
<file path=[Content_Types].xml><?xml version="1.0" encoding="utf-8"?>
<Types xmlns="http://schemas.openxmlformats.org/package/2006/content-types">
  <Default Extension="bin" ContentType="application/vnd.openxmlformats-officedocument.oleObject"/>
  <Default Extension="doc" ContentType="application/msword"/>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829CB" w14:textId="77777777" w:rsidR="00BC5626" w:rsidRPr="003579AB" w:rsidRDefault="00452138" w:rsidP="00A562C4">
      <w:pPr>
        <w:pStyle w:val="MediumGrid21"/>
      </w:pPr>
      <w:r w:rsidRPr="003579AB">
        <w:t xml:space="preserve"> </w:t>
      </w:r>
    </w:p>
    <w:p w14:paraId="71A84136" w14:textId="77777777" w:rsidR="007432AF" w:rsidRPr="00587394" w:rsidRDefault="007432AF" w:rsidP="003579AB">
      <w:pPr>
        <w:pStyle w:val="NormalWeb2"/>
        <w:spacing w:before="0" w:after="120" w:line="276" w:lineRule="auto"/>
        <w:ind w:left="0" w:right="89"/>
        <w:jc w:val="center"/>
        <w:rPr>
          <w:rFonts w:ascii="Trebuchet MS" w:hAnsi="Trebuchet MS"/>
          <w:b/>
          <w:sz w:val="36"/>
          <w:szCs w:val="36"/>
          <w:lang w:val="en-US"/>
        </w:rPr>
      </w:pPr>
      <w:r w:rsidRPr="00587394">
        <w:rPr>
          <w:rFonts w:ascii="Trebuchet MS" w:hAnsi="Trebuchet MS"/>
          <w:b/>
          <w:sz w:val="36"/>
          <w:szCs w:val="36"/>
          <w:lang w:val="en-US"/>
        </w:rPr>
        <w:t>TERMS OF REFERENCE</w:t>
      </w:r>
    </w:p>
    <w:p w14:paraId="57393F07" w14:textId="5172EB23" w:rsidR="00EE6757" w:rsidRPr="00587394" w:rsidRDefault="00160E2F" w:rsidP="00EE6757">
      <w:pPr>
        <w:pStyle w:val="Default"/>
        <w:spacing w:line="276" w:lineRule="auto"/>
        <w:ind w:right="89"/>
        <w:jc w:val="center"/>
        <w:rPr>
          <w:b/>
          <w:bCs/>
          <w:sz w:val="28"/>
          <w:szCs w:val="28"/>
        </w:rPr>
      </w:pPr>
      <w:r w:rsidRPr="00587394">
        <w:rPr>
          <w:b/>
          <w:bCs/>
          <w:sz w:val="28"/>
          <w:szCs w:val="28"/>
        </w:rPr>
        <w:t xml:space="preserve"> </w:t>
      </w:r>
      <w:r w:rsidR="00552FCF" w:rsidRPr="00587394">
        <w:rPr>
          <w:b/>
          <w:bCs/>
          <w:sz w:val="28"/>
          <w:szCs w:val="28"/>
        </w:rPr>
        <w:t xml:space="preserve">Consultancy services </w:t>
      </w:r>
      <w:r w:rsidRPr="00587394">
        <w:rPr>
          <w:b/>
          <w:bCs/>
          <w:sz w:val="28"/>
          <w:szCs w:val="28"/>
        </w:rPr>
        <w:t>for</w:t>
      </w:r>
      <w:r w:rsidR="00EE6757" w:rsidRPr="00587394">
        <w:rPr>
          <w:b/>
          <w:bCs/>
          <w:sz w:val="28"/>
          <w:szCs w:val="28"/>
        </w:rPr>
        <w:t xml:space="preserve"> the </w:t>
      </w:r>
      <w:bookmarkStart w:id="0" w:name="_Hlk211331156"/>
      <w:r w:rsidR="00EE6757" w:rsidRPr="00587394">
        <w:rPr>
          <w:b/>
          <w:bCs/>
          <w:sz w:val="28"/>
          <w:szCs w:val="28"/>
        </w:rPr>
        <w:t xml:space="preserve">Design and </w:t>
      </w:r>
      <w:r w:rsidR="00E1557B">
        <w:rPr>
          <w:b/>
          <w:bCs/>
          <w:sz w:val="28"/>
          <w:szCs w:val="28"/>
        </w:rPr>
        <w:t>d</w:t>
      </w:r>
      <w:r w:rsidR="00EE6757" w:rsidRPr="00587394">
        <w:rPr>
          <w:b/>
          <w:bCs/>
          <w:sz w:val="28"/>
          <w:szCs w:val="28"/>
        </w:rPr>
        <w:t xml:space="preserve">evelopment of a </w:t>
      </w:r>
      <w:r w:rsidR="00E1557B">
        <w:rPr>
          <w:b/>
          <w:bCs/>
          <w:sz w:val="28"/>
          <w:szCs w:val="28"/>
        </w:rPr>
        <w:t>b</w:t>
      </w:r>
      <w:r w:rsidR="00EE6757" w:rsidRPr="00587394">
        <w:rPr>
          <w:b/>
          <w:bCs/>
          <w:sz w:val="28"/>
          <w:szCs w:val="28"/>
        </w:rPr>
        <w:t xml:space="preserve">espoke </w:t>
      </w:r>
      <w:r w:rsidR="00E97C5A" w:rsidRPr="00E97C5A">
        <w:rPr>
          <w:b/>
          <w:bCs/>
          <w:sz w:val="28"/>
          <w:szCs w:val="28"/>
        </w:rPr>
        <w:t xml:space="preserve">Database </w:t>
      </w:r>
      <w:r w:rsidR="00E1557B">
        <w:rPr>
          <w:b/>
          <w:bCs/>
          <w:sz w:val="28"/>
          <w:szCs w:val="28"/>
        </w:rPr>
        <w:t>I</w:t>
      </w:r>
      <w:r w:rsidR="00E97C5A" w:rsidRPr="00E97C5A">
        <w:rPr>
          <w:b/>
          <w:bCs/>
          <w:sz w:val="28"/>
          <w:szCs w:val="28"/>
        </w:rPr>
        <w:t xml:space="preserve">nformation </w:t>
      </w:r>
      <w:r w:rsidR="00E1557B">
        <w:rPr>
          <w:b/>
          <w:bCs/>
          <w:sz w:val="28"/>
          <w:szCs w:val="28"/>
        </w:rPr>
        <w:t>M</w:t>
      </w:r>
      <w:r w:rsidR="00E97C5A" w:rsidRPr="00E97C5A">
        <w:rPr>
          <w:b/>
          <w:bCs/>
          <w:sz w:val="28"/>
          <w:szCs w:val="28"/>
        </w:rPr>
        <w:t xml:space="preserve">anagement </w:t>
      </w:r>
      <w:r w:rsidR="00E1557B">
        <w:rPr>
          <w:b/>
          <w:bCs/>
          <w:sz w:val="28"/>
          <w:szCs w:val="28"/>
        </w:rPr>
        <w:t>S</w:t>
      </w:r>
      <w:r w:rsidR="00E97C5A" w:rsidRPr="00E97C5A">
        <w:rPr>
          <w:b/>
          <w:bCs/>
          <w:sz w:val="28"/>
          <w:szCs w:val="28"/>
        </w:rPr>
        <w:t xml:space="preserve">ystem for </w:t>
      </w:r>
      <w:r w:rsidR="00E1557B">
        <w:rPr>
          <w:b/>
          <w:bCs/>
          <w:sz w:val="28"/>
          <w:szCs w:val="28"/>
        </w:rPr>
        <w:t xml:space="preserve">the </w:t>
      </w:r>
      <w:r w:rsidR="00E97C5A" w:rsidRPr="00E97C5A">
        <w:rPr>
          <w:b/>
          <w:bCs/>
          <w:sz w:val="28"/>
          <w:szCs w:val="28"/>
        </w:rPr>
        <w:t>ANF laborator</w:t>
      </w:r>
      <w:r w:rsidR="00E1557B">
        <w:rPr>
          <w:b/>
          <w:bCs/>
          <w:sz w:val="28"/>
          <w:szCs w:val="28"/>
        </w:rPr>
        <w:t>ies</w:t>
      </w:r>
      <w:r w:rsidR="00E97C5A" w:rsidRPr="00E97C5A" w:rsidDel="00E97C5A">
        <w:rPr>
          <w:b/>
          <w:bCs/>
          <w:sz w:val="28"/>
          <w:szCs w:val="28"/>
        </w:rPr>
        <w:t xml:space="preserve"> </w:t>
      </w:r>
      <w:r w:rsidR="00EE6757" w:rsidRPr="00587394">
        <w:rPr>
          <w:b/>
          <w:bCs/>
          <w:sz w:val="28"/>
          <w:szCs w:val="28"/>
        </w:rPr>
        <w:t>(</w:t>
      </w:r>
      <w:r w:rsidR="00E97C5A">
        <w:rPr>
          <w:b/>
          <w:bCs/>
          <w:sz w:val="28"/>
          <w:szCs w:val="28"/>
        </w:rPr>
        <w:t>D</w:t>
      </w:r>
      <w:r w:rsidR="00EE6757" w:rsidRPr="00587394">
        <w:rPr>
          <w:b/>
          <w:bCs/>
          <w:sz w:val="28"/>
          <w:szCs w:val="28"/>
        </w:rPr>
        <w:t>IMS)</w:t>
      </w:r>
      <w:bookmarkEnd w:id="0"/>
    </w:p>
    <w:p w14:paraId="42ED365C" w14:textId="77777777" w:rsidR="00EE6757" w:rsidRDefault="00EE6757" w:rsidP="00EE6757">
      <w:pPr>
        <w:pStyle w:val="Default"/>
        <w:spacing w:line="276" w:lineRule="auto"/>
        <w:ind w:right="89"/>
        <w:jc w:val="center"/>
        <w:rPr>
          <w:b/>
          <w:bCs/>
        </w:rPr>
      </w:pPr>
    </w:p>
    <w:p w14:paraId="6135A070" w14:textId="77777777" w:rsidR="00EE6757" w:rsidRDefault="00EE6757" w:rsidP="00EE6757">
      <w:pPr>
        <w:pStyle w:val="Default"/>
        <w:spacing w:line="276" w:lineRule="auto"/>
        <w:ind w:right="89"/>
        <w:jc w:val="center"/>
        <w:rPr>
          <w:b/>
          <w:bCs/>
        </w:rPr>
      </w:pPr>
    </w:p>
    <w:p w14:paraId="5A01C5BB" w14:textId="77777777" w:rsidR="00EE6757" w:rsidRDefault="00EE6757" w:rsidP="00EE6757">
      <w:pPr>
        <w:pStyle w:val="Default"/>
        <w:spacing w:line="276" w:lineRule="auto"/>
        <w:ind w:right="89"/>
        <w:jc w:val="center"/>
        <w:rPr>
          <w:b/>
          <w:bCs/>
        </w:rPr>
      </w:pPr>
    </w:p>
    <w:p w14:paraId="2BCF7D7C" w14:textId="77777777" w:rsidR="00EE6757" w:rsidRDefault="00EE6757" w:rsidP="00EE6757">
      <w:pPr>
        <w:pStyle w:val="Default"/>
        <w:spacing w:line="276" w:lineRule="auto"/>
        <w:ind w:right="89"/>
        <w:jc w:val="center"/>
        <w:rPr>
          <w:b/>
          <w:bCs/>
        </w:rPr>
      </w:pPr>
    </w:p>
    <w:p w14:paraId="33AC9A1F" w14:textId="77777777" w:rsidR="00EE6757" w:rsidRDefault="00EE6757" w:rsidP="00EE6757">
      <w:pPr>
        <w:pStyle w:val="Default"/>
        <w:spacing w:line="276" w:lineRule="auto"/>
        <w:ind w:right="89"/>
        <w:jc w:val="center"/>
        <w:rPr>
          <w:b/>
          <w:bCs/>
        </w:rPr>
      </w:pPr>
    </w:p>
    <w:p w14:paraId="5589825E" w14:textId="77777777" w:rsidR="00EE6757" w:rsidRPr="00EE6757" w:rsidRDefault="00EE6757" w:rsidP="00EE6757">
      <w:pPr>
        <w:spacing w:after="0"/>
        <w:ind w:left="0"/>
        <w:jc w:val="center"/>
        <w:rPr>
          <w:rFonts w:ascii="Times New Roman" w:eastAsia="Times New Roman" w:hAnsi="Times New Roman"/>
          <w:b/>
          <w:sz w:val="28"/>
          <w:szCs w:val="24"/>
        </w:rPr>
      </w:pPr>
      <w:r w:rsidRPr="00EE6757">
        <w:rPr>
          <w:rFonts w:ascii="Times New Roman" w:eastAsia="Times New Roman" w:hAnsi="Times New Roman"/>
          <w:b/>
          <w:sz w:val="28"/>
          <w:szCs w:val="24"/>
        </w:rPr>
        <w:t xml:space="preserve">Client: Ministry of Environment, Waters, and Forests - Project Management Unit </w:t>
      </w:r>
    </w:p>
    <w:p w14:paraId="175B3741" w14:textId="77777777" w:rsidR="00EE6757" w:rsidRPr="00EE6757" w:rsidRDefault="00EE6757" w:rsidP="00EE6757">
      <w:pPr>
        <w:spacing w:after="0"/>
        <w:ind w:left="0"/>
        <w:jc w:val="center"/>
        <w:rPr>
          <w:rFonts w:ascii="Times New Roman" w:eastAsia="Times New Roman" w:hAnsi="Times New Roman"/>
          <w:b/>
          <w:sz w:val="28"/>
          <w:szCs w:val="24"/>
        </w:rPr>
      </w:pPr>
    </w:p>
    <w:p w14:paraId="216369B2" w14:textId="77777777" w:rsidR="00EE6757" w:rsidRPr="00EE6757" w:rsidRDefault="00EE6757" w:rsidP="00EE6757">
      <w:pPr>
        <w:spacing w:after="0"/>
        <w:ind w:left="0"/>
        <w:jc w:val="center"/>
        <w:rPr>
          <w:rFonts w:ascii="Times New Roman" w:eastAsia="Times New Roman" w:hAnsi="Times New Roman"/>
          <w:b/>
          <w:sz w:val="28"/>
          <w:szCs w:val="24"/>
        </w:rPr>
      </w:pPr>
    </w:p>
    <w:p w14:paraId="7DDA842A" w14:textId="77777777" w:rsidR="00EE6757" w:rsidRPr="00EE6757" w:rsidRDefault="00EE6757" w:rsidP="00EE6757">
      <w:pPr>
        <w:spacing w:after="0"/>
        <w:ind w:left="0"/>
        <w:jc w:val="center"/>
        <w:rPr>
          <w:rFonts w:ascii="Times New Roman" w:eastAsia="Times New Roman" w:hAnsi="Times New Roman"/>
          <w:b/>
          <w:sz w:val="28"/>
          <w:szCs w:val="24"/>
        </w:rPr>
      </w:pPr>
      <w:r w:rsidRPr="00EE6757">
        <w:rPr>
          <w:rFonts w:ascii="Times New Roman" w:eastAsia="Times New Roman" w:hAnsi="Times New Roman"/>
          <w:b/>
          <w:sz w:val="28"/>
          <w:szCs w:val="24"/>
        </w:rPr>
        <w:t xml:space="preserve">Country: ROMANIA </w:t>
      </w:r>
    </w:p>
    <w:p w14:paraId="430D296E" w14:textId="77777777" w:rsidR="00EE6757" w:rsidRPr="00EE6757" w:rsidRDefault="00EE6757" w:rsidP="00EE6757">
      <w:pPr>
        <w:spacing w:after="0"/>
        <w:ind w:left="0"/>
        <w:jc w:val="center"/>
        <w:rPr>
          <w:rFonts w:ascii="Times New Roman" w:eastAsia="Times New Roman" w:hAnsi="Times New Roman"/>
          <w:sz w:val="24"/>
          <w:szCs w:val="24"/>
        </w:rPr>
      </w:pPr>
    </w:p>
    <w:p w14:paraId="6AFB49A2" w14:textId="77777777" w:rsidR="00EE6757" w:rsidRPr="00EE6757" w:rsidRDefault="00EE6757" w:rsidP="00EE6757">
      <w:pPr>
        <w:spacing w:after="0"/>
        <w:ind w:left="0"/>
        <w:jc w:val="center"/>
        <w:rPr>
          <w:rFonts w:ascii="Times New Roman" w:eastAsia="Times New Roman" w:hAnsi="Times New Roman"/>
          <w:sz w:val="24"/>
          <w:szCs w:val="24"/>
        </w:rPr>
      </w:pPr>
    </w:p>
    <w:p w14:paraId="4544C28A" w14:textId="77777777" w:rsidR="00EE6757" w:rsidRPr="00EE6757" w:rsidRDefault="00EE6757" w:rsidP="00EE6757">
      <w:pPr>
        <w:tabs>
          <w:tab w:val="left" w:pos="720"/>
          <w:tab w:val="right" w:leader="dot" w:pos="8640"/>
        </w:tabs>
        <w:spacing w:after="0"/>
        <w:ind w:left="0"/>
        <w:jc w:val="center"/>
        <w:rPr>
          <w:rFonts w:ascii="Times New Roman" w:eastAsia="Times New Roman" w:hAnsi="Times New Roman"/>
          <w:b/>
          <w:sz w:val="28"/>
          <w:szCs w:val="24"/>
        </w:rPr>
      </w:pPr>
      <w:r w:rsidRPr="00EE6757">
        <w:rPr>
          <w:rFonts w:ascii="Times New Roman" w:eastAsia="Times New Roman" w:hAnsi="Times New Roman"/>
          <w:b/>
          <w:sz w:val="28"/>
          <w:szCs w:val="24"/>
        </w:rPr>
        <w:t>Project: Prevention and Reduction of Pollution in Rural Areas Project (RAPID)</w:t>
      </w:r>
    </w:p>
    <w:p w14:paraId="79E7F72E" w14:textId="77777777" w:rsidR="00EE6757" w:rsidRPr="00EE6757" w:rsidRDefault="00EE6757" w:rsidP="00EE6757">
      <w:pPr>
        <w:tabs>
          <w:tab w:val="left" w:pos="720"/>
          <w:tab w:val="right" w:leader="dot" w:pos="8640"/>
        </w:tabs>
        <w:spacing w:after="0"/>
        <w:ind w:left="0"/>
        <w:jc w:val="center"/>
        <w:rPr>
          <w:rFonts w:ascii="Times New Roman" w:eastAsia="Times New Roman" w:hAnsi="Times New Roman"/>
          <w:b/>
          <w:sz w:val="28"/>
          <w:szCs w:val="24"/>
        </w:rPr>
      </w:pPr>
    </w:p>
    <w:p w14:paraId="530291C0" w14:textId="77777777" w:rsidR="00EE6757" w:rsidRPr="00EE6757" w:rsidRDefault="00EE6757" w:rsidP="00EE6757">
      <w:pPr>
        <w:tabs>
          <w:tab w:val="left" w:pos="720"/>
          <w:tab w:val="right" w:leader="dot" w:pos="8640"/>
        </w:tabs>
        <w:spacing w:after="0"/>
        <w:ind w:left="0"/>
        <w:jc w:val="center"/>
        <w:rPr>
          <w:rFonts w:ascii="Times New Roman" w:eastAsia="Times New Roman" w:hAnsi="Times New Roman"/>
          <w:b/>
          <w:sz w:val="28"/>
          <w:szCs w:val="24"/>
        </w:rPr>
      </w:pPr>
    </w:p>
    <w:p w14:paraId="249E5E46" w14:textId="77777777" w:rsidR="00EE6757" w:rsidRPr="00EE6757" w:rsidRDefault="00EE6757" w:rsidP="00EE6757">
      <w:pPr>
        <w:tabs>
          <w:tab w:val="left" w:pos="720"/>
          <w:tab w:val="right" w:leader="dot" w:pos="8640"/>
        </w:tabs>
        <w:spacing w:after="0"/>
        <w:ind w:left="0"/>
        <w:jc w:val="center"/>
        <w:rPr>
          <w:rFonts w:ascii="Times New Roman" w:eastAsia="Times New Roman" w:hAnsi="Times New Roman"/>
          <w:b/>
          <w:sz w:val="28"/>
          <w:szCs w:val="24"/>
        </w:rPr>
      </w:pPr>
    </w:p>
    <w:p w14:paraId="6A937001" w14:textId="77777777" w:rsidR="00EE6757" w:rsidRPr="00EE6757" w:rsidRDefault="00EE6757" w:rsidP="00EE6757">
      <w:pPr>
        <w:tabs>
          <w:tab w:val="left" w:pos="720"/>
          <w:tab w:val="right" w:leader="dot" w:pos="8640"/>
        </w:tabs>
        <w:spacing w:after="0"/>
        <w:ind w:left="0"/>
        <w:jc w:val="center"/>
        <w:rPr>
          <w:rFonts w:ascii="Times New Roman" w:eastAsia="Times New Roman" w:hAnsi="Times New Roman"/>
          <w:b/>
          <w:sz w:val="28"/>
          <w:szCs w:val="24"/>
        </w:rPr>
      </w:pPr>
    </w:p>
    <w:p w14:paraId="353CC8A1" w14:textId="35A468F4" w:rsidR="00EE6757" w:rsidRPr="00EE6757" w:rsidRDefault="00EE6757" w:rsidP="00EE6757">
      <w:pPr>
        <w:spacing w:after="0"/>
        <w:ind w:left="0"/>
        <w:jc w:val="center"/>
        <w:rPr>
          <w:rFonts w:ascii="Times New Roman" w:eastAsia="Times New Roman" w:hAnsi="Times New Roman"/>
          <w:b/>
          <w:bCs/>
          <w:i/>
          <w:sz w:val="28"/>
          <w:szCs w:val="28"/>
        </w:rPr>
      </w:pPr>
      <w:r w:rsidRPr="00EE6757">
        <w:rPr>
          <w:rFonts w:ascii="Times New Roman" w:eastAsia="Times New Roman" w:hAnsi="Times New Roman"/>
          <w:b/>
          <w:sz w:val="28"/>
          <w:szCs w:val="24"/>
        </w:rPr>
        <w:t xml:space="preserve">Date: </w:t>
      </w:r>
      <w:r w:rsidR="00316D73">
        <w:rPr>
          <w:rFonts w:ascii="Times New Roman" w:eastAsia="Times New Roman" w:hAnsi="Times New Roman"/>
          <w:b/>
          <w:sz w:val="28"/>
          <w:szCs w:val="24"/>
        </w:rPr>
        <w:t>December</w:t>
      </w:r>
      <w:r w:rsidR="00E1557B" w:rsidRPr="00EE6757">
        <w:rPr>
          <w:rFonts w:ascii="Times New Roman" w:eastAsia="Times New Roman" w:hAnsi="Times New Roman"/>
          <w:b/>
          <w:sz w:val="28"/>
          <w:szCs w:val="24"/>
        </w:rPr>
        <w:t xml:space="preserve"> </w:t>
      </w:r>
      <w:r w:rsidRPr="00EE6757">
        <w:rPr>
          <w:rFonts w:ascii="Times New Roman" w:eastAsia="Times New Roman" w:hAnsi="Times New Roman"/>
          <w:b/>
          <w:sz w:val="28"/>
          <w:szCs w:val="24"/>
          <w:highlight w:val="yellow"/>
        </w:rPr>
        <w:t>…….</w:t>
      </w:r>
      <w:r w:rsidRPr="00EE6757">
        <w:rPr>
          <w:rFonts w:ascii="Times New Roman" w:eastAsia="Times New Roman" w:hAnsi="Times New Roman"/>
          <w:b/>
          <w:sz w:val="28"/>
          <w:szCs w:val="24"/>
        </w:rPr>
        <w:t>, 2025</w:t>
      </w:r>
    </w:p>
    <w:p w14:paraId="77E9A266" w14:textId="77777777" w:rsidR="00EE6757" w:rsidRPr="00EE6757" w:rsidRDefault="00EE6757" w:rsidP="00EE6757">
      <w:pPr>
        <w:spacing w:after="0" w:line="240" w:lineRule="auto"/>
        <w:ind w:left="0"/>
        <w:jc w:val="center"/>
        <w:rPr>
          <w:rFonts w:ascii="Times New Roman" w:eastAsia="Times New Roman" w:hAnsi="Times New Roman"/>
          <w:b/>
          <w:sz w:val="20"/>
          <w:szCs w:val="24"/>
        </w:rPr>
      </w:pPr>
    </w:p>
    <w:p w14:paraId="5CB6B5B8" w14:textId="77777777" w:rsidR="00EE6757" w:rsidRDefault="00EE6757" w:rsidP="00EE6757">
      <w:pPr>
        <w:pStyle w:val="Default"/>
        <w:spacing w:line="276" w:lineRule="auto"/>
        <w:ind w:right="89"/>
        <w:jc w:val="center"/>
        <w:rPr>
          <w:b/>
          <w:bCs/>
        </w:rPr>
      </w:pPr>
    </w:p>
    <w:p w14:paraId="0AC28B1D" w14:textId="77777777" w:rsidR="00EE6757" w:rsidRDefault="00EE6757" w:rsidP="00EE6757">
      <w:pPr>
        <w:pStyle w:val="Default"/>
        <w:spacing w:line="276" w:lineRule="auto"/>
        <w:ind w:right="89"/>
        <w:jc w:val="center"/>
        <w:rPr>
          <w:b/>
          <w:bCs/>
        </w:rPr>
      </w:pPr>
    </w:p>
    <w:p w14:paraId="0D2635D3" w14:textId="77777777" w:rsidR="00EE6757" w:rsidRDefault="00EE6757" w:rsidP="00EE6757">
      <w:pPr>
        <w:pStyle w:val="Default"/>
        <w:spacing w:line="276" w:lineRule="auto"/>
        <w:ind w:right="89"/>
        <w:jc w:val="center"/>
        <w:rPr>
          <w:b/>
          <w:bCs/>
        </w:rPr>
      </w:pPr>
    </w:p>
    <w:p w14:paraId="5B3FC970" w14:textId="77777777" w:rsidR="00EE6757" w:rsidRDefault="00EE6757" w:rsidP="00EE6757">
      <w:pPr>
        <w:pStyle w:val="Default"/>
        <w:spacing w:line="276" w:lineRule="auto"/>
        <w:ind w:right="89"/>
        <w:jc w:val="center"/>
        <w:rPr>
          <w:b/>
          <w:bCs/>
        </w:rPr>
      </w:pPr>
    </w:p>
    <w:p w14:paraId="66AA3124" w14:textId="77777777" w:rsidR="00EE6757" w:rsidRDefault="00EE6757" w:rsidP="00EE6757">
      <w:pPr>
        <w:pStyle w:val="Default"/>
        <w:spacing w:line="276" w:lineRule="auto"/>
        <w:ind w:right="89"/>
        <w:jc w:val="center"/>
        <w:rPr>
          <w:b/>
          <w:bCs/>
        </w:rPr>
      </w:pPr>
    </w:p>
    <w:p w14:paraId="7AC8BA63" w14:textId="77777777" w:rsidR="00EE6757" w:rsidRDefault="00EE6757" w:rsidP="00EE6757">
      <w:pPr>
        <w:pStyle w:val="Default"/>
        <w:spacing w:line="276" w:lineRule="auto"/>
        <w:ind w:right="89"/>
        <w:jc w:val="center"/>
        <w:rPr>
          <w:b/>
          <w:bCs/>
        </w:rPr>
      </w:pPr>
    </w:p>
    <w:p w14:paraId="7544A6EA" w14:textId="77777777" w:rsidR="00EE6757" w:rsidRDefault="00EE6757" w:rsidP="00EE6757">
      <w:pPr>
        <w:pStyle w:val="Default"/>
        <w:spacing w:line="276" w:lineRule="auto"/>
        <w:ind w:right="89"/>
        <w:jc w:val="center"/>
        <w:rPr>
          <w:b/>
          <w:bCs/>
        </w:rPr>
      </w:pPr>
    </w:p>
    <w:p w14:paraId="372CB2DC" w14:textId="77777777" w:rsidR="00EE6757" w:rsidRDefault="00EE6757" w:rsidP="00EE6757">
      <w:pPr>
        <w:pStyle w:val="Default"/>
        <w:spacing w:line="276" w:lineRule="auto"/>
        <w:ind w:right="89"/>
        <w:jc w:val="center"/>
        <w:rPr>
          <w:b/>
          <w:bCs/>
        </w:rPr>
      </w:pPr>
    </w:p>
    <w:p w14:paraId="63F58070" w14:textId="77777777" w:rsidR="00EE6757" w:rsidRDefault="00EE6757" w:rsidP="00EE6757">
      <w:pPr>
        <w:pStyle w:val="Default"/>
        <w:spacing w:line="276" w:lineRule="auto"/>
        <w:ind w:right="89"/>
        <w:jc w:val="center"/>
        <w:rPr>
          <w:b/>
          <w:bCs/>
        </w:rPr>
      </w:pPr>
    </w:p>
    <w:p w14:paraId="180CB161" w14:textId="77777777" w:rsidR="00EE6757" w:rsidRDefault="00EE6757" w:rsidP="00EE6757">
      <w:pPr>
        <w:pStyle w:val="Default"/>
        <w:spacing w:line="276" w:lineRule="auto"/>
        <w:ind w:right="89"/>
        <w:jc w:val="center"/>
        <w:rPr>
          <w:b/>
          <w:bCs/>
        </w:rPr>
      </w:pPr>
    </w:p>
    <w:p w14:paraId="17FD9E5E" w14:textId="77777777" w:rsidR="00EE6757" w:rsidRDefault="00EE6757" w:rsidP="00EE6757">
      <w:pPr>
        <w:pStyle w:val="Default"/>
        <w:spacing w:line="276" w:lineRule="auto"/>
        <w:ind w:right="89"/>
        <w:jc w:val="center"/>
        <w:rPr>
          <w:b/>
          <w:bCs/>
        </w:rPr>
      </w:pPr>
    </w:p>
    <w:p w14:paraId="3025ED05" w14:textId="77777777" w:rsidR="00EE6757" w:rsidRDefault="00EE6757" w:rsidP="00EE6757">
      <w:pPr>
        <w:pStyle w:val="Default"/>
        <w:spacing w:line="276" w:lineRule="auto"/>
        <w:ind w:right="89"/>
        <w:jc w:val="center"/>
        <w:rPr>
          <w:b/>
          <w:bCs/>
        </w:rPr>
      </w:pPr>
    </w:p>
    <w:p w14:paraId="7FD54BF2" w14:textId="77777777" w:rsidR="00EE6757" w:rsidRDefault="00EE6757" w:rsidP="00EE6757">
      <w:pPr>
        <w:pStyle w:val="Default"/>
        <w:spacing w:line="276" w:lineRule="auto"/>
        <w:ind w:right="89"/>
        <w:jc w:val="center"/>
        <w:rPr>
          <w:b/>
          <w:bCs/>
        </w:rPr>
      </w:pPr>
    </w:p>
    <w:p w14:paraId="41C0941D" w14:textId="77777777" w:rsidR="00EE6757" w:rsidRPr="00EE6757" w:rsidRDefault="00EE6757" w:rsidP="00587394">
      <w:pPr>
        <w:pStyle w:val="Default"/>
        <w:spacing w:line="276" w:lineRule="auto"/>
        <w:ind w:right="89"/>
        <w:jc w:val="center"/>
        <w:rPr>
          <w:b/>
          <w:bCs/>
        </w:rPr>
      </w:pPr>
    </w:p>
    <w:bookmarkStart w:id="1" w:name="_Hlk205123669" w:displacedByCustomXml="next"/>
    <w:sdt>
      <w:sdtPr>
        <w:rPr>
          <w:rFonts w:ascii="Trebuchet MS" w:eastAsia="MS Mincho" w:hAnsi="Trebuchet MS" w:cs="Times New Roman"/>
          <w:b/>
          <w:bCs/>
          <w:color w:val="auto"/>
          <w:sz w:val="22"/>
          <w:szCs w:val="22"/>
        </w:rPr>
        <w:id w:val="-779108793"/>
        <w:docPartObj>
          <w:docPartGallery w:val="Table of Contents"/>
          <w:docPartUnique/>
        </w:docPartObj>
      </w:sdtPr>
      <w:sdtEndPr>
        <w:rPr>
          <w:bCs w:val="0"/>
          <w:noProof/>
        </w:rPr>
      </w:sdtEndPr>
      <w:sdtContent>
        <w:p w14:paraId="5C65E6A6" w14:textId="58991E1C" w:rsidR="00171A71" w:rsidRPr="00BA1B20" w:rsidRDefault="00171A71">
          <w:pPr>
            <w:pStyle w:val="TOCHeading"/>
            <w:rPr>
              <w:b/>
              <w:bCs/>
              <w:color w:val="auto"/>
            </w:rPr>
          </w:pPr>
          <w:r w:rsidRPr="00BA1B20">
            <w:rPr>
              <w:b/>
              <w:bCs/>
              <w:color w:val="auto"/>
            </w:rPr>
            <w:t>Contents</w:t>
          </w:r>
        </w:p>
        <w:p w14:paraId="37BB55AB" w14:textId="7E2855D3" w:rsidR="009608B7" w:rsidRDefault="00171A71">
          <w:pPr>
            <w:pStyle w:val="TOC1"/>
            <w:rPr>
              <w:rFonts w:asciiTheme="minorHAnsi" w:eastAsiaTheme="minorEastAsia" w:hAnsiTheme="minorHAnsi" w:cstheme="minorBidi"/>
              <w:b w:val="0"/>
              <w:noProof/>
              <w:kern w:val="2"/>
              <w:szCs w:val="24"/>
              <w:lang w:val="ro-RO" w:eastAsia="ro-RO"/>
              <w14:ligatures w14:val="standardContextual"/>
            </w:rPr>
          </w:pPr>
          <w:r w:rsidRPr="00BA1B20">
            <w:rPr>
              <w:rFonts w:ascii="Trebuchet MS" w:hAnsi="Trebuchet MS"/>
              <w:bCs/>
            </w:rPr>
            <w:fldChar w:fldCharType="begin"/>
          </w:r>
          <w:r w:rsidRPr="00BA1B20">
            <w:rPr>
              <w:rFonts w:ascii="Trebuchet MS" w:hAnsi="Trebuchet MS"/>
              <w:bCs/>
            </w:rPr>
            <w:instrText xml:space="preserve"> TOC \o "1-3" \h \z \u </w:instrText>
          </w:r>
          <w:r w:rsidRPr="00BA1B20">
            <w:rPr>
              <w:rFonts w:ascii="Trebuchet MS" w:hAnsi="Trebuchet MS"/>
              <w:bCs/>
            </w:rPr>
            <w:fldChar w:fldCharType="separate"/>
          </w:r>
          <w:hyperlink w:anchor="_Toc207121887" w:history="1">
            <w:r w:rsidR="009608B7" w:rsidRPr="00695C4D">
              <w:rPr>
                <w:rStyle w:val="Hyperlink"/>
                <w:rFonts w:ascii="Trebuchet MS" w:hAnsi="Trebuchet MS"/>
                <w:noProof/>
              </w:rPr>
              <w:t>1. Background</w:t>
            </w:r>
            <w:r w:rsidR="009608B7">
              <w:rPr>
                <w:noProof/>
                <w:webHidden/>
              </w:rPr>
              <w:tab/>
            </w:r>
            <w:r w:rsidR="009608B7">
              <w:rPr>
                <w:noProof/>
                <w:webHidden/>
              </w:rPr>
              <w:fldChar w:fldCharType="begin"/>
            </w:r>
            <w:r w:rsidR="009608B7">
              <w:rPr>
                <w:noProof/>
                <w:webHidden/>
              </w:rPr>
              <w:instrText xml:space="preserve"> PAGEREF _Toc207121887 \h </w:instrText>
            </w:r>
            <w:r w:rsidR="009608B7">
              <w:rPr>
                <w:noProof/>
                <w:webHidden/>
              </w:rPr>
            </w:r>
            <w:r w:rsidR="009608B7">
              <w:rPr>
                <w:noProof/>
                <w:webHidden/>
              </w:rPr>
              <w:fldChar w:fldCharType="separate"/>
            </w:r>
            <w:r w:rsidR="009608B7">
              <w:rPr>
                <w:noProof/>
                <w:webHidden/>
              </w:rPr>
              <w:t>3</w:t>
            </w:r>
            <w:r w:rsidR="009608B7">
              <w:rPr>
                <w:noProof/>
                <w:webHidden/>
              </w:rPr>
              <w:fldChar w:fldCharType="end"/>
            </w:r>
          </w:hyperlink>
        </w:p>
        <w:p w14:paraId="28D2478E" w14:textId="57995972" w:rsidR="009608B7" w:rsidRDefault="009608B7">
          <w:pPr>
            <w:pStyle w:val="TOC2"/>
            <w:rPr>
              <w:rFonts w:asciiTheme="minorHAnsi" w:eastAsiaTheme="minorEastAsia" w:hAnsiTheme="minorHAnsi" w:cstheme="minorBidi"/>
              <w:kern w:val="2"/>
              <w:szCs w:val="24"/>
              <w:lang w:val="ro-RO" w:eastAsia="ro-RO"/>
              <w14:ligatures w14:val="standardContextual"/>
            </w:rPr>
          </w:pPr>
          <w:hyperlink w:anchor="_Toc207121888" w:history="1">
            <w:r w:rsidRPr="00695C4D">
              <w:rPr>
                <w:rStyle w:val="Hyperlink"/>
                <w:rFonts w:ascii="Trebuchet MS" w:hAnsi="Trebuchet MS"/>
              </w:rPr>
              <w:t>1.1 The Purchaser</w:t>
            </w:r>
            <w:r>
              <w:rPr>
                <w:webHidden/>
              </w:rPr>
              <w:tab/>
            </w:r>
            <w:r>
              <w:rPr>
                <w:webHidden/>
              </w:rPr>
              <w:fldChar w:fldCharType="begin"/>
            </w:r>
            <w:r>
              <w:rPr>
                <w:webHidden/>
              </w:rPr>
              <w:instrText xml:space="preserve"> PAGEREF _Toc207121888 \h </w:instrText>
            </w:r>
            <w:r>
              <w:rPr>
                <w:webHidden/>
              </w:rPr>
            </w:r>
            <w:r>
              <w:rPr>
                <w:webHidden/>
              </w:rPr>
              <w:fldChar w:fldCharType="separate"/>
            </w:r>
            <w:r>
              <w:rPr>
                <w:webHidden/>
              </w:rPr>
              <w:t>3</w:t>
            </w:r>
            <w:r>
              <w:rPr>
                <w:webHidden/>
              </w:rPr>
              <w:fldChar w:fldCharType="end"/>
            </w:r>
          </w:hyperlink>
        </w:p>
        <w:p w14:paraId="260FE289" w14:textId="4BF3BEA1" w:rsidR="009608B7" w:rsidRDefault="009608B7">
          <w:pPr>
            <w:pStyle w:val="TOC2"/>
            <w:rPr>
              <w:rFonts w:asciiTheme="minorHAnsi" w:eastAsiaTheme="minorEastAsia" w:hAnsiTheme="minorHAnsi" w:cstheme="minorBidi"/>
              <w:kern w:val="2"/>
              <w:szCs w:val="24"/>
              <w:lang w:val="ro-RO" w:eastAsia="ro-RO"/>
              <w14:ligatures w14:val="standardContextual"/>
            </w:rPr>
          </w:pPr>
          <w:hyperlink w:anchor="_Toc207121889" w:history="1">
            <w:r w:rsidRPr="00695C4D">
              <w:rPr>
                <w:rStyle w:val="Hyperlink"/>
                <w:rFonts w:ascii="Trebuchet MS" w:hAnsi="Trebuchet MS"/>
              </w:rPr>
              <w:t>1.2 Definition of terms</w:t>
            </w:r>
            <w:r>
              <w:rPr>
                <w:webHidden/>
              </w:rPr>
              <w:tab/>
            </w:r>
            <w:r>
              <w:rPr>
                <w:webHidden/>
              </w:rPr>
              <w:fldChar w:fldCharType="begin"/>
            </w:r>
            <w:r>
              <w:rPr>
                <w:webHidden/>
              </w:rPr>
              <w:instrText xml:space="preserve"> PAGEREF _Toc207121889 \h </w:instrText>
            </w:r>
            <w:r>
              <w:rPr>
                <w:webHidden/>
              </w:rPr>
            </w:r>
            <w:r>
              <w:rPr>
                <w:webHidden/>
              </w:rPr>
              <w:fldChar w:fldCharType="separate"/>
            </w:r>
            <w:r>
              <w:rPr>
                <w:webHidden/>
              </w:rPr>
              <w:t>4</w:t>
            </w:r>
            <w:r>
              <w:rPr>
                <w:webHidden/>
              </w:rPr>
              <w:fldChar w:fldCharType="end"/>
            </w:r>
          </w:hyperlink>
        </w:p>
        <w:p w14:paraId="4A727457" w14:textId="4CFCA02B" w:rsidR="009608B7" w:rsidRDefault="009608B7">
          <w:pPr>
            <w:pStyle w:val="TOC1"/>
            <w:rPr>
              <w:rFonts w:asciiTheme="minorHAnsi" w:eastAsiaTheme="minorEastAsia" w:hAnsiTheme="minorHAnsi" w:cstheme="minorBidi"/>
              <w:b w:val="0"/>
              <w:noProof/>
              <w:kern w:val="2"/>
              <w:szCs w:val="24"/>
              <w:lang w:val="ro-RO" w:eastAsia="ro-RO"/>
              <w14:ligatures w14:val="standardContextual"/>
            </w:rPr>
          </w:pPr>
          <w:hyperlink w:anchor="_Toc207121890" w:history="1">
            <w:r w:rsidRPr="00695C4D">
              <w:rPr>
                <w:rStyle w:val="Hyperlink"/>
                <w:rFonts w:ascii="Trebuchet MS" w:hAnsi="Trebuchet MS"/>
                <w:noProof/>
              </w:rPr>
              <w:t>2. Objectives of the assignment</w:t>
            </w:r>
            <w:r>
              <w:rPr>
                <w:noProof/>
                <w:webHidden/>
              </w:rPr>
              <w:tab/>
            </w:r>
            <w:r>
              <w:rPr>
                <w:noProof/>
                <w:webHidden/>
              </w:rPr>
              <w:fldChar w:fldCharType="begin"/>
            </w:r>
            <w:r>
              <w:rPr>
                <w:noProof/>
                <w:webHidden/>
              </w:rPr>
              <w:instrText xml:space="preserve"> PAGEREF _Toc207121890 \h </w:instrText>
            </w:r>
            <w:r>
              <w:rPr>
                <w:noProof/>
                <w:webHidden/>
              </w:rPr>
            </w:r>
            <w:r>
              <w:rPr>
                <w:noProof/>
                <w:webHidden/>
              </w:rPr>
              <w:fldChar w:fldCharType="separate"/>
            </w:r>
            <w:r>
              <w:rPr>
                <w:noProof/>
                <w:webHidden/>
              </w:rPr>
              <w:t>5</w:t>
            </w:r>
            <w:r>
              <w:rPr>
                <w:noProof/>
                <w:webHidden/>
              </w:rPr>
              <w:fldChar w:fldCharType="end"/>
            </w:r>
          </w:hyperlink>
        </w:p>
        <w:p w14:paraId="23E60DE4" w14:textId="249F49D0" w:rsidR="009608B7" w:rsidRDefault="009608B7">
          <w:pPr>
            <w:pStyle w:val="TOC2"/>
            <w:rPr>
              <w:rFonts w:asciiTheme="minorHAnsi" w:eastAsiaTheme="minorEastAsia" w:hAnsiTheme="minorHAnsi" w:cstheme="minorBidi"/>
              <w:kern w:val="2"/>
              <w:szCs w:val="24"/>
              <w:lang w:val="ro-RO" w:eastAsia="ro-RO"/>
              <w14:ligatures w14:val="standardContextual"/>
            </w:rPr>
          </w:pPr>
          <w:hyperlink w:anchor="_Toc207121891" w:history="1">
            <w:r w:rsidRPr="00695C4D">
              <w:rPr>
                <w:rStyle w:val="Hyperlink"/>
                <w:rFonts w:ascii="Trebuchet MS" w:hAnsi="Trebuchet MS"/>
              </w:rPr>
              <w:t>2.1 Overview of Current Business Objectives, Procedures, and Processes</w:t>
            </w:r>
            <w:r>
              <w:rPr>
                <w:webHidden/>
              </w:rPr>
              <w:tab/>
            </w:r>
            <w:r>
              <w:rPr>
                <w:webHidden/>
              </w:rPr>
              <w:fldChar w:fldCharType="begin"/>
            </w:r>
            <w:r>
              <w:rPr>
                <w:webHidden/>
              </w:rPr>
              <w:instrText xml:space="preserve"> PAGEREF _Toc207121891 \h </w:instrText>
            </w:r>
            <w:r>
              <w:rPr>
                <w:webHidden/>
              </w:rPr>
            </w:r>
            <w:r>
              <w:rPr>
                <w:webHidden/>
              </w:rPr>
              <w:fldChar w:fldCharType="separate"/>
            </w:r>
            <w:r>
              <w:rPr>
                <w:webHidden/>
              </w:rPr>
              <w:t>5</w:t>
            </w:r>
            <w:r>
              <w:rPr>
                <w:webHidden/>
              </w:rPr>
              <w:fldChar w:fldCharType="end"/>
            </w:r>
          </w:hyperlink>
        </w:p>
        <w:p w14:paraId="4BAFA6F7" w14:textId="537726F8" w:rsidR="009608B7" w:rsidRDefault="009608B7">
          <w:pPr>
            <w:pStyle w:val="TOC2"/>
            <w:rPr>
              <w:rFonts w:asciiTheme="minorHAnsi" w:eastAsiaTheme="minorEastAsia" w:hAnsiTheme="minorHAnsi" w:cstheme="minorBidi"/>
              <w:kern w:val="2"/>
              <w:szCs w:val="24"/>
              <w:lang w:val="ro-RO" w:eastAsia="ro-RO"/>
              <w14:ligatures w14:val="standardContextual"/>
            </w:rPr>
          </w:pPr>
          <w:hyperlink w:anchor="_Toc207121892" w:history="1">
            <w:r w:rsidRPr="00695C4D">
              <w:rPr>
                <w:rStyle w:val="Hyperlink"/>
              </w:rPr>
              <w:t>2.2 Overview of Changes in Objectives, Procedures, and Processes</w:t>
            </w:r>
            <w:r>
              <w:rPr>
                <w:webHidden/>
              </w:rPr>
              <w:tab/>
            </w:r>
            <w:r>
              <w:rPr>
                <w:webHidden/>
              </w:rPr>
              <w:fldChar w:fldCharType="begin"/>
            </w:r>
            <w:r>
              <w:rPr>
                <w:webHidden/>
              </w:rPr>
              <w:instrText xml:space="preserve"> PAGEREF _Toc207121892 \h </w:instrText>
            </w:r>
            <w:r>
              <w:rPr>
                <w:webHidden/>
              </w:rPr>
            </w:r>
            <w:r>
              <w:rPr>
                <w:webHidden/>
              </w:rPr>
              <w:fldChar w:fldCharType="separate"/>
            </w:r>
            <w:r>
              <w:rPr>
                <w:webHidden/>
              </w:rPr>
              <w:t>10</w:t>
            </w:r>
            <w:r>
              <w:rPr>
                <w:webHidden/>
              </w:rPr>
              <w:fldChar w:fldCharType="end"/>
            </w:r>
          </w:hyperlink>
        </w:p>
        <w:p w14:paraId="2CA521FB" w14:textId="439F0187" w:rsidR="009608B7" w:rsidRDefault="009608B7">
          <w:pPr>
            <w:pStyle w:val="TOC1"/>
            <w:rPr>
              <w:rFonts w:asciiTheme="minorHAnsi" w:eastAsiaTheme="minorEastAsia" w:hAnsiTheme="minorHAnsi" w:cstheme="minorBidi"/>
              <w:b w:val="0"/>
              <w:noProof/>
              <w:kern w:val="2"/>
              <w:szCs w:val="24"/>
              <w:lang w:val="ro-RO" w:eastAsia="ro-RO"/>
              <w14:ligatures w14:val="standardContextual"/>
            </w:rPr>
          </w:pPr>
          <w:hyperlink w:anchor="_Toc207121893" w:history="1">
            <w:r w:rsidRPr="00695C4D">
              <w:rPr>
                <w:rStyle w:val="Hyperlink"/>
                <w:rFonts w:ascii="Trebuchet MS" w:hAnsi="Trebuchet MS"/>
                <w:noProof/>
              </w:rPr>
              <w:t>3. Scope of the Services</w:t>
            </w:r>
            <w:r>
              <w:rPr>
                <w:noProof/>
                <w:webHidden/>
              </w:rPr>
              <w:tab/>
            </w:r>
            <w:r>
              <w:rPr>
                <w:noProof/>
                <w:webHidden/>
              </w:rPr>
              <w:fldChar w:fldCharType="begin"/>
            </w:r>
            <w:r>
              <w:rPr>
                <w:noProof/>
                <w:webHidden/>
              </w:rPr>
              <w:instrText xml:space="preserve"> PAGEREF _Toc207121893 \h </w:instrText>
            </w:r>
            <w:r>
              <w:rPr>
                <w:noProof/>
                <w:webHidden/>
              </w:rPr>
            </w:r>
            <w:r>
              <w:rPr>
                <w:noProof/>
                <w:webHidden/>
              </w:rPr>
              <w:fldChar w:fldCharType="separate"/>
            </w:r>
            <w:r>
              <w:rPr>
                <w:noProof/>
                <w:webHidden/>
              </w:rPr>
              <w:t>11</w:t>
            </w:r>
            <w:r>
              <w:rPr>
                <w:noProof/>
                <w:webHidden/>
              </w:rPr>
              <w:fldChar w:fldCharType="end"/>
            </w:r>
          </w:hyperlink>
        </w:p>
        <w:p w14:paraId="56156243" w14:textId="1BF8E32B" w:rsidR="009608B7" w:rsidRDefault="009608B7">
          <w:pPr>
            <w:pStyle w:val="TOC2"/>
            <w:rPr>
              <w:rFonts w:asciiTheme="minorHAnsi" w:eastAsiaTheme="minorEastAsia" w:hAnsiTheme="minorHAnsi" w:cstheme="minorBidi"/>
              <w:kern w:val="2"/>
              <w:szCs w:val="24"/>
              <w:lang w:val="ro-RO" w:eastAsia="ro-RO"/>
              <w14:ligatures w14:val="standardContextual"/>
            </w:rPr>
          </w:pPr>
          <w:hyperlink w:anchor="_Toc207121894" w:history="1">
            <w:r w:rsidRPr="00695C4D">
              <w:rPr>
                <w:rStyle w:val="Hyperlink"/>
                <w:rFonts w:ascii="Trebuchet MS" w:hAnsi="Trebuchet MS"/>
              </w:rPr>
              <w:t>3.1 Deliverables and Implementation Framework</w:t>
            </w:r>
            <w:r>
              <w:rPr>
                <w:webHidden/>
              </w:rPr>
              <w:tab/>
            </w:r>
            <w:r>
              <w:rPr>
                <w:webHidden/>
              </w:rPr>
              <w:fldChar w:fldCharType="begin"/>
            </w:r>
            <w:r>
              <w:rPr>
                <w:webHidden/>
              </w:rPr>
              <w:instrText xml:space="preserve"> PAGEREF _Toc207121894 \h </w:instrText>
            </w:r>
            <w:r>
              <w:rPr>
                <w:webHidden/>
              </w:rPr>
            </w:r>
            <w:r>
              <w:rPr>
                <w:webHidden/>
              </w:rPr>
              <w:fldChar w:fldCharType="separate"/>
            </w:r>
            <w:r>
              <w:rPr>
                <w:webHidden/>
              </w:rPr>
              <w:t>11</w:t>
            </w:r>
            <w:r>
              <w:rPr>
                <w:webHidden/>
              </w:rPr>
              <w:fldChar w:fldCharType="end"/>
            </w:r>
          </w:hyperlink>
        </w:p>
        <w:p w14:paraId="0D679A81" w14:textId="5FA60D29" w:rsidR="009608B7" w:rsidRDefault="009608B7">
          <w:pPr>
            <w:pStyle w:val="TOC2"/>
            <w:rPr>
              <w:rFonts w:asciiTheme="minorHAnsi" w:eastAsiaTheme="minorEastAsia" w:hAnsiTheme="minorHAnsi" w:cstheme="minorBidi"/>
              <w:kern w:val="2"/>
              <w:szCs w:val="24"/>
              <w:lang w:val="ro-RO" w:eastAsia="ro-RO"/>
              <w14:ligatures w14:val="standardContextual"/>
            </w:rPr>
          </w:pPr>
          <w:hyperlink w:anchor="_Toc207121895" w:history="1">
            <w:r w:rsidRPr="00695C4D">
              <w:rPr>
                <w:rStyle w:val="Hyperlink"/>
                <w:rFonts w:ascii="Trebuchet MS" w:hAnsi="Trebuchet MS"/>
              </w:rPr>
              <w:t>3.2 Business Requirements to Be Met by the System</w:t>
            </w:r>
            <w:r>
              <w:rPr>
                <w:webHidden/>
              </w:rPr>
              <w:tab/>
            </w:r>
            <w:r>
              <w:rPr>
                <w:webHidden/>
              </w:rPr>
              <w:fldChar w:fldCharType="begin"/>
            </w:r>
            <w:r>
              <w:rPr>
                <w:webHidden/>
              </w:rPr>
              <w:instrText xml:space="preserve"> PAGEREF _Toc207121895 \h </w:instrText>
            </w:r>
            <w:r>
              <w:rPr>
                <w:webHidden/>
              </w:rPr>
            </w:r>
            <w:r>
              <w:rPr>
                <w:webHidden/>
              </w:rPr>
              <w:fldChar w:fldCharType="separate"/>
            </w:r>
            <w:r>
              <w:rPr>
                <w:webHidden/>
              </w:rPr>
              <w:t>14</w:t>
            </w:r>
            <w:r>
              <w:rPr>
                <w:webHidden/>
              </w:rPr>
              <w:fldChar w:fldCharType="end"/>
            </w:r>
          </w:hyperlink>
        </w:p>
        <w:p w14:paraId="5A9F0B7F" w14:textId="295D1AB5" w:rsidR="009608B7" w:rsidRDefault="009608B7">
          <w:pPr>
            <w:pStyle w:val="TOC3"/>
            <w:tabs>
              <w:tab w:val="right" w:leader="dot" w:pos="9010"/>
            </w:tabs>
            <w:rPr>
              <w:rFonts w:asciiTheme="minorHAnsi" w:eastAsiaTheme="minorEastAsia" w:hAnsiTheme="minorHAnsi" w:cstheme="minorBidi"/>
              <w:i w:val="0"/>
              <w:noProof/>
              <w:kern w:val="2"/>
              <w:sz w:val="24"/>
              <w:szCs w:val="24"/>
              <w:lang w:val="ro-RO" w:eastAsia="ro-RO"/>
              <w14:ligatures w14:val="standardContextual"/>
            </w:rPr>
          </w:pPr>
          <w:hyperlink w:anchor="_Toc207121896" w:history="1">
            <w:r w:rsidRPr="00695C4D">
              <w:rPr>
                <w:rStyle w:val="Hyperlink"/>
                <w:b/>
                <w:bCs/>
                <w:noProof/>
              </w:rPr>
              <w:t>3.2.1 Key Users of the Laboratory Information Management System (LIMS)</w:t>
            </w:r>
            <w:r>
              <w:rPr>
                <w:noProof/>
                <w:webHidden/>
              </w:rPr>
              <w:tab/>
            </w:r>
            <w:r>
              <w:rPr>
                <w:noProof/>
                <w:webHidden/>
              </w:rPr>
              <w:fldChar w:fldCharType="begin"/>
            </w:r>
            <w:r>
              <w:rPr>
                <w:noProof/>
                <w:webHidden/>
              </w:rPr>
              <w:instrText xml:space="preserve"> PAGEREF _Toc207121896 \h </w:instrText>
            </w:r>
            <w:r>
              <w:rPr>
                <w:noProof/>
                <w:webHidden/>
              </w:rPr>
            </w:r>
            <w:r>
              <w:rPr>
                <w:noProof/>
                <w:webHidden/>
              </w:rPr>
              <w:fldChar w:fldCharType="separate"/>
            </w:r>
            <w:r>
              <w:rPr>
                <w:noProof/>
                <w:webHidden/>
              </w:rPr>
              <w:t>16</w:t>
            </w:r>
            <w:r>
              <w:rPr>
                <w:noProof/>
                <w:webHidden/>
              </w:rPr>
              <w:fldChar w:fldCharType="end"/>
            </w:r>
          </w:hyperlink>
        </w:p>
        <w:p w14:paraId="2288EFAA" w14:textId="0310101C" w:rsidR="009608B7" w:rsidRDefault="009608B7">
          <w:pPr>
            <w:pStyle w:val="TOC3"/>
            <w:tabs>
              <w:tab w:val="right" w:leader="dot" w:pos="9010"/>
            </w:tabs>
            <w:rPr>
              <w:rFonts w:asciiTheme="minorHAnsi" w:eastAsiaTheme="minorEastAsia" w:hAnsiTheme="minorHAnsi" w:cstheme="minorBidi"/>
              <w:i w:val="0"/>
              <w:noProof/>
              <w:kern w:val="2"/>
              <w:sz w:val="24"/>
              <w:szCs w:val="24"/>
              <w:lang w:val="ro-RO" w:eastAsia="ro-RO"/>
              <w14:ligatures w14:val="standardContextual"/>
            </w:rPr>
          </w:pPr>
          <w:hyperlink w:anchor="_Toc207121897" w:history="1">
            <w:r w:rsidRPr="00695C4D">
              <w:rPr>
                <w:rStyle w:val="Hyperlink"/>
                <w:b/>
                <w:bCs/>
                <w:noProof/>
              </w:rPr>
              <w:t>3.2.2 System Administration and Configuration Module</w:t>
            </w:r>
            <w:r>
              <w:rPr>
                <w:noProof/>
                <w:webHidden/>
              </w:rPr>
              <w:tab/>
            </w:r>
            <w:r>
              <w:rPr>
                <w:noProof/>
                <w:webHidden/>
              </w:rPr>
              <w:fldChar w:fldCharType="begin"/>
            </w:r>
            <w:r>
              <w:rPr>
                <w:noProof/>
                <w:webHidden/>
              </w:rPr>
              <w:instrText xml:space="preserve"> PAGEREF _Toc207121897 \h </w:instrText>
            </w:r>
            <w:r>
              <w:rPr>
                <w:noProof/>
                <w:webHidden/>
              </w:rPr>
            </w:r>
            <w:r>
              <w:rPr>
                <w:noProof/>
                <w:webHidden/>
              </w:rPr>
              <w:fldChar w:fldCharType="separate"/>
            </w:r>
            <w:r>
              <w:rPr>
                <w:noProof/>
                <w:webHidden/>
              </w:rPr>
              <w:t>17</w:t>
            </w:r>
            <w:r>
              <w:rPr>
                <w:noProof/>
                <w:webHidden/>
              </w:rPr>
              <w:fldChar w:fldCharType="end"/>
            </w:r>
          </w:hyperlink>
        </w:p>
        <w:p w14:paraId="7A5F0F24" w14:textId="25E170E9" w:rsidR="009608B7" w:rsidRDefault="009608B7">
          <w:pPr>
            <w:pStyle w:val="TOC3"/>
            <w:tabs>
              <w:tab w:val="right" w:leader="dot" w:pos="9010"/>
            </w:tabs>
            <w:rPr>
              <w:rFonts w:asciiTheme="minorHAnsi" w:eastAsiaTheme="minorEastAsia" w:hAnsiTheme="minorHAnsi" w:cstheme="minorBidi"/>
              <w:i w:val="0"/>
              <w:noProof/>
              <w:kern w:val="2"/>
              <w:sz w:val="24"/>
              <w:szCs w:val="24"/>
              <w:lang w:val="ro-RO" w:eastAsia="ro-RO"/>
              <w14:ligatures w14:val="standardContextual"/>
            </w:rPr>
          </w:pPr>
          <w:hyperlink w:anchor="_Toc207121898" w:history="1">
            <w:r w:rsidRPr="00695C4D">
              <w:rPr>
                <w:rStyle w:val="Hyperlink"/>
                <w:b/>
                <w:bCs/>
                <w:noProof/>
              </w:rPr>
              <w:t>3.2.3 Laboratory Personnel Management Module</w:t>
            </w:r>
            <w:r>
              <w:rPr>
                <w:noProof/>
                <w:webHidden/>
              </w:rPr>
              <w:tab/>
            </w:r>
            <w:r>
              <w:rPr>
                <w:noProof/>
                <w:webHidden/>
              </w:rPr>
              <w:fldChar w:fldCharType="begin"/>
            </w:r>
            <w:r>
              <w:rPr>
                <w:noProof/>
                <w:webHidden/>
              </w:rPr>
              <w:instrText xml:space="preserve"> PAGEREF _Toc207121898 \h </w:instrText>
            </w:r>
            <w:r>
              <w:rPr>
                <w:noProof/>
                <w:webHidden/>
              </w:rPr>
            </w:r>
            <w:r>
              <w:rPr>
                <w:noProof/>
                <w:webHidden/>
              </w:rPr>
              <w:fldChar w:fldCharType="separate"/>
            </w:r>
            <w:r>
              <w:rPr>
                <w:noProof/>
                <w:webHidden/>
              </w:rPr>
              <w:t>19</w:t>
            </w:r>
            <w:r>
              <w:rPr>
                <w:noProof/>
                <w:webHidden/>
              </w:rPr>
              <w:fldChar w:fldCharType="end"/>
            </w:r>
          </w:hyperlink>
        </w:p>
        <w:p w14:paraId="2BD4D5BC" w14:textId="4F81F362" w:rsidR="009608B7" w:rsidRDefault="009608B7">
          <w:pPr>
            <w:pStyle w:val="TOC3"/>
            <w:tabs>
              <w:tab w:val="right" w:leader="dot" w:pos="9010"/>
            </w:tabs>
            <w:rPr>
              <w:rFonts w:asciiTheme="minorHAnsi" w:eastAsiaTheme="minorEastAsia" w:hAnsiTheme="minorHAnsi" w:cstheme="minorBidi"/>
              <w:i w:val="0"/>
              <w:noProof/>
              <w:kern w:val="2"/>
              <w:sz w:val="24"/>
              <w:szCs w:val="24"/>
              <w:lang w:val="ro-RO" w:eastAsia="ro-RO"/>
              <w14:ligatures w14:val="standardContextual"/>
            </w:rPr>
          </w:pPr>
          <w:hyperlink w:anchor="_Toc207121899" w:history="1">
            <w:r w:rsidRPr="00695C4D">
              <w:rPr>
                <w:rStyle w:val="Hyperlink"/>
                <w:b/>
                <w:bCs/>
                <w:noProof/>
              </w:rPr>
              <w:t>3.2.4 Laboratory Equipment Management Module</w:t>
            </w:r>
            <w:r>
              <w:rPr>
                <w:noProof/>
                <w:webHidden/>
              </w:rPr>
              <w:tab/>
            </w:r>
            <w:r>
              <w:rPr>
                <w:noProof/>
                <w:webHidden/>
              </w:rPr>
              <w:fldChar w:fldCharType="begin"/>
            </w:r>
            <w:r>
              <w:rPr>
                <w:noProof/>
                <w:webHidden/>
              </w:rPr>
              <w:instrText xml:space="preserve"> PAGEREF _Toc207121899 \h </w:instrText>
            </w:r>
            <w:r>
              <w:rPr>
                <w:noProof/>
                <w:webHidden/>
              </w:rPr>
            </w:r>
            <w:r>
              <w:rPr>
                <w:noProof/>
                <w:webHidden/>
              </w:rPr>
              <w:fldChar w:fldCharType="separate"/>
            </w:r>
            <w:r>
              <w:rPr>
                <w:noProof/>
                <w:webHidden/>
              </w:rPr>
              <w:t>20</w:t>
            </w:r>
            <w:r>
              <w:rPr>
                <w:noProof/>
                <w:webHidden/>
              </w:rPr>
              <w:fldChar w:fldCharType="end"/>
            </w:r>
          </w:hyperlink>
        </w:p>
        <w:p w14:paraId="1F18584D" w14:textId="35F46470" w:rsidR="009608B7" w:rsidRDefault="009608B7">
          <w:pPr>
            <w:pStyle w:val="TOC3"/>
            <w:tabs>
              <w:tab w:val="right" w:leader="dot" w:pos="9010"/>
            </w:tabs>
            <w:rPr>
              <w:rFonts w:asciiTheme="minorHAnsi" w:eastAsiaTheme="minorEastAsia" w:hAnsiTheme="minorHAnsi" w:cstheme="minorBidi"/>
              <w:i w:val="0"/>
              <w:noProof/>
              <w:kern w:val="2"/>
              <w:sz w:val="24"/>
              <w:szCs w:val="24"/>
              <w:lang w:val="ro-RO" w:eastAsia="ro-RO"/>
              <w14:ligatures w14:val="standardContextual"/>
            </w:rPr>
          </w:pPr>
          <w:hyperlink w:anchor="_Toc207121900" w:history="1">
            <w:r w:rsidRPr="00695C4D">
              <w:rPr>
                <w:rStyle w:val="Hyperlink"/>
                <w:b/>
                <w:bCs/>
                <w:noProof/>
              </w:rPr>
              <w:t>3.2.5 Sample Lifecycle and Result Management Module</w:t>
            </w:r>
            <w:r>
              <w:rPr>
                <w:noProof/>
                <w:webHidden/>
              </w:rPr>
              <w:tab/>
            </w:r>
            <w:r>
              <w:rPr>
                <w:noProof/>
                <w:webHidden/>
              </w:rPr>
              <w:fldChar w:fldCharType="begin"/>
            </w:r>
            <w:r>
              <w:rPr>
                <w:noProof/>
                <w:webHidden/>
              </w:rPr>
              <w:instrText xml:space="preserve"> PAGEREF _Toc207121900 \h </w:instrText>
            </w:r>
            <w:r>
              <w:rPr>
                <w:noProof/>
                <w:webHidden/>
              </w:rPr>
            </w:r>
            <w:r>
              <w:rPr>
                <w:noProof/>
                <w:webHidden/>
              </w:rPr>
              <w:fldChar w:fldCharType="separate"/>
            </w:r>
            <w:r>
              <w:rPr>
                <w:noProof/>
                <w:webHidden/>
              </w:rPr>
              <w:t>21</w:t>
            </w:r>
            <w:r>
              <w:rPr>
                <w:noProof/>
                <w:webHidden/>
              </w:rPr>
              <w:fldChar w:fldCharType="end"/>
            </w:r>
          </w:hyperlink>
        </w:p>
        <w:p w14:paraId="040054FF" w14:textId="40685912" w:rsidR="009608B7" w:rsidRDefault="009608B7">
          <w:pPr>
            <w:pStyle w:val="TOC3"/>
            <w:tabs>
              <w:tab w:val="right" w:leader="dot" w:pos="9010"/>
            </w:tabs>
            <w:rPr>
              <w:rFonts w:asciiTheme="minorHAnsi" w:eastAsiaTheme="minorEastAsia" w:hAnsiTheme="minorHAnsi" w:cstheme="minorBidi"/>
              <w:i w:val="0"/>
              <w:noProof/>
              <w:kern w:val="2"/>
              <w:sz w:val="24"/>
              <w:szCs w:val="24"/>
              <w:lang w:val="ro-RO" w:eastAsia="ro-RO"/>
              <w14:ligatures w14:val="standardContextual"/>
            </w:rPr>
          </w:pPr>
          <w:hyperlink w:anchor="_Toc207121901" w:history="1">
            <w:r w:rsidRPr="00695C4D">
              <w:rPr>
                <w:rStyle w:val="Hyperlink"/>
                <w:b/>
                <w:bCs/>
                <w:noProof/>
              </w:rPr>
              <w:t>3.2.6 Client Portal with Document Management and Ticketing</w:t>
            </w:r>
            <w:r>
              <w:rPr>
                <w:noProof/>
                <w:webHidden/>
              </w:rPr>
              <w:tab/>
            </w:r>
            <w:r>
              <w:rPr>
                <w:noProof/>
                <w:webHidden/>
              </w:rPr>
              <w:fldChar w:fldCharType="begin"/>
            </w:r>
            <w:r>
              <w:rPr>
                <w:noProof/>
                <w:webHidden/>
              </w:rPr>
              <w:instrText xml:space="preserve"> PAGEREF _Toc207121901 \h </w:instrText>
            </w:r>
            <w:r>
              <w:rPr>
                <w:noProof/>
                <w:webHidden/>
              </w:rPr>
            </w:r>
            <w:r>
              <w:rPr>
                <w:noProof/>
                <w:webHidden/>
              </w:rPr>
              <w:fldChar w:fldCharType="separate"/>
            </w:r>
            <w:r>
              <w:rPr>
                <w:noProof/>
                <w:webHidden/>
              </w:rPr>
              <w:t>35</w:t>
            </w:r>
            <w:r>
              <w:rPr>
                <w:noProof/>
                <w:webHidden/>
              </w:rPr>
              <w:fldChar w:fldCharType="end"/>
            </w:r>
          </w:hyperlink>
        </w:p>
        <w:p w14:paraId="1BC97801" w14:textId="40AD9D9A" w:rsidR="009608B7" w:rsidRDefault="009608B7">
          <w:pPr>
            <w:pStyle w:val="TOC3"/>
            <w:tabs>
              <w:tab w:val="right" w:leader="dot" w:pos="9010"/>
            </w:tabs>
            <w:rPr>
              <w:rFonts w:asciiTheme="minorHAnsi" w:eastAsiaTheme="minorEastAsia" w:hAnsiTheme="minorHAnsi" w:cstheme="minorBidi"/>
              <w:i w:val="0"/>
              <w:noProof/>
              <w:kern w:val="2"/>
              <w:sz w:val="24"/>
              <w:szCs w:val="24"/>
              <w:lang w:val="ro-RO" w:eastAsia="ro-RO"/>
              <w14:ligatures w14:val="standardContextual"/>
            </w:rPr>
          </w:pPr>
          <w:hyperlink w:anchor="_Toc207121902" w:history="1">
            <w:r w:rsidRPr="00695C4D">
              <w:rPr>
                <w:rStyle w:val="Hyperlink"/>
                <w:b/>
                <w:bCs/>
                <w:noProof/>
              </w:rPr>
              <w:t>3.2.7 EFSA Reporting Module</w:t>
            </w:r>
            <w:r>
              <w:rPr>
                <w:noProof/>
                <w:webHidden/>
              </w:rPr>
              <w:tab/>
            </w:r>
            <w:r>
              <w:rPr>
                <w:noProof/>
                <w:webHidden/>
              </w:rPr>
              <w:fldChar w:fldCharType="begin"/>
            </w:r>
            <w:r>
              <w:rPr>
                <w:noProof/>
                <w:webHidden/>
              </w:rPr>
              <w:instrText xml:space="preserve"> PAGEREF _Toc207121902 \h </w:instrText>
            </w:r>
            <w:r>
              <w:rPr>
                <w:noProof/>
                <w:webHidden/>
              </w:rPr>
            </w:r>
            <w:r>
              <w:rPr>
                <w:noProof/>
                <w:webHidden/>
              </w:rPr>
              <w:fldChar w:fldCharType="separate"/>
            </w:r>
            <w:r>
              <w:rPr>
                <w:noProof/>
                <w:webHidden/>
              </w:rPr>
              <w:t>37</w:t>
            </w:r>
            <w:r>
              <w:rPr>
                <w:noProof/>
                <w:webHidden/>
              </w:rPr>
              <w:fldChar w:fldCharType="end"/>
            </w:r>
          </w:hyperlink>
        </w:p>
        <w:p w14:paraId="1B0D8F23" w14:textId="63016150" w:rsidR="009608B7" w:rsidRDefault="009608B7">
          <w:pPr>
            <w:pStyle w:val="TOC3"/>
            <w:tabs>
              <w:tab w:val="right" w:leader="dot" w:pos="9010"/>
            </w:tabs>
            <w:rPr>
              <w:rFonts w:asciiTheme="minorHAnsi" w:eastAsiaTheme="minorEastAsia" w:hAnsiTheme="minorHAnsi" w:cstheme="minorBidi"/>
              <w:i w:val="0"/>
              <w:noProof/>
              <w:kern w:val="2"/>
              <w:sz w:val="24"/>
              <w:szCs w:val="24"/>
              <w:lang w:val="ro-RO" w:eastAsia="ro-RO"/>
              <w14:ligatures w14:val="standardContextual"/>
            </w:rPr>
          </w:pPr>
          <w:hyperlink w:anchor="_Toc207121903" w:history="1">
            <w:r w:rsidRPr="00695C4D">
              <w:rPr>
                <w:rStyle w:val="Hyperlink"/>
                <w:b/>
                <w:bCs/>
                <w:noProof/>
              </w:rPr>
              <w:t>3.2.8 Reporting and Statistics Module</w:t>
            </w:r>
            <w:r>
              <w:rPr>
                <w:noProof/>
                <w:webHidden/>
              </w:rPr>
              <w:tab/>
            </w:r>
            <w:r>
              <w:rPr>
                <w:noProof/>
                <w:webHidden/>
              </w:rPr>
              <w:fldChar w:fldCharType="begin"/>
            </w:r>
            <w:r>
              <w:rPr>
                <w:noProof/>
                <w:webHidden/>
              </w:rPr>
              <w:instrText xml:space="preserve"> PAGEREF _Toc207121903 \h </w:instrText>
            </w:r>
            <w:r>
              <w:rPr>
                <w:noProof/>
                <w:webHidden/>
              </w:rPr>
            </w:r>
            <w:r>
              <w:rPr>
                <w:noProof/>
                <w:webHidden/>
              </w:rPr>
              <w:fldChar w:fldCharType="separate"/>
            </w:r>
            <w:r>
              <w:rPr>
                <w:noProof/>
                <w:webHidden/>
              </w:rPr>
              <w:t>38</w:t>
            </w:r>
            <w:r>
              <w:rPr>
                <w:noProof/>
                <w:webHidden/>
              </w:rPr>
              <w:fldChar w:fldCharType="end"/>
            </w:r>
          </w:hyperlink>
        </w:p>
        <w:p w14:paraId="72390435" w14:textId="454BF854" w:rsidR="009608B7" w:rsidRDefault="009608B7">
          <w:pPr>
            <w:pStyle w:val="TOC3"/>
            <w:tabs>
              <w:tab w:val="right" w:leader="dot" w:pos="9010"/>
            </w:tabs>
            <w:rPr>
              <w:rFonts w:asciiTheme="minorHAnsi" w:eastAsiaTheme="minorEastAsia" w:hAnsiTheme="minorHAnsi" w:cstheme="minorBidi"/>
              <w:i w:val="0"/>
              <w:noProof/>
              <w:kern w:val="2"/>
              <w:sz w:val="24"/>
              <w:szCs w:val="24"/>
              <w:lang w:val="ro-RO" w:eastAsia="ro-RO"/>
              <w14:ligatures w14:val="standardContextual"/>
            </w:rPr>
          </w:pPr>
          <w:hyperlink w:anchor="_Toc207121904" w:history="1">
            <w:r w:rsidRPr="00695C4D">
              <w:rPr>
                <w:rStyle w:val="Hyperlink"/>
                <w:b/>
                <w:bCs/>
                <w:noProof/>
              </w:rPr>
              <w:t>3.2.9 Audit and Compliance Monitoring Module</w:t>
            </w:r>
            <w:r>
              <w:rPr>
                <w:noProof/>
                <w:webHidden/>
              </w:rPr>
              <w:tab/>
            </w:r>
            <w:r>
              <w:rPr>
                <w:noProof/>
                <w:webHidden/>
              </w:rPr>
              <w:fldChar w:fldCharType="begin"/>
            </w:r>
            <w:r>
              <w:rPr>
                <w:noProof/>
                <w:webHidden/>
              </w:rPr>
              <w:instrText xml:space="preserve"> PAGEREF _Toc207121904 \h </w:instrText>
            </w:r>
            <w:r>
              <w:rPr>
                <w:noProof/>
                <w:webHidden/>
              </w:rPr>
            </w:r>
            <w:r>
              <w:rPr>
                <w:noProof/>
                <w:webHidden/>
              </w:rPr>
              <w:fldChar w:fldCharType="separate"/>
            </w:r>
            <w:r>
              <w:rPr>
                <w:noProof/>
                <w:webHidden/>
              </w:rPr>
              <w:t>41</w:t>
            </w:r>
            <w:r>
              <w:rPr>
                <w:noProof/>
                <w:webHidden/>
              </w:rPr>
              <w:fldChar w:fldCharType="end"/>
            </w:r>
          </w:hyperlink>
        </w:p>
        <w:p w14:paraId="106364EF" w14:textId="3FDB668F" w:rsidR="009608B7" w:rsidRDefault="009608B7">
          <w:pPr>
            <w:pStyle w:val="TOC2"/>
            <w:rPr>
              <w:rFonts w:asciiTheme="minorHAnsi" w:eastAsiaTheme="minorEastAsia" w:hAnsiTheme="minorHAnsi" w:cstheme="minorBidi"/>
              <w:kern w:val="2"/>
              <w:szCs w:val="24"/>
              <w:lang w:val="ro-RO" w:eastAsia="ro-RO"/>
              <w14:ligatures w14:val="standardContextual"/>
            </w:rPr>
          </w:pPr>
          <w:hyperlink w:anchor="_Toc207121905" w:history="1">
            <w:r w:rsidRPr="00695C4D">
              <w:rPr>
                <w:rStyle w:val="Hyperlink"/>
                <w:rFonts w:ascii="Trebuchet MS" w:hAnsi="Trebuchet MS"/>
              </w:rPr>
              <w:t>3.3</w:t>
            </w:r>
            <w:r>
              <w:rPr>
                <w:rFonts w:asciiTheme="minorHAnsi" w:eastAsiaTheme="minorEastAsia" w:hAnsiTheme="minorHAnsi" w:cstheme="minorBidi"/>
                <w:kern w:val="2"/>
                <w:szCs w:val="24"/>
                <w:lang w:val="ro-RO" w:eastAsia="ro-RO"/>
                <w14:ligatures w14:val="standardContextual"/>
              </w:rPr>
              <w:tab/>
            </w:r>
            <w:r w:rsidRPr="00695C4D">
              <w:rPr>
                <w:rStyle w:val="Hyperlink"/>
                <w:rFonts w:ascii="Trebuchet MS" w:hAnsi="Trebuchet MS"/>
              </w:rPr>
              <w:t>Functional Performance Requirements of the System</w:t>
            </w:r>
            <w:r>
              <w:rPr>
                <w:webHidden/>
              </w:rPr>
              <w:tab/>
            </w:r>
            <w:r>
              <w:rPr>
                <w:webHidden/>
              </w:rPr>
              <w:fldChar w:fldCharType="begin"/>
            </w:r>
            <w:r>
              <w:rPr>
                <w:webHidden/>
              </w:rPr>
              <w:instrText xml:space="preserve"> PAGEREF _Toc207121905 \h </w:instrText>
            </w:r>
            <w:r>
              <w:rPr>
                <w:webHidden/>
              </w:rPr>
            </w:r>
            <w:r>
              <w:rPr>
                <w:webHidden/>
              </w:rPr>
              <w:fldChar w:fldCharType="separate"/>
            </w:r>
            <w:r>
              <w:rPr>
                <w:webHidden/>
              </w:rPr>
              <w:t>43</w:t>
            </w:r>
            <w:r>
              <w:rPr>
                <w:webHidden/>
              </w:rPr>
              <w:fldChar w:fldCharType="end"/>
            </w:r>
          </w:hyperlink>
        </w:p>
        <w:p w14:paraId="5023EC15" w14:textId="459A2DF8" w:rsidR="009608B7" w:rsidRDefault="009608B7">
          <w:pPr>
            <w:pStyle w:val="TOC3"/>
            <w:tabs>
              <w:tab w:val="right" w:leader="dot" w:pos="9010"/>
            </w:tabs>
            <w:rPr>
              <w:rFonts w:asciiTheme="minorHAnsi" w:eastAsiaTheme="minorEastAsia" w:hAnsiTheme="minorHAnsi" w:cstheme="minorBidi"/>
              <w:i w:val="0"/>
              <w:noProof/>
              <w:kern w:val="2"/>
              <w:sz w:val="24"/>
              <w:szCs w:val="24"/>
              <w:lang w:val="ro-RO" w:eastAsia="ro-RO"/>
              <w14:ligatures w14:val="standardContextual"/>
            </w:rPr>
          </w:pPr>
          <w:hyperlink w:anchor="_Toc207121906" w:history="1">
            <w:r w:rsidRPr="00695C4D">
              <w:rPr>
                <w:rStyle w:val="Hyperlink"/>
                <w:iCs/>
                <w:noProof/>
              </w:rPr>
              <w:t>3.3.1 System Architecture and General Functional Overview</w:t>
            </w:r>
            <w:r>
              <w:rPr>
                <w:noProof/>
                <w:webHidden/>
              </w:rPr>
              <w:tab/>
            </w:r>
            <w:r>
              <w:rPr>
                <w:noProof/>
                <w:webHidden/>
              </w:rPr>
              <w:fldChar w:fldCharType="begin"/>
            </w:r>
            <w:r>
              <w:rPr>
                <w:noProof/>
                <w:webHidden/>
              </w:rPr>
              <w:instrText xml:space="preserve"> PAGEREF _Toc207121906 \h </w:instrText>
            </w:r>
            <w:r>
              <w:rPr>
                <w:noProof/>
                <w:webHidden/>
              </w:rPr>
            </w:r>
            <w:r>
              <w:rPr>
                <w:noProof/>
                <w:webHidden/>
              </w:rPr>
              <w:fldChar w:fldCharType="separate"/>
            </w:r>
            <w:r>
              <w:rPr>
                <w:noProof/>
                <w:webHidden/>
              </w:rPr>
              <w:t>43</w:t>
            </w:r>
            <w:r>
              <w:rPr>
                <w:noProof/>
                <w:webHidden/>
              </w:rPr>
              <w:fldChar w:fldCharType="end"/>
            </w:r>
          </w:hyperlink>
        </w:p>
        <w:p w14:paraId="0D24B182" w14:textId="72D5285C" w:rsidR="009608B7" w:rsidRDefault="009608B7">
          <w:pPr>
            <w:pStyle w:val="TOC3"/>
            <w:tabs>
              <w:tab w:val="right" w:leader="dot" w:pos="9010"/>
            </w:tabs>
            <w:rPr>
              <w:rFonts w:asciiTheme="minorHAnsi" w:eastAsiaTheme="minorEastAsia" w:hAnsiTheme="minorHAnsi" w:cstheme="minorBidi"/>
              <w:i w:val="0"/>
              <w:noProof/>
              <w:kern w:val="2"/>
              <w:sz w:val="24"/>
              <w:szCs w:val="24"/>
              <w:lang w:val="ro-RO" w:eastAsia="ro-RO"/>
              <w14:ligatures w14:val="standardContextual"/>
            </w:rPr>
          </w:pPr>
          <w:hyperlink w:anchor="_Toc207121907" w:history="1">
            <w:r w:rsidRPr="00695C4D">
              <w:rPr>
                <w:rStyle w:val="Hyperlink"/>
                <w:iCs/>
                <w:noProof/>
              </w:rPr>
              <w:t>3.3.2 General Functional Requirements</w:t>
            </w:r>
            <w:r>
              <w:rPr>
                <w:noProof/>
                <w:webHidden/>
              </w:rPr>
              <w:tab/>
            </w:r>
            <w:r>
              <w:rPr>
                <w:noProof/>
                <w:webHidden/>
              </w:rPr>
              <w:fldChar w:fldCharType="begin"/>
            </w:r>
            <w:r>
              <w:rPr>
                <w:noProof/>
                <w:webHidden/>
              </w:rPr>
              <w:instrText xml:space="preserve"> PAGEREF _Toc207121907 \h </w:instrText>
            </w:r>
            <w:r>
              <w:rPr>
                <w:noProof/>
                <w:webHidden/>
              </w:rPr>
            </w:r>
            <w:r>
              <w:rPr>
                <w:noProof/>
                <w:webHidden/>
              </w:rPr>
              <w:fldChar w:fldCharType="separate"/>
            </w:r>
            <w:r>
              <w:rPr>
                <w:noProof/>
                <w:webHidden/>
              </w:rPr>
              <w:t>44</w:t>
            </w:r>
            <w:r>
              <w:rPr>
                <w:noProof/>
                <w:webHidden/>
              </w:rPr>
              <w:fldChar w:fldCharType="end"/>
            </w:r>
          </w:hyperlink>
        </w:p>
        <w:p w14:paraId="53BA6D77" w14:textId="4A921BCA" w:rsidR="009608B7" w:rsidRDefault="009608B7">
          <w:pPr>
            <w:pStyle w:val="TOC3"/>
            <w:tabs>
              <w:tab w:val="right" w:leader="dot" w:pos="9010"/>
            </w:tabs>
            <w:rPr>
              <w:rFonts w:asciiTheme="minorHAnsi" w:eastAsiaTheme="minorEastAsia" w:hAnsiTheme="minorHAnsi" w:cstheme="minorBidi"/>
              <w:i w:val="0"/>
              <w:noProof/>
              <w:kern w:val="2"/>
              <w:sz w:val="24"/>
              <w:szCs w:val="24"/>
              <w:lang w:val="ro-RO" w:eastAsia="ro-RO"/>
              <w14:ligatures w14:val="standardContextual"/>
            </w:rPr>
          </w:pPr>
          <w:hyperlink w:anchor="_Toc207121908" w:history="1">
            <w:r w:rsidRPr="00695C4D">
              <w:rPr>
                <w:rStyle w:val="Hyperlink"/>
                <w:noProof/>
              </w:rPr>
              <w:t>3.3.3 Home Page Functional Requirements</w:t>
            </w:r>
            <w:r>
              <w:rPr>
                <w:noProof/>
                <w:webHidden/>
              </w:rPr>
              <w:tab/>
            </w:r>
            <w:r>
              <w:rPr>
                <w:noProof/>
                <w:webHidden/>
              </w:rPr>
              <w:fldChar w:fldCharType="begin"/>
            </w:r>
            <w:r>
              <w:rPr>
                <w:noProof/>
                <w:webHidden/>
              </w:rPr>
              <w:instrText xml:space="preserve"> PAGEREF _Toc207121908 \h </w:instrText>
            </w:r>
            <w:r>
              <w:rPr>
                <w:noProof/>
                <w:webHidden/>
              </w:rPr>
            </w:r>
            <w:r>
              <w:rPr>
                <w:noProof/>
                <w:webHidden/>
              </w:rPr>
              <w:fldChar w:fldCharType="separate"/>
            </w:r>
            <w:r>
              <w:rPr>
                <w:noProof/>
                <w:webHidden/>
              </w:rPr>
              <w:t>46</w:t>
            </w:r>
            <w:r>
              <w:rPr>
                <w:noProof/>
                <w:webHidden/>
              </w:rPr>
              <w:fldChar w:fldCharType="end"/>
            </w:r>
          </w:hyperlink>
        </w:p>
        <w:p w14:paraId="320652A3" w14:textId="710286BD" w:rsidR="009608B7" w:rsidRDefault="009608B7">
          <w:pPr>
            <w:pStyle w:val="TOC2"/>
            <w:rPr>
              <w:rFonts w:asciiTheme="minorHAnsi" w:eastAsiaTheme="minorEastAsia" w:hAnsiTheme="minorHAnsi" w:cstheme="minorBidi"/>
              <w:kern w:val="2"/>
              <w:szCs w:val="24"/>
              <w:lang w:val="ro-RO" w:eastAsia="ro-RO"/>
              <w14:ligatures w14:val="standardContextual"/>
            </w:rPr>
          </w:pPr>
          <w:hyperlink w:anchor="_Toc207121909" w:history="1">
            <w:r w:rsidRPr="00695C4D">
              <w:rPr>
                <w:rStyle w:val="Hyperlink"/>
                <w:rFonts w:ascii="Trebuchet MS" w:hAnsi="Trebuchet MS"/>
              </w:rPr>
              <w:t>3.4. Technical Specifications</w:t>
            </w:r>
            <w:r>
              <w:rPr>
                <w:webHidden/>
              </w:rPr>
              <w:tab/>
            </w:r>
            <w:r>
              <w:rPr>
                <w:webHidden/>
              </w:rPr>
              <w:fldChar w:fldCharType="begin"/>
            </w:r>
            <w:r>
              <w:rPr>
                <w:webHidden/>
              </w:rPr>
              <w:instrText xml:space="preserve"> PAGEREF _Toc207121909 \h </w:instrText>
            </w:r>
            <w:r>
              <w:rPr>
                <w:webHidden/>
              </w:rPr>
            </w:r>
            <w:r>
              <w:rPr>
                <w:webHidden/>
              </w:rPr>
              <w:fldChar w:fldCharType="separate"/>
            </w:r>
            <w:r>
              <w:rPr>
                <w:webHidden/>
              </w:rPr>
              <w:t>47</w:t>
            </w:r>
            <w:r>
              <w:rPr>
                <w:webHidden/>
              </w:rPr>
              <w:fldChar w:fldCharType="end"/>
            </w:r>
          </w:hyperlink>
        </w:p>
        <w:p w14:paraId="379CF9FA" w14:textId="295D9D0A" w:rsidR="009608B7" w:rsidRDefault="009608B7">
          <w:pPr>
            <w:pStyle w:val="TOC3"/>
            <w:tabs>
              <w:tab w:val="right" w:leader="dot" w:pos="9010"/>
            </w:tabs>
            <w:rPr>
              <w:rFonts w:asciiTheme="minorHAnsi" w:eastAsiaTheme="minorEastAsia" w:hAnsiTheme="minorHAnsi" w:cstheme="minorBidi"/>
              <w:i w:val="0"/>
              <w:noProof/>
              <w:kern w:val="2"/>
              <w:sz w:val="24"/>
              <w:szCs w:val="24"/>
              <w:lang w:val="ro-RO" w:eastAsia="ro-RO"/>
              <w14:ligatures w14:val="standardContextual"/>
            </w:rPr>
          </w:pPr>
          <w:hyperlink w:anchor="_Toc207121910" w:history="1">
            <w:r w:rsidRPr="00695C4D">
              <w:rPr>
                <w:rStyle w:val="Hyperlink"/>
                <w:b/>
                <w:noProof/>
              </w:rPr>
              <w:t>3.4.1 General Technical Requirements</w:t>
            </w:r>
            <w:r>
              <w:rPr>
                <w:noProof/>
                <w:webHidden/>
              </w:rPr>
              <w:tab/>
            </w:r>
            <w:r>
              <w:rPr>
                <w:noProof/>
                <w:webHidden/>
              </w:rPr>
              <w:fldChar w:fldCharType="begin"/>
            </w:r>
            <w:r>
              <w:rPr>
                <w:noProof/>
                <w:webHidden/>
              </w:rPr>
              <w:instrText xml:space="preserve"> PAGEREF _Toc207121910 \h </w:instrText>
            </w:r>
            <w:r>
              <w:rPr>
                <w:noProof/>
                <w:webHidden/>
              </w:rPr>
            </w:r>
            <w:r>
              <w:rPr>
                <w:noProof/>
                <w:webHidden/>
              </w:rPr>
              <w:fldChar w:fldCharType="separate"/>
            </w:r>
            <w:r>
              <w:rPr>
                <w:noProof/>
                <w:webHidden/>
              </w:rPr>
              <w:t>47</w:t>
            </w:r>
            <w:r>
              <w:rPr>
                <w:noProof/>
                <w:webHidden/>
              </w:rPr>
              <w:fldChar w:fldCharType="end"/>
            </w:r>
          </w:hyperlink>
        </w:p>
        <w:p w14:paraId="1C2EBF98" w14:textId="48624B3F" w:rsidR="009608B7" w:rsidRDefault="009608B7">
          <w:pPr>
            <w:pStyle w:val="TOC3"/>
            <w:tabs>
              <w:tab w:val="right" w:leader="dot" w:pos="9010"/>
            </w:tabs>
            <w:rPr>
              <w:rFonts w:asciiTheme="minorHAnsi" w:eastAsiaTheme="minorEastAsia" w:hAnsiTheme="minorHAnsi" w:cstheme="minorBidi"/>
              <w:i w:val="0"/>
              <w:noProof/>
              <w:kern w:val="2"/>
              <w:sz w:val="24"/>
              <w:szCs w:val="24"/>
              <w:lang w:val="ro-RO" w:eastAsia="ro-RO"/>
              <w14:ligatures w14:val="standardContextual"/>
            </w:rPr>
          </w:pPr>
          <w:hyperlink w:anchor="_Toc207121911" w:history="1">
            <w:r w:rsidRPr="00695C4D">
              <w:rPr>
                <w:rStyle w:val="Hyperlink"/>
                <w:b/>
                <w:noProof/>
              </w:rPr>
              <w:t>3.4.2 Computing Hardware Specifications and system security</w:t>
            </w:r>
            <w:r>
              <w:rPr>
                <w:noProof/>
                <w:webHidden/>
              </w:rPr>
              <w:tab/>
            </w:r>
            <w:r>
              <w:rPr>
                <w:noProof/>
                <w:webHidden/>
              </w:rPr>
              <w:fldChar w:fldCharType="begin"/>
            </w:r>
            <w:r>
              <w:rPr>
                <w:noProof/>
                <w:webHidden/>
              </w:rPr>
              <w:instrText xml:space="preserve"> PAGEREF _Toc207121911 \h </w:instrText>
            </w:r>
            <w:r>
              <w:rPr>
                <w:noProof/>
                <w:webHidden/>
              </w:rPr>
            </w:r>
            <w:r>
              <w:rPr>
                <w:noProof/>
                <w:webHidden/>
              </w:rPr>
              <w:fldChar w:fldCharType="separate"/>
            </w:r>
            <w:r>
              <w:rPr>
                <w:noProof/>
                <w:webHidden/>
              </w:rPr>
              <w:t>51</w:t>
            </w:r>
            <w:r>
              <w:rPr>
                <w:noProof/>
                <w:webHidden/>
              </w:rPr>
              <w:fldChar w:fldCharType="end"/>
            </w:r>
          </w:hyperlink>
        </w:p>
        <w:p w14:paraId="4878E08B" w14:textId="1A6AF188" w:rsidR="009608B7" w:rsidRDefault="009608B7">
          <w:pPr>
            <w:pStyle w:val="TOC3"/>
            <w:tabs>
              <w:tab w:val="right" w:leader="dot" w:pos="9010"/>
            </w:tabs>
            <w:rPr>
              <w:rFonts w:asciiTheme="minorHAnsi" w:eastAsiaTheme="minorEastAsia" w:hAnsiTheme="minorHAnsi" w:cstheme="minorBidi"/>
              <w:i w:val="0"/>
              <w:noProof/>
              <w:kern w:val="2"/>
              <w:sz w:val="24"/>
              <w:szCs w:val="24"/>
              <w:lang w:val="ro-RO" w:eastAsia="ro-RO"/>
              <w14:ligatures w14:val="standardContextual"/>
            </w:rPr>
          </w:pPr>
          <w:hyperlink w:anchor="_Toc207121912" w:history="1">
            <w:r w:rsidRPr="00695C4D">
              <w:rPr>
                <w:rStyle w:val="Hyperlink"/>
                <w:rFonts w:eastAsia="Aptos"/>
                <w:noProof/>
              </w:rPr>
              <w:t>3.4.3 Software Specifications</w:t>
            </w:r>
            <w:r>
              <w:rPr>
                <w:noProof/>
                <w:webHidden/>
              </w:rPr>
              <w:tab/>
            </w:r>
            <w:r>
              <w:rPr>
                <w:noProof/>
                <w:webHidden/>
              </w:rPr>
              <w:fldChar w:fldCharType="begin"/>
            </w:r>
            <w:r>
              <w:rPr>
                <w:noProof/>
                <w:webHidden/>
              </w:rPr>
              <w:instrText xml:space="preserve"> PAGEREF _Toc207121912 \h </w:instrText>
            </w:r>
            <w:r>
              <w:rPr>
                <w:noProof/>
                <w:webHidden/>
              </w:rPr>
            </w:r>
            <w:r>
              <w:rPr>
                <w:noProof/>
                <w:webHidden/>
              </w:rPr>
              <w:fldChar w:fldCharType="separate"/>
            </w:r>
            <w:r>
              <w:rPr>
                <w:noProof/>
                <w:webHidden/>
              </w:rPr>
              <w:t>52</w:t>
            </w:r>
            <w:r>
              <w:rPr>
                <w:noProof/>
                <w:webHidden/>
              </w:rPr>
              <w:fldChar w:fldCharType="end"/>
            </w:r>
          </w:hyperlink>
        </w:p>
        <w:p w14:paraId="604B026B" w14:textId="63D50151" w:rsidR="009608B7" w:rsidRDefault="009608B7">
          <w:pPr>
            <w:pStyle w:val="TOC3"/>
            <w:tabs>
              <w:tab w:val="right" w:leader="dot" w:pos="9010"/>
            </w:tabs>
            <w:rPr>
              <w:rFonts w:asciiTheme="minorHAnsi" w:eastAsiaTheme="minorEastAsia" w:hAnsiTheme="minorHAnsi" w:cstheme="minorBidi"/>
              <w:i w:val="0"/>
              <w:noProof/>
              <w:kern w:val="2"/>
              <w:sz w:val="24"/>
              <w:szCs w:val="24"/>
              <w:lang w:val="ro-RO" w:eastAsia="ro-RO"/>
              <w14:ligatures w14:val="standardContextual"/>
            </w:rPr>
          </w:pPr>
          <w:hyperlink w:anchor="_Toc207121913" w:history="1">
            <w:r w:rsidRPr="00695C4D">
              <w:rPr>
                <w:rStyle w:val="Hyperlink"/>
                <w:b/>
                <w:noProof/>
              </w:rPr>
              <w:t>3.4.4 System Management, Administration, and Security Specifications</w:t>
            </w:r>
            <w:r>
              <w:rPr>
                <w:noProof/>
                <w:webHidden/>
              </w:rPr>
              <w:tab/>
            </w:r>
            <w:r>
              <w:rPr>
                <w:noProof/>
                <w:webHidden/>
              </w:rPr>
              <w:fldChar w:fldCharType="begin"/>
            </w:r>
            <w:r>
              <w:rPr>
                <w:noProof/>
                <w:webHidden/>
              </w:rPr>
              <w:instrText xml:space="preserve"> PAGEREF _Toc207121913 \h </w:instrText>
            </w:r>
            <w:r>
              <w:rPr>
                <w:noProof/>
                <w:webHidden/>
              </w:rPr>
            </w:r>
            <w:r>
              <w:rPr>
                <w:noProof/>
                <w:webHidden/>
              </w:rPr>
              <w:fldChar w:fldCharType="separate"/>
            </w:r>
            <w:r>
              <w:rPr>
                <w:noProof/>
                <w:webHidden/>
              </w:rPr>
              <w:t>54</w:t>
            </w:r>
            <w:r>
              <w:rPr>
                <w:noProof/>
                <w:webHidden/>
              </w:rPr>
              <w:fldChar w:fldCharType="end"/>
            </w:r>
          </w:hyperlink>
        </w:p>
        <w:p w14:paraId="38A8BF7A" w14:textId="10D83926" w:rsidR="009608B7" w:rsidRDefault="009608B7">
          <w:pPr>
            <w:pStyle w:val="TOC3"/>
            <w:tabs>
              <w:tab w:val="right" w:leader="dot" w:pos="9010"/>
            </w:tabs>
            <w:rPr>
              <w:rFonts w:asciiTheme="minorHAnsi" w:eastAsiaTheme="minorEastAsia" w:hAnsiTheme="minorHAnsi" w:cstheme="minorBidi"/>
              <w:i w:val="0"/>
              <w:noProof/>
              <w:kern w:val="2"/>
              <w:sz w:val="24"/>
              <w:szCs w:val="24"/>
              <w:lang w:val="ro-RO" w:eastAsia="ro-RO"/>
              <w14:ligatures w14:val="standardContextual"/>
            </w:rPr>
          </w:pPr>
          <w:hyperlink w:anchor="_Toc207121914" w:history="1">
            <w:r w:rsidRPr="00695C4D">
              <w:rPr>
                <w:rStyle w:val="Hyperlink"/>
                <w:b/>
                <w:noProof/>
              </w:rPr>
              <w:t>3.4.5 Service Specifications</w:t>
            </w:r>
            <w:r>
              <w:rPr>
                <w:noProof/>
                <w:webHidden/>
              </w:rPr>
              <w:tab/>
            </w:r>
            <w:r>
              <w:rPr>
                <w:noProof/>
                <w:webHidden/>
              </w:rPr>
              <w:fldChar w:fldCharType="begin"/>
            </w:r>
            <w:r>
              <w:rPr>
                <w:noProof/>
                <w:webHidden/>
              </w:rPr>
              <w:instrText xml:space="preserve"> PAGEREF _Toc207121914 \h </w:instrText>
            </w:r>
            <w:r>
              <w:rPr>
                <w:noProof/>
                <w:webHidden/>
              </w:rPr>
            </w:r>
            <w:r>
              <w:rPr>
                <w:noProof/>
                <w:webHidden/>
              </w:rPr>
              <w:fldChar w:fldCharType="separate"/>
            </w:r>
            <w:r>
              <w:rPr>
                <w:noProof/>
                <w:webHidden/>
              </w:rPr>
              <w:t>54</w:t>
            </w:r>
            <w:r>
              <w:rPr>
                <w:noProof/>
                <w:webHidden/>
              </w:rPr>
              <w:fldChar w:fldCharType="end"/>
            </w:r>
          </w:hyperlink>
        </w:p>
        <w:p w14:paraId="3CC687C8" w14:textId="0D679BCC" w:rsidR="009608B7" w:rsidRDefault="009608B7">
          <w:pPr>
            <w:pStyle w:val="TOC3"/>
            <w:tabs>
              <w:tab w:val="right" w:leader="dot" w:pos="9010"/>
            </w:tabs>
            <w:rPr>
              <w:rFonts w:asciiTheme="minorHAnsi" w:eastAsiaTheme="minorEastAsia" w:hAnsiTheme="minorHAnsi" w:cstheme="minorBidi"/>
              <w:i w:val="0"/>
              <w:noProof/>
              <w:kern w:val="2"/>
              <w:sz w:val="24"/>
              <w:szCs w:val="24"/>
              <w:lang w:val="ro-RO" w:eastAsia="ro-RO"/>
              <w14:ligatures w14:val="standardContextual"/>
            </w:rPr>
          </w:pPr>
          <w:hyperlink w:anchor="_Toc207121915" w:history="1">
            <w:r w:rsidRPr="00695C4D">
              <w:rPr>
                <w:rStyle w:val="Hyperlink"/>
                <w:b/>
                <w:noProof/>
              </w:rPr>
              <w:t>3.4.6 Documentation and Intellectual Property Requirements</w:t>
            </w:r>
            <w:r>
              <w:rPr>
                <w:noProof/>
                <w:webHidden/>
              </w:rPr>
              <w:tab/>
            </w:r>
            <w:r>
              <w:rPr>
                <w:noProof/>
                <w:webHidden/>
              </w:rPr>
              <w:fldChar w:fldCharType="begin"/>
            </w:r>
            <w:r>
              <w:rPr>
                <w:noProof/>
                <w:webHidden/>
              </w:rPr>
              <w:instrText xml:space="preserve"> PAGEREF _Toc207121915 \h </w:instrText>
            </w:r>
            <w:r>
              <w:rPr>
                <w:noProof/>
                <w:webHidden/>
              </w:rPr>
            </w:r>
            <w:r>
              <w:rPr>
                <w:noProof/>
                <w:webHidden/>
              </w:rPr>
              <w:fldChar w:fldCharType="separate"/>
            </w:r>
            <w:r>
              <w:rPr>
                <w:noProof/>
                <w:webHidden/>
              </w:rPr>
              <w:t>56</w:t>
            </w:r>
            <w:r>
              <w:rPr>
                <w:noProof/>
                <w:webHidden/>
              </w:rPr>
              <w:fldChar w:fldCharType="end"/>
            </w:r>
          </w:hyperlink>
        </w:p>
        <w:p w14:paraId="2753E30B" w14:textId="1245291C" w:rsidR="009608B7" w:rsidRDefault="009608B7">
          <w:pPr>
            <w:pStyle w:val="TOC2"/>
            <w:rPr>
              <w:rFonts w:asciiTheme="minorHAnsi" w:eastAsiaTheme="minorEastAsia" w:hAnsiTheme="minorHAnsi" w:cstheme="minorBidi"/>
              <w:kern w:val="2"/>
              <w:szCs w:val="24"/>
              <w:lang w:val="ro-RO" w:eastAsia="ro-RO"/>
              <w14:ligatures w14:val="standardContextual"/>
            </w:rPr>
          </w:pPr>
          <w:hyperlink w:anchor="_Toc207121916" w:history="1">
            <w:r w:rsidRPr="00695C4D">
              <w:rPr>
                <w:rStyle w:val="Hyperlink"/>
                <w:rFonts w:ascii="Trebuchet MS" w:hAnsi="Trebuchet MS"/>
              </w:rPr>
              <w:t>3.5 Training and Training Materials</w:t>
            </w:r>
            <w:r>
              <w:rPr>
                <w:webHidden/>
              </w:rPr>
              <w:tab/>
            </w:r>
            <w:r>
              <w:rPr>
                <w:webHidden/>
              </w:rPr>
              <w:fldChar w:fldCharType="begin"/>
            </w:r>
            <w:r>
              <w:rPr>
                <w:webHidden/>
              </w:rPr>
              <w:instrText xml:space="preserve"> PAGEREF _Toc207121916 \h </w:instrText>
            </w:r>
            <w:r>
              <w:rPr>
                <w:webHidden/>
              </w:rPr>
            </w:r>
            <w:r>
              <w:rPr>
                <w:webHidden/>
              </w:rPr>
              <w:fldChar w:fldCharType="separate"/>
            </w:r>
            <w:r>
              <w:rPr>
                <w:webHidden/>
              </w:rPr>
              <w:t>58</w:t>
            </w:r>
            <w:r>
              <w:rPr>
                <w:webHidden/>
              </w:rPr>
              <w:fldChar w:fldCharType="end"/>
            </w:r>
          </w:hyperlink>
        </w:p>
        <w:p w14:paraId="5839D93D" w14:textId="73FDEFC3" w:rsidR="009608B7" w:rsidRDefault="009608B7">
          <w:pPr>
            <w:pStyle w:val="TOC2"/>
            <w:rPr>
              <w:rFonts w:asciiTheme="minorHAnsi" w:eastAsiaTheme="minorEastAsia" w:hAnsiTheme="minorHAnsi" w:cstheme="minorBidi"/>
              <w:kern w:val="2"/>
              <w:szCs w:val="24"/>
              <w:lang w:val="ro-RO" w:eastAsia="ro-RO"/>
              <w14:ligatures w14:val="standardContextual"/>
            </w:rPr>
          </w:pPr>
          <w:hyperlink w:anchor="_Toc207121917" w:history="1">
            <w:r w:rsidRPr="00695C4D">
              <w:rPr>
                <w:rStyle w:val="Hyperlink"/>
                <w:rFonts w:ascii="Trebuchet MS" w:hAnsi="Trebuchet MS"/>
              </w:rPr>
              <w:t>3.6 Technical Support and Maintenance</w:t>
            </w:r>
            <w:r>
              <w:rPr>
                <w:webHidden/>
              </w:rPr>
              <w:tab/>
            </w:r>
            <w:r>
              <w:rPr>
                <w:webHidden/>
              </w:rPr>
              <w:fldChar w:fldCharType="begin"/>
            </w:r>
            <w:r>
              <w:rPr>
                <w:webHidden/>
              </w:rPr>
              <w:instrText xml:space="preserve"> PAGEREF _Toc207121917 \h </w:instrText>
            </w:r>
            <w:r>
              <w:rPr>
                <w:webHidden/>
              </w:rPr>
            </w:r>
            <w:r>
              <w:rPr>
                <w:webHidden/>
              </w:rPr>
              <w:fldChar w:fldCharType="separate"/>
            </w:r>
            <w:r>
              <w:rPr>
                <w:webHidden/>
              </w:rPr>
              <w:t>60</w:t>
            </w:r>
            <w:r>
              <w:rPr>
                <w:webHidden/>
              </w:rPr>
              <w:fldChar w:fldCharType="end"/>
            </w:r>
          </w:hyperlink>
        </w:p>
        <w:p w14:paraId="3E4FD480" w14:textId="1A2AB09F" w:rsidR="009608B7" w:rsidRDefault="009608B7">
          <w:pPr>
            <w:pStyle w:val="TOC3"/>
            <w:tabs>
              <w:tab w:val="right" w:leader="dot" w:pos="9010"/>
            </w:tabs>
            <w:rPr>
              <w:rFonts w:asciiTheme="minorHAnsi" w:eastAsiaTheme="minorEastAsia" w:hAnsiTheme="minorHAnsi" w:cstheme="minorBidi"/>
              <w:i w:val="0"/>
              <w:noProof/>
              <w:kern w:val="2"/>
              <w:sz w:val="24"/>
              <w:szCs w:val="24"/>
              <w:lang w:val="ro-RO" w:eastAsia="ro-RO"/>
              <w14:ligatures w14:val="standardContextual"/>
            </w:rPr>
          </w:pPr>
          <w:hyperlink w:anchor="_Toc207121918" w:history="1">
            <w:r w:rsidRPr="00695C4D">
              <w:rPr>
                <w:rStyle w:val="Hyperlink"/>
                <w:rFonts w:eastAsia="Aptos"/>
                <w:noProof/>
              </w:rPr>
              <w:t>3.6.1 Warranty Service</w:t>
            </w:r>
            <w:r>
              <w:rPr>
                <w:noProof/>
                <w:webHidden/>
              </w:rPr>
              <w:tab/>
            </w:r>
            <w:r>
              <w:rPr>
                <w:noProof/>
                <w:webHidden/>
              </w:rPr>
              <w:fldChar w:fldCharType="begin"/>
            </w:r>
            <w:r>
              <w:rPr>
                <w:noProof/>
                <w:webHidden/>
              </w:rPr>
              <w:instrText xml:space="preserve"> PAGEREF _Toc207121918 \h </w:instrText>
            </w:r>
            <w:r>
              <w:rPr>
                <w:noProof/>
                <w:webHidden/>
              </w:rPr>
            </w:r>
            <w:r>
              <w:rPr>
                <w:noProof/>
                <w:webHidden/>
              </w:rPr>
              <w:fldChar w:fldCharType="separate"/>
            </w:r>
            <w:r>
              <w:rPr>
                <w:noProof/>
                <w:webHidden/>
              </w:rPr>
              <w:t>60</w:t>
            </w:r>
            <w:r>
              <w:rPr>
                <w:noProof/>
                <w:webHidden/>
              </w:rPr>
              <w:fldChar w:fldCharType="end"/>
            </w:r>
          </w:hyperlink>
        </w:p>
        <w:p w14:paraId="1797F617" w14:textId="46D882CB" w:rsidR="009608B7" w:rsidRDefault="009608B7">
          <w:pPr>
            <w:pStyle w:val="TOC3"/>
            <w:tabs>
              <w:tab w:val="right" w:leader="dot" w:pos="9010"/>
            </w:tabs>
            <w:rPr>
              <w:rFonts w:asciiTheme="minorHAnsi" w:eastAsiaTheme="minorEastAsia" w:hAnsiTheme="minorHAnsi" w:cstheme="minorBidi"/>
              <w:i w:val="0"/>
              <w:noProof/>
              <w:kern w:val="2"/>
              <w:sz w:val="24"/>
              <w:szCs w:val="24"/>
              <w:lang w:val="ro-RO" w:eastAsia="ro-RO"/>
              <w14:ligatures w14:val="standardContextual"/>
            </w:rPr>
          </w:pPr>
          <w:hyperlink w:anchor="_Toc207121919" w:history="1">
            <w:r w:rsidRPr="00695C4D">
              <w:rPr>
                <w:rStyle w:val="Hyperlink"/>
                <w:rFonts w:eastAsia="Aptos"/>
                <w:noProof/>
              </w:rPr>
              <w:t>3.6.2 Preventive Maintenance</w:t>
            </w:r>
            <w:r>
              <w:rPr>
                <w:noProof/>
                <w:webHidden/>
              </w:rPr>
              <w:tab/>
            </w:r>
            <w:r>
              <w:rPr>
                <w:noProof/>
                <w:webHidden/>
              </w:rPr>
              <w:fldChar w:fldCharType="begin"/>
            </w:r>
            <w:r>
              <w:rPr>
                <w:noProof/>
                <w:webHidden/>
              </w:rPr>
              <w:instrText xml:space="preserve"> PAGEREF _Toc207121919 \h </w:instrText>
            </w:r>
            <w:r>
              <w:rPr>
                <w:noProof/>
                <w:webHidden/>
              </w:rPr>
            </w:r>
            <w:r>
              <w:rPr>
                <w:noProof/>
                <w:webHidden/>
              </w:rPr>
              <w:fldChar w:fldCharType="separate"/>
            </w:r>
            <w:r>
              <w:rPr>
                <w:noProof/>
                <w:webHidden/>
              </w:rPr>
              <w:t>60</w:t>
            </w:r>
            <w:r>
              <w:rPr>
                <w:noProof/>
                <w:webHidden/>
              </w:rPr>
              <w:fldChar w:fldCharType="end"/>
            </w:r>
          </w:hyperlink>
        </w:p>
        <w:p w14:paraId="3BC87DB0" w14:textId="5AA17FB7" w:rsidR="009608B7" w:rsidRDefault="009608B7">
          <w:pPr>
            <w:pStyle w:val="TOC2"/>
            <w:rPr>
              <w:rFonts w:asciiTheme="minorHAnsi" w:eastAsiaTheme="minorEastAsia" w:hAnsiTheme="minorHAnsi" w:cstheme="minorBidi"/>
              <w:kern w:val="2"/>
              <w:szCs w:val="24"/>
              <w:lang w:val="ro-RO" w:eastAsia="ro-RO"/>
              <w14:ligatures w14:val="standardContextual"/>
            </w:rPr>
          </w:pPr>
          <w:hyperlink w:anchor="_Toc207121920" w:history="1">
            <w:r w:rsidRPr="00695C4D">
              <w:rPr>
                <w:rStyle w:val="Hyperlink"/>
                <w:rFonts w:ascii="Trebuchet MS" w:hAnsi="Trebuchet MS"/>
              </w:rPr>
              <w:t>3.7. Testing and Quality Assurance Requirements</w:t>
            </w:r>
            <w:r>
              <w:rPr>
                <w:webHidden/>
              </w:rPr>
              <w:tab/>
            </w:r>
            <w:r>
              <w:rPr>
                <w:webHidden/>
              </w:rPr>
              <w:fldChar w:fldCharType="begin"/>
            </w:r>
            <w:r>
              <w:rPr>
                <w:webHidden/>
              </w:rPr>
              <w:instrText xml:space="preserve"> PAGEREF _Toc207121920 \h </w:instrText>
            </w:r>
            <w:r>
              <w:rPr>
                <w:webHidden/>
              </w:rPr>
            </w:r>
            <w:r>
              <w:rPr>
                <w:webHidden/>
              </w:rPr>
              <w:fldChar w:fldCharType="separate"/>
            </w:r>
            <w:r>
              <w:rPr>
                <w:webHidden/>
              </w:rPr>
              <w:t>60</w:t>
            </w:r>
            <w:r>
              <w:rPr>
                <w:webHidden/>
              </w:rPr>
              <w:fldChar w:fldCharType="end"/>
            </w:r>
          </w:hyperlink>
        </w:p>
        <w:p w14:paraId="158A9EA9" w14:textId="1BF28F52" w:rsidR="009608B7" w:rsidRDefault="009608B7">
          <w:pPr>
            <w:pStyle w:val="TOC3"/>
            <w:tabs>
              <w:tab w:val="right" w:leader="dot" w:pos="9010"/>
            </w:tabs>
            <w:rPr>
              <w:rFonts w:asciiTheme="minorHAnsi" w:eastAsiaTheme="minorEastAsia" w:hAnsiTheme="minorHAnsi" w:cstheme="minorBidi"/>
              <w:i w:val="0"/>
              <w:noProof/>
              <w:kern w:val="2"/>
              <w:sz w:val="24"/>
              <w:szCs w:val="24"/>
              <w:lang w:val="ro-RO" w:eastAsia="ro-RO"/>
              <w14:ligatures w14:val="standardContextual"/>
            </w:rPr>
          </w:pPr>
          <w:hyperlink w:anchor="_Toc207121921" w:history="1">
            <w:r w:rsidRPr="00695C4D">
              <w:rPr>
                <w:rStyle w:val="Hyperlink"/>
                <w:b/>
                <w:noProof/>
              </w:rPr>
              <w:t>3.7.1 Inspections</w:t>
            </w:r>
            <w:r>
              <w:rPr>
                <w:noProof/>
                <w:webHidden/>
              </w:rPr>
              <w:tab/>
            </w:r>
            <w:r>
              <w:rPr>
                <w:noProof/>
                <w:webHidden/>
              </w:rPr>
              <w:fldChar w:fldCharType="begin"/>
            </w:r>
            <w:r>
              <w:rPr>
                <w:noProof/>
                <w:webHidden/>
              </w:rPr>
              <w:instrText xml:space="preserve"> PAGEREF _Toc207121921 \h </w:instrText>
            </w:r>
            <w:r>
              <w:rPr>
                <w:noProof/>
                <w:webHidden/>
              </w:rPr>
            </w:r>
            <w:r>
              <w:rPr>
                <w:noProof/>
                <w:webHidden/>
              </w:rPr>
              <w:fldChar w:fldCharType="separate"/>
            </w:r>
            <w:r>
              <w:rPr>
                <w:noProof/>
                <w:webHidden/>
              </w:rPr>
              <w:t>60</w:t>
            </w:r>
            <w:r>
              <w:rPr>
                <w:noProof/>
                <w:webHidden/>
              </w:rPr>
              <w:fldChar w:fldCharType="end"/>
            </w:r>
          </w:hyperlink>
        </w:p>
        <w:p w14:paraId="01F56515" w14:textId="5FB572C1" w:rsidR="009608B7" w:rsidRDefault="009608B7">
          <w:pPr>
            <w:pStyle w:val="TOC3"/>
            <w:tabs>
              <w:tab w:val="right" w:leader="dot" w:pos="9010"/>
            </w:tabs>
            <w:rPr>
              <w:rFonts w:asciiTheme="minorHAnsi" w:eastAsiaTheme="minorEastAsia" w:hAnsiTheme="minorHAnsi" w:cstheme="minorBidi"/>
              <w:i w:val="0"/>
              <w:noProof/>
              <w:kern w:val="2"/>
              <w:sz w:val="24"/>
              <w:szCs w:val="24"/>
              <w:lang w:val="ro-RO" w:eastAsia="ro-RO"/>
              <w14:ligatures w14:val="standardContextual"/>
            </w:rPr>
          </w:pPr>
          <w:hyperlink w:anchor="_Toc207121922" w:history="1">
            <w:r w:rsidRPr="00695C4D">
              <w:rPr>
                <w:rStyle w:val="Hyperlink"/>
                <w:b/>
                <w:noProof/>
              </w:rPr>
              <w:t>3.7.2 Pre-commissioning Tests</w:t>
            </w:r>
            <w:r>
              <w:rPr>
                <w:noProof/>
                <w:webHidden/>
              </w:rPr>
              <w:tab/>
            </w:r>
            <w:r>
              <w:rPr>
                <w:noProof/>
                <w:webHidden/>
              </w:rPr>
              <w:fldChar w:fldCharType="begin"/>
            </w:r>
            <w:r>
              <w:rPr>
                <w:noProof/>
                <w:webHidden/>
              </w:rPr>
              <w:instrText xml:space="preserve"> PAGEREF _Toc207121922 \h </w:instrText>
            </w:r>
            <w:r>
              <w:rPr>
                <w:noProof/>
                <w:webHidden/>
              </w:rPr>
            </w:r>
            <w:r>
              <w:rPr>
                <w:noProof/>
                <w:webHidden/>
              </w:rPr>
              <w:fldChar w:fldCharType="separate"/>
            </w:r>
            <w:r>
              <w:rPr>
                <w:noProof/>
                <w:webHidden/>
              </w:rPr>
              <w:t>61</w:t>
            </w:r>
            <w:r>
              <w:rPr>
                <w:noProof/>
                <w:webHidden/>
              </w:rPr>
              <w:fldChar w:fldCharType="end"/>
            </w:r>
          </w:hyperlink>
        </w:p>
        <w:p w14:paraId="3E338622" w14:textId="55FD0CA6" w:rsidR="009608B7" w:rsidRDefault="009608B7">
          <w:pPr>
            <w:pStyle w:val="TOC3"/>
            <w:tabs>
              <w:tab w:val="right" w:leader="dot" w:pos="9010"/>
            </w:tabs>
            <w:rPr>
              <w:rFonts w:asciiTheme="minorHAnsi" w:eastAsiaTheme="minorEastAsia" w:hAnsiTheme="minorHAnsi" w:cstheme="minorBidi"/>
              <w:i w:val="0"/>
              <w:noProof/>
              <w:kern w:val="2"/>
              <w:sz w:val="24"/>
              <w:szCs w:val="24"/>
              <w:lang w:val="ro-RO" w:eastAsia="ro-RO"/>
              <w14:ligatures w14:val="standardContextual"/>
            </w:rPr>
          </w:pPr>
          <w:hyperlink w:anchor="_Toc207121923" w:history="1">
            <w:r w:rsidRPr="00695C4D">
              <w:rPr>
                <w:rStyle w:val="Hyperlink"/>
                <w:b/>
                <w:noProof/>
              </w:rPr>
              <w:t>3.7.3 Cloud Environment Tests</w:t>
            </w:r>
            <w:r>
              <w:rPr>
                <w:noProof/>
                <w:webHidden/>
              </w:rPr>
              <w:tab/>
            </w:r>
            <w:r>
              <w:rPr>
                <w:noProof/>
                <w:webHidden/>
              </w:rPr>
              <w:fldChar w:fldCharType="begin"/>
            </w:r>
            <w:r>
              <w:rPr>
                <w:noProof/>
                <w:webHidden/>
              </w:rPr>
              <w:instrText xml:space="preserve"> PAGEREF _Toc207121923 \h </w:instrText>
            </w:r>
            <w:r>
              <w:rPr>
                <w:noProof/>
                <w:webHidden/>
              </w:rPr>
            </w:r>
            <w:r>
              <w:rPr>
                <w:noProof/>
                <w:webHidden/>
              </w:rPr>
              <w:fldChar w:fldCharType="separate"/>
            </w:r>
            <w:r>
              <w:rPr>
                <w:noProof/>
                <w:webHidden/>
              </w:rPr>
              <w:t>61</w:t>
            </w:r>
            <w:r>
              <w:rPr>
                <w:noProof/>
                <w:webHidden/>
              </w:rPr>
              <w:fldChar w:fldCharType="end"/>
            </w:r>
          </w:hyperlink>
        </w:p>
        <w:p w14:paraId="59ADA656" w14:textId="59B9C8F3" w:rsidR="009608B7" w:rsidRDefault="009608B7">
          <w:pPr>
            <w:pStyle w:val="TOC3"/>
            <w:tabs>
              <w:tab w:val="right" w:leader="dot" w:pos="9010"/>
            </w:tabs>
            <w:rPr>
              <w:rFonts w:asciiTheme="minorHAnsi" w:eastAsiaTheme="minorEastAsia" w:hAnsiTheme="minorHAnsi" w:cstheme="minorBidi"/>
              <w:i w:val="0"/>
              <w:noProof/>
              <w:kern w:val="2"/>
              <w:sz w:val="24"/>
              <w:szCs w:val="24"/>
              <w:lang w:val="ro-RO" w:eastAsia="ro-RO"/>
              <w14:ligatures w14:val="standardContextual"/>
            </w:rPr>
          </w:pPr>
          <w:hyperlink w:anchor="_Toc207121924" w:history="1">
            <w:r w:rsidRPr="00695C4D">
              <w:rPr>
                <w:rStyle w:val="Hyperlink"/>
                <w:b/>
                <w:noProof/>
              </w:rPr>
              <w:t>3.7.4 User Access and Authentication Test</w:t>
            </w:r>
            <w:r>
              <w:rPr>
                <w:noProof/>
                <w:webHidden/>
              </w:rPr>
              <w:tab/>
            </w:r>
            <w:r>
              <w:rPr>
                <w:noProof/>
                <w:webHidden/>
              </w:rPr>
              <w:fldChar w:fldCharType="begin"/>
            </w:r>
            <w:r>
              <w:rPr>
                <w:noProof/>
                <w:webHidden/>
              </w:rPr>
              <w:instrText xml:space="preserve"> PAGEREF _Toc207121924 \h </w:instrText>
            </w:r>
            <w:r>
              <w:rPr>
                <w:noProof/>
                <w:webHidden/>
              </w:rPr>
            </w:r>
            <w:r>
              <w:rPr>
                <w:noProof/>
                <w:webHidden/>
              </w:rPr>
              <w:fldChar w:fldCharType="separate"/>
            </w:r>
            <w:r>
              <w:rPr>
                <w:noProof/>
                <w:webHidden/>
              </w:rPr>
              <w:t>63</w:t>
            </w:r>
            <w:r>
              <w:rPr>
                <w:noProof/>
                <w:webHidden/>
              </w:rPr>
              <w:fldChar w:fldCharType="end"/>
            </w:r>
          </w:hyperlink>
        </w:p>
        <w:p w14:paraId="75D315DE" w14:textId="225B0CA1" w:rsidR="009608B7" w:rsidRDefault="009608B7">
          <w:pPr>
            <w:pStyle w:val="TOC3"/>
            <w:tabs>
              <w:tab w:val="right" w:leader="dot" w:pos="9010"/>
            </w:tabs>
            <w:rPr>
              <w:rFonts w:asciiTheme="minorHAnsi" w:eastAsiaTheme="minorEastAsia" w:hAnsiTheme="minorHAnsi" w:cstheme="minorBidi"/>
              <w:i w:val="0"/>
              <w:noProof/>
              <w:kern w:val="2"/>
              <w:sz w:val="24"/>
              <w:szCs w:val="24"/>
              <w:lang w:val="ro-RO" w:eastAsia="ro-RO"/>
              <w14:ligatures w14:val="standardContextual"/>
            </w:rPr>
          </w:pPr>
          <w:hyperlink w:anchor="_Toc207121925" w:history="1">
            <w:r w:rsidRPr="00695C4D">
              <w:rPr>
                <w:rStyle w:val="Hyperlink"/>
                <w:b/>
                <w:noProof/>
              </w:rPr>
              <w:t>3.7.5 Operational acceptance Tests</w:t>
            </w:r>
            <w:r>
              <w:rPr>
                <w:noProof/>
                <w:webHidden/>
              </w:rPr>
              <w:tab/>
            </w:r>
            <w:r>
              <w:rPr>
                <w:noProof/>
                <w:webHidden/>
              </w:rPr>
              <w:fldChar w:fldCharType="begin"/>
            </w:r>
            <w:r>
              <w:rPr>
                <w:noProof/>
                <w:webHidden/>
              </w:rPr>
              <w:instrText xml:space="preserve"> PAGEREF _Toc207121925 \h </w:instrText>
            </w:r>
            <w:r>
              <w:rPr>
                <w:noProof/>
                <w:webHidden/>
              </w:rPr>
            </w:r>
            <w:r>
              <w:rPr>
                <w:noProof/>
                <w:webHidden/>
              </w:rPr>
              <w:fldChar w:fldCharType="separate"/>
            </w:r>
            <w:r>
              <w:rPr>
                <w:noProof/>
                <w:webHidden/>
              </w:rPr>
              <w:t>63</w:t>
            </w:r>
            <w:r>
              <w:rPr>
                <w:noProof/>
                <w:webHidden/>
              </w:rPr>
              <w:fldChar w:fldCharType="end"/>
            </w:r>
          </w:hyperlink>
        </w:p>
        <w:p w14:paraId="3DFAE3AE" w14:textId="16DAAA46" w:rsidR="009608B7" w:rsidRDefault="009608B7">
          <w:pPr>
            <w:pStyle w:val="TOC1"/>
            <w:rPr>
              <w:rFonts w:asciiTheme="minorHAnsi" w:eastAsiaTheme="minorEastAsia" w:hAnsiTheme="minorHAnsi" w:cstheme="minorBidi"/>
              <w:b w:val="0"/>
              <w:noProof/>
              <w:kern w:val="2"/>
              <w:szCs w:val="24"/>
              <w:lang w:val="ro-RO" w:eastAsia="ro-RO"/>
              <w14:ligatures w14:val="standardContextual"/>
            </w:rPr>
          </w:pPr>
          <w:hyperlink w:anchor="_Toc207121926" w:history="1">
            <w:r w:rsidRPr="00695C4D">
              <w:rPr>
                <w:rStyle w:val="Hyperlink"/>
                <w:rFonts w:ascii="Trebuchet MS" w:hAnsi="Trebuchet MS"/>
                <w:noProof/>
              </w:rPr>
              <w:t>4. Team Composition &amp; Qualification Requirements</w:t>
            </w:r>
            <w:r>
              <w:rPr>
                <w:noProof/>
                <w:webHidden/>
              </w:rPr>
              <w:tab/>
            </w:r>
            <w:r>
              <w:rPr>
                <w:noProof/>
                <w:webHidden/>
              </w:rPr>
              <w:fldChar w:fldCharType="begin"/>
            </w:r>
            <w:r>
              <w:rPr>
                <w:noProof/>
                <w:webHidden/>
              </w:rPr>
              <w:instrText xml:space="preserve"> PAGEREF _Toc207121926 \h </w:instrText>
            </w:r>
            <w:r>
              <w:rPr>
                <w:noProof/>
                <w:webHidden/>
              </w:rPr>
            </w:r>
            <w:r>
              <w:rPr>
                <w:noProof/>
                <w:webHidden/>
              </w:rPr>
              <w:fldChar w:fldCharType="separate"/>
            </w:r>
            <w:r>
              <w:rPr>
                <w:noProof/>
                <w:webHidden/>
              </w:rPr>
              <w:t>66</w:t>
            </w:r>
            <w:r>
              <w:rPr>
                <w:noProof/>
                <w:webHidden/>
              </w:rPr>
              <w:fldChar w:fldCharType="end"/>
            </w:r>
          </w:hyperlink>
        </w:p>
        <w:p w14:paraId="5CFD51C4" w14:textId="1AB122AC" w:rsidR="009608B7" w:rsidRDefault="009608B7">
          <w:pPr>
            <w:pStyle w:val="TOC1"/>
            <w:rPr>
              <w:rFonts w:asciiTheme="minorHAnsi" w:eastAsiaTheme="minorEastAsia" w:hAnsiTheme="minorHAnsi" w:cstheme="minorBidi"/>
              <w:b w:val="0"/>
              <w:noProof/>
              <w:kern w:val="2"/>
              <w:szCs w:val="24"/>
              <w:lang w:val="ro-RO" w:eastAsia="ro-RO"/>
              <w14:ligatures w14:val="standardContextual"/>
            </w:rPr>
          </w:pPr>
          <w:hyperlink w:anchor="_Toc207121927" w:history="1">
            <w:r w:rsidRPr="00695C4D">
              <w:rPr>
                <w:rStyle w:val="Hyperlink"/>
                <w:rFonts w:ascii="Trebuchet MS" w:hAnsi="Trebuchet MS"/>
                <w:noProof/>
              </w:rPr>
              <w:t>5. Reporting Requirements and Time Schedule for Deliverables</w:t>
            </w:r>
            <w:r>
              <w:rPr>
                <w:noProof/>
                <w:webHidden/>
              </w:rPr>
              <w:tab/>
            </w:r>
            <w:r>
              <w:rPr>
                <w:noProof/>
                <w:webHidden/>
              </w:rPr>
              <w:fldChar w:fldCharType="begin"/>
            </w:r>
            <w:r>
              <w:rPr>
                <w:noProof/>
                <w:webHidden/>
              </w:rPr>
              <w:instrText xml:space="preserve"> PAGEREF _Toc207121927 \h </w:instrText>
            </w:r>
            <w:r>
              <w:rPr>
                <w:noProof/>
                <w:webHidden/>
              </w:rPr>
            </w:r>
            <w:r>
              <w:rPr>
                <w:noProof/>
                <w:webHidden/>
              </w:rPr>
              <w:fldChar w:fldCharType="separate"/>
            </w:r>
            <w:r>
              <w:rPr>
                <w:noProof/>
                <w:webHidden/>
              </w:rPr>
              <w:t>68</w:t>
            </w:r>
            <w:r>
              <w:rPr>
                <w:noProof/>
                <w:webHidden/>
              </w:rPr>
              <w:fldChar w:fldCharType="end"/>
            </w:r>
          </w:hyperlink>
        </w:p>
        <w:p w14:paraId="7D36B7F2" w14:textId="48B6A5E0" w:rsidR="009608B7" w:rsidRDefault="009608B7">
          <w:pPr>
            <w:pStyle w:val="TOC2"/>
            <w:rPr>
              <w:rFonts w:asciiTheme="minorHAnsi" w:eastAsiaTheme="minorEastAsia" w:hAnsiTheme="minorHAnsi" w:cstheme="minorBidi"/>
              <w:kern w:val="2"/>
              <w:szCs w:val="24"/>
              <w:lang w:val="ro-RO" w:eastAsia="ro-RO"/>
              <w14:ligatures w14:val="standardContextual"/>
            </w:rPr>
          </w:pPr>
          <w:hyperlink w:anchor="_Toc207121928" w:history="1">
            <w:r w:rsidRPr="00695C4D">
              <w:rPr>
                <w:rStyle w:val="Hyperlink"/>
                <w:rFonts w:ascii="Trebuchet MS" w:hAnsi="Trebuchet MS"/>
              </w:rPr>
              <w:t>5.1 Phases and Subphases of the Project</w:t>
            </w:r>
            <w:r>
              <w:rPr>
                <w:webHidden/>
              </w:rPr>
              <w:tab/>
            </w:r>
            <w:r>
              <w:rPr>
                <w:webHidden/>
              </w:rPr>
              <w:fldChar w:fldCharType="begin"/>
            </w:r>
            <w:r>
              <w:rPr>
                <w:webHidden/>
              </w:rPr>
              <w:instrText xml:space="preserve"> PAGEREF _Toc207121928 \h </w:instrText>
            </w:r>
            <w:r>
              <w:rPr>
                <w:webHidden/>
              </w:rPr>
            </w:r>
            <w:r>
              <w:rPr>
                <w:webHidden/>
              </w:rPr>
              <w:fldChar w:fldCharType="separate"/>
            </w:r>
            <w:r>
              <w:rPr>
                <w:webHidden/>
              </w:rPr>
              <w:t>68</w:t>
            </w:r>
            <w:r>
              <w:rPr>
                <w:webHidden/>
              </w:rPr>
              <w:fldChar w:fldCharType="end"/>
            </w:r>
          </w:hyperlink>
        </w:p>
        <w:p w14:paraId="373BC6C3" w14:textId="6685B8C0" w:rsidR="009608B7" w:rsidRDefault="009608B7">
          <w:pPr>
            <w:pStyle w:val="TOC3"/>
            <w:tabs>
              <w:tab w:val="right" w:leader="dot" w:pos="9010"/>
            </w:tabs>
            <w:rPr>
              <w:rFonts w:asciiTheme="minorHAnsi" w:eastAsiaTheme="minorEastAsia" w:hAnsiTheme="minorHAnsi" w:cstheme="minorBidi"/>
              <w:i w:val="0"/>
              <w:noProof/>
              <w:kern w:val="2"/>
              <w:sz w:val="24"/>
              <w:szCs w:val="24"/>
              <w:lang w:val="ro-RO" w:eastAsia="ro-RO"/>
              <w14:ligatures w14:val="standardContextual"/>
            </w:rPr>
          </w:pPr>
          <w:hyperlink w:anchor="_Toc207121929" w:history="1">
            <w:r w:rsidRPr="00695C4D">
              <w:rPr>
                <w:rStyle w:val="Hyperlink"/>
                <w:rFonts w:eastAsia="Aptos"/>
                <w:bCs/>
                <w:noProof/>
              </w:rPr>
              <w:t>P1. Analysis and Design Phase (Months 1–3)</w:t>
            </w:r>
            <w:r>
              <w:rPr>
                <w:noProof/>
                <w:webHidden/>
              </w:rPr>
              <w:tab/>
            </w:r>
            <w:r>
              <w:rPr>
                <w:noProof/>
                <w:webHidden/>
              </w:rPr>
              <w:fldChar w:fldCharType="begin"/>
            </w:r>
            <w:r>
              <w:rPr>
                <w:noProof/>
                <w:webHidden/>
              </w:rPr>
              <w:instrText xml:space="preserve"> PAGEREF _Toc207121929 \h </w:instrText>
            </w:r>
            <w:r>
              <w:rPr>
                <w:noProof/>
                <w:webHidden/>
              </w:rPr>
            </w:r>
            <w:r>
              <w:rPr>
                <w:noProof/>
                <w:webHidden/>
              </w:rPr>
              <w:fldChar w:fldCharType="separate"/>
            </w:r>
            <w:r>
              <w:rPr>
                <w:noProof/>
                <w:webHidden/>
              </w:rPr>
              <w:t>68</w:t>
            </w:r>
            <w:r>
              <w:rPr>
                <w:noProof/>
                <w:webHidden/>
              </w:rPr>
              <w:fldChar w:fldCharType="end"/>
            </w:r>
          </w:hyperlink>
        </w:p>
        <w:p w14:paraId="0B44E675" w14:textId="279A830E" w:rsidR="009608B7" w:rsidRDefault="009608B7">
          <w:pPr>
            <w:pStyle w:val="TOC3"/>
            <w:tabs>
              <w:tab w:val="right" w:leader="dot" w:pos="9010"/>
            </w:tabs>
            <w:rPr>
              <w:rFonts w:asciiTheme="minorHAnsi" w:eastAsiaTheme="minorEastAsia" w:hAnsiTheme="minorHAnsi" w:cstheme="minorBidi"/>
              <w:i w:val="0"/>
              <w:noProof/>
              <w:kern w:val="2"/>
              <w:sz w:val="24"/>
              <w:szCs w:val="24"/>
              <w:lang w:val="ro-RO" w:eastAsia="ro-RO"/>
              <w14:ligatures w14:val="standardContextual"/>
            </w:rPr>
          </w:pPr>
          <w:hyperlink w:anchor="_Toc207121930" w:history="1">
            <w:r w:rsidRPr="00695C4D">
              <w:rPr>
                <w:rStyle w:val="Hyperlink"/>
                <w:rFonts w:eastAsia="Aptos"/>
                <w:bCs/>
                <w:noProof/>
              </w:rPr>
              <w:t>P2. Pilot Implementation Phase (Months 4–9)</w:t>
            </w:r>
            <w:r>
              <w:rPr>
                <w:noProof/>
                <w:webHidden/>
              </w:rPr>
              <w:tab/>
            </w:r>
            <w:r>
              <w:rPr>
                <w:noProof/>
                <w:webHidden/>
              </w:rPr>
              <w:fldChar w:fldCharType="begin"/>
            </w:r>
            <w:r>
              <w:rPr>
                <w:noProof/>
                <w:webHidden/>
              </w:rPr>
              <w:instrText xml:space="preserve"> PAGEREF _Toc207121930 \h </w:instrText>
            </w:r>
            <w:r>
              <w:rPr>
                <w:noProof/>
                <w:webHidden/>
              </w:rPr>
            </w:r>
            <w:r>
              <w:rPr>
                <w:noProof/>
                <w:webHidden/>
              </w:rPr>
              <w:fldChar w:fldCharType="separate"/>
            </w:r>
            <w:r>
              <w:rPr>
                <w:noProof/>
                <w:webHidden/>
              </w:rPr>
              <w:t>69</w:t>
            </w:r>
            <w:r>
              <w:rPr>
                <w:noProof/>
                <w:webHidden/>
              </w:rPr>
              <w:fldChar w:fldCharType="end"/>
            </w:r>
          </w:hyperlink>
        </w:p>
        <w:p w14:paraId="6D49D225" w14:textId="0B78E9FA" w:rsidR="009608B7" w:rsidRDefault="009608B7">
          <w:pPr>
            <w:pStyle w:val="TOC3"/>
            <w:tabs>
              <w:tab w:val="right" w:leader="dot" w:pos="9010"/>
            </w:tabs>
            <w:rPr>
              <w:rFonts w:asciiTheme="minorHAnsi" w:eastAsiaTheme="minorEastAsia" w:hAnsiTheme="minorHAnsi" w:cstheme="minorBidi"/>
              <w:i w:val="0"/>
              <w:noProof/>
              <w:kern w:val="2"/>
              <w:sz w:val="24"/>
              <w:szCs w:val="24"/>
              <w:lang w:val="ro-RO" w:eastAsia="ro-RO"/>
              <w14:ligatures w14:val="standardContextual"/>
            </w:rPr>
          </w:pPr>
          <w:hyperlink w:anchor="_Toc207121931" w:history="1">
            <w:r w:rsidRPr="00695C4D">
              <w:rPr>
                <w:rStyle w:val="Hyperlink"/>
                <w:rFonts w:eastAsia="Aptos"/>
                <w:noProof/>
              </w:rPr>
              <w:t>P3. Final Rollout and Stabilization Phase (Months 10–13)</w:t>
            </w:r>
            <w:r>
              <w:rPr>
                <w:noProof/>
                <w:webHidden/>
              </w:rPr>
              <w:tab/>
            </w:r>
            <w:r>
              <w:rPr>
                <w:noProof/>
                <w:webHidden/>
              </w:rPr>
              <w:fldChar w:fldCharType="begin"/>
            </w:r>
            <w:r>
              <w:rPr>
                <w:noProof/>
                <w:webHidden/>
              </w:rPr>
              <w:instrText xml:space="preserve"> PAGEREF _Toc207121931 \h </w:instrText>
            </w:r>
            <w:r>
              <w:rPr>
                <w:noProof/>
                <w:webHidden/>
              </w:rPr>
            </w:r>
            <w:r>
              <w:rPr>
                <w:noProof/>
                <w:webHidden/>
              </w:rPr>
              <w:fldChar w:fldCharType="separate"/>
            </w:r>
            <w:r>
              <w:rPr>
                <w:noProof/>
                <w:webHidden/>
              </w:rPr>
              <w:t>71</w:t>
            </w:r>
            <w:r>
              <w:rPr>
                <w:noProof/>
                <w:webHidden/>
              </w:rPr>
              <w:fldChar w:fldCharType="end"/>
            </w:r>
          </w:hyperlink>
        </w:p>
        <w:p w14:paraId="440FC5C2" w14:textId="0CA69B18" w:rsidR="009608B7" w:rsidRDefault="009608B7">
          <w:pPr>
            <w:pStyle w:val="TOC2"/>
            <w:rPr>
              <w:rFonts w:asciiTheme="minorHAnsi" w:eastAsiaTheme="minorEastAsia" w:hAnsiTheme="minorHAnsi" w:cstheme="minorBidi"/>
              <w:kern w:val="2"/>
              <w:szCs w:val="24"/>
              <w:lang w:val="ro-RO" w:eastAsia="ro-RO"/>
              <w14:ligatures w14:val="standardContextual"/>
            </w:rPr>
          </w:pPr>
          <w:hyperlink w:anchor="_Toc207121932" w:history="1">
            <w:r w:rsidRPr="00695C4D">
              <w:rPr>
                <w:rStyle w:val="Hyperlink"/>
                <w:rFonts w:ascii="Trebuchet MS" w:hAnsi="Trebuchet MS"/>
              </w:rPr>
              <w:t>5.2 Reports – Deliverables Overview</w:t>
            </w:r>
            <w:r>
              <w:rPr>
                <w:webHidden/>
              </w:rPr>
              <w:tab/>
            </w:r>
            <w:r>
              <w:rPr>
                <w:webHidden/>
              </w:rPr>
              <w:fldChar w:fldCharType="begin"/>
            </w:r>
            <w:r>
              <w:rPr>
                <w:webHidden/>
              </w:rPr>
              <w:instrText xml:space="preserve"> PAGEREF _Toc207121932 \h </w:instrText>
            </w:r>
            <w:r>
              <w:rPr>
                <w:webHidden/>
              </w:rPr>
            </w:r>
            <w:r>
              <w:rPr>
                <w:webHidden/>
              </w:rPr>
              <w:fldChar w:fldCharType="separate"/>
            </w:r>
            <w:r>
              <w:rPr>
                <w:webHidden/>
              </w:rPr>
              <w:t>73</w:t>
            </w:r>
            <w:r>
              <w:rPr>
                <w:webHidden/>
              </w:rPr>
              <w:fldChar w:fldCharType="end"/>
            </w:r>
          </w:hyperlink>
        </w:p>
        <w:p w14:paraId="2C22881B" w14:textId="6FB49CC4" w:rsidR="009608B7" w:rsidRDefault="009608B7">
          <w:pPr>
            <w:pStyle w:val="TOC2"/>
            <w:rPr>
              <w:rFonts w:asciiTheme="minorHAnsi" w:eastAsiaTheme="minorEastAsia" w:hAnsiTheme="minorHAnsi" w:cstheme="minorBidi"/>
              <w:kern w:val="2"/>
              <w:szCs w:val="24"/>
              <w:lang w:val="ro-RO" w:eastAsia="ro-RO"/>
              <w14:ligatures w14:val="standardContextual"/>
            </w:rPr>
          </w:pPr>
          <w:hyperlink w:anchor="_Toc207121933" w:history="1">
            <w:r w:rsidRPr="00695C4D">
              <w:rPr>
                <w:rStyle w:val="Hyperlink"/>
                <w:rFonts w:ascii="Trebuchet MS" w:hAnsi="Trebuchet MS" w:cs="EucrosiaUPC"/>
              </w:rPr>
              <w:t>5.3 Cybersecurity risks</w:t>
            </w:r>
            <w:r>
              <w:rPr>
                <w:webHidden/>
              </w:rPr>
              <w:tab/>
            </w:r>
            <w:r>
              <w:rPr>
                <w:webHidden/>
              </w:rPr>
              <w:fldChar w:fldCharType="begin"/>
            </w:r>
            <w:r>
              <w:rPr>
                <w:webHidden/>
              </w:rPr>
              <w:instrText xml:space="preserve"> PAGEREF _Toc207121933 \h </w:instrText>
            </w:r>
            <w:r>
              <w:rPr>
                <w:webHidden/>
              </w:rPr>
            </w:r>
            <w:r>
              <w:rPr>
                <w:webHidden/>
              </w:rPr>
              <w:fldChar w:fldCharType="separate"/>
            </w:r>
            <w:r>
              <w:rPr>
                <w:webHidden/>
              </w:rPr>
              <w:t>75</w:t>
            </w:r>
            <w:r>
              <w:rPr>
                <w:webHidden/>
              </w:rPr>
              <w:fldChar w:fldCharType="end"/>
            </w:r>
          </w:hyperlink>
        </w:p>
        <w:p w14:paraId="43CC4B7A" w14:textId="2F6816A3" w:rsidR="009608B7" w:rsidRDefault="009608B7">
          <w:pPr>
            <w:pStyle w:val="TOC1"/>
            <w:tabs>
              <w:tab w:val="left" w:pos="900"/>
            </w:tabs>
            <w:rPr>
              <w:rFonts w:asciiTheme="minorHAnsi" w:eastAsiaTheme="minorEastAsia" w:hAnsiTheme="minorHAnsi" w:cstheme="minorBidi"/>
              <w:b w:val="0"/>
              <w:noProof/>
              <w:kern w:val="2"/>
              <w:szCs w:val="24"/>
              <w:lang w:val="ro-RO" w:eastAsia="ro-RO"/>
              <w14:ligatures w14:val="standardContextual"/>
            </w:rPr>
          </w:pPr>
          <w:hyperlink w:anchor="_Toc207121934" w:history="1">
            <w:r w:rsidRPr="00695C4D">
              <w:rPr>
                <w:rStyle w:val="Hyperlink"/>
                <w:rFonts w:ascii="Trebuchet MS" w:hAnsi="Trebuchet MS"/>
                <w:noProof/>
              </w:rPr>
              <w:t>6.</w:t>
            </w:r>
            <w:r>
              <w:rPr>
                <w:rFonts w:asciiTheme="minorHAnsi" w:eastAsiaTheme="minorEastAsia" w:hAnsiTheme="minorHAnsi" w:cstheme="minorBidi"/>
                <w:b w:val="0"/>
                <w:noProof/>
                <w:kern w:val="2"/>
                <w:szCs w:val="24"/>
                <w:lang w:val="ro-RO" w:eastAsia="ro-RO"/>
                <w14:ligatures w14:val="standardContextual"/>
              </w:rPr>
              <w:tab/>
            </w:r>
            <w:r w:rsidRPr="00695C4D">
              <w:rPr>
                <w:rStyle w:val="Hyperlink"/>
                <w:rFonts w:ascii="Trebuchet MS" w:hAnsi="Trebuchet MS"/>
                <w:noProof/>
              </w:rPr>
              <w:t>Client’s Input and Counterpart Personnel</w:t>
            </w:r>
            <w:r>
              <w:rPr>
                <w:noProof/>
                <w:webHidden/>
              </w:rPr>
              <w:tab/>
            </w:r>
            <w:r>
              <w:rPr>
                <w:noProof/>
                <w:webHidden/>
              </w:rPr>
              <w:fldChar w:fldCharType="begin"/>
            </w:r>
            <w:r>
              <w:rPr>
                <w:noProof/>
                <w:webHidden/>
              </w:rPr>
              <w:instrText xml:space="preserve"> PAGEREF _Toc207121934 \h </w:instrText>
            </w:r>
            <w:r>
              <w:rPr>
                <w:noProof/>
                <w:webHidden/>
              </w:rPr>
            </w:r>
            <w:r>
              <w:rPr>
                <w:noProof/>
                <w:webHidden/>
              </w:rPr>
              <w:fldChar w:fldCharType="separate"/>
            </w:r>
            <w:r>
              <w:rPr>
                <w:noProof/>
                <w:webHidden/>
              </w:rPr>
              <w:t>75</w:t>
            </w:r>
            <w:r>
              <w:rPr>
                <w:noProof/>
                <w:webHidden/>
              </w:rPr>
              <w:fldChar w:fldCharType="end"/>
            </w:r>
          </w:hyperlink>
        </w:p>
        <w:p w14:paraId="0F784EBB" w14:textId="7BDE72F6" w:rsidR="009608B7" w:rsidRDefault="009608B7">
          <w:pPr>
            <w:pStyle w:val="TOC2"/>
            <w:rPr>
              <w:rFonts w:asciiTheme="minorHAnsi" w:eastAsiaTheme="minorEastAsia" w:hAnsiTheme="minorHAnsi" w:cstheme="minorBidi"/>
              <w:kern w:val="2"/>
              <w:szCs w:val="24"/>
              <w:lang w:val="ro-RO" w:eastAsia="ro-RO"/>
              <w14:ligatures w14:val="standardContextual"/>
            </w:rPr>
          </w:pPr>
          <w:hyperlink w:anchor="_Toc207121935" w:history="1">
            <w:r w:rsidRPr="00695C4D">
              <w:rPr>
                <w:rStyle w:val="Hyperlink"/>
                <w:rFonts w:ascii="Trebuchet MS" w:hAnsi="Trebuchet MS"/>
              </w:rPr>
              <w:t>6.1 ANNEXES</w:t>
            </w:r>
            <w:r>
              <w:rPr>
                <w:webHidden/>
              </w:rPr>
              <w:tab/>
            </w:r>
            <w:r>
              <w:rPr>
                <w:webHidden/>
              </w:rPr>
              <w:fldChar w:fldCharType="begin"/>
            </w:r>
            <w:r>
              <w:rPr>
                <w:webHidden/>
              </w:rPr>
              <w:instrText xml:space="preserve"> PAGEREF _Toc207121935 \h </w:instrText>
            </w:r>
            <w:r>
              <w:rPr>
                <w:webHidden/>
              </w:rPr>
            </w:r>
            <w:r>
              <w:rPr>
                <w:webHidden/>
              </w:rPr>
              <w:fldChar w:fldCharType="separate"/>
            </w:r>
            <w:r>
              <w:rPr>
                <w:webHidden/>
              </w:rPr>
              <w:t>75</w:t>
            </w:r>
            <w:r>
              <w:rPr>
                <w:webHidden/>
              </w:rPr>
              <w:fldChar w:fldCharType="end"/>
            </w:r>
          </w:hyperlink>
        </w:p>
        <w:p w14:paraId="15711362" w14:textId="6B0DD2BC" w:rsidR="009608B7" w:rsidRDefault="009608B7">
          <w:pPr>
            <w:pStyle w:val="TOC3"/>
            <w:tabs>
              <w:tab w:val="right" w:leader="dot" w:pos="9010"/>
            </w:tabs>
            <w:rPr>
              <w:rFonts w:asciiTheme="minorHAnsi" w:eastAsiaTheme="minorEastAsia" w:hAnsiTheme="minorHAnsi" w:cstheme="minorBidi"/>
              <w:i w:val="0"/>
              <w:noProof/>
              <w:kern w:val="2"/>
              <w:sz w:val="24"/>
              <w:szCs w:val="24"/>
              <w:lang w:val="ro-RO" w:eastAsia="ro-RO"/>
              <w14:ligatures w14:val="standardContextual"/>
            </w:rPr>
          </w:pPr>
          <w:hyperlink w:anchor="_Toc207121936" w:history="1">
            <w:r w:rsidRPr="00695C4D">
              <w:rPr>
                <w:rStyle w:val="Hyperlink"/>
                <w:noProof/>
              </w:rPr>
              <w:t>Annex PO – Methods and Forms – Residue Laboratory</w:t>
            </w:r>
            <w:r>
              <w:rPr>
                <w:noProof/>
                <w:webHidden/>
              </w:rPr>
              <w:tab/>
            </w:r>
            <w:r>
              <w:rPr>
                <w:noProof/>
                <w:webHidden/>
              </w:rPr>
              <w:fldChar w:fldCharType="begin"/>
            </w:r>
            <w:r>
              <w:rPr>
                <w:noProof/>
                <w:webHidden/>
              </w:rPr>
              <w:instrText xml:space="preserve"> PAGEREF _Toc207121936 \h </w:instrText>
            </w:r>
            <w:r>
              <w:rPr>
                <w:noProof/>
                <w:webHidden/>
              </w:rPr>
            </w:r>
            <w:r>
              <w:rPr>
                <w:noProof/>
                <w:webHidden/>
              </w:rPr>
              <w:fldChar w:fldCharType="separate"/>
            </w:r>
            <w:r>
              <w:rPr>
                <w:noProof/>
                <w:webHidden/>
              </w:rPr>
              <w:t>76</w:t>
            </w:r>
            <w:r>
              <w:rPr>
                <w:noProof/>
                <w:webHidden/>
              </w:rPr>
              <w:fldChar w:fldCharType="end"/>
            </w:r>
          </w:hyperlink>
        </w:p>
        <w:p w14:paraId="2E0159F7" w14:textId="030B5A80" w:rsidR="009608B7" w:rsidRDefault="009608B7">
          <w:pPr>
            <w:pStyle w:val="TOC3"/>
            <w:tabs>
              <w:tab w:val="right" w:leader="dot" w:pos="9010"/>
            </w:tabs>
            <w:rPr>
              <w:rFonts w:asciiTheme="minorHAnsi" w:eastAsiaTheme="minorEastAsia" w:hAnsiTheme="minorHAnsi" w:cstheme="minorBidi"/>
              <w:i w:val="0"/>
              <w:noProof/>
              <w:kern w:val="2"/>
              <w:sz w:val="24"/>
              <w:szCs w:val="24"/>
              <w:lang w:val="ro-RO" w:eastAsia="ro-RO"/>
              <w14:ligatures w14:val="standardContextual"/>
            </w:rPr>
          </w:pPr>
          <w:hyperlink w:anchor="_Toc207121937" w:history="1">
            <w:r w:rsidRPr="00695C4D">
              <w:rPr>
                <w:rStyle w:val="Hyperlink"/>
                <w:noProof/>
              </w:rPr>
              <w:t>Annex PO – Methods and Forms - Chemistry Laboratory</w:t>
            </w:r>
            <w:r>
              <w:rPr>
                <w:noProof/>
                <w:webHidden/>
              </w:rPr>
              <w:tab/>
            </w:r>
            <w:r>
              <w:rPr>
                <w:noProof/>
                <w:webHidden/>
              </w:rPr>
              <w:fldChar w:fldCharType="begin"/>
            </w:r>
            <w:r>
              <w:rPr>
                <w:noProof/>
                <w:webHidden/>
              </w:rPr>
              <w:instrText xml:space="preserve"> PAGEREF _Toc207121937 \h </w:instrText>
            </w:r>
            <w:r>
              <w:rPr>
                <w:noProof/>
                <w:webHidden/>
              </w:rPr>
            </w:r>
            <w:r>
              <w:rPr>
                <w:noProof/>
                <w:webHidden/>
              </w:rPr>
              <w:fldChar w:fldCharType="separate"/>
            </w:r>
            <w:r>
              <w:rPr>
                <w:noProof/>
                <w:webHidden/>
              </w:rPr>
              <w:t>76</w:t>
            </w:r>
            <w:r>
              <w:rPr>
                <w:noProof/>
                <w:webHidden/>
              </w:rPr>
              <w:fldChar w:fldCharType="end"/>
            </w:r>
          </w:hyperlink>
        </w:p>
        <w:p w14:paraId="04E51786" w14:textId="19BCEFB3" w:rsidR="009608B7" w:rsidRDefault="009608B7">
          <w:pPr>
            <w:pStyle w:val="TOC3"/>
            <w:tabs>
              <w:tab w:val="right" w:leader="dot" w:pos="9010"/>
            </w:tabs>
            <w:rPr>
              <w:rFonts w:asciiTheme="minorHAnsi" w:eastAsiaTheme="minorEastAsia" w:hAnsiTheme="minorHAnsi" w:cstheme="minorBidi"/>
              <w:i w:val="0"/>
              <w:noProof/>
              <w:kern w:val="2"/>
              <w:sz w:val="24"/>
              <w:szCs w:val="24"/>
              <w:lang w:val="ro-RO" w:eastAsia="ro-RO"/>
              <w14:ligatures w14:val="standardContextual"/>
            </w:rPr>
          </w:pPr>
          <w:hyperlink w:anchor="_Toc207121938" w:history="1">
            <w:r w:rsidRPr="00695C4D">
              <w:rPr>
                <w:rStyle w:val="Hyperlink"/>
                <w:noProof/>
              </w:rPr>
              <w:t>Annex PO – Methods and Forms – Diagnosis Laboratory</w:t>
            </w:r>
            <w:r>
              <w:rPr>
                <w:noProof/>
                <w:webHidden/>
              </w:rPr>
              <w:tab/>
            </w:r>
            <w:r>
              <w:rPr>
                <w:noProof/>
                <w:webHidden/>
              </w:rPr>
              <w:fldChar w:fldCharType="begin"/>
            </w:r>
            <w:r>
              <w:rPr>
                <w:noProof/>
                <w:webHidden/>
              </w:rPr>
              <w:instrText xml:space="preserve"> PAGEREF _Toc207121938 \h </w:instrText>
            </w:r>
            <w:r>
              <w:rPr>
                <w:noProof/>
                <w:webHidden/>
              </w:rPr>
            </w:r>
            <w:r>
              <w:rPr>
                <w:noProof/>
                <w:webHidden/>
              </w:rPr>
              <w:fldChar w:fldCharType="separate"/>
            </w:r>
            <w:r>
              <w:rPr>
                <w:noProof/>
                <w:webHidden/>
              </w:rPr>
              <w:t>76</w:t>
            </w:r>
            <w:r>
              <w:rPr>
                <w:noProof/>
                <w:webHidden/>
              </w:rPr>
              <w:fldChar w:fldCharType="end"/>
            </w:r>
          </w:hyperlink>
        </w:p>
        <w:p w14:paraId="63C42B65" w14:textId="5B18E54A" w:rsidR="009608B7" w:rsidRDefault="009608B7">
          <w:pPr>
            <w:pStyle w:val="TOC3"/>
            <w:tabs>
              <w:tab w:val="right" w:leader="dot" w:pos="9010"/>
            </w:tabs>
            <w:rPr>
              <w:rFonts w:asciiTheme="minorHAnsi" w:eastAsiaTheme="minorEastAsia" w:hAnsiTheme="minorHAnsi" w:cstheme="minorBidi"/>
              <w:i w:val="0"/>
              <w:noProof/>
              <w:kern w:val="2"/>
              <w:sz w:val="24"/>
              <w:szCs w:val="24"/>
              <w:lang w:val="ro-RO" w:eastAsia="ro-RO"/>
              <w14:ligatures w14:val="standardContextual"/>
            </w:rPr>
          </w:pPr>
          <w:hyperlink w:anchor="_Toc207121939" w:history="1">
            <w:r w:rsidRPr="00695C4D">
              <w:rPr>
                <w:rStyle w:val="Hyperlink"/>
                <w:noProof/>
              </w:rPr>
              <w:t>Annex Reagents 1: PO-RP 2 – Preparation, Identification, and Storage of Standard Solutions (Residue Laboratory)</w:t>
            </w:r>
            <w:r>
              <w:rPr>
                <w:noProof/>
                <w:webHidden/>
              </w:rPr>
              <w:tab/>
            </w:r>
            <w:r>
              <w:rPr>
                <w:noProof/>
                <w:webHidden/>
              </w:rPr>
              <w:fldChar w:fldCharType="begin"/>
            </w:r>
            <w:r>
              <w:rPr>
                <w:noProof/>
                <w:webHidden/>
              </w:rPr>
              <w:instrText xml:space="preserve"> PAGEREF _Toc207121939 \h </w:instrText>
            </w:r>
            <w:r>
              <w:rPr>
                <w:noProof/>
                <w:webHidden/>
              </w:rPr>
            </w:r>
            <w:r>
              <w:rPr>
                <w:noProof/>
                <w:webHidden/>
              </w:rPr>
              <w:fldChar w:fldCharType="separate"/>
            </w:r>
            <w:r>
              <w:rPr>
                <w:noProof/>
                <w:webHidden/>
              </w:rPr>
              <w:t>76</w:t>
            </w:r>
            <w:r>
              <w:rPr>
                <w:noProof/>
                <w:webHidden/>
              </w:rPr>
              <w:fldChar w:fldCharType="end"/>
            </w:r>
          </w:hyperlink>
        </w:p>
        <w:p w14:paraId="77C1B8F9" w14:textId="4608B462" w:rsidR="009608B7" w:rsidRDefault="009608B7">
          <w:pPr>
            <w:pStyle w:val="TOC3"/>
            <w:tabs>
              <w:tab w:val="right" w:leader="dot" w:pos="9010"/>
            </w:tabs>
            <w:rPr>
              <w:rFonts w:asciiTheme="minorHAnsi" w:eastAsiaTheme="minorEastAsia" w:hAnsiTheme="minorHAnsi" w:cstheme="minorBidi"/>
              <w:i w:val="0"/>
              <w:noProof/>
              <w:kern w:val="2"/>
              <w:sz w:val="24"/>
              <w:szCs w:val="24"/>
              <w:lang w:val="ro-RO" w:eastAsia="ro-RO"/>
              <w14:ligatures w14:val="standardContextual"/>
            </w:rPr>
          </w:pPr>
          <w:hyperlink w:anchor="_Toc207121940" w:history="1">
            <w:r w:rsidRPr="00695C4D">
              <w:rPr>
                <w:rStyle w:val="Hyperlink"/>
                <w:noProof/>
              </w:rPr>
              <w:t>Annex Reagents 2: PO DG 2 – Reagents and Culture Media (Diagnosis Laboratories)</w:t>
            </w:r>
            <w:r>
              <w:rPr>
                <w:noProof/>
                <w:webHidden/>
              </w:rPr>
              <w:tab/>
            </w:r>
            <w:r>
              <w:rPr>
                <w:noProof/>
                <w:webHidden/>
              </w:rPr>
              <w:fldChar w:fldCharType="begin"/>
            </w:r>
            <w:r>
              <w:rPr>
                <w:noProof/>
                <w:webHidden/>
              </w:rPr>
              <w:instrText xml:space="preserve"> PAGEREF _Toc207121940 \h </w:instrText>
            </w:r>
            <w:r>
              <w:rPr>
                <w:noProof/>
                <w:webHidden/>
              </w:rPr>
            </w:r>
            <w:r>
              <w:rPr>
                <w:noProof/>
                <w:webHidden/>
              </w:rPr>
              <w:fldChar w:fldCharType="separate"/>
            </w:r>
            <w:r>
              <w:rPr>
                <w:noProof/>
                <w:webHidden/>
              </w:rPr>
              <w:t>76</w:t>
            </w:r>
            <w:r>
              <w:rPr>
                <w:noProof/>
                <w:webHidden/>
              </w:rPr>
              <w:fldChar w:fldCharType="end"/>
            </w:r>
          </w:hyperlink>
        </w:p>
        <w:p w14:paraId="5DE22F40" w14:textId="3E8FEC59" w:rsidR="009608B7" w:rsidRDefault="009608B7">
          <w:pPr>
            <w:pStyle w:val="TOC3"/>
            <w:tabs>
              <w:tab w:val="right" w:leader="dot" w:pos="9010"/>
            </w:tabs>
            <w:rPr>
              <w:rFonts w:asciiTheme="minorHAnsi" w:eastAsiaTheme="minorEastAsia" w:hAnsiTheme="minorHAnsi" w:cstheme="minorBidi"/>
              <w:i w:val="0"/>
              <w:noProof/>
              <w:kern w:val="2"/>
              <w:sz w:val="24"/>
              <w:szCs w:val="24"/>
              <w:lang w:val="ro-RO" w:eastAsia="ro-RO"/>
              <w14:ligatures w14:val="standardContextual"/>
            </w:rPr>
          </w:pPr>
          <w:hyperlink w:anchor="_Toc207121941" w:history="1">
            <w:r w:rsidRPr="00695C4D">
              <w:rPr>
                <w:rStyle w:val="Hyperlink"/>
                <w:noProof/>
              </w:rPr>
              <w:t>Annex Reagents 3: PO CH 9 – Reagents and Reference Materials (Chemistry Labs)</w:t>
            </w:r>
            <w:r>
              <w:rPr>
                <w:noProof/>
                <w:webHidden/>
              </w:rPr>
              <w:tab/>
            </w:r>
            <w:r>
              <w:rPr>
                <w:noProof/>
                <w:webHidden/>
              </w:rPr>
              <w:fldChar w:fldCharType="begin"/>
            </w:r>
            <w:r>
              <w:rPr>
                <w:noProof/>
                <w:webHidden/>
              </w:rPr>
              <w:instrText xml:space="preserve"> PAGEREF _Toc207121941 \h </w:instrText>
            </w:r>
            <w:r>
              <w:rPr>
                <w:noProof/>
                <w:webHidden/>
              </w:rPr>
            </w:r>
            <w:r>
              <w:rPr>
                <w:noProof/>
                <w:webHidden/>
              </w:rPr>
              <w:fldChar w:fldCharType="separate"/>
            </w:r>
            <w:r>
              <w:rPr>
                <w:noProof/>
                <w:webHidden/>
              </w:rPr>
              <w:t>76</w:t>
            </w:r>
            <w:r>
              <w:rPr>
                <w:noProof/>
                <w:webHidden/>
              </w:rPr>
              <w:fldChar w:fldCharType="end"/>
            </w:r>
          </w:hyperlink>
        </w:p>
        <w:p w14:paraId="493BA1C3" w14:textId="47D4099C" w:rsidR="009608B7" w:rsidRDefault="009608B7">
          <w:pPr>
            <w:pStyle w:val="TOC3"/>
            <w:tabs>
              <w:tab w:val="right" w:leader="dot" w:pos="9010"/>
            </w:tabs>
            <w:rPr>
              <w:rFonts w:asciiTheme="minorHAnsi" w:eastAsiaTheme="minorEastAsia" w:hAnsiTheme="minorHAnsi" w:cstheme="minorBidi"/>
              <w:i w:val="0"/>
              <w:noProof/>
              <w:kern w:val="2"/>
              <w:sz w:val="24"/>
              <w:szCs w:val="24"/>
              <w:lang w:val="ro-RO" w:eastAsia="ro-RO"/>
              <w14:ligatures w14:val="standardContextual"/>
            </w:rPr>
          </w:pPr>
          <w:hyperlink w:anchor="_Toc207121942" w:history="1">
            <w:r w:rsidRPr="00695C4D">
              <w:rPr>
                <w:rStyle w:val="Hyperlink"/>
                <w:noProof/>
              </w:rPr>
              <w:t>Annex A1 – Chemistry Laboratory Workflow</w:t>
            </w:r>
            <w:r>
              <w:rPr>
                <w:noProof/>
                <w:webHidden/>
              </w:rPr>
              <w:tab/>
            </w:r>
            <w:r>
              <w:rPr>
                <w:noProof/>
                <w:webHidden/>
              </w:rPr>
              <w:fldChar w:fldCharType="begin"/>
            </w:r>
            <w:r>
              <w:rPr>
                <w:noProof/>
                <w:webHidden/>
              </w:rPr>
              <w:instrText xml:space="preserve"> PAGEREF _Toc207121942 \h </w:instrText>
            </w:r>
            <w:r>
              <w:rPr>
                <w:noProof/>
                <w:webHidden/>
              </w:rPr>
            </w:r>
            <w:r>
              <w:rPr>
                <w:noProof/>
                <w:webHidden/>
              </w:rPr>
              <w:fldChar w:fldCharType="separate"/>
            </w:r>
            <w:r>
              <w:rPr>
                <w:noProof/>
                <w:webHidden/>
              </w:rPr>
              <w:t>76</w:t>
            </w:r>
            <w:r>
              <w:rPr>
                <w:noProof/>
                <w:webHidden/>
              </w:rPr>
              <w:fldChar w:fldCharType="end"/>
            </w:r>
          </w:hyperlink>
        </w:p>
        <w:p w14:paraId="0FB984D1" w14:textId="7E2B2016" w:rsidR="009608B7" w:rsidRDefault="009608B7">
          <w:pPr>
            <w:pStyle w:val="TOC3"/>
            <w:tabs>
              <w:tab w:val="right" w:leader="dot" w:pos="9010"/>
            </w:tabs>
            <w:rPr>
              <w:rFonts w:asciiTheme="minorHAnsi" w:eastAsiaTheme="minorEastAsia" w:hAnsiTheme="minorHAnsi" w:cstheme="minorBidi"/>
              <w:i w:val="0"/>
              <w:noProof/>
              <w:kern w:val="2"/>
              <w:sz w:val="24"/>
              <w:szCs w:val="24"/>
              <w:lang w:val="ro-RO" w:eastAsia="ro-RO"/>
              <w14:ligatures w14:val="standardContextual"/>
            </w:rPr>
          </w:pPr>
          <w:hyperlink w:anchor="_Toc207121943" w:history="1">
            <w:r w:rsidRPr="00695C4D">
              <w:rPr>
                <w:rStyle w:val="Hyperlink"/>
                <w:noProof/>
              </w:rPr>
              <w:t>Annex A2 – Residue Laboratory Workflow</w:t>
            </w:r>
            <w:r>
              <w:rPr>
                <w:noProof/>
                <w:webHidden/>
              </w:rPr>
              <w:tab/>
            </w:r>
            <w:r>
              <w:rPr>
                <w:noProof/>
                <w:webHidden/>
              </w:rPr>
              <w:fldChar w:fldCharType="begin"/>
            </w:r>
            <w:r>
              <w:rPr>
                <w:noProof/>
                <w:webHidden/>
              </w:rPr>
              <w:instrText xml:space="preserve"> PAGEREF _Toc207121943 \h </w:instrText>
            </w:r>
            <w:r>
              <w:rPr>
                <w:noProof/>
                <w:webHidden/>
              </w:rPr>
            </w:r>
            <w:r>
              <w:rPr>
                <w:noProof/>
                <w:webHidden/>
              </w:rPr>
              <w:fldChar w:fldCharType="separate"/>
            </w:r>
            <w:r>
              <w:rPr>
                <w:noProof/>
                <w:webHidden/>
              </w:rPr>
              <w:t>76</w:t>
            </w:r>
            <w:r>
              <w:rPr>
                <w:noProof/>
                <w:webHidden/>
              </w:rPr>
              <w:fldChar w:fldCharType="end"/>
            </w:r>
          </w:hyperlink>
        </w:p>
        <w:p w14:paraId="5B290AA2" w14:textId="22A441D3" w:rsidR="009608B7" w:rsidRDefault="009608B7">
          <w:pPr>
            <w:pStyle w:val="TOC3"/>
            <w:tabs>
              <w:tab w:val="right" w:leader="dot" w:pos="9010"/>
            </w:tabs>
            <w:rPr>
              <w:rFonts w:asciiTheme="minorHAnsi" w:eastAsiaTheme="minorEastAsia" w:hAnsiTheme="minorHAnsi" w:cstheme="minorBidi"/>
              <w:i w:val="0"/>
              <w:noProof/>
              <w:kern w:val="2"/>
              <w:sz w:val="24"/>
              <w:szCs w:val="24"/>
              <w:lang w:val="ro-RO" w:eastAsia="ro-RO"/>
              <w14:ligatures w14:val="standardContextual"/>
            </w:rPr>
          </w:pPr>
          <w:hyperlink w:anchor="_Toc207121944" w:history="1">
            <w:r w:rsidRPr="00695C4D">
              <w:rPr>
                <w:rStyle w:val="Hyperlink"/>
                <w:noProof/>
              </w:rPr>
              <w:t>Annex A3 – Diagnosis Laboratory Workflow</w:t>
            </w:r>
            <w:r>
              <w:rPr>
                <w:noProof/>
                <w:webHidden/>
              </w:rPr>
              <w:tab/>
            </w:r>
            <w:r>
              <w:rPr>
                <w:noProof/>
                <w:webHidden/>
              </w:rPr>
              <w:fldChar w:fldCharType="begin"/>
            </w:r>
            <w:r>
              <w:rPr>
                <w:noProof/>
                <w:webHidden/>
              </w:rPr>
              <w:instrText xml:space="preserve"> PAGEREF _Toc207121944 \h </w:instrText>
            </w:r>
            <w:r>
              <w:rPr>
                <w:noProof/>
                <w:webHidden/>
              </w:rPr>
            </w:r>
            <w:r>
              <w:rPr>
                <w:noProof/>
                <w:webHidden/>
              </w:rPr>
              <w:fldChar w:fldCharType="separate"/>
            </w:r>
            <w:r>
              <w:rPr>
                <w:noProof/>
                <w:webHidden/>
              </w:rPr>
              <w:t>76</w:t>
            </w:r>
            <w:r>
              <w:rPr>
                <w:noProof/>
                <w:webHidden/>
              </w:rPr>
              <w:fldChar w:fldCharType="end"/>
            </w:r>
          </w:hyperlink>
        </w:p>
        <w:p w14:paraId="5089D858" w14:textId="08D7C249" w:rsidR="009608B7" w:rsidRDefault="009608B7">
          <w:pPr>
            <w:pStyle w:val="TOC3"/>
            <w:tabs>
              <w:tab w:val="right" w:leader="dot" w:pos="9010"/>
            </w:tabs>
            <w:rPr>
              <w:rFonts w:asciiTheme="minorHAnsi" w:eastAsiaTheme="minorEastAsia" w:hAnsiTheme="minorHAnsi" w:cstheme="minorBidi"/>
              <w:i w:val="0"/>
              <w:noProof/>
              <w:kern w:val="2"/>
              <w:sz w:val="24"/>
              <w:szCs w:val="24"/>
              <w:lang w:val="ro-RO" w:eastAsia="ro-RO"/>
              <w14:ligatures w14:val="standardContextual"/>
            </w:rPr>
          </w:pPr>
          <w:hyperlink w:anchor="_Toc207121945" w:history="1">
            <w:r w:rsidRPr="00695C4D">
              <w:rPr>
                <w:rStyle w:val="Hyperlink"/>
                <w:noProof/>
              </w:rPr>
              <w:t>Annex A4 - instructions and XLS - EFSA reporting</w:t>
            </w:r>
            <w:r>
              <w:rPr>
                <w:noProof/>
                <w:webHidden/>
              </w:rPr>
              <w:tab/>
            </w:r>
            <w:r>
              <w:rPr>
                <w:noProof/>
                <w:webHidden/>
              </w:rPr>
              <w:fldChar w:fldCharType="begin"/>
            </w:r>
            <w:r>
              <w:rPr>
                <w:noProof/>
                <w:webHidden/>
              </w:rPr>
              <w:instrText xml:space="preserve"> PAGEREF _Toc207121945 \h </w:instrText>
            </w:r>
            <w:r>
              <w:rPr>
                <w:noProof/>
                <w:webHidden/>
              </w:rPr>
            </w:r>
            <w:r>
              <w:rPr>
                <w:noProof/>
                <w:webHidden/>
              </w:rPr>
              <w:fldChar w:fldCharType="separate"/>
            </w:r>
            <w:r>
              <w:rPr>
                <w:noProof/>
                <w:webHidden/>
              </w:rPr>
              <w:t>77</w:t>
            </w:r>
            <w:r>
              <w:rPr>
                <w:noProof/>
                <w:webHidden/>
              </w:rPr>
              <w:fldChar w:fldCharType="end"/>
            </w:r>
          </w:hyperlink>
        </w:p>
        <w:p w14:paraId="533D8C99" w14:textId="7162915D" w:rsidR="009608B7" w:rsidRDefault="009608B7">
          <w:pPr>
            <w:pStyle w:val="TOC3"/>
            <w:tabs>
              <w:tab w:val="right" w:leader="dot" w:pos="9010"/>
            </w:tabs>
            <w:rPr>
              <w:rFonts w:asciiTheme="minorHAnsi" w:eastAsiaTheme="minorEastAsia" w:hAnsiTheme="minorHAnsi" w:cstheme="minorBidi"/>
              <w:i w:val="0"/>
              <w:noProof/>
              <w:kern w:val="2"/>
              <w:sz w:val="24"/>
              <w:szCs w:val="24"/>
              <w:lang w:val="ro-RO" w:eastAsia="ro-RO"/>
              <w14:ligatures w14:val="standardContextual"/>
            </w:rPr>
          </w:pPr>
          <w:hyperlink w:anchor="_Toc207121946" w:history="1">
            <w:r w:rsidRPr="00695C4D">
              <w:rPr>
                <w:rStyle w:val="Hyperlink"/>
                <w:noProof/>
              </w:rPr>
              <w:t>ANNEX LIMS – GEPRO Instructions</w:t>
            </w:r>
            <w:r>
              <w:rPr>
                <w:noProof/>
                <w:webHidden/>
              </w:rPr>
              <w:tab/>
            </w:r>
            <w:r>
              <w:rPr>
                <w:noProof/>
                <w:webHidden/>
              </w:rPr>
              <w:fldChar w:fldCharType="begin"/>
            </w:r>
            <w:r>
              <w:rPr>
                <w:noProof/>
                <w:webHidden/>
              </w:rPr>
              <w:instrText xml:space="preserve"> PAGEREF _Toc207121946 \h </w:instrText>
            </w:r>
            <w:r>
              <w:rPr>
                <w:noProof/>
                <w:webHidden/>
              </w:rPr>
            </w:r>
            <w:r>
              <w:rPr>
                <w:noProof/>
                <w:webHidden/>
              </w:rPr>
              <w:fldChar w:fldCharType="separate"/>
            </w:r>
            <w:r>
              <w:rPr>
                <w:noProof/>
                <w:webHidden/>
              </w:rPr>
              <w:t>77</w:t>
            </w:r>
            <w:r>
              <w:rPr>
                <w:noProof/>
                <w:webHidden/>
              </w:rPr>
              <w:fldChar w:fldCharType="end"/>
            </w:r>
          </w:hyperlink>
        </w:p>
        <w:p w14:paraId="7B47A13F" w14:textId="6AC46BA9" w:rsidR="009608B7" w:rsidRDefault="009608B7">
          <w:pPr>
            <w:pStyle w:val="TOC3"/>
            <w:tabs>
              <w:tab w:val="right" w:leader="dot" w:pos="9010"/>
            </w:tabs>
            <w:rPr>
              <w:rFonts w:asciiTheme="minorHAnsi" w:eastAsiaTheme="minorEastAsia" w:hAnsiTheme="minorHAnsi" w:cstheme="minorBidi"/>
              <w:i w:val="0"/>
              <w:noProof/>
              <w:kern w:val="2"/>
              <w:sz w:val="24"/>
              <w:szCs w:val="24"/>
              <w:lang w:val="ro-RO" w:eastAsia="ro-RO"/>
              <w14:ligatures w14:val="standardContextual"/>
            </w:rPr>
          </w:pPr>
          <w:hyperlink w:anchor="_Toc207121947" w:history="1">
            <w:r w:rsidRPr="00695C4D">
              <w:rPr>
                <w:rStyle w:val="Hyperlink"/>
                <w:noProof/>
              </w:rPr>
              <w:t>ANNEX 2.0  -  Technical Support and Help Desk Services</w:t>
            </w:r>
            <w:r>
              <w:rPr>
                <w:noProof/>
                <w:webHidden/>
              </w:rPr>
              <w:tab/>
            </w:r>
            <w:r>
              <w:rPr>
                <w:noProof/>
                <w:webHidden/>
              </w:rPr>
              <w:fldChar w:fldCharType="begin"/>
            </w:r>
            <w:r>
              <w:rPr>
                <w:noProof/>
                <w:webHidden/>
              </w:rPr>
              <w:instrText xml:space="preserve"> PAGEREF _Toc207121947 \h </w:instrText>
            </w:r>
            <w:r>
              <w:rPr>
                <w:noProof/>
                <w:webHidden/>
              </w:rPr>
            </w:r>
            <w:r>
              <w:rPr>
                <w:noProof/>
                <w:webHidden/>
              </w:rPr>
              <w:fldChar w:fldCharType="separate"/>
            </w:r>
            <w:r>
              <w:rPr>
                <w:noProof/>
                <w:webHidden/>
              </w:rPr>
              <w:t>77</w:t>
            </w:r>
            <w:r>
              <w:rPr>
                <w:noProof/>
                <w:webHidden/>
              </w:rPr>
              <w:fldChar w:fldCharType="end"/>
            </w:r>
          </w:hyperlink>
        </w:p>
        <w:p w14:paraId="0601DBA9" w14:textId="545F6BEA" w:rsidR="009608B7" w:rsidRDefault="009608B7">
          <w:pPr>
            <w:pStyle w:val="TOC2"/>
            <w:rPr>
              <w:rFonts w:asciiTheme="minorHAnsi" w:eastAsiaTheme="minorEastAsia" w:hAnsiTheme="minorHAnsi" w:cstheme="minorBidi"/>
              <w:kern w:val="2"/>
              <w:szCs w:val="24"/>
              <w:lang w:val="ro-RO" w:eastAsia="ro-RO"/>
              <w14:ligatures w14:val="standardContextual"/>
            </w:rPr>
          </w:pPr>
          <w:hyperlink w:anchor="_Toc207121948" w:history="1">
            <w:r w:rsidRPr="00695C4D">
              <w:rPr>
                <w:rStyle w:val="Hyperlink"/>
                <w:rFonts w:ascii="Trebuchet MS" w:hAnsi="Trebuchet MS"/>
              </w:rPr>
              <w:t>6.2 Client’s input and responsibilities</w:t>
            </w:r>
            <w:r>
              <w:rPr>
                <w:webHidden/>
              </w:rPr>
              <w:tab/>
            </w:r>
            <w:r>
              <w:rPr>
                <w:webHidden/>
              </w:rPr>
              <w:fldChar w:fldCharType="begin"/>
            </w:r>
            <w:r>
              <w:rPr>
                <w:webHidden/>
              </w:rPr>
              <w:instrText xml:space="preserve"> PAGEREF _Toc207121948 \h </w:instrText>
            </w:r>
            <w:r>
              <w:rPr>
                <w:webHidden/>
              </w:rPr>
            </w:r>
            <w:r>
              <w:rPr>
                <w:webHidden/>
              </w:rPr>
              <w:fldChar w:fldCharType="separate"/>
            </w:r>
            <w:r>
              <w:rPr>
                <w:webHidden/>
              </w:rPr>
              <w:t>78</w:t>
            </w:r>
            <w:r>
              <w:rPr>
                <w:webHidden/>
              </w:rPr>
              <w:fldChar w:fldCharType="end"/>
            </w:r>
          </w:hyperlink>
        </w:p>
        <w:p w14:paraId="0906CC45" w14:textId="77777777" w:rsidR="00812079" w:rsidRDefault="00171A71" w:rsidP="00171A71">
          <w:pPr>
            <w:rPr>
              <w:b/>
              <w:bCs/>
              <w:noProof/>
            </w:rPr>
          </w:pPr>
          <w:r w:rsidRPr="00BA1B20">
            <w:rPr>
              <w:b/>
              <w:bCs/>
              <w:noProof/>
            </w:rPr>
            <w:fldChar w:fldCharType="end"/>
          </w:r>
        </w:p>
        <w:p w14:paraId="39159F6C" w14:textId="2A39DE02" w:rsidR="00171A71" w:rsidRPr="004010DB" w:rsidRDefault="00316D73" w:rsidP="00171A71">
          <w:pPr>
            <w:rPr>
              <w:b/>
            </w:rPr>
          </w:pPr>
        </w:p>
      </w:sdtContent>
    </w:sdt>
    <w:p w14:paraId="4B0F8233" w14:textId="77777777" w:rsidR="00812079" w:rsidRDefault="00812079" w:rsidP="00812079">
      <w:pPr>
        <w:pStyle w:val="Heading1"/>
        <w:ind w:left="0"/>
        <w:jc w:val="center"/>
        <w:rPr>
          <w:rFonts w:ascii="Trebuchet MS" w:hAnsi="Trebuchet MS"/>
          <w:color w:val="0070C0"/>
        </w:rPr>
      </w:pPr>
    </w:p>
    <w:p w14:paraId="05E877B2" w14:textId="0DA3415F" w:rsidR="00F161E5" w:rsidRPr="00202E6C" w:rsidRDefault="009C086B" w:rsidP="00587394">
      <w:pPr>
        <w:pStyle w:val="Heading1"/>
        <w:ind w:left="0"/>
        <w:jc w:val="center"/>
        <w:rPr>
          <w:rFonts w:ascii="Trebuchet MS" w:hAnsi="Trebuchet MS"/>
          <w:color w:val="0070C0"/>
          <w:sz w:val="36"/>
          <w:szCs w:val="36"/>
        </w:rPr>
      </w:pPr>
      <w:bookmarkStart w:id="2" w:name="_Toc207121887"/>
      <w:r w:rsidRPr="00202E6C">
        <w:rPr>
          <w:rFonts w:ascii="Trebuchet MS" w:hAnsi="Trebuchet MS"/>
          <w:color w:val="0070C0"/>
          <w:sz w:val="36"/>
          <w:szCs w:val="36"/>
        </w:rPr>
        <w:t xml:space="preserve">1. </w:t>
      </w:r>
      <w:r w:rsidR="00791254" w:rsidRPr="00202E6C">
        <w:rPr>
          <w:rFonts w:ascii="Trebuchet MS" w:hAnsi="Trebuchet MS"/>
          <w:color w:val="0070C0"/>
          <w:sz w:val="36"/>
          <w:szCs w:val="36"/>
        </w:rPr>
        <w:t>Background</w:t>
      </w:r>
      <w:bookmarkEnd w:id="2"/>
    </w:p>
    <w:p w14:paraId="6A7251C0" w14:textId="279BB9F2" w:rsidR="0058605E" w:rsidRPr="005C549D" w:rsidRDefault="009C086B" w:rsidP="005C549D">
      <w:pPr>
        <w:pStyle w:val="Heading2"/>
        <w:ind w:left="0"/>
        <w:rPr>
          <w:rFonts w:ascii="Trebuchet MS" w:hAnsi="Trebuchet MS"/>
          <w:i w:val="0"/>
          <w:iCs w:val="0"/>
        </w:rPr>
      </w:pPr>
      <w:bookmarkStart w:id="3" w:name="_Toc199312766"/>
      <w:bookmarkStart w:id="4" w:name="_Toc199317862"/>
      <w:bookmarkStart w:id="5" w:name="_Toc207121888"/>
      <w:r w:rsidRPr="005C549D">
        <w:rPr>
          <w:rFonts w:ascii="Trebuchet MS" w:hAnsi="Trebuchet MS"/>
          <w:i w:val="0"/>
          <w:iCs w:val="0"/>
        </w:rPr>
        <w:t>1</w:t>
      </w:r>
      <w:r w:rsidR="0058605E" w:rsidRPr="005C549D">
        <w:rPr>
          <w:rFonts w:ascii="Trebuchet MS" w:hAnsi="Trebuchet MS"/>
          <w:i w:val="0"/>
          <w:iCs w:val="0"/>
        </w:rPr>
        <w:t>.1 The Purchaser</w:t>
      </w:r>
      <w:bookmarkEnd w:id="3"/>
      <w:bookmarkEnd w:id="4"/>
      <w:bookmarkEnd w:id="5"/>
    </w:p>
    <w:p w14:paraId="01D6DA3E" w14:textId="77777777" w:rsidR="005C549D" w:rsidRPr="005C549D" w:rsidRDefault="005C549D" w:rsidP="005C549D"/>
    <w:p w14:paraId="12A0AF49" w14:textId="5BB6A5D0" w:rsidR="000B4814" w:rsidRPr="00D05D92" w:rsidRDefault="000B4814" w:rsidP="005C549D">
      <w:pPr>
        <w:spacing w:after="160" w:line="278" w:lineRule="auto"/>
        <w:ind w:left="0" w:firstLine="270"/>
      </w:pPr>
      <w:r w:rsidRPr="00D05D92">
        <w:t>Romania has received a loan from the International Bank for Reconstruction and Development (IBRD) to support the implementation of the Rural Pollution Prevention and Reduction Project (RAPID Project). This initiative aims to mitigate environmental challenges in rural areas by promoting sustainable agricultural practices and ensuring the protection of natural resources. The Loan 9505-RO, ratified through Law no. 332/2023 on November 7, 2023, became effective on December 13, 2023, with a closing date of June 30, 2028.</w:t>
      </w:r>
    </w:p>
    <w:p w14:paraId="397133A0" w14:textId="51E6C7D2" w:rsidR="000B4814" w:rsidRDefault="000B4814" w:rsidP="005C549D">
      <w:pPr>
        <w:spacing w:after="160" w:line="278" w:lineRule="auto"/>
        <w:ind w:left="0" w:firstLine="270"/>
      </w:pPr>
      <w:r w:rsidRPr="00D05D92">
        <w:t xml:space="preserve">The National Phytosanitary Authority (ANF), through the Project Management Unit (PMU RAPID), is responsible for implementing the </w:t>
      </w:r>
      <w:r w:rsidR="00E1557B" w:rsidRPr="00E1557B">
        <w:t>Database Information Management System for the ANF laboratories (DIMS)</w:t>
      </w:r>
      <w:r w:rsidRPr="00D05D92">
        <w:t>) as part of this project.</w:t>
      </w:r>
    </w:p>
    <w:p w14:paraId="46D64C21" w14:textId="1D8C9FD4" w:rsidR="000B4814" w:rsidRDefault="000B4814" w:rsidP="005C549D">
      <w:pPr>
        <w:spacing w:after="160" w:line="278" w:lineRule="auto"/>
        <w:ind w:left="0" w:firstLine="270"/>
      </w:pPr>
      <w:r w:rsidRPr="00D05D92">
        <w:t xml:space="preserve">The </w:t>
      </w:r>
      <w:r w:rsidR="00E1557B">
        <w:t>DIMS</w:t>
      </w:r>
      <w:r w:rsidR="00E1557B" w:rsidRPr="00D05D92">
        <w:t xml:space="preserve"> </w:t>
      </w:r>
      <w:r w:rsidRPr="00D05D92">
        <w:t>will serve as an integrated digital platform for automating the registration, management, processing, reporting, and regulatory submission of laboratory samples and results.</w:t>
      </w:r>
    </w:p>
    <w:p w14:paraId="35551654" w14:textId="77777777" w:rsidR="000B4814" w:rsidRDefault="000B4814" w:rsidP="005C549D">
      <w:pPr>
        <w:spacing w:after="160" w:line="278" w:lineRule="auto"/>
        <w:ind w:left="0" w:firstLine="270"/>
      </w:pPr>
      <w:r>
        <w:t xml:space="preserve"> </w:t>
      </w:r>
      <w:r w:rsidRPr="00D05D92">
        <w:t>ANF is the national authority responsible for phytosanitary risk management, plant protection regulations, monitoring pesticide residues, and ensuring compliance with national and EU legislation concerning food safety and environmental protection.</w:t>
      </w:r>
      <w:r w:rsidRPr="00D05D92">
        <w:br/>
        <w:t>The agency operates central and regional laboratories specialized in chemical, biological, and residue analyses critical for enforcing phytosanitary regulations and protecting public health.</w:t>
      </w:r>
      <w:r w:rsidRPr="00D05D92">
        <w:br/>
      </w:r>
      <w:r>
        <w:t xml:space="preserve">            </w:t>
      </w:r>
    </w:p>
    <w:p w14:paraId="420A0008" w14:textId="36DC4801" w:rsidR="0058605E" w:rsidRPr="0080694B" w:rsidRDefault="000B4814" w:rsidP="0080694B">
      <w:pPr>
        <w:spacing w:after="160" w:line="278" w:lineRule="auto"/>
        <w:ind w:left="0" w:firstLine="270"/>
      </w:pPr>
      <w:r w:rsidRPr="00D05D92">
        <w:t xml:space="preserve">By ensuring traceability, standardizing laboratory workflows, and supporting data integration with external regulatory systems, </w:t>
      </w:r>
      <w:r w:rsidR="00E1557B">
        <w:t>DIMS</w:t>
      </w:r>
      <w:r w:rsidR="00E1557B" w:rsidRPr="00D05D92">
        <w:t xml:space="preserve"> </w:t>
      </w:r>
      <w:r w:rsidRPr="00D05D92">
        <w:t>will enhance efficiency, transparency, and data-driven decision-making across all ANF laboratories.</w:t>
      </w:r>
    </w:p>
    <w:p w14:paraId="19AB6F6F" w14:textId="563C231A" w:rsidR="000A2731" w:rsidRPr="0080694B" w:rsidRDefault="009C086B" w:rsidP="0080694B">
      <w:pPr>
        <w:pStyle w:val="Heading2"/>
        <w:ind w:left="0"/>
        <w:rPr>
          <w:rFonts w:ascii="Trebuchet MS" w:hAnsi="Trebuchet MS"/>
          <w:b w:val="0"/>
          <w:bCs w:val="0"/>
          <w:i w:val="0"/>
          <w:iCs w:val="0"/>
        </w:rPr>
      </w:pPr>
      <w:bookmarkStart w:id="6" w:name="_Toc199312774"/>
      <w:bookmarkStart w:id="7" w:name="_Toc199317865"/>
      <w:bookmarkStart w:id="8" w:name="_Toc207121889"/>
      <w:r w:rsidRPr="005C549D">
        <w:rPr>
          <w:rFonts w:ascii="Trebuchet MS" w:hAnsi="Trebuchet MS"/>
          <w:i w:val="0"/>
          <w:iCs w:val="0"/>
        </w:rPr>
        <w:lastRenderedPageBreak/>
        <w:t>1</w:t>
      </w:r>
      <w:r w:rsidR="0058605E" w:rsidRPr="005C549D">
        <w:rPr>
          <w:rFonts w:ascii="Trebuchet MS" w:hAnsi="Trebuchet MS"/>
          <w:i w:val="0"/>
          <w:iCs w:val="0"/>
        </w:rPr>
        <w:t>.</w:t>
      </w:r>
      <w:r w:rsidR="000D11AC" w:rsidRPr="005C549D">
        <w:rPr>
          <w:rFonts w:ascii="Trebuchet MS" w:hAnsi="Trebuchet MS"/>
          <w:i w:val="0"/>
          <w:iCs w:val="0"/>
        </w:rPr>
        <w:t>2</w:t>
      </w:r>
      <w:r w:rsidR="0058605E" w:rsidRPr="005C549D">
        <w:rPr>
          <w:rFonts w:ascii="Trebuchet MS" w:hAnsi="Trebuchet MS"/>
          <w:i w:val="0"/>
          <w:iCs w:val="0"/>
        </w:rPr>
        <w:t xml:space="preserve"> </w:t>
      </w:r>
      <w:bookmarkEnd w:id="6"/>
      <w:bookmarkEnd w:id="7"/>
      <w:r w:rsidR="0058605E" w:rsidRPr="005C549D">
        <w:rPr>
          <w:rFonts w:ascii="Trebuchet MS" w:hAnsi="Trebuchet MS"/>
          <w:i w:val="0"/>
          <w:iCs w:val="0"/>
        </w:rPr>
        <w:t>Definition of terms</w:t>
      </w:r>
      <w:bookmarkEnd w:id="8"/>
    </w:p>
    <w:p w14:paraId="60DEB995" w14:textId="77777777" w:rsidR="000A2731" w:rsidRPr="000A2731" w:rsidRDefault="000A2731" w:rsidP="000A2731">
      <w:pPr>
        <w:spacing w:after="200"/>
        <w:ind w:left="0"/>
        <w:rPr>
          <w:b/>
          <w:bCs/>
          <w:i/>
          <w:iCs/>
        </w:rPr>
      </w:pPr>
      <w:r w:rsidRPr="000A2731">
        <w:rPr>
          <w:b/>
          <w:bCs/>
          <w:i/>
          <w:iCs/>
        </w:rPr>
        <w:t>Table 1 – Acronyms and Terms Used Throughout the Terms of Reference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68"/>
        <w:gridCol w:w="7042"/>
      </w:tblGrid>
      <w:tr w:rsidR="000A2731" w:rsidRPr="000A2731" w14:paraId="4E23DD06" w14:textId="77777777" w:rsidTr="000B2909">
        <w:trPr>
          <w:tblHeader/>
          <w:tblCellSpacing w:w="15" w:type="dxa"/>
        </w:trPr>
        <w:tc>
          <w:tcPr>
            <w:tcW w:w="0" w:type="auto"/>
            <w:shd w:val="clear" w:color="auto" w:fill="95B3D7" w:themeFill="accent1" w:themeFillTint="99"/>
            <w:vAlign w:val="center"/>
            <w:hideMark/>
          </w:tcPr>
          <w:p w14:paraId="5B82752D" w14:textId="77777777" w:rsidR="000A2731" w:rsidRPr="000A2731" w:rsidRDefault="000A2731" w:rsidP="000A2731">
            <w:pPr>
              <w:spacing w:after="200"/>
              <w:ind w:left="0"/>
              <w:rPr>
                <w:b/>
                <w:bCs/>
              </w:rPr>
            </w:pPr>
            <w:r w:rsidRPr="000A2731">
              <w:rPr>
                <w:b/>
                <w:bCs/>
              </w:rPr>
              <w:t>Term</w:t>
            </w:r>
          </w:p>
        </w:tc>
        <w:tc>
          <w:tcPr>
            <w:tcW w:w="0" w:type="auto"/>
            <w:shd w:val="clear" w:color="auto" w:fill="95B3D7" w:themeFill="accent1" w:themeFillTint="99"/>
            <w:vAlign w:val="center"/>
            <w:hideMark/>
          </w:tcPr>
          <w:p w14:paraId="36D61657" w14:textId="77777777" w:rsidR="000A2731" w:rsidRPr="000A2731" w:rsidRDefault="000A2731" w:rsidP="000A2731">
            <w:pPr>
              <w:spacing w:after="200"/>
              <w:ind w:left="0"/>
              <w:rPr>
                <w:b/>
                <w:bCs/>
              </w:rPr>
            </w:pPr>
            <w:r w:rsidRPr="000A2731">
              <w:rPr>
                <w:b/>
                <w:bCs/>
              </w:rPr>
              <w:t>Description</w:t>
            </w:r>
          </w:p>
        </w:tc>
      </w:tr>
      <w:tr w:rsidR="009608B7" w:rsidRPr="000A2731" w14:paraId="4B6136DD" w14:textId="77777777" w:rsidTr="00587394">
        <w:trPr>
          <w:tblCellSpacing w:w="15" w:type="dxa"/>
        </w:trPr>
        <w:tc>
          <w:tcPr>
            <w:tcW w:w="0" w:type="auto"/>
          </w:tcPr>
          <w:p w14:paraId="50E30BB7" w14:textId="17F004ED" w:rsidR="009608B7" w:rsidRPr="000A2731" w:rsidRDefault="009608B7" w:rsidP="009608B7">
            <w:pPr>
              <w:spacing w:after="200"/>
              <w:ind w:left="0"/>
              <w:rPr>
                <w:b/>
                <w:bCs/>
              </w:rPr>
            </w:pPr>
            <w:r w:rsidRPr="00C97CF1">
              <w:rPr>
                <w:b/>
                <w:bCs/>
              </w:rPr>
              <w:t>RAPID</w:t>
            </w:r>
          </w:p>
        </w:tc>
        <w:tc>
          <w:tcPr>
            <w:tcW w:w="0" w:type="auto"/>
          </w:tcPr>
          <w:p w14:paraId="314551D5" w14:textId="483E114C" w:rsidR="009608B7" w:rsidRPr="000A2731" w:rsidRDefault="009608B7" w:rsidP="009608B7">
            <w:pPr>
              <w:spacing w:after="200"/>
              <w:ind w:left="0"/>
              <w:rPr>
                <w:b/>
                <w:bCs/>
              </w:rPr>
            </w:pPr>
            <w:r w:rsidRPr="00C97CF1">
              <w:rPr>
                <w:b/>
                <w:bCs/>
              </w:rPr>
              <w:t>Romanian Rural Pollution Prevention and Reduction Project</w:t>
            </w:r>
          </w:p>
        </w:tc>
      </w:tr>
      <w:tr w:rsidR="009608B7" w:rsidRPr="000A2731" w14:paraId="45644318" w14:textId="77777777" w:rsidTr="00587394">
        <w:trPr>
          <w:tblCellSpacing w:w="15" w:type="dxa"/>
        </w:trPr>
        <w:tc>
          <w:tcPr>
            <w:tcW w:w="0" w:type="auto"/>
          </w:tcPr>
          <w:p w14:paraId="5B50C3B7" w14:textId="7D2F3705" w:rsidR="009608B7" w:rsidRPr="000A2731" w:rsidRDefault="009608B7" w:rsidP="009608B7">
            <w:pPr>
              <w:spacing w:after="200"/>
              <w:ind w:left="0"/>
              <w:rPr>
                <w:b/>
                <w:bCs/>
              </w:rPr>
            </w:pPr>
            <w:r w:rsidRPr="00C97CF1">
              <w:rPr>
                <w:b/>
                <w:bCs/>
              </w:rPr>
              <w:t>The Project</w:t>
            </w:r>
          </w:p>
        </w:tc>
        <w:tc>
          <w:tcPr>
            <w:tcW w:w="0" w:type="auto"/>
          </w:tcPr>
          <w:p w14:paraId="447130A7" w14:textId="6C0BC267" w:rsidR="009608B7" w:rsidRPr="000A2731" w:rsidRDefault="009608B7" w:rsidP="009608B7">
            <w:pPr>
              <w:spacing w:after="200"/>
              <w:ind w:left="0"/>
              <w:rPr>
                <w:b/>
                <w:bCs/>
              </w:rPr>
            </w:pPr>
            <w:r w:rsidRPr="00C97CF1">
              <w:rPr>
                <w:b/>
                <w:bCs/>
              </w:rPr>
              <w:t>the Rural Pollution Prevention and Reduction Project, referred to as the "RAPID" Project</w:t>
            </w:r>
          </w:p>
        </w:tc>
      </w:tr>
      <w:tr w:rsidR="009608B7" w:rsidRPr="000A2731" w14:paraId="0EF26358" w14:textId="77777777" w:rsidTr="00587394">
        <w:trPr>
          <w:tblCellSpacing w:w="15" w:type="dxa"/>
        </w:trPr>
        <w:tc>
          <w:tcPr>
            <w:tcW w:w="0" w:type="auto"/>
            <w:hideMark/>
          </w:tcPr>
          <w:p w14:paraId="6B8297FF" w14:textId="102A6821" w:rsidR="009608B7" w:rsidRPr="000A2731" w:rsidRDefault="009608B7" w:rsidP="009608B7">
            <w:pPr>
              <w:spacing w:after="200"/>
              <w:ind w:left="0"/>
              <w:rPr>
                <w:b/>
                <w:bCs/>
              </w:rPr>
            </w:pPr>
            <w:r w:rsidRPr="00C97CF1">
              <w:rPr>
                <w:b/>
                <w:bCs/>
              </w:rPr>
              <w:t>MEWF</w:t>
            </w:r>
          </w:p>
        </w:tc>
        <w:tc>
          <w:tcPr>
            <w:tcW w:w="0" w:type="auto"/>
            <w:hideMark/>
          </w:tcPr>
          <w:p w14:paraId="0C0DF811" w14:textId="45E97375" w:rsidR="009608B7" w:rsidRPr="000A2731" w:rsidRDefault="009608B7" w:rsidP="009608B7">
            <w:pPr>
              <w:spacing w:after="200"/>
              <w:ind w:left="0"/>
              <w:rPr>
                <w:b/>
                <w:bCs/>
              </w:rPr>
            </w:pPr>
            <w:r w:rsidRPr="00C97CF1">
              <w:rPr>
                <w:b/>
                <w:bCs/>
              </w:rPr>
              <w:t>Ministry of Environment, Waters and Forests</w:t>
            </w:r>
          </w:p>
        </w:tc>
      </w:tr>
      <w:tr w:rsidR="009608B7" w:rsidRPr="000A2731" w14:paraId="0A89497F" w14:textId="77777777" w:rsidTr="000B2909">
        <w:trPr>
          <w:tblCellSpacing w:w="15" w:type="dxa"/>
        </w:trPr>
        <w:tc>
          <w:tcPr>
            <w:tcW w:w="0" w:type="auto"/>
            <w:vAlign w:val="center"/>
            <w:hideMark/>
          </w:tcPr>
          <w:p w14:paraId="03D9DF2B" w14:textId="77777777" w:rsidR="009608B7" w:rsidRPr="000A2731" w:rsidRDefault="009608B7" w:rsidP="009608B7">
            <w:pPr>
              <w:spacing w:after="200"/>
              <w:ind w:left="0"/>
              <w:rPr>
                <w:b/>
                <w:bCs/>
              </w:rPr>
            </w:pPr>
            <w:r w:rsidRPr="000A2731">
              <w:rPr>
                <w:b/>
                <w:bCs/>
              </w:rPr>
              <w:t>GEPRO</w:t>
            </w:r>
          </w:p>
        </w:tc>
        <w:tc>
          <w:tcPr>
            <w:tcW w:w="0" w:type="auto"/>
            <w:vAlign w:val="center"/>
            <w:hideMark/>
          </w:tcPr>
          <w:p w14:paraId="585330F0" w14:textId="77777777" w:rsidR="009608B7" w:rsidRPr="000A2731" w:rsidRDefault="009608B7" w:rsidP="009608B7">
            <w:pPr>
              <w:spacing w:after="200"/>
              <w:ind w:left="0"/>
              <w:rPr>
                <w:b/>
                <w:bCs/>
              </w:rPr>
            </w:pPr>
            <w:r w:rsidRPr="000A2731">
              <w:rPr>
                <w:b/>
                <w:bCs/>
              </w:rPr>
              <w:t>Existing software system used in ANF's diagnostic laboratories (Phytopathology, Entomology, and PPP Quality Control) for managing samples, generating analysis reports, and producing statistics.</w:t>
            </w:r>
          </w:p>
        </w:tc>
      </w:tr>
      <w:tr w:rsidR="009608B7" w:rsidRPr="000A2731" w14:paraId="271D5FA7" w14:textId="77777777" w:rsidTr="000B2909">
        <w:trPr>
          <w:tblCellSpacing w:w="15" w:type="dxa"/>
        </w:trPr>
        <w:tc>
          <w:tcPr>
            <w:tcW w:w="0" w:type="auto"/>
            <w:vAlign w:val="center"/>
            <w:hideMark/>
          </w:tcPr>
          <w:p w14:paraId="4FD54C9A" w14:textId="77777777" w:rsidR="009608B7" w:rsidRPr="000A2731" w:rsidRDefault="009608B7" w:rsidP="009608B7">
            <w:pPr>
              <w:spacing w:after="200"/>
              <w:ind w:left="0"/>
              <w:rPr>
                <w:b/>
                <w:bCs/>
              </w:rPr>
            </w:pPr>
            <w:r w:rsidRPr="000A2731">
              <w:rPr>
                <w:b/>
                <w:bCs/>
              </w:rPr>
              <w:t>EFSA</w:t>
            </w:r>
          </w:p>
        </w:tc>
        <w:tc>
          <w:tcPr>
            <w:tcW w:w="0" w:type="auto"/>
            <w:vAlign w:val="center"/>
            <w:hideMark/>
          </w:tcPr>
          <w:p w14:paraId="44E88404" w14:textId="77777777" w:rsidR="009608B7" w:rsidRPr="000A2731" w:rsidRDefault="009608B7" w:rsidP="009608B7">
            <w:pPr>
              <w:spacing w:after="200"/>
              <w:ind w:left="0"/>
              <w:rPr>
                <w:b/>
                <w:bCs/>
              </w:rPr>
            </w:pPr>
            <w:r w:rsidRPr="000A2731">
              <w:rPr>
                <w:b/>
                <w:bCs/>
              </w:rPr>
              <w:t>European Food Safety Authority – the authority receiving annual XML submissions from ANF regarding pesticide residue analyses.</w:t>
            </w:r>
          </w:p>
        </w:tc>
      </w:tr>
      <w:tr w:rsidR="009608B7" w:rsidRPr="000A2731" w14:paraId="68DBE361" w14:textId="77777777" w:rsidTr="000B2909">
        <w:trPr>
          <w:tblCellSpacing w:w="15" w:type="dxa"/>
        </w:trPr>
        <w:tc>
          <w:tcPr>
            <w:tcW w:w="0" w:type="auto"/>
            <w:vAlign w:val="center"/>
            <w:hideMark/>
          </w:tcPr>
          <w:p w14:paraId="2CEB471C" w14:textId="77777777" w:rsidR="009608B7" w:rsidRPr="000A2731" w:rsidRDefault="009608B7" w:rsidP="009608B7">
            <w:pPr>
              <w:spacing w:after="200"/>
              <w:ind w:left="0"/>
              <w:rPr>
                <w:b/>
                <w:bCs/>
              </w:rPr>
            </w:pPr>
            <w:r w:rsidRPr="000A2731">
              <w:rPr>
                <w:b/>
                <w:bCs/>
              </w:rPr>
              <w:t>SSD2</w:t>
            </w:r>
          </w:p>
        </w:tc>
        <w:tc>
          <w:tcPr>
            <w:tcW w:w="0" w:type="auto"/>
            <w:vAlign w:val="center"/>
            <w:hideMark/>
          </w:tcPr>
          <w:p w14:paraId="5913D4E9" w14:textId="77777777" w:rsidR="009608B7" w:rsidRPr="000A2731" w:rsidRDefault="009608B7" w:rsidP="009608B7">
            <w:pPr>
              <w:spacing w:after="200"/>
              <w:ind w:left="0"/>
              <w:rPr>
                <w:b/>
                <w:bCs/>
              </w:rPr>
            </w:pPr>
            <w:r w:rsidRPr="000A2731">
              <w:rPr>
                <w:b/>
                <w:bCs/>
              </w:rPr>
              <w:t>Standard Sample Description version 2 – EFSA's data model used for the standardized reporting of chemical contaminants and pesticide residues.</w:t>
            </w:r>
          </w:p>
        </w:tc>
      </w:tr>
      <w:tr w:rsidR="009608B7" w:rsidRPr="000A2731" w14:paraId="45517ED1" w14:textId="77777777" w:rsidTr="000B2909">
        <w:trPr>
          <w:tblCellSpacing w:w="15" w:type="dxa"/>
        </w:trPr>
        <w:tc>
          <w:tcPr>
            <w:tcW w:w="0" w:type="auto"/>
            <w:vAlign w:val="center"/>
            <w:hideMark/>
          </w:tcPr>
          <w:p w14:paraId="56AF004A" w14:textId="77777777" w:rsidR="009608B7" w:rsidRPr="000A2731" w:rsidRDefault="009608B7" w:rsidP="009608B7">
            <w:pPr>
              <w:spacing w:after="200"/>
              <w:ind w:left="0"/>
              <w:rPr>
                <w:b/>
                <w:bCs/>
              </w:rPr>
            </w:pPr>
            <w:r w:rsidRPr="000A2731">
              <w:rPr>
                <w:b/>
                <w:bCs/>
              </w:rPr>
              <w:t>DCF</w:t>
            </w:r>
          </w:p>
        </w:tc>
        <w:tc>
          <w:tcPr>
            <w:tcW w:w="0" w:type="auto"/>
            <w:vAlign w:val="center"/>
            <w:hideMark/>
          </w:tcPr>
          <w:p w14:paraId="12AB00FC" w14:textId="77777777" w:rsidR="009608B7" w:rsidRPr="000A2731" w:rsidRDefault="009608B7" w:rsidP="009608B7">
            <w:pPr>
              <w:spacing w:after="200"/>
              <w:ind w:left="0"/>
              <w:rPr>
                <w:b/>
                <w:bCs/>
              </w:rPr>
            </w:pPr>
            <w:r w:rsidRPr="000A2731">
              <w:rPr>
                <w:b/>
                <w:bCs/>
              </w:rPr>
              <w:t>Data Collection Framework – the EFSA platform for submitting SSD2-compliant XML files.</w:t>
            </w:r>
          </w:p>
        </w:tc>
      </w:tr>
      <w:tr w:rsidR="009608B7" w:rsidRPr="000A2731" w14:paraId="0EB3D3CF" w14:textId="77777777" w:rsidTr="000B2909">
        <w:trPr>
          <w:tblCellSpacing w:w="15" w:type="dxa"/>
        </w:trPr>
        <w:tc>
          <w:tcPr>
            <w:tcW w:w="0" w:type="auto"/>
            <w:vAlign w:val="center"/>
            <w:hideMark/>
          </w:tcPr>
          <w:p w14:paraId="627AE566" w14:textId="77777777" w:rsidR="009608B7" w:rsidRPr="000A2731" w:rsidRDefault="009608B7" w:rsidP="009608B7">
            <w:pPr>
              <w:spacing w:after="200"/>
              <w:ind w:left="0"/>
              <w:rPr>
                <w:b/>
                <w:bCs/>
              </w:rPr>
            </w:pPr>
            <w:r w:rsidRPr="000A2731">
              <w:rPr>
                <w:b/>
                <w:bCs/>
              </w:rPr>
              <w:t>FLAT Tool / WITH METHODS Tool</w:t>
            </w:r>
          </w:p>
        </w:tc>
        <w:tc>
          <w:tcPr>
            <w:tcW w:w="0" w:type="auto"/>
            <w:vAlign w:val="center"/>
            <w:hideMark/>
          </w:tcPr>
          <w:p w14:paraId="1FBF7337" w14:textId="77777777" w:rsidR="009608B7" w:rsidRPr="000A2731" w:rsidRDefault="009608B7" w:rsidP="009608B7">
            <w:pPr>
              <w:spacing w:after="200"/>
              <w:ind w:left="0"/>
              <w:rPr>
                <w:b/>
                <w:bCs/>
              </w:rPr>
            </w:pPr>
            <w:r w:rsidRPr="000A2731">
              <w:rPr>
                <w:b/>
                <w:bCs/>
              </w:rPr>
              <w:t>Excel-based reporting tools provided by EFSA (Release 7.0, 2025) for compiling and exporting laboratory data in XML format according to SSD2 structure.</w:t>
            </w:r>
          </w:p>
        </w:tc>
      </w:tr>
      <w:tr w:rsidR="009608B7" w:rsidRPr="000A2731" w14:paraId="400897E5" w14:textId="77777777" w:rsidTr="000B2909">
        <w:trPr>
          <w:tblCellSpacing w:w="15" w:type="dxa"/>
        </w:trPr>
        <w:tc>
          <w:tcPr>
            <w:tcW w:w="0" w:type="auto"/>
            <w:vAlign w:val="center"/>
            <w:hideMark/>
          </w:tcPr>
          <w:p w14:paraId="23D162F9" w14:textId="77777777" w:rsidR="009608B7" w:rsidRPr="000A2731" w:rsidRDefault="009608B7" w:rsidP="009608B7">
            <w:pPr>
              <w:spacing w:after="200"/>
              <w:ind w:left="0"/>
              <w:rPr>
                <w:b/>
                <w:bCs/>
              </w:rPr>
            </w:pPr>
            <w:r w:rsidRPr="000A2731">
              <w:rPr>
                <w:b/>
                <w:bCs/>
              </w:rPr>
              <w:t>PV</w:t>
            </w:r>
          </w:p>
        </w:tc>
        <w:tc>
          <w:tcPr>
            <w:tcW w:w="0" w:type="auto"/>
            <w:vAlign w:val="center"/>
            <w:hideMark/>
          </w:tcPr>
          <w:p w14:paraId="32CEBBD5" w14:textId="77777777" w:rsidR="009608B7" w:rsidRPr="000A2731" w:rsidRDefault="009608B7" w:rsidP="009608B7">
            <w:pPr>
              <w:spacing w:after="200"/>
              <w:ind w:left="0"/>
              <w:rPr>
                <w:b/>
                <w:bCs/>
              </w:rPr>
            </w:pPr>
            <w:r w:rsidRPr="000A2731">
              <w:rPr>
                <w:b/>
                <w:bCs/>
              </w:rPr>
              <w:t>Protocol (Proces-Verbal) – the official sampling document issued by phytosanitary inspectors for monitoring and regulatory control purposes.</w:t>
            </w:r>
          </w:p>
        </w:tc>
      </w:tr>
      <w:tr w:rsidR="009608B7" w:rsidRPr="000A2731" w14:paraId="2E9E140D" w14:textId="77777777" w:rsidTr="000B2909">
        <w:trPr>
          <w:tblCellSpacing w:w="15" w:type="dxa"/>
        </w:trPr>
        <w:tc>
          <w:tcPr>
            <w:tcW w:w="0" w:type="auto"/>
            <w:vAlign w:val="center"/>
            <w:hideMark/>
          </w:tcPr>
          <w:p w14:paraId="24B80AE7" w14:textId="77777777" w:rsidR="009608B7" w:rsidRPr="000A2731" w:rsidRDefault="009608B7" w:rsidP="009608B7">
            <w:pPr>
              <w:spacing w:after="200"/>
              <w:ind w:left="0"/>
              <w:rPr>
                <w:b/>
                <w:bCs/>
              </w:rPr>
            </w:pPr>
            <w:r w:rsidRPr="000A2731">
              <w:rPr>
                <w:b/>
                <w:bCs/>
              </w:rPr>
              <w:t>PPP</w:t>
            </w:r>
          </w:p>
        </w:tc>
        <w:tc>
          <w:tcPr>
            <w:tcW w:w="0" w:type="auto"/>
            <w:vAlign w:val="center"/>
            <w:hideMark/>
          </w:tcPr>
          <w:p w14:paraId="43870A2C" w14:textId="77777777" w:rsidR="009608B7" w:rsidRPr="000A2731" w:rsidRDefault="009608B7" w:rsidP="009608B7">
            <w:pPr>
              <w:spacing w:after="200"/>
              <w:ind w:left="0"/>
              <w:rPr>
                <w:b/>
                <w:bCs/>
              </w:rPr>
            </w:pPr>
            <w:r w:rsidRPr="000A2731">
              <w:rPr>
                <w:b/>
                <w:bCs/>
              </w:rPr>
              <w:t>Plant Protection Products – regulated chemical products used to control pests in agriculture.</w:t>
            </w:r>
          </w:p>
        </w:tc>
      </w:tr>
      <w:tr w:rsidR="009608B7" w:rsidRPr="000A2731" w14:paraId="038E6756" w14:textId="77777777" w:rsidTr="000B2909">
        <w:trPr>
          <w:tblCellSpacing w:w="15" w:type="dxa"/>
        </w:trPr>
        <w:tc>
          <w:tcPr>
            <w:tcW w:w="0" w:type="auto"/>
            <w:vAlign w:val="center"/>
            <w:hideMark/>
          </w:tcPr>
          <w:p w14:paraId="0173F6F1" w14:textId="77777777" w:rsidR="009608B7" w:rsidRPr="000A2731" w:rsidRDefault="009608B7" w:rsidP="009608B7">
            <w:pPr>
              <w:spacing w:after="200"/>
              <w:ind w:left="0"/>
              <w:rPr>
                <w:b/>
                <w:bCs/>
              </w:rPr>
            </w:pPr>
            <w:r w:rsidRPr="000A2731">
              <w:rPr>
                <w:b/>
                <w:bCs/>
              </w:rPr>
              <w:t>MRL</w:t>
            </w:r>
          </w:p>
        </w:tc>
        <w:tc>
          <w:tcPr>
            <w:tcW w:w="0" w:type="auto"/>
            <w:vAlign w:val="center"/>
            <w:hideMark/>
          </w:tcPr>
          <w:p w14:paraId="58D52236" w14:textId="77777777" w:rsidR="009608B7" w:rsidRPr="000A2731" w:rsidRDefault="009608B7" w:rsidP="009608B7">
            <w:pPr>
              <w:spacing w:after="200"/>
              <w:ind w:left="0"/>
              <w:rPr>
                <w:b/>
                <w:bCs/>
              </w:rPr>
            </w:pPr>
            <w:r w:rsidRPr="000A2731">
              <w:rPr>
                <w:b/>
                <w:bCs/>
              </w:rPr>
              <w:t>Maximum Residue Limit – the legally permitted level of pesticide residue in food or feed as per EU regulations.</w:t>
            </w:r>
          </w:p>
        </w:tc>
      </w:tr>
      <w:tr w:rsidR="009608B7" w:rsidRPr="000A2731" w14:paraId="7350F195" w14:textId="77777777" w:rsidTr="000B2909">
        <w:trPr>
          <w:tblCellSpacing w:w="15" w:type="dxa"/>
        </w:trPr>
        <w:tc>
          <w:tcPr>
            <w:tcW w:w="0" w:type="auto"/>
            <w:vAlign w:val="center"/>
            <w:hideMark/>
          </w:tcPr>
          <w:p w14:paraId="091EF489" w14:textId="77777777" w:rsidR="009608B7" w:rsidRPr="000A2731" w:rsidRDefault="009608B7" w:rsidP="009608B7">
            <w:pPr>
              <w:spacing w:after="200"/>
              <w:ind w:left="0"/>
              <w:rPr>
                <w:b/>
                <w:bCs/>
              </w:rPr>
            </w:pPr>
            <w:r w:rsidRPr="000A2731">
              <w:rPr>
                <w:b/>
                <w:bCs/>
              </w:rPr>
              <w:t>Sample Code</w:t>
            </w:r>
          </w:p>
        </w:tc>
        <w:tc>
          <w:tcPr>
            <w:tcW w:w="0" w:type="auto"/>
            <w:vAlign w:val="center"/>
            <w:hideMark/>
          </w:tcPr>
          <w:p w14:paraId="0397D848" w14:textId="77777777" w:rsidR="009608B7" w:rsidRPr="000A2731" w:rsidRDefault="009608B7" w:rsidP="009608B7">
            <w:pPr>
              <w:spacing w:after="200"/>
              <w:ind w:left="0"/>
              <w:rPr>
                <w:b/>
                <w:bCs/>
              </w:rPr>
            </w:pPr>
            <w:r w:rsidRPr="000A2731">
              <w:rPr>
                <w:b/>
                <w:bCs/>
              </w:rPr>
              <w:t>A unique identifier assigned to each sample upon reception in the laboratory, ensuring traceability throughout the analysis process.</w:t>
            </w:r>
          </w:p>
        </w:tc>
      </w:tr>
      <w:tr w:rsidR="009608B7" w:rsidRPr="000A2731" w14:paraId="3115ACD2" w14:textId="77777777" w:rsidTr="000B2909">
        <w:trPr>
          <w:tblCellSpacing w:w="15" w:type="dxa"/>
        </w:trPr>
        <w:tc>
          <w:tcPr>
            <w:tcW w:w="0" w:type="auto"/>
            <w:vAlign w:val="center"/>
            <w:hideMark/>
          </w:tcPr>
          <w:p w14:paraId="0350E083" w14:textId="77777777" w:rsidR="009608B7" w:rsidRPr="000A2731" w:rsidRDefault="009608B7" w:rsidP="009608B7">
            <w:pPr>
              <w:spacing w:after="200"/>
              <w:ind w:left="0"/>
              <w:rPr>
                <w:b/>
                <w:bCs/>
              </w:rPr>
            </w:pPr>
            <w:r w:rsidRPr="000A2731">
              <w:rPr>
                <w:b/>
                <w:bCs/>
              </w:rPr>
              <w:lastRenderedPageBreak/>
              <w:t>resID</w:t>
            </w:r>
          </w:p>
        </w:tc>
        <w:tc>
          <w:tcPr>
            <w:tcW w:w="0" w:type="auto"/>
            <w:vAlign w:val="center"/>
            <w:hideMark/>
          </w:tcPr>
          <w:p w14:paraId="50C1ACF9" w14:textId="77777777" w:rsidR="009608B7" w:rsidRPr="000A2731" w:rsidRDefault="009608B7" w:rsidP="009608B7">
            <w:pPr>
              <w:spacing w:after="200"/>
              <w:ind w:left="0"/>
              <w:rPr>
                <w:b/>
                <w:bCs/>
              </w:rPr>
            </w:pPr>
            <w:r w:rsidRPr="000A2731">
              <w:rPr>
                <w:b/>
                <w:bCs/>
              </w:rPr>
              <w:t>Unique Result Identifier – an automatically or manually generated code (typically combining Sample ID and paramCode) required for valid XML export to EFSA.</w:t>
            </w:r>
          </w:p>
        </w:tc>
      </w:tr>
      <w:tr w:rsidR="009608B7" w:rsidRPr="000A2731" w14:paraId="33891929" w14:textId="77777777" w:rsidTr="000B2909">
        <w:trPr>
          <w:tblCellSpacing w:w="15" w:type="dxa"/>
        </w:trPr>
        <w:tc>
          <w:tcPr>
            <w:tcW w:w="0" w:type="auto"/>
            <w:vAlign w:val="center"/>
            <w:hideMark/>
          </w:tcPr>
          <w:p w14:paraId="2793AF09" w14:textId="77777777" w:rsidR="009608B7" w:rsidRPr="000A2731" w:rsidRDefault="009608B7" w:rsidP="009608B7">
            <w:pPr>
              <w:spacing w:after="200"/>
              <w:ind w:left="0"/>
              <w:rPr>
                <w:b/>
                <w:bCs/>
              </w:rPr>
            </w:pPr>
            <w:r w:rsidRPr="000A2731">
              <w:rPr>
                <w:b/>
                <w:bCs/>
              </w:rPr>
              <w:t>XML</w:t>
            </w:r>
          </w:p>
        </w:tc>
        <w:tc>
          <w:tcPr>
            <w:tcW w:w="0" w:type="auto"/>
            <w:vAlign w:val="center"/>
            <w:hideMark/>
          </w:tcPr>
          <w:p w14:paraId="67AEAF54" w14:textId="77777777" w:rsidR="009608B7" w:rsidRPr="000A2731" w:rsidRDefault="009608B7" w:rsidP="009608B7">
            <w:pPr>
              <w:spacing w:after="200"/>
              <w:ind w:left="0"/>
              <w:rPr>
                <w:b/>
                <w:bCs/>
              </w:rPr>
            </w:pPr>
            <w:r w:rsidRPr="000A2731">
              <w:rPr>
                <w:b/>
                <w:bCs/>
              </w:rPr>
              <w:t>Extensible Markup Language – the standard file format used for structured data reporting to EFSA.</w:t>
            </w:r>
          </w:p>
        </w:tc>
      </w:tr>
      <w:tr w:rsidR="009608B7" w:rsidRPr="000A2731" w14:paraId="2A398F62" w14:textId="77777777" w:rsidTr="000B2909">
        <w:trPr>
          <w:tblCellSpacing w:w="15" w:type="dxa"/>
        </w:trPr>
        <w:tc>
          <w:tcPr>
            <w:tcW w:w="0" w:type="auto"/>
            <w:vAlign w:val="center"/>
            <w:hideMark/>
          </w:tcPr>
          <w:p w14:paraId="2D970619" w14:textId="77777777" w:rsidR="009608B7" w:rsidRPr="000A2731" w:rsidRDefault="009608B7" w:rsidP="009608B7">
            <w:pPr>
              <w:spacing w:after="200"/>
              <w:ind w:left="0"/>
              <w:rPr>
                <w:b/>
                <w:bCs/>
              </w:rPr>
            </w:pPr>
            <w:r w:rsidRPr="000A2731">
              <w:rPr>
                <w:b/>
                <w:bCs/>
              </w:rPr>
              <w:t>PESTEXPERT</w:t>
            </w:r>
          </w:p>
        </w:tc>
        <w:tc>
          <w:tcPr>
            <w:tcW w:w="0" w:type="auto"/>
            <w:vAlign w:val="center"/>
            <w:hideMark/>
          </w:tcPr>
          <w:p w14:paraId="15D1BC82" w14:textId="5D96FA5B" w:rsidR="009608B7" w:rsidRPr="000A2731" w:rsidRDefault="009608B7" w:rsidP="009608B7">
            <w:pPr>
              <w:spacing w:after="200"/>
              <w:ind w:left="0"/>
              <w:rPr>
                <w:b/>
                <w:bCs/>
              </w:rPr>
            </w:pPr>
            <w:r w:rsidRPr="000A2731">
              <w:rPr>
                <w:b/>
                <w:bCs/>
              </w:rPr>
              <w:t xml:space="preserve">Existing central database system used by ANF for managing </w:t>
            </w:r>
            <w:r w:rsidRPr="000B2909">
              <w:rPr>
                <w:b/>
                <w:bCs/>
              </w:rPr>
              <w:t xml:space="preserve">PPP product, which includes </w:t>
            </w:r>
            <w:r w:rsidRPr="000A2731">
              <w:rPr>
                <w:b/>
                <w:bCs/>
              </w:rPr>
              <w:t>data and phytosanitary information.</w:t>
            </w:r>
          </w:p>
        </w:tc>
      </w:tr>
    </w:tbl>
    <w:p w14:paraId="4E0F420A" w14:textId="77777777" w:rsidR="00812079" w:rsidRPr="00012DF3" w:rsidRDefault="00812079" w:rsidP="000A2731">
      <w:pPr>
        <w:ind w:left="0"/>
        <w:rPr>
          <w:highlight w:val="yellow"/>
        </w:rPr>
      </w:pPr>
    </w:p>
    <w:p w14:paraId="7D4FA1EE" w14:textId="29B705B6" w:rsidR="000D11AC" w:rsidRPr="00202E6C" w:rsidRDefault="009C086B" w:rsidP="00812079">
      <w:pPr>
        <w:pStyle w:val="Heading1"/>
        <w:ind w:left="0"/>
        <w:jc w:val="center"/>
        <w:rPr>
          <w:rFonts w:ascii="Trebuchet MS" w:hAnsi="Trebuchet MS"/>
          <w:color w:val="0070C0"/>
          <w:sz w:val="36"/>
          <w:szCs w:val="36"/>
        </w:rPr>
      </w:pPr>
      <w:bookmarkStart w:id="9" w:name="_Toc207121890"/>
      <w:bookmarkStart w:id="10" w:name="_Hlk205219741"/>
      <w:r w:rsidRPr="00202E6C">
        <w:rPr>
          <w:rFonts w:ascii="Trebuchet MS" w:hAnsi="Trebuchet MS"/>
          <w:color w:val="0070C0"/>
          <w:sz w:val="36"/>
          <w:szCs w:val="36"/>
        </w:rPr>
        <w:t xml:space="preserve">2. </w:t>
      </w:r>
      <w:r w:rsidR="00791254" w:rsidRPr="00202E6C">
        <w:rPr>
          <w:rFonts w:ascii="Trebuchet MS" w:hAnsi="Trebuchet MS"/>
          <w:color w:val="0070C0"/>
          <w:sz w:val="36"/>
          <w:szCs w:val="36"/>
        </w:rPr>
        <w:t>Objectives of the assignment</w:t>
      </w:r>
      <w:bookmarkEnd w:id="9"/>
    </w:p>
    <w:p w14:paraId="69B5715C" w14:textId="77777777" w:rsidR="00812079" w:rsidRDefault="00812079" w:rsidP="001E64A7">
      <w:pPr>
        <w:ind w:left="0"/>
      </w:pPr>
    </w:p>
    <w:p w14:paraId="7D9FBEE2" w14:textId="77777777" w:rsidR="001E64A7" w:rsidRPr="001E64A7" w:rsidRDefault="001E64A7" w:rsidP="001E64A7">
      <w:pPr>
        <w:ind w:left="0" w:firstLine="720"/>
      </w:pPr>
      <w:r w:rsidRPr="001E64A7">
        <w:t xml:space="preserve">The objective of this assignment is to </w:t>
      </w:r>
      <w:r w:rsidRPr="00A84E50">
        <w:t>design, develop, and implement the Digital Information Management System (DIMS)</w:t>
      </w:r>
      <w:r w:rsidRPr="001E64A7">
        <w:t xml:space="preserve"> for the National Phytosanitary Authority (ANF), providing an integrated digital environment for managing laboratory workflows, analytical data, reporting to EFSA, and communication with external stakeholders.</w:t>
      </w:r>
      <w:r w:rsidRPr="001E64A7">
        <w:br/>
        <w:t xml:space="preserve">The system shall enable </w:t>
      </w:r>
      <w:r w:rsidRPr="00A84E50">
        <w:t>end-to-end traceability of samples and analytical results</w:t>
      </w:r>
      <w:r w:rsidRPr="001E64A7">
        <w:t>, improve operational efficiency and data integrity across central and regional laboratories, and ensure compliance with EU and national standards.</w:t>
      </w:r>
    </w:p>
    <w:p w14:paraId="564CBCBE" w14:textId="44E418FF" w:rsidR="001E64A7" w:rsidRPr="001E64A7" w:rsidRDefault="001E64A7" w:rsidP="001E64A7">
      <w:pPr>
        <w:ind w:left="0" w:firstLine="720"/>
      </w:pPr>
      <w:r w:rsidRPr="001E64A7">
        <w:br/>
        <w:t xml:space="preserve">Implementation will be carried out in </w:t>
      </w:r>
      <w:r w:rsidRPr="00A84E50">
        <w:t>three phases</w:t>
      </w:r>
      <w:r w:rsidRPr="001E64A7">
        <w:t xml:space="preserve"> as defined in this ToR, with </w:t>
      </w:r>
      <w:r w:rsidRPr="00A84E50">
        <w:t>Phase 2 (Pilot Implementation)</w:t>
      </w:r>
      <w:r w:rsidRPr="001E64A7">
        <w:t xml:space="preserve"> delivered through an </w:t>
      </w:r>
      <w:r w:rsidRPr="00A84E50">
        <w:t>iterative approach</w:t>
      </w:r>
      <w:r w:rsidRPr="001E64A7">
        <w:t xml:space="preserve">, starting from a </w:t>
      </w:r>
      <w:r w:rsidRPr="00A84E50">
        <w:t>Minimum Viable Product (MVP)</w:t>
      </w:r>
      <w:r w:rsidRPr="001E64A7">
        <w:t xml:space="preserve"> and followed by </w:t>
      </w:r>
      <w:r w:rsidRPr="00A84E50">
        <w:t>two incremental iterations</w:t>
      </w:r>
      <w:r w:rsidRPr="001E64A7">
        <w:t xml:space="preserve"> that expand the system’s functionality and coverage.</w:t>
      </w:r>
    </w:p>
    <w:p w14:paraId="366D966E" w14:textId="5D586DCE" w:rsidR="005C549D" w:rsidRPr="009D5B57" w:rsidRDefault="009C086B" w:rsidP="0080694B">
      <w:pPr>
        <w:pStyle w:val="Heading2"/>
        <w:ind w:left="0"/>
        <w:rPr>
          <w:rFonts w:ascii="Trebuchet MS" w:hAnsi="Trebuchet MS"/>
          <w:i w:val="0"/>
          <w:iCs w:val="0"/>
        </w:rPr>
      </w:pPr>
      <w:bookmarkStart w:id="11" w:name="_Toc189086126"/>
      <w:bookmarkStart w:id="12" w:name="_Toc189126170"/>
      <w:bookmarkStart w:id="13" w:name="_Toc199312771"/>
      <w:bookmarkStart w:id="14" w:name="_Toc207121891"/>
      <w:r w:rsidRPr="009D5B57">
        <w:rPr>
          <w:rFonts w:ascii="Trebuchet MS" w:hAnsi="Trebuchet MS"/>
          <w:i w:val="0"/>
          <w:iCs w:val="0"/>
        </w:rPr>
        <w:t>2</w:t>
      </w:r>
      <w:r w:rsidR="000D11AC" w:rsidRPr="009D5B57">
        <w:rPr>
          <w:rFonts w:ascii="Trebuchet MS" w:hAnsi="Trebuchet MS"/>
          <w:i w:val="0"/>
          <w:iCs w:val="0"/>
        </w:rPr>
        <w:t>.1 Overview of Current Business Objectives, Procedures, and Processes</w:t>
      </w:r>
      <w:bookmarkStart w:id="15" w:name="_Toc189086127"/>
      <w:bookmarkStart w:id="16" w:name="_Toc189126171"/>
      <w:bookmarkStart w:id="17" w:name="_Toc199312772"/>
      <w:bookmarkEnd w:id="11"/>
      <w:bookmarkEnd w:id="12"/>
      <w:bookmarkEnd w:id="13"/>
      <w:bookmarkEnd w:id="14"/>
    </w:p>
    <w:p w14:paraId="494F9271" w14:textId="63B1C8B4" w:rsidR="00012DF3" w:rsidRPr="00012DF3" w:rsidRDefault="00012DF3" w:rsidP="00587394">
      <w:pPr>
        <w:spacing w:before="120" w:line="240" w:lineRule="auto"/>
        <w:ind w:left="0" w:firstLine="720"/>
        <w:rPr>
          <w:rFonts w:eastAsia="Aptos"/>
          <w:kern w:val="2"/>
          <w14:ligatures w14:val="standardContextual"/>
        </w:rPr>
      </w:pPr>
      <w:r w:rsidRPr="00012DF3">
        <w:rPr>
          <w:rFonts w:eastAsia="Aptos"/>
          <w:kern w:val="2"/>
          <w14:ligatures w14:val="standardContextual"/>
        </w:rPr>
        <w:t>The National Phytosanitary Authority (ANF) is responsible for ensuring effective management and monitoring of laboratory testing for plant protection products (PPP), pesticide residues, and phytosanitary diagnostic samples. While the contractual provisions remain under the supervision and coordination of UMP RAPID, the technical coordination of all laboratory activities is under ANF’s authority.</w:t>
      </w:r>
    </w:p>
    <w:p w14:paraId="1B2B3B11" w14:textId="60B9045F" w:rsidR="00012DF3" w:rsidRPr="00012DF3" w:rsidRDefault="00012DF3" w:rsidP="00587394">
      <w:pPr>
        <w:spacing w:before="120" w:line="240" w:lineRule="auto"/>
        <w:ind w:left="0"/>
        <w:rPr>
          <w:rFonts w:eastAsia="Aptos"/>
          <w:kern w:val="2"/>
          <w14:ligatures w14:val="standardContextual"/>
        </w:rPr>
      </w:pPr>
      <w:r w:rsidRPr="00012DF3">
        <w:rPr>
          <w:rFonts w:eastAsia="Aptos"/>
          <w:kern w:val="2"/>
          <w14:ligatures w14:val="standardContextual"/>
        </w:rPr>
        <w:t>ANF operates a network of laboratories</w:t>
      </w:r>
      <w:r w:rsidR="00096588">
        <w:rPr>
          <w:rFonts w:eastAsia="Aptos"/>
          <w:kern w:val="2"/>
          <w14:ligatures w14:val="standardContextual"/>
        </w:rPr>
        <w:t xml:space="preserve">, including the </w:t>
      </w:r>
      <w:r w:rsidRPr="00012DF3">
        <w:rPr>
          <w:rFonts w:eastAsia="Aptos"/>
          <w:kern w:val="2"/>
          <w14:ligatures w14:val="standardContextual"/>
        </w:rPr>
        <w:t xml:space="preserve">National Phytosanitary </w:t>
      </w:r>
      <w:r w:rsidR="00096588">
        <w:rPr>
          <w:rFonts w:eastAsia="Aptos"/>
          <w:kern w:val="2"/>
          <w14:ligatures w14:val="standardContextual"/>
        </w:rPr>
        <w:t xml:space="preserve">Laboratory </w:t>
      </w:r>
      <w:r w:rsidRPr="00012DF3">
        <w:rPr>
          <w:rFonts w:eastAsia="Aptos"/>
          <w:kern w:val="2"/>
          <w14:ligatures w14:val="standardContextual"/>
        </w:rPr>
        <w:t>which is nominated as National Reference Laboratory for Romania and regional laboratories, each specializing in specific technical areas. The current laboratory structure is as follows:</w:t>
      </w:r>
    </w:p>
    <w:p w14:paraId="6485B146" w14:textId="77777777" w:rsidR="00012DF3" w:rsidRPr="00012DF3" w:rsidRDefault="00012DF3" w:rsidP="00587394">
      <w:pPr>
        <w:numPr>
          <w:ilvl w:val="0"/>
          <w:numId w:val="28"/>
        </w:numPr>
        <w:spacing w:after="0" w:line="240" w:lineRule="auto"/>
        <w:ind w:hanging="357"/>
        <w:jc w:val="left"/>
        <w:rPr>
          <w:rFonts w:eastAsia="Aptos"/>
          <w:kern w:val="2"/>
          <w14:ligatures w14:val="standardContextual"/>
        </w:rPr>
      </w:pPr>
      <w:r w:rsidRPr="00012DF3">
        <w:rPr>
          <w:rFonts w:eastAsia="Aptos"/>
          <w:kern w:val="2"/>
          <w14:ligatures w14:val="standardContextual"/>
        </w:rPr>
        <w:t>National Phytosanitary Laboratory (NPL) (Voluntari):</w:t>
      </w:r>
    </w:p>
    <w:p w14:paraId="77EEA9CF" w14:textId="77777777" w:rsidR="00012DF3" w:rsidRPr="00012DF3" w:rsidRDefault="00012DF3" w:rsidP="00587394">
      <w:pPr>
        <w:numPr>
          <w:ilvl w:val="0"/>
          <w:numId w:val="84"/>
        </w:numPr>
        <w:spacing w:after="0" w:line="240" w:lineRule="auto"/>
        <w:ind w:hanging="357"/>
        <w:jc w:val="left"/>
        <w:rPr>
          <w:rFonts w:eastAsia="Aptos"/>
          <w:kern w:val="2"/>
          <w14:ligatures w14:val="standardContextual"/>
        </w:rPr>
      </w:pPr>
      <w:r w:rsidRPr="00012DF3">
        <w:rPr>
          <w:rFonts w:eastAsia="Aptos"/>
          <w:kern w:val="2"/>
          <w14:ligatures w14:val="standardContextual"/>
        </w:rPr>
        <w:t>Residue Laboratory (Băneasa):</w:t>
      </w:r>
    </w:p>
    <w:p w14:paraId="19F5732C" w14:textId="77777777" w:rsidR="00012DF3" w:rsidRDefault="00012DF3" w:rsidP="00587394">
      <w:pPr>
        <w:numPr>
          <w:ilvl w:val="1"/>
          <w:numId w:val="84"/>
        </w:numPr>
        <w:spacing w:after="0" w:line="240" w:lineRule="auto"/>
        <w:ind w:hanging="357"/>
        <w:jc w:val="left"/>
        <w:rPr>
          <w:rFonts w:eastAsia="Aptos"/>
          <w:kern w:val="2"/>
          <w14:ligatures w14:val="standardContextual"/>
        </w:rPr>
      </w:pPr>
      <w:r w:rsidRPr="00012DF3">
        <w:rPr>
          <w:rFonts w:eastAsia="Aptos"/>
          <w:kern w:val="2"/>
          <w14:ligatures w14:val="standardContextual"/>
        </w:rPr>
        <w:t>Focuses on the detection of pesticide residues in agricultural products, including fruits, vegetables, and cereals.</w:t>
      </w:r>
    </w:p>
    <w:p w14:paraId="2633C0D0" w14:textId="2BCFDF5F" w:rsidR="002D22B2" w:rsidRPr="002D22B2" w:rsidRDefault="002D22B2" w:rsidP="00587394">
      <w:pPr>
        <w:pStyle w:val="ListParagraph"/>
        <w:numPr>
          <w:ilvl w:val="0"/>
          <w:numId w:val="84"/>
        </w:numPr>
        <w:spacing w:after="0" w:line="240" w:lineRule="auto"/>
        <w:ind w:hanging="357"/>
        <w:contextualSpacing w:val="0"/>
        <w:jc w:val="left"/>
        <w:rPr>
          <w:rFonts w:eastAsia="Aptos"/>
          <w:kern w:val="2"/>
          <w14:ligatures w14:val="standardContextual"/>
        </w:rPr>
      </w:pPr>
      <w:r w:rsidRPr="002D22B2">
        <w:rPr>
          <w:rFonts w:eastAsia="Aptos"/>
          <w:kern w:val="2"/>
          <w14:ligatures w14:val="standardContextual"/>
        </w:rPr>
        <w:t xml:space="preserve">Central </w:t>
      </w:r>
      <w:r w:rsidR="008F25B3">
        <w:rPr>
          <w:rFonts w:eastAsia="Aptos"/>
          <w:kern w:val="2"/>
          <w14:ligatures w14:val="standardContextual"/>
        </w:rPr>
        <w:t>Diagnosis</w:t>
      </w:r>
      <w:r w:rsidRPr="002D22B2">
        <w:rPr>
          <w:rFonts w:eastAsia="Aptos"/>
          <w:kern w:val="2"/>
          <w14:ligatures w14:val="standardContextual"/>
        </w:rPr>
        <w:t xml:space="preserve"> </w:t>
      </w:r>
      <w:r w:rsidR="008B35CE">
        <w:rPr>
          <w:rFonts w:eastAsia="Aptos"/>
          <w:kern w:val="2"/>
          <w14:ligatures w14:val="standardContextual"/>
        </w:rPr>
        <w:t>Laborato</w:t>
      </w:r>
      <w:r w:rsidR="0006092E">
        <w:rPr>
          <w:rFonts w:eastAsia="Aptos"/>
          <w:kern w:val="2"/>
          <w14:ligatures w14:val="standardContextual"/>
        </w:rPr>
        <w:t>r</w:t>
      </w:r>
      <w:r w:rsidR="008B35CE">
        <w:rPr>
          <w:rFonts w:eastAsia="Aptos"/>
          <w:kern w:val="2"/>
          <w14:ligatures w14:val="standardContextual"/>
        </w:rPr>
        <w:t>y</w:t>
      </w:r>
      <w:r w:rsidRPr="002D22B2">
        <w:rPr>
          <w:rFonts w:eastAsia="Aptos"/>
          <w:kern w:val="2"/>
          <w14:ligatures w14:val="standardContextual"/>
        </w:rPr>
        <w:t xml:space="preserve"> comprising:</w:t>
      </w:r>
    </w:p>
    <w:p w14:paraId="785013F5" w14:textId="77777777" w:rsidR="00012DF3" w:rsidRPr="00012DF3" w:rsidRDefault="00012DF3" w:rsidP="00587394">
      <w:pPr>
        <w:numPr>
          <w:ilvl w:val="1"/>
          <w:numId w:val="23"/>
        </w:numPr>
        <w:spacing w:after="0" w:line="240" w:lineRule="auto"/>
        <w:ind w:hanging="357"/>
        <w:jc w:val="left"/>
        <w:rPr>
          <w:rFonts w:eastAsia="Aptos"/>
          <w:kern w:val="2"/>
          <w14:ligatures w14:val="standardContextual"/>
        </w:rPr>
      </w:pPr>
      <w:r w:rsidRPr="00012DF3">
        <w:rPr>
          <w:rFonts w:eastAsia="Aptos"/>
          <w:kern w:val="2"/>
          <w14:ligatures w14:val="standardContextual"/>
        </w:rPr>
        <w:t>Phytopathology Laboratory (Voluntari):</w:t>
      </w:r>
    </w:p>
    <w:p w14:paraId="331A87F4" w14:textId="77777777" w:rsidR="00012DF3" w:rsidRPr="00012DF3" w:rsidRDefault="00012DF3" w:rsidP="00587394">
      <w:pPr>
        <w:numPr>
          <w:ilvl w:val="2"/>
          <w:numId w:val="23"/>
        </w:numPr>
        <w:spacing w:after="0" w:line="240" w:lineRule="auto"/>
        <w:ind w:hanging="357"/>
        <w:jc w:val="left"/>
        <w:rPr>
          <w:rFonts w:eastAsia="Aptos"/>
          <w:kern w:val="2"/>
          <w14:ligatures w14:val="standardContextual"/>
        </w:rPr>
      </w:pPr>
      <w:r w:rsidRPr="00012DF3">
        <w:rPr>
          <w:rFonts w:eastAsia="Aptos"/>
          <w:kern w:val="2"/>
          <w14:ligatures w14:val="standardContextual"/>
        </w:rPr>
        <w:lastRenderedPageBreak/>
        <w:t>Includes three National Reference Laboratories with four technical units specializing in pathogen identification and diagnostic testing:</w:t>
      </w:r>
    </w:p>
    <w:p w14:paraId="1BDE6F7D" w14:textId="77777777" w:rsidR="00012DF3" w:rsidRPr="00012DF3" w:rsidRDefault="00012DF3" w:rsidP="00587394">
      <w:pPr>
        <w:numPr>
          <w:ilvl w:val="3"/>
          <w:numId w:val="23"/>
        </w:numPr>
        <w:spacing w:after="0" w:line="240" w:lineRule="auto"/>
        <w:ind w:hanging="357"/>
        <w:jc w:val="left"/>
        <w:rPr>
          <w:rFonts w:eastAsia="Aptos"/>
          <w:kern w:val="2"/>
          <w14:ligatures w14:val="standardContextual"/>
        </w:rPr>
      </w:pPr>
      <w:r w:rsidRPr="00012DF3">
        <w:rPr>
          <w:rFonts w:eastAsia="Aptos"/>
          <w:kern w:val="2"/>
          <w14:ligatures w14:val="standardContextual"/>
        </w:rPr>
        <w:t>Virology</w:t>
      </w:r>
    </w:p>
    <w:p w14:paraId="3F67CBB4" w14:textId="77777777" w:rsidR="00012DF3" w:rsidRPr="00012DF3" w:rsidRDefault="00012DF3" w:rsidP="00587394">
      <w:pPr>
        <w:numPr>
          <w:ilvl w:val="3"/>
          <w:numId w:val="23"/>
        </w:numPr>
        <w:spacing w:after="0" w:line="240" w:lineRule="auto"/>
        <w:ind w:hanging="357"/>
        <w:jc w:val="left"/>
        <w:rPr>
          <w:rFonts w:eastAsia="Aptos"/>
          <w:kern w:val="2"/>
          <w14:ligatures w14:val="standardContextual"/>
        </w:rPr>
      </w:pPr>
      <w:r w:rsidRPr="00012DF3">
        <w:rPr>
          <w:rFonts w:eastAsia="Aptos"/>
          <w:kern w:val="2"/>
          <w14:ligatures w14:val="standardContextual"/>
        </w:rPr>
        <w:t>Bacteriology</w:t>
      </w:r>
    </w:p>
    <w:p w14:paraId="0BFE8233" w14:textId="77777777" w:rsidR="00012DF3" w:rsidRPr="00012DF3" w:rsidRDefault="00012DF3" w:rsidP="00587394">
      <w:pPr>
        <w:numPr>
          <w:ilvl w:val="3"/>
          <w:numId w:val="23"/>
        </w:numPr>
        <w:spacing w:after="0" w:line="240" w:lineRule="auto"/>
        <w:ind w:hanging="357"/>
        <w:jc w:val="left"/>
        <w:rPr>
          <w:rFonts w:eastAsia="Aptos"/>
          <w:kern w:val="2"/>
          <w14:ligatures w14:val="standardContextual"/>
        </w:rPr>
      </w:pPr>
      <w:r w:rsidRPr="00012DF3">
        <w:rPr>
          <w:rFonts w:eastAsia="Aptos"/>
          <w:kern w:val="2"/>
          <w14:ligatures w14:val="standardContextual"/>
        </w:rPr>
        <w:t>Mycology</w:t>
      </w:r>
    </w:p>
    <w:p w14:paraId="3DD58EC8" w14:textId="77777777" w:rsidR="00012DF3" w:rsidRPr="00012DF3" w:rsidRDefault="00012DF3" w:rsidP="00587394">
      <w:pPr>
        <w:numPr>
          <w:ilvl w:val="3"/>
          <w:numId w:val="23"/>
        </w:numPr>
        <w:spacing w:after="0" w:line="240" w:lineRule="auto"/>
        <w:ind w:hanging="357"/>
        <w:jc w:val="left"/>
        <w:rPr>
          <w:rFonts w:eastAsia="Aptos"/>
          <w:kern w:val="2"/>
          <w14:ligatures w14:val="standardContextual"/>
        </w:rPr>
      </w:pPr>
      <w:r w:rsidRPr="00012DF3">
        <w:rPr>
          <w:rFonts w:eastAsia="Aptos"/>
          <w:kern w:val="2"/>
          <w14:ligatures w14:val="standardContextual"/>
        </w:rPr>
        <w:t>Molecular Biology</w:t>
      </w:r>
    </w:p>
    <w:p w14:paraId="44D36799" w14:textId="77777777" w:rsidR="00012DF3" w:rsidRPr="00012DF3" w:rsidRDefault="00012DF3" w:rsidP="00587394">
      <w:pPr>
        <w:numPr>
          <w:ilvl w:val="1"/>
          <w:numId w:val="23"/>
        </w:numPr>
        <w:spacing w:after="0" w:line="240" w:lineRule="auto"/>
        <w:ind w:hanging="357"/>
        <w:jc w:val="left"/>
        <w:rPr>
          <w:rFonts w:eastAsia="Aptos"/>
          <w:kern w:val="2"/>
          <w14:ligatures w14:val="standardContextual"/>
        </w:rPr>
      </w:pPr>
      <w:r w:rsidRPr="00012DF3">
        <w:rPr>
          <w:rFonts w:eastAsia="Aptos"/>
          <w:kern w:val="2"/>
          <w14:ligatures w14:val="standardContextual"/>
        </w:rPr>
        <w:t>Entomology Laboratory (Voluntari):</w:t>
      </w:r>
    </w:p>
    <w:p w14:paraId="7D3A235B" w14:textId="77777777" w:rsidR="00012DF3" w:rsidRPr="00012DF3" w:rsidRDefault="00012DF3" w:rsidP="00587394">
      <w:pPr>
        <w:numPr>
          <w:ilvl w:val="2"/>
          <w:numId w:val="23"/>
        </w:numPr>
        <w:spacing w:after="0" w:line="240" w:lineRule="auto"/>
        <w:ind w:hanging="357"/>
        <w:jc w:val="left"/>
        <w:rPr>
          <w:rFonts w:eastAsia="Aptos"/>
          <w:kern w:val="2"/>
          <w14:ligatures w14:val="standardContextual"/>
        </w:rPr>
      </w:pPr>
      <w:r w:rsidRPr="00012DF3">
        <w:rPr>
          <w:rFonts w:eastAsia="Aptos"/>
          <w:kern w:val="2"/>
          <w14:ligatures w14:val="standardContextual"/>
        </w:rPr>
        <w:t>consists of two National Reference Laboratories responsible for identifying pests and nematodes:</w:t>
      </w:r>
    </w:p>
    <w:p w14:paraId="3A6B64E7" w14:textId="77777777" w:rsidR="00012DF3" w:rsidRPr="00012DF3" w:rsidRDefault="00012DF3" w:rsidP="00587394">
      <w:pPr>
        <w:numPr>
          <w:ilvl w:val="3"/>
          <w:numId w:val="23"/>
        </w:numPr>
        <w:spacing w:after="0" w:line="240" w:lineRule="auto"/>
        <w:ind w:hanging="357"/>
        <w:jc w:val="left"/>
        <w:rPr>
          <w:rFonts w:eastAsia="Aptos"/>
          <w:kern w:val="2"/>
          <w14:ligatures w14:val="standardContextual"/>
        </w:rPr>
      </w:pPr>
      <w:r w:rsidRPr="00012DF3">
        <w:rPr>
          <w:rFonts w:eastAsia="Aptos"/>
          <w:kern w:val="2"/>
          <w14:ligatures w14:val="standardContextual"/>
        </w:rPr>
        <w:t>Entomology</w:t>
      </w:r>
    </w:p>
    <w:p w14:paraId="450ABBB9" w14:textId="77777777" w:rsidR="00012DF3" w:rsidRPr="00012DF3" w:rsidRDefault="00012DF3" w:rsidP="00587394">
      <w:pPr>
        <w:numPr>
          <w:ilvl w:val="3"/>
          <w:numId w:val="23"/>
        </w:numPr>
        <w:spacing w:after="0" w:line="240" w:lineRule="auto"/>
        <w:ind w:hanging="357"/>
        <w:jc w:val="left"/>
        <w:rPr>
          <w:rFonts w:eastAsia="Aptos"/>
          <w:kern w:val="2"/>
          <w14:ligatures w14:val="standardContextual"/>
        </w:rPr>
      </w:pPr>
      <w:r w:rsidRPr="00012DF3">
        <w:rPr>
          <w:rFonts w:eastAsia="Aptos"/>
          <w:kern w:val="2"/>
          <w14:ligatures w14:val="standardContextual"/>
        </w:rPr>
        <w:t>Nematology</w:t>
      </w:r>
    </w:p>
    <w:p w14:paraId="47D07ED3" w14:textId="4030824C" w:rsidR="00012DF3" w:rsidRPr="00012DF3" w:rsidRDefault="00012DF3" w:rsidP="00587394">
      <w:pPr>
        <w:numPr>
          <w:ilvl w:val="0"/>
          <w:numId w:val="23"/>
        </w:numPr>
        <w:spacing w:after="0" w:line="240" w:lineRule="auto"/>
        <w:ind w:hanging="357"/>
        <w:jc w:val="left"/>
        <w:rPr>
          <w:rFonts w:eastAsia="Aptos"/>
          <w:kern w:val="2"/>
          <w14:ligatures w14:val="standardContextual"/>
        </w:rPr>
      </w:pPr>
      <w:r w:rsidRPr="00012DF3">
        <w:rPr>
          <w:rFonts w:eastAsia="Aptos"/>
          <w:kern w:val="2"/>
          <w14:ligatures w14:val="standardContextual"/>
        </w:rPr>
        <w:t xml:space="preserve"> Pesticide Quality Control Laboratory (</w:t>
      </w:r>
      <w:r w:rsidR="002D22B2">
        <w:rPr>
          <w:rFonts w:eastAsia="Aptos"/>
          <w:kern w:val="2"/>
          <w14:ligatures w14:val="standardContextual"/>
        </w:rPr>
        <w:t xml:space="preserve">Chemistry LAB) - </w:t>
      </w:r>
      <w:r w:rsidRPr="00012DF3">
        <w:rPr>
          <w:rFonts w:eastAsia="Aptos"/>
          <w:kern w:val="2"/>
          <w14:ligatures w14:val="standardContextual"/>
        </w:rPr>
        <w:t>Voluntari:</w:t>
      </w:r>
    </w:p>
    <w:p w14:paraId="249E3D98" w14:textId="77777777" w:rsidR="00012DF3" w:rsidRPr="00012DF3" w:rsidRDefault="00012DF3" w:rsidP="00587394">
      <w:pPr>
        <w:numPr>
          <w:ilvl w:val="1"/>
          <w:numId w:val="23"/>
        </w:numPr>
        <w:spacing w:after="0" w:line="240" w:lineRule="auto"/>
        <w:ind w:hanging="357"/>
        <w:jc w:val="left"/>
        <w:rPr>
          <w:rFonts w:eastAsia="Aptos"/>
          <w:kern w:val="2"/>
          <w14:ligatures w14:val="standardContextual"/>
        </w:rPr>
      </w:pPr>
      <w:r w:rsidRPr="00012DF3">
        <w:rPr>
          <w:rFonts w:eastAsia="Aptos"/>
          <w:kern w:val="2"/>
          <w14:ligatures w14:val="standardContextual"/>
        </w:rPr>
        <w:t>Conducts chemical and physico-chemical analyses of plant protection products, including testing for formulation stability, density, pH and active ingredient concentration.</w:t>
      </w:r>
    </w:p>
    <w:p w14:paraId="65ADBAFF" w14:textId="77777777" w:rsidR="00012DF3" w:rsidRPr="00012DF3" w:rsidRDefault="00012DF3" w:rsidP="00587394">
      <w:pPr>
        <w:spacing w:before="120" w:line="240" w:lineRule="auto"/>
        <w:ind w:left="0"/>
        <w:rPr>
          <w:rFonts w:eastAsia="Aptos"/>
          <w:kern w:val="2"/>
          <w14:ligatures w14:val="standardContextual"/>
        </w:rPr>
      </w:pPr>
    </w:p>
    <w:p w14:paraId="54EBAD1D" w14:textId="77777777" w:rsidR="00012DF3" w:rsidRPr="00012DF3" w:rsidRDefault="00012DF3" w:rsidP="00587394">
      <w:pPr>
        <w:spacing w:after="0" w:line="240" w:lineRule="auto"/>
        <w:ind w:left="0"/>
        <w:rPr>
          <w:rFonts w:eastAsia="Aptos"/>
          <w:kern w:val="2"/>
          <w14:ligatures w14:val="standardContextual"/>
        </w:rPr>
      </w:pPr>
      <w:r w:rsidRPr="00012DF3">
        <w:rPr>
          <w:rFonts w:eastAsia="Aptos"/>
          <w:kern w:val="2"/>
          <w14:ligatures w14:val="standardContextual"/>
        </w:rPr>
        <w:t>2. Official Regional Laboratories (8 existing + 3 in preparation):</w:t>
      </w:r>
    </w:p>
    <w:p w14:paraId="705D21A0" w14:textId="77777777" w:rsidR="00012DF3" w:rsidRPr="00012DF3" w:rsidRDefault="00012DF3" w:rsidP="00587394">
      <w:pPr>
        <w:numPr>
          <w:ilvl w:val="0"/>
          <w:numId w:val="24"/>
        </w:numPr>
        <w:spacing w:after="0" w:line="240" w:lineRule="auto"/>
        <w:jc w:val="left"/>
        <w:rPr>
          <w:rFonts w:eastAsia="Aptos"/>
          <w:kern w:val="2"/>
          <w14:ligatures w14:val="standardContextual"/>
        </w:rPr>
      </w:pPr>
      <w:r w:rsidRPr="00012DF3">
        <w:rPr>
          <w:rFonts w:eastAsia="Aptos"/>
          <w:kern w:val="2"/>
          <w14:ligatures w14:val="standardContextual"/>
        </w:rPr>
        <w:t>4 Regional Chemistry Laboratories (determination of plant protection product quality):</w:t>
      </w:r>
    </w:p>
    <w:p w14:paraId="3FDFED23" w14:textId="77777777" w:rsidR="00012DF3" w:rsidRPr="00012DF3" w:rsidRDefault="00012DF3" w:rsidP="00587394">
      <w:pPr>
        <w:numPr>
          <w:ilvl w:val="1"/>
          <w:numId w:val="24"/>
        </w:numPr>
        <w:spacing w:after="0" w:line="240" w:lineRule="auto"/>
        <w:jc w:val="left"/>
        <w:rPr>
          <w:rFonts w:eastAsia="Aptos"/>
          <w:kern w:val="2"/>
          <w14:ligatures w14:val="standardContextual"/>
        </w:rPr>
      </w:pPr>
      <w:r w:rsidRPr="00012DF3">
        <w:rPr>
          <w:rFonts w:eastAsia="Aptos"/>
          <w:kern w:val="2"/>
          <w14:ligatures w14:val="standardContextual"/>
        </w:rPr>
        <w:t>Arad</w:t>
      </w:r>
    </w:p>
    <w:p w14:paraId="0C9934DB" w14:textId="77777777" w:rsidR="00012DF3" w:rsidRPr="00012DF3" w:rsidRDefault="00012DF3" w:rsidP="00587394">
      <w:pPr>
        <w:numPr>
          <w:ilvl w:val="1"/>
          <w:numId w:val="24"/>
        </w:numPr>
        <w:spacing w:after="0" w:line="240" w:lineRule="auto"/>
        <w:jc w:val="left"/>
        <w:rPr>
          <w:rFonts w:eastAsia="Aptos"/>
          <w:kern w:val="2"/>
          <w14:ligatures w14:val="standardContextual"/>
        </w:rPr>
      </w:pPr>
      <w:r w:rsidRPr="00012DF3">
        <w:rPr>
          <w:rFonts w:eastAsia="Aptos"/>
          <w:kern w:val="2"/>
          <w14:ligatures w14:val="standardContextual"/>
        </w:rPr>
        <w:t>Olt</w:t>
      </w:r>
    </w:p>
    <w:p w14:paraId="6C8D6091" w14:textId="77777777" w:rsidR="00012DF3" w:rsidRPr="00012DF3" w:rsidRDefault="00012DF3" w:rsidP="00587394">
      <w:pPr>
        <w:numPr>
          <w:ilvl w:val="1"/>
          <w:numId w:val="24"/>
        </w:numPr>
        <w:spacing w:after="0" w:line="240" w:lineRule="auto"/>
        <w:jc w:val="left"/>
        <w:rPr>
          <w:rFonts w:eastAsia="Aptos"/>
          <w:kern w:val="2"/>
          <w14:ligatures w14:val="standardContextual"/>
        </w:rPr>
      </w:pPr>
      <w:r w:rsidRPr="00012DF3">
        <w:rPr>
          <w:rFonts w:eastAsia="Aptos"/>
          <w:kern w:val="2"/>
          <w14:ligatures w14:val="standardContextual"/>
        </w:rPr>
        <w:t>Bacău</w:t>
      </w:r>
    </w:p>
    <w:p w14:paraId="06BE7E8F" w14:textId="77777777" w:rsidR="00012DF3" w:rsidRPr="00012DF3" w:rsidRDefault="00012DF3" w:rsidP="00587394">
      <w:pPr>
        <w:numPr>
          <w:ilvl w:val="1"/>
          <w:numId w:val="24"/>
        </w:numPr>
        <w:spacing w:after="0" w:line="240" w:lineRule="auto"/>
        <w:jc w:val="left"/>
        <w:rPr>
          <w:rFonts w:eastAsia="Aptos"/>
          <w:kern w:val="2"/>
          <w14:ligatures w14:val="standardContextual"/>
        </w:rPr>
      </w:pPr>
      <w:r w:rsidRPr="00012DF3">
        <w:rPr>
          <w:rFonts w:eastAsia="Aptos"/>
          <w:kern w:val="2"/>
          <w14:ligatures w14:val="standardContextual"/>
        </w:rPr>
        <w:t>Mureș</w:t>
      </w:r>
    </w:p>
    <w:p w14:paraId="5509EC5F" w14:textId="77777777" w:rsidR="00012DF3" w:rsidRPr="00012DF3" w:rsidRDefault="00012DF3" w:rsidP="00587394">
      <w:pPr>
        <w:numPr>
          <w:ilvl w:val="0"/>
          <w:numId w:val="24"/>
        </w:numPr>
        <w:spacing w:after="0" w:line="240" w:lineRule="auto"/>
        <w:jc w:val="left"/>
        <w:rPr>
          <w:rFonts w:eastAsia="Aptos"/>
          <w:kern w:val="2"/>
          <w14:ligatures w14:val="standardContextual"/>
        </w:rPr>
      </w:pPr>
      <w:r w:rsidRPr="00012DF3">
        <w:rPr>
          <w:rFonts w:eastAsia="Aptos"/>
          <w:kern w:val="2"/>
          <w14:ligatures w14:val="standardContextual"/>
        </w:rPr>
        <w:t>3 Regional Diagnostic Laboratories (phytopathology and entomology diagnostics):</w:t>
      </w:r>
    </w:p>
    <w:p w14:paraId="78BDC9BB" w14:textId="77777777" w:rsidR="00012DF3" w:rsidRPr="00012DF3" w:rsidRDefault="00012DF3" w:rsidP="00587394">
      <w:pPr>
        <w:numPr>
          <w:ilvl w:val="1"/>
          <w:numId w:val="24"/>
        </w:numPr>
        <w:spacing w:after="0" w:line="240" w:lineRule="auto"/>
        <w:jc w:val="left"/>
        <w:rPr>
          <w:rFonts w:eastAsia="Aptos"/>
          <w:kern w:val="2"/>
          <w14:ligatures w14:val="standardContextual"/>
        </w:rPr>
      </w:pPr>
      <w:r w:rsidRPr="00012DF3">
        <w:rPr>
          <w:rFonts w:eastAsia="Aptos"/>
          <w:kern w:val="2"/>
          <w14:ligatures w14:val="standardContextual"/>
        </w:rPr>
        <w:t>Suceava (Nematology and Bacteriology)</w:t>
      </w:r>
    </w:p>
    <w:p w14:paraId="23F1073E" w14:textId="77777777" w:rsidR="00012DF3" w:rsidRPr="00012DF3" w:rsidRDefault="00012DF3" w:rsidP="00587394">
      <w:pPr>
        <w:numPr>
          <w:ilvl w:val="1"/>
          <w:numId w:val="24"/>
        </w:numPr>
        <w:spacing w:after="0" w:line="240" w:lineRule="auto"/>
        <w:jc w:val="left"/>
        <w:rPr>
          <w:rFonts w:eastAsia="Aptos"/>
          <w:kern w:val="2"/>
          <w14:ligatures w14:val="standardContextual"/>
        </w:rPr>
      </w:pPr>
      <w:r w:rsidRPr="00012DF3">
        <w:rPr>
          <w:rFonts w:eastAsia="Aptos"/>
          <w:kern w:val="2"/>
          <w14:ligatures w14:val="standardContextual"/>
        </w:rPr>
        <w:t>Bacău (Bacteriology)</w:t>
      </w:r>
    </w:p>
    <w:p w14:paraId="70AF962F" w14:textId="77777777" w:rsidR="00012DF3" w:rsidRPr="00012DF3" w:rsidRDefault="00012DF3" w:rsidP="00587394">
      <w:pPr>
        <w:numPr>
          <w:ilvl w:val="1"/>
          <w:numId w:val="24"/>
        </w:numPr>
        <w:spacing w:after="0" w:line="240" w:lineRule="auto"/>
        <w:jc w:val="left"/>
        <w:rPr>
          <w:rFonts w:eastAsia="Aptos"/>
          <w:kern w:val="2"/>
          <w14:ligatures w14:val="standardContextual"/>
        </w:rPr>
      </w:pPr>
      <w:r w:rsidRPr="00012DF3">
        <w:rPr>
          <w:rFonts w:eastAsia="Aptos"/>
          <w:kern w:val="2"/>
          <w14:ligatures w14:val="standardContextual"/>
        </w:rPr>
        <w:t>Brașov (Nematology)</w:t>
      </w:r>
    </w:p>
    <w:p w14:paraId="1B217FEA" w14:textId="77777777" w:rsidR="00012DF3" w:rsidRPr="00A84E50" w:rsidRDefault="00012DF3" w:rsidP="00587394">
      <w:pPr>
        <w:numPr>
          <w:ilvl w:val="0"/>
          <w:numId w:val="24"/>
        </w:numPr>
        <w:spacing w:after="0" w:line="240" w:lineRule="auto"/>
        <w:jc w:val="left"/>
        <w:rPr>
          <w:rFonts w:eastAsia="Aptos"/>
          <w:kern w:val="2"/>
          <w:lang w:val="it-IT"/>
          <w14:ligatures w14:val="standardContextual"/>
        </w:rPr>
      </w:pPr>
      <w:r w:rsidRPr="00A84E50">
        <w:rPr>
          <w:rFonts w:eastAsia="Aptos"/>
          <w:kern w:val="2"/>
          <w:lang w:val="it-IT"/>
          <w14:ligatures w14:val="standardContextual"/>
        </w:rPr>
        <w:t>1 Residue Laboratory (pesticide residue testing):</w:t>
      </w:r>
    </w:p>
    <w:p w14:paraId="6F34EAC7" w14:textId="77777777" w:rsidR="00012DF3" w:rsidRPr="00012DF3" w:rsidRDefault="00012DF3" w:rsidP="00587394">
      <w:pPr>
        <w:numPr>
          <w:ilvl w:val="1"/>
          <w:numId w:val="24"/>
        </w:numPr>
        <w:spacing w:after="0" w:line="240" w:lineRule="auto"/>
        <w:jc w:val="left"/>
        <w:rPr>
          <w:rFonts w:eastAsia="Aptos"/>
          <w:kern w:val="2"/>
          <w14:ligatures w14:val="standardContextual"/>
        </w:rPr>
      </w:pPr>
      <w:r w:rsidRPr="00012DF3">
        <w:rPr>
          <w:rFonts w:eastAsia="Aptos"/>
          <w:kern w:val="2"/>
          <w14:ligatures w14:val="standardContextual"/>
        </w:rPr>
        <w:t>Târgu Mureș – Conducts targeted testing for pesticide residues in fruits, vegetables, and cereals.</w:t>
      </w:r>
    </w:p>
    <w:p w14:paraId="5C1FCC07" w14:textId="77777777" w:rsidR="00012DF3" w:rsidRPr="00012DF3" w:rsidRDefault="00012DF3" w:rsidP="00587394">
      <w:pPr>
        <w:numPr>
          <w:ilvl w:val="0"/>
          <w:numId w:val="24"/>
        </w:numPr>
        <w:spacing w:after="0" w:line="240" w:lineRule="auto"/>
        <w:jc w:val="left"/>
        <w:rPr>
          <w:rFonts w:eastAsia="Aptos"/>
          <w:kern w:val="2"/>
          <w14:ligatures w14:val="standardContextual"/>
        </w:rPr>
      </w:pPr>
      <w:r w:rsidRPr="00012DF3">
        <w:rPr>
          <w:rFonts w:eastAsia="Aptos"/>
          <w:kern w:val="2"/>
          <w14:ligatures w14:val="standardContextual"/>
        </w:rPr>
        <w:t>3 New Residue Laboratories (scheduled for establishment in 2025):</w:t>
      </w:r>
    </w:p>
    <w:p w14:paraId="4AE30C92" w14:textId="77777777" w:rsidR="00012DF3" w:rsidRPr="00012DF3" w:rsidRDefault="00012DF3" w:rsidP="00587394">
      <w:pPr>
        <w:numPr>
          <w:ilvl w:val="1"/>
          <w:numId w:val="24"/>
        </w:numPr>
        <w:spacing w:after="0" w:line="240" w:lineRule="auto"/>
        <w:jc w:val="left"/>
        <w:rPr>
          <w:rFonts w:eastAsia="Aptos"/>
          <w:kern w:val="2"/>
          <w14:ligatures w14:val="standardContextual"/>
        </w:rPr>
      </w:pPr>
      <w:r w:rsidRPr="00012DF3">
        <w:rPr>
          <w:rFonts w:eastAsia="Aptos"/>
          <w:kern w:val="2"/>
          <w14:ligatures w14:val="standardContextual"/>
        </w:rPr>
        <w:t>Arad</w:t>
      </w:r>
    </w:p>
    <w:p w14:paraId="036629B0" w14:textId="77777777" w:rsidR="00012DF3" w:rsidRPr="00012DF3" w:rsidRDefault="00012DF3" w:rsidP="00587394">
      <w:pPr>
        <w:numPr>
          <w:ilvl w:val="1"/>
          <w:numId w:val="24"/>
        </w:numPr>
        <w:spacing w:after="0" w:line="240" w:lineRule="auto"/>
        <w:jc w:val="left"/>
        <w:rPr>
          <w:rFonts w:eastAsia="Aptos"/>
          <w:kern w:val="2"/>
          <w14:ligatures w14:val="standardContextual"/>
        </w:rPr>
      </w:pPr>
      <w:r w:rsidRPr="00012DF3">
        <w:rPr>
          <w:rFonts w:eastAsia="Aptos"/>
          <w:kern w:val="2"/>
          <w14:ligatures w14:val="standardContextual"/>
        </w:rPr>
        <w:t>Olt</w:t>
      </w:r>
    </w:p>
    <w:p w14:paraId="015A06F4" w14:textId="77777777" w:rsidR="00012DF3" w:rsidRPr="00012DF3" w:rsidRDefault="00012DF3" w:rsidP="00587394">
      <w:pPr>
        <w:numPr>
          <w:ilvl w:val="1"/>
          <w:numId w:val="24"/>
        </w:numPr>
        <w:spacing w:after="0" w:line="240" w:lineRule="auto"/>
        <w:jc w:val="left"/>
        <w:rPr>
          <w:rFonts w:eastAsia="Aptos"/>
          <w:kern w:val="2"/>
          <w14:ligatures w14:val="standardContextual"/>
        </w:rPr>
      </w:pPr>
      <w:r w:rsidRPr="00012DF3">
        <w:rPr>
          <w:rFonts w:eastAsia="Aptos"/>
          <w:kern w:val="2"/>
          <w14:ligatures w14:val="standardContextual"/>
        </w:rPr>
        <w:t>Bacău</w:t>
      </w:r>
    </w:p>
    <w:p w14:paraId="75C97316" w14:textId="256776C1" w:rsidR="00012DF3" w:rsidRPr="00953C77" w:rsidRDefault="00012DF3" w:rsidP="00587394">
      <w:pPr>
        <w:spacing w:before="120" w:line="240" w:lineRule="auto"/>
        <w:ind w:left="0"/>
        <w:rPr>
          <w:rFonts w:eastAsia="Aptos"/>
          <w:b/>
          <w:bCs/>
          <w:kern w:val="2"/>
          <w14:ligatures w14:val="standardContextual"/>
        </w:rPr>
      </w:pPr>
      <w:r w:rsidRPr="00953C77">
        <w:rPr>
          <w:rFonts w:eastAsia="Aptos"/>
          <w:b/>
          <w:bCs/>
          <w:kern w:val="2"/>
          <w14:ligatures w14:val="standardContextual"/>
        </w:rPr>
        <w:t>Current hardware and software Infrastructure</w:t>
      </w:r>
    </w:p>
    <w:p w14:paraId="4C5118E4" w14:textId="77777777" w:rsidR="00012DF3" w:rsidRPr="00012DF3" w:rsidRDefault="00012DF3" w:rsidP="00587394">
      <w:pPr>
        <w:spacing w:after="0" w:line="240" w:lineRule="auto"/>
        <w:ind w:left="0"/>
        <w:rPr>
          <w:rFonts w:eastAsia="Aptos"/>
          <w:kern w:val="2"/>
          <w14:ligatures w14:val="standardContextual"/>
        </w:rPr>
      </w:pPr>
      <w:r w:rsidRPr="00012DF3">
        <w:rPr>
          <w:rFonts w:eastAsia="Aptos"/>
          <w:kern w:val="2"/>
          <w14:ligatures w14:val="standardContextual"/>
        </w:rPr>
        <w:t>The existing infrastructure consists of analytical instruments, standalone workstations, and manual data management systems. Key analytical instruments include:</w:t>
      </w:r>
    </w:p>
    <w:p w14:paraId="5E34B89F" w14:textId="77777777" w:rsidR="00012DF3" w:rsidRPr="00012DF3" w:rsidRDefault="00012DF3" w:rsidP="00587394">
      <w:pPr>
        <w:numPr>
          <w:ilvl w:val="0"/>
          <w:numId w:val="25"/>
        </w:numPr>
        <w:spacing w:after="0" w:line="240" w:lineRule="auto"/>
        <w:jc w:val="left"/>
        <w:rPr>
          <w:rFonts w:eastAsia="Aptos"/>
          <w:kern w:val="2"/>
          <w14:ligatures w14:val="standardContextual"/>
        </w:rPr>
      </w:pPr>
      <w:r w:rsidRPr="00012DF3">
        <w:rPr>
          <w:rFonts w:eastAsia="Aptos"/>
          <w:kern w:val="2"/>
          <w14:ligatures w14:val="standardContextual"/>
        </w:rPr>
        <w:t>Gas Chromatography Triple Quadrupole (GC-QQQ)</w:t>
      </w:r>
    </w:p>
    <w:p w14:paraId="279B84C7" w14:textId="77777777" w:rsidR="00012DF3" w:rsidRPr="00012DF3" w:rsidRDefault="00012DF3" w:rsidP="00587394">
      <w:pPr>
        <w:numPr>
          <w:ilvl w:val="0"/>
          <w:numId w:val="25"/>
        </w:numPr>
        <w:spacing w:after="0" w:line="240" w:lineRule="auto"/>
        <w:jc w:val="left"/>
        <w:rPr>
          <w:rFonts w:eastAsia="Aptos"/>
          <w:kern w:val="2"/>
          <w14:ligatures w14:val="standardContextual"/>
        </w:rPr>
      </w:pPr>
      <w:r w:rsidRPr="00012DF3">
        <w:rPr>
          <w:rFonts w:eastAsia="Aptos"/>
          <w:kern w:val="2"/>
          <w14:ligatures w14:val="standardContextual"/>
        </w:rPr>
        <w:t>Gas Chromatography Quadrupole Time-of-Flight (GC-QTOF)</w:t>
      </w:r>
    </w:p>
    <w:p w14:paraId="1441980B" w14:textId="77777777" w:rsidR="00012DF3" w:rsidRPr="00012DF3" w:rsidRDefault="00012DF3" w:rsidP="00587394">
      <w:pPr>
        <w:numPr>
          <w:ilvl w:val="0"/>
          <w:numId w:val="25"/>
        </w:numPr>
        <w:spacing w:after="0" w:line="240" w:lineRule="auto"/>
        <w:jc w:val="left"/>
        <w:rPr>
          <w:rFonts w:eastAsia="Aptos"/>
          <w:kern w:val="2"/>
          <w14:ligatures w14:val="standardContextual"/>
        </w:rPr>
      </w:pPr>
      <w:r w:rsidRPr="00012DF3">
        <w:rPr>
          <w:rFonts w:eastAsia="Aptos"/>
          <w:kern w:val="2"/>
          <w14:ligatures w14:val="standardContextual"/>
        </w:rPr>
        <w:t>Liquid Chromatography-Orbitrap (LC-Orbitrap)</w:t>
      </w:r>
    </w:p>
    <w:p w14:paraId="337297FE" w14:textId="574F5195" w:rsidR="00012DF3" w:rsidRPr="00012DF3" w:rsidRDefault="00012DF3" w:rsidP="00587394">
      <w:pPr>
        <w:numPr>
          <w:ilvl w:val="0"/>
          <w:numId w:val="25"/>
        </w:numPr>
        <w:spacing w:after="0" w:line="240" w:lineRule="auto"/>
        <w:jc w:val="left"/>
        <w:rPr>
          <w:rFonts w:eastAsia="Aptos"/>
          <w:kern w:val="2"/>
          <w14:ligatures w14:val="standardContextual"/>
        </w:rPr>
      </w:pPr>
      <w:r w:rsidRPr="00012DF3">
        <w:rPr>
          <w:rFonts w:eastAsia="Aptos"/>
          <w:kern w:val="2"/>
          <w:lang w:val="en"/>
          <w14:ligatures w14:val="standardContextual"/>
        </w:rPr>
        <w:t xml:space="preserve">Gas chromatography with high-resolution mass spectrometer (GC-MS </w:t>
      </w:r>
      <w:r w:rsidRPr="00012DF3">
        <w:rPr>
          <w:rFonts w:eastAsia="Aptos"/>
          <w:kern w:val="2"/>
          <w14:ligatures w14:val="standardContextual"/>
        </w:rPr>
        <w:t>Orbitrap)</w:t>
      </w:r>
    </w:p>
    <w:p w14:paraId="4E3DB561" w14:textId="77777777" w:rsidR="00012DF3" w:rsidRPr="00012DF3" w:rsidRDefault="00012DF3" w:rsidP="00587394">
      <w:pPr>
        <w:numPr>
          <w:ilvl w:val="0"/>
          <w:numId w:val="25"/>
        </w:numPr>
        <w:spacing w:after="0" w:line="240" w:lineRule="auto"/>
        <w:jc w:val="left"/>
        <w:rPr>
          <w:rFonts w:eastAsia="Aptos"/>
          <w:kern w:val="2"/>
          <w14:ligatures w14:val="standardContextual"/>
        </w:rPr>
      </w:pPr>
      <w:r w:rsidRPr="00012DF3">
        <w:rPr>
          <w:rFonts w:eastAsia="Aptos"/>
          <w:kern w:val="2"/>
          <w:lang w:val="en"/>
          <w14:ligatures w14:val="standardContextual"/>
        </w:rPr>
        <w:t xml:space="preserve">Gas chromatography with triple quadrupole mass spectrometer (GC-MS/MS) </w:t>
      </w:r>
    </w:p>
    <w:p w14:paraId="3064165E" w14:textId="7E031526" w:rsidR="00012DF3" w:rsidRPr="00012DF3" w:rsidRDefault="00012DF3" w:rsidP="00587394">
      <w:pPr>
        <w:numPr>
          <w:ilvl w:val="0"/>
          <w:numId w:val="25"/>
        </w:numPr>
        <w:spacing w:after="0" w:line="240" w:lineRule="auto"/>
        <w:jc w:val="left"/>
        <w:rPr>
          <w:rFonts w:eastAsia="Aptos"/>
          <w:kern w:val="2"/>
          <w14:ligatures w14:val="standardContextual"/>
        </w:rPr>
      </w:pPr>
      <w:r w:rsidRPr="00012DF3">
        <w:rPr>
          <w:rFonts w:eastAsia="Aptos"/>
          <w:kern w:val="2"/>
          <w:lang w:val="en"/>
          <w14:ligatures w14:val="standardContextual"/>
        </w:rPr>
        <w:t>Liquid chromatography with high-resolution mass spectrometer (LC-MS Orbitrap)</w:t>
      </w:r>
    </w:p>
    <w:p w14:paraId="0ABADC9C" w14:textId="77777777" w:rsidR="00012DF3" w:rsidRPr="00012DF3" w:rsidRDefault="00012DF3" w:rsidP="00587394">
      <w:pPr>
        <w:numPr>
          <w:ilvl w:val="0"/>
          <w:numId w:val="25"/>
        </w:numPr>
        <w:spacing w:after="0" w:line="240" w:lineRule="auto"/>
        <w:jc w:val="left"/>
        <w:rPr>
          <w:rFonts w:eastAsia="Aptos"/>
          <w:kern w:val="2"/>
          <w14:ligatures w14:val="standardContextual"/>
        </w:rPr>
      </w:pPr>
      <w:r w:rsidRPr="00012DF3">
        <w:rPr>
          <w:rFonts w:eastAsia="Aptos"/>
          <w:kern w:val="2"/>
          <w14:ligatures w14:val="standardContextual"/>
        </w:rPr>
        <w:t>Liquid Chromatography Quadrupole Time-of-Flight (LC MS - QTOF)</w:t>
      </w:r>
    </w:p>
    <w:p w14:paraId="3DADF296" w14:textId="77777777" w:rsidR="00012DF3" w:rsidRPr="00012DF3" w:rsidRDefault="00012DF3" w:rsidP="00587394">
      <w:pPr>
        <w:numPr>
          <w:ilvl w:val="0"/>
          <w:numId w:val="25"/>
        </w:numPr>
        <w:spacing w:after="0" w:line="240" w:lineRule="auto"/>
        <w:jc w:val="left"/>
        <w:rPr>
          <w:rFonts w:eastAsia="Aptos"/>
          <w:kern w:val="2"/>
          <w14:ligatures w14:val="standardContextual"/>
        </w:rPr>
      </w:pPr>
      <w:r w:rsidRPr="00012DF3">
        <w:rPr>
          <w:rFonts w:eastAsia="Aptos"/>
          <w:kern w:val="2"/>
          <w14:ligatures w14:val="standardContextual"/>
        </w:rPr>
        <w:t>Liquid Chromatography with UV-VIS detection (HPLC-UV)</w:t>
      </w:r>
    </w:p>
    <w:p w14:paraId="55403AE2" w14:textId="77777777" w:rsidR="00012DF3" w:rsidRPr="00012DF3" w:rsidRDefault="00012DF3" w:rsidP="00587394">
      <w:pPr>
        <w:numPr>
          <w:ilvl w:val="0"/>
          <w:numId w:val="25"/>
        </w:numPr>
        <w:spacing w:after="0" w:line="240" w:lineRule="auto"/>
        <w:jc w:val="left"/>
        <w:rPr>
          <w:rFonts w:eastAsia="Aptos"/>
          <w:kern w:val="2"/>
          <w14:ligatures w14:val="standardContextual"/>
        </w:rPr>
      </w:pPr>
      <w:r w:rsidRPr="00012DF3">
        <w:rPr>
          <w:rFonts w:eastAsia="Aptos"/>
          <w:kern w:val="2"/>
          <w:lang w:val="en"/>
          <w14:ligatures w14:val="standardContextual"/>
        </w:rPr>
        <w:t>Gas chromatograph with flame ionization detection (GC-FID)</w:t>
      </w:r>
    </w:p>
    <w:p w14:paraId="1C1FDA81" w14:textId="34E98794" w:rsidR="00012DF3" w:rsidRPr="00012DF3" w:rsidRDefault="00012DF3" w:rsidP="00587394">
      <w:pPr>
        <w:numPr>
          <w:ilvl w:val="0"/>
          <w:numId w:val="25"/>
        </w:numPr>
        <w:spacing w:after="0" w:line="240" w:lineRule="auto"/>
        <w:jc w:val="left"/>
        <w:rPr>
          <w:rFonts w:eastAsia="Aptos"/>
          <w:kern w:val="2"/>
          <w14:ligatures w14:val="standardContextual"/>
        </w:rPr>
      </w:pPr>
      <w:r w:rsidRPr="00012DF3">
        <w:rPr>
          <w:rFonts w:eastAsia="Aptos"/>
          <w:kern w:val="2"/>
          <w:lang w:val="en"/>
          <w14:ligatures w14:val="standardContextual"/>
        </w:rPr>
        <w:t>Ion exchange liquid chromatography (HPIC)</w:t>
      </w:r>
    </w:p>
    <w:p w14:paraId="0D0E37A5" w14:textId="77777777" w:rsidR="00012DF3" w:rsidRPr="00012DF3" w:rsidRDefault="00012DF3" w:rsidP="00587394">
      <w:pPr>
        <w:spacing w:after="0" w:line="240" w:lineRule="auto"/>
        <w:ind w:left="0"/>
        <w:rPr>
          <w:rFonts w:eastAsia="Aptos"/>
          <w:kern w:val="2"/>
          <w14:ligatures w14:val="standardContextual"/>
        </w:rPr>
      </w:pPr>
      <w:r w:rsidRPr="00012DF3">
        <w:rPr>
          <w:rFonts w:eastAsia="Aptos"/>
          <w:kern w:val="2"/>
          <w14:ligatures w14:val="standardContextual"/>
        </w:rPr>
        <w:t>Data generated by these instruments is currently managed in Excel files, specific to each instrument. This decentralized data storage may lead to:</w:t>
      </w:r>
    </w:p>
    <w:p w14:paraId="757971EE" w14:textId="77777777" w:rsidR="00012DF3" w:rsidRPr="00012DF3" w:rsidRDefault="00012DF3" w:rsidP="00587394">
      <w:pPr>
        <w:numPr>
          <w:ilvl w:val="0"/>
          <w:numId w:val="26"/>
        </w:numPr>
        <w:spacing w:after="0" w:line="240" w:lineRule="auto"/>
        <w:jc w:val="left"/>
        <w:rPr>
          <w:rFonts w:eastAsia="Aptos"/>
          <w:kern w:val="2"/>
          <w14:ligatures w14:val="standardContextual"/>
        </w:rPr>
      </w:pPr>
      <w:r w:rsidRPr="00012DF3">
        <w:rPr>
          <w:rFonts w:eastAsia="Aptos"/>
          <w:kern w:val="2"/>
          <w14:ligatures w14:val="standardContextual"/>
        </w:rPr>
        <w:t>Data entry errors due to manual input.</w:t>
      </w:r>
    </w:p>
    <w:p w14:paraId="4F14B21E" w14:textId="77777777" w:rsidR="00012DF3" w:rsidRPr="00012DF3" w:rsidRDefault="00012DF3" w:rsidP="00587394">
      <w:pPr>
        <w:numPr>
          <w:ilvl w:val="0"/>
          <w:numId w:val="26"/>
        </w:numPr>
        <w:spacing w:after="0" w:line="240" w:lineRule="auto"/>
        <w:jc w:val="left"/>
        <w:rPr>
          <w:rFonts w:eastAsia="Aptos"/>
          <w:kern w:val="2"/>
          <w14:ligatures w14:val="standardContextual"/>
        </w:rPr>
      </w:pPr>
      <w:r w:rsidRPr="00012DF3">
        <w:rPr>
          <w:rFonts w:eastAsia="Aptos"/>
          <w:kern w:val="2"/>
          <w14:ligatures w14:val="standardContextual"/>
        </w:rPr>
        <w:t>Delays in reporting caused by data consolidation efforts.</w:t>
      </w:r>
    </w:p>
    <w:p w14:paraId="322F8750" w14:textId="2BD4865A" w:rsidR="00012DF3" w:rsidRPr="005415BE" w:rsidRDefault="00012DF3" w:rsidP="00587394">
      <w:pPr>
        <w:numPr>
          <w:ilvl w:val="0"/>
          <w:numId w:val="26"/>
        </w:numPr>
        <w:spacing w:after="0" w:line="240" w:lineRule="auto"/>
        <w:jc w:val="left"/>
        <w:rPr>
          <w:rFonts w:eastAsia="Aptos"/>
          <w:kern w:val="2"/>
          <w14:ligatures w14:val="standardContextual"/>
        </w:rPr>
      </w:pPr>
      <w:r w:rsidRPr="00012DF3">
        <w:rPr>
          <w:rFonts w:eastAsia="Aptos"/>
          <w:kern w:val="2"/>
          <w14:ligatures w14:val="standardContextual"/>
        </w:rPr>
        <w:t>Data inconsistencies, impacting traceability and reporting accuracy.</w:t>
      </w:r>
    </w:p>
    <w:p w14:paraId="4E828701" w14:textId="77777777" w:rsidR="005C549D" w:rsidRPr="005C549D" w:rsidRDefault="005C549D" w:rsidP="00587394">
      <w:pPr>
        <w:pStyle w:val="NormalWeb"/>
        <w:spacing w:before="120" w:beforeAutospacing="0" w:after="120" w:afterAutospacing="0"/>
        <w:ind w:firstLine="360"/>
        <w:jc w:val="both"/>
        <w:rPr>
          <w:rFonts w:ascii="Trebuchet MS" w:hAnsi="Trebuchet MS"/>
          <w:sz w:val="22"/>
          <w:szCs w:val="22"/>
        </w:rPr>
      </w:pPr>
      <w:r w:rsidRPr="005C549D">
        <w:rPr>
          <w:rFonts w:ascii="Trebuchet MS" w:hAnsi="Trebuchet MS"/>
          <w:sz w:val="22"/>
          <w:szCs w:val="22"/>
        </w:rPr>
        <w:t>The laboratory operations within ANF are defined by a set of standardized procedures and technical workflows that ensure traceability, regulatory compliance, and operational consistency. Each laboratory type (residue, diagnosis, chemistry) follows its own set of processes, which begin with the formal registration of analysis requests — either through public phytosanitary programs or private requests — and continue through sample reception, analysis, validation, and reporting.</w:t>
      </w:r>
    </w:p>
    <w:p w14:paraId="00820D3B" w14:textId="77777777" w:rsidR="005C549D" w:rsidRPr="005C549D" w:rsidRDefault="005C549D" w:rsidP="00587394">
      <w:pPr>
        <w:pStyle w:val="NormalWeb"/>
        <w:spacing w:before="120" w:beforeAutospacing="0" w:after="120" w:afterAutospacing="0"/>
        <w:ind w:firstLine="360"/>
        <w:jc w:val="both"/>
        <w:rPr>
          <w:rFonts w:ascii="Trebuchet MS" w:hAnsi="Trebuchet MS"/>
          <w:sz w:val="22"/>
          <w:szCs w:val="22"/>
        </w:rPr>
      </w:pPr>
      <w:r w:rsidRPr="005C549D">
        <w:rPr>
          <w:rFonts w:ascii="Trebuchet MS" w:hAnsi="Trebuchet MS"/>
          <w:sz w:val="22"/>
          <w:szCs w:val="22"/>
        </w:rPr>
        <w:t>At each step of the workflow, designated experts are responsible for completing specific forms and logs, which are used for documenting the sample path, applied methods, reagent usage, and results. These procedures are grounded in internal SOPs and national standards such as ISO/IEC 17025:2017. Cost estimation and payment validation (where applicable) are integrated early in the workflow for private samples. Reagent management is tightly coupled with traceability and QA procedures, with dedicated forms for reagent reception, preparation, usage logging, and batch tracking.</w:t>
      </w:r>
    </w:p>
    <w:p w14:paraId="66F9BB0E" w14:textId="29A228DE" w:rsidR="005C549D" w:rsidRDefault="005C549D" w:rsidP="00587394">
      <w:pPr>
        <w:pStyle w:val="NormalWeb"/>
        <w:spacing w:before="120" w:beforeAutospacing="0" w:after="120" w:afterAutospacing="0"/>
        <w:ind w:firstLine="360"/>
        <w:jc w:val="both"/>
        <w:rPr>
          <w:rFonts w:ascii="Trebuchet MS" w:hAnsi="Trebuchet MS"/>
          <w:sz w:val="22"/>
          <w:szCs w:val="22"/>
        </w:rPr>
      </w:pPr>
      <w:r w:rsidRPr="005C549D">
        <w:rPr>
          <w:rFonts w:ascii="Trebuchet MS" w:hAnsi="Trebuchet MS"/>
          <w:sz w:val="22"/>
          <w:szCs w:val="22"/>
        </w:rPr>
        <w:t>The workflows differ between laboratories. Despite these differences, all units follow the same traceable path of data entry, result validation, and bulletin generation, ensuring data integrity and regulatory alignment.</w:t>
      </w:r>
    </w:p>
    <w:p w14:paraId="6466DCCE" w14:textId="2A7F4090" w:rsidR="00012DF3" w:rsidRPr="00012DF3" w:rsidRDefault="00012DF3" w:rsidP="00587394">
      <w:pPr>
        <w:spacing w:before="120" w:line="240" w:lineRule="auto"/>
        <w:ind w:left="0"/>
        <w:rPr>
          <w:rFonts w:eastAsia="Aptos"/>
          <w:kern w:val="2"/>
          <w14:ligatures w14:val="standardContextual"/>
        </w:rPr>
      </w:pPr>
      <w:r w:rsidRPr="00012DF3">
        <w:rPr>
          <w:rFonts w:eastAsia="Aptos"/>
          <w:kern w:val="2"/>
          <w14:ligatures w14:val="standardContextual"/>
        </w:rPr>
        <w:t>ANF's laboratory testing workflow is partially integrated into the GEPRO software web application.</w:t>
      </w:r>
    </w:p>
    <w:p w14:paraId="5931B562" w14:textId="04C6F4D9" w:rsidR="00012DF3" w:rsidRPr="00012DF3" w:rsidRDefault="00C510DF" w:rsidP="00587394">
      <w:pPr>
        <w:spacing w:before="120" w:line="240" w:lineRule="auto"/>
        <w:ind w:left="0" w:firstLine="360"/>
        <w:rPr>
          <w:rFonts w:eastAsia="Aptos"/>
          <w:kern w:val="2"/>
          <w14:ligatures w14:val="standardContextual"/>
        </w:rPr>
      </w:pPr>
      <w:r w:rsidRPr="00C510DF">
        <w:rPr>
          <w:rFonts w:eastAsia="Aptos"/>
          <w:kern w:val="2"/>
          <w14:ligatures w14:val="standardContextual"/>
        </w:rPr>
        <w:t xml:space="preserve">The GEPRO system manages diagnostic workflows in NPL’s Pesticide Quality Control, Phytopathology, and Entomology Laboratories. It is configured to support sample registration, result reporting, and statistical output generation within these units. </w:t>
      </w:r>
      <w:r w:rsidR="00012DF3" w:rsidRPr="00012DF3">
        <w:rPr>
          <w:rFonts w:eastAsia="Aptos"/>
          <w:kern w:val="2"/>
          <w14:ligatures w14:val="standardContextual"/>
        </w:rPr>
        <w:t>However, several limitations have become evident as the operational scope of ANF laboratories has expanded:</w:t>
      </w:r>
    </w:p>
    <w:p w14:paraId="630855AE" w14:textId="77777777" w:rsidR="00012DF3" w:rsidRPr="00012DF3" w:rsidRDefault="00012DF3" w:rsidP="00587394">
      <w:pPr>
        <w:numPr>
          <w:ilvl w:val="0"/>
          <w:numId w:val="27"/>
        </w:numPr>
        <w:spacing w:after="0" w:line="240" w:lineRule="auto"/>
        <w:ind w:hanging="357"/>
        <w:jc w:val="left"/>
        <w:rPr>
          <w:rFonts w:eastAsia="Aptos"/>
          <w:kern w:val="2"/>
          <w14:ligatures w14:val="standardContextual"/>
        </w:rPr>
      </w:pPr>
      <w:r w:rsidRPr="00012DF3">
        <w:rPr>
          <w:rFonts w:eastAsia="Aptos"/>
          <w:kern w:val="2"/>
          <w14:ligatures w14:val="standardContextual"/>
        </w:rPr>
        <w:t>Coverage Limitations:</w:t>
      </w:r>
    </w:p>
    <w:p w14:paraId="51CBCF53" w14:textId="18F9A7DC" w:rsidR="00012DF3" w:rsidRPr="00012DF3" w:rsidRDefault="00012DF3" w:rsidP="00587394">
      <w:pPr>
        <w:numPr>
          <w:ilvl w:val="1"/>
          <w:numId w:val="27"/>
        </w:numPr>
        <w:spacing w:after="0" w:line="240" w:lineRule="auto"/>
        <w:ind w:hanging="357"/>
        <w:rPr>
          <w:rFonts w:eastAsia="Aptos"/>
          <w:kern w:val="2"/>
          <w14:ligatures w14:val="standardContextual"/>
        </w:rPr>
      </w:pPr>
      <w:r w:rsidRPr="00012DF3">
        <w:rPr>
          <w:rFonts w:eastAsia="Aptos"/>
          <w:kern w:val="2"/>
          <w14:ligatures w14:val="standardContextual"/>
        </w:rPr>
        <w:t>GEPRO is currently limited to National Phytosanitary Laboratory, except Residues of Pesticide Laboratory.</w:t>
      </w:r>
    </w:p>
    <w:p w14:paraId="12DD7833" w14:textId="27FF358F" w:rsidR="00012DF3" w:rsidRPr="00012DF3" w:rsidRDefault="00012DF3" w:rsidP="00587394">
      <w:pPr>
        <w:numPr>
          <w:ilvl w:val="1"/>
          <w:numId w:val="27"/>
        </w:numPr>
        <w:spacing w:after="0" w:line="240" w:lineRule="auto"/>
        <w:ind w:hanging="357"/>
        <w:rPr>
          <w:rFonts w:eastAsia="Aptos"/>
          <w:kern w:val="2"/>
          <w14:ligatures w14:val="standardContextual"/>
        </w:rPr>
      </w:pPr>
      <w:r w:rsidRPr="00012DF3">
        <w:rPr>
          <w:rFonts w:eastAsia="Aptos"/>
          <w:kern w:val="2"/>
          <w14:ligatures w14:val="standardContextual"/>
        </w:rPr>
        <w:t>It does not extend to regional laboratories, particularly the Pesticide Quality Control Laboratories that conduct chemical analyses on plant protection products.</w:t>
      </w:r>
    </w:p>
    <w:p w14:paraId="5558F639" w14:textId="77777777" w:rsidR="00012DF3" w:rsidRPr="00012DF3" w:rsidRDefault="00012DF3" w:rsidP="00587394">
      <w:pPr>
        <w:numPr>
          <w:ilvl w:val="1"/>
          <w:numId w:val="27"/>
        </w:numPr>
        <w:spacing w:line="240" w:lineRule="auto"/>
        <w:ind w:hanging="357"/>
        <w:rPr>
          <w:rFonts w:eastAsia="Aptos"/>
          <w:kern w:val="2"/>
          <w14:ligatures w14:val="standardContextual"/>
        </w:rPr>
      </w:pPr>
      <w:r w:rsidRPr="00012DF3">
        <w:rPr>
          <w:rFonts w:eastAsia="Aptos"/>
          <w:kern w:val="2"/>
          <w14:ligatures w14:val="standardContextual"/>
        </w:rPr>
        <w:t>With the upcoming establishment of three new Residue Laboratories (Arad, Olt, Bacău), the current system is not equipped to manage these new units, leading to potential operational gaps.</w:t>
      </w:r>
    </w:p>
    <w:p w14:paraId="50EABD4D" w14:textId="77777777" w:rsidR="00012DF3" w:rsidRPr="00012DF3" w:rsidRDefault="00012DF3" w:rsidP="00587394">
      <w:pPr>
        <w:numPr>
          <w:ilvl w:val="0"/>
          <w:numId w:val="27"/>
        </w:numPr>
        <w:spacing w:after="0" w:line="240" w:lineRule="auto"/>
        <w:ind w:hanging="357"/>
        <w:jc w:val="left"/>
        <w:rPr>
          <w:rFonts w:eastAsia="Aptos"/>
          <w:kern w:val="2"/>
          <w14:ligatures w14:val="standardContextual"/>
        </w:rPr>
      </w:pPr>
      <w:r w:rsidRPr="00012DF3">
        <w:rPr>
          <w:rFonts w:eastAsia="Aptos"/>
          <w:kern w:val="2"/>
          <w14:ligatures w14:val="standardContextual"/>
        </w:rPr>
        <w:t>Data Integration Challenges:</w:t>
      </w:r>
    </w:p>
    <w:p w14:paraId="586D0F95" w14:textId="1E5794F5" w:rsidR="00012DF3" w:rsidRPr="00012DF3" w:rsidRDefault="00012DF3" w:rsidP="00587394">
      <w:pPr>
        <w:numPr>
          <w:ilvl w:val="1"/>
          <w:numId w:val="27"/>
        </w:numPr>
        <w:spacing w:after="0" w:line="240" w:lineRule="auto"/>
        <w:ind w:hanging="357"/>
        <w:rPr>
          <w:rFonts w:eastAsia="Aptos"/>
          <w:kern w:val="2"/>
          <w14:ligatures w14:val="standardContextual"/>
        </w:rPr>
      </w:pPr>
      <w:r w:rsidRPr="00012DF3">
        <w:rPr>
          <w:rFonts w:eastAsia="Aptos"/>
          <w:kern w:val="2"/>
          <w14:ligatures w14:val="standardContextual"/>
        </w:rPr>
        <w:t>GEPRO is a standalone system, developed for diagnosis units and quality control of pesticide.</w:t>
      </w:r>
      <w:r w:rsidRPr="00012DF3">
        <w:rPr>
          <w:rFonts w:ascii="Aptos Display" w:eastAsia="Times New Roman" w:hAnsi="Aptos Display"/>
          <w:color w:val="0F4761"/>
          <w:kern w:val="2"/>
          <w:sz w:val="40"/>
          <w:szCs w:val="40"/>
          <w:lang w:val="en"/>
          <w14:ligatures w14:val="standardContextual"/>
        </w:rPr>
        <w:t xml:space="preserve"> </w:t>
      </w:r>
      <w:r w:rsidRPr="00BC18EF">
        <w:rPr>
          <w:rFonts w:eastAsia="Aptos"/>
          <w:kern w:val="2"/>
          <w:sz w:val="24"/>
          <w:szCs w:val="24"/>
          <w:lang w:val="en"/>
          <w14:ligatures w14:val="standardContextual"/>
        </w:rPr>
        <w:t>The system has been developed to meet specific technical requirements and is updated periodically according to current realities</w:t>
      </w:r>
      <w:r w:rsidRPr="00012DF3">
        <w:rPr>
          <w:rFonts w:ascii="Aptos" w:eastAsia="Aptos" w:hAnsi="Aptos"/>
          <w:kern w:val="2"/>
          <w:sz w:val="24"/>
          <w:szCs w:val="24"/>
          <w:lang w:val="en"/>
          <w14:ligatures w14:val="standardContextual"/>
        </w:rPr>
        <w:t>.</w:t>
      </w:r>
    </w:p>
    <w:p w14:paraId="6AFBB472" w14:textId="77777777" w:rsidR="00012DF3" w:rsidRPr="00012DF3" w:rsidRDefault="00012DF3" w:rsidP="00587394">
      <w:pPr>
        <w:numPr>
          <w:ilvl w:val="1"/>
          <w:numId w:val="27"/>
        </w:numPr>
        <w:spacing w:after="0" w:line="240" w:lineRule="auto"/>
        <w:ind w:hanging="357"/>
        <w:rPr>
          <w:rFonts w:eastAsia="Aptos"/>
          <w:kern w:val="2"/>
          <w14:ligatures w14:val="standardContextual"/>
        </w:rPr>
      </w:pPr>
      <w:r w:rsidRPr="00012DF3">
        <w:rPr>
          <w:rFonts w:eastAsia="Aptos"/>
          <w:kern w:val="2"/>
          <w14:ligatures w14:val="standardContextual"/>
        </w:rPr>
        <w:t>It does not integrate data generated by analytical instruments such as GC-QQQ, GC-QTOF, or LC-Orbitrap, which are essential for chemical and residue testing.</w:t>
      </w:r>
    </w:p>
    <w:p w14:paraId="55467A24" w14:textId="77777777" w:rsidR="00012DF3" w:rsidRPr="00012DF3" w:rsidRDefault="00012DF3" w:rsidP="00587394">
      <w:pPr>
        <w:numPr>
          <w:ilvl w:val="1"/>
          <w:numId w:val="27"/>
        </w:numPr>
        <w:spacing w:line="240" w:lineRule="auto"/>
        <w:ind w:hanging="357"/>
        <w:rPr>
          <w:rFonts w:eastAsia="Aptos"/>
          <w:kern w:val="2"/>
          <w14:ligatures w14:val="standardContextual"/>
        </w:rPr>
      </w:pPr>
      <w:r w:rsidRPr="00012DF3">
        <w:rPr>
          <w:rFonts w:eastAsia="Aptos"/>
          <w:kern w:val="2"/>
          <w14:ligatures w14:val="standardContextual"/>
        </w:rPr>
        <w:t>This lack of integration results in fragmented data storage, with each laboratory maintaining its own data files separately, increasing the risk of data inconsistency and limiting overall data traceability.</w:t>
      </w:r>
    </w:p>
    <w:p w14:paraId="0BC89352" w14:textId="77777777" w:rsidR="00012DF3" w:rsidRPr="00012DF3" w:rsidRDefault="00012DF3" w:rsidP="00587394">
      <w:pPr>
        <w:numPr>
          <w:ilvl w:val="0"/>
          <w:numId w:val="27"/>
        </w:numPr>
        <w:spacing w:after="0" w:line="240" w:lineRule="auto"/>
        <w:ind w:hanging="357"/>
        <w:jc w:val="left"/>
        <w:rPr>
          <w:rFonts w:eastAsia="Aptos"/>
          <w:kern w:val="2"/>
          <w14:ligatures w14:val="standardContextual"/>
        </w:rPr>
      </w:pPr>
      <w:r w:rsidRPr="00012DF3">
        <w:rPr>
          <w:rFonts w:eastAsia="Aptos"/>
          <w:kern w:val="2"/>
          <w14:ligatures w14:val="standardContextual"/>
        </w:rPr>
        <w:t>User Management and Access Control:</w:t>
      </w:r>
    </w:p>
    <w:p w14:paraId="28C854E8" w14:textId="77777777" w:rsidR="00012DF3" w:rsidRPr="00012DF3" w:rsidRDefault="00012DF3" w:rsidP="00587394">
      <w:pPr>
        <w:numPr>
          <w:ilvl w:val="1"/>
          <w:numId w:val="27"/>
        </w:numPr>
        <w:spacing w:after="0" w:line="240" w:lineRule="auto"/>
        <w:ind w:hanging="357"/>
        <w:rPr>
          <w:rFonts w:eastAsia="Aptos"/>
          <w:kern w:val="2"/>
          <w14:ligatures w14:val="standardContextual"/>
        </w:rPr>
      </w:pPr>
      <w:r w:rsidRPr="00012DF3">
        <w:rPr>
          <w:rFonts w:eastAsia="Aptos"/>
          <w:kern w:val="2"/>
          <w14:ligatures w14:val="standardContextual"/>
        </w:rPr>
        <w:t>GEPRO currently operates on a compartmentalized user structure, with access limited to specific technical units.</w:t>
      </w:r>
    </w:p>
    <w:p w14:paraId="286E10E3" w14:textId="77777777" w:rsidR="00012DF3" w:rsidRPr="00012DF3" w:rsidRDefault="00012DF3" w:rsidP="00587394">
      <w:pPr>
        <w:numPr>
          <w:ilvl w:val="1"/>
          <w:numId w:val="27"/>
        </w:numPr>
        <w:spacing w:after="0" w:line="240" w:lineRule="auto"/>
        <w:ind w:hanging="357"/>
        <w:rPr>
          <w:rFonts w:eastAsia="Aptos"/>
          <w:kern w:val="2"/>
          <w14:ligatures w14:val="standardContextual"/>
        </w:rPr>
      </w:pPr>
      <w:r w:rsidRPr="00012DF3">
        <w:rPr>
          <w:rFonts w:eastAsia="Aptos"/>
          <w:kern w:val="2"/>
          <w14:ligatures w14:val="standardContextual"/>
        </w:rPr>
        <w:t>There is no unified user management system that allows for centralized access and data visibility across all ANF laboratories, including both central and regional units.</w:t>
      </w:r>
    </w:p>
    <w:p w14:paraId="218AAEAE" w14:textId="77777777" w:rsidR="00012DF3" w:rsidRPr="00012DF3" w:rsidRDefault="00012DF3" w:rsidP="00587394">
      <w:pPr>
        <w:numPr>
          <w:ilvl w:val="1"/>
          <w:numId w:val="27"/>
        </w:numPr>
        <w:spacing w:line="240" w:lineRule="auto"/>
        <w:ind w:hanging="357"/>
        <w:rPr>
          <w:rFonts w:eastAsia="Aptos"/>
          <w:kern w:val="2"/>
          <w14:ligatures w14:val="standardContextual"/>
        </w:rPr>
      </w:pPr>
      <w:r w:rsidRPr="00012DF3">
        <w:rPr>
          <w:rFonts w:eastAsia="Aptos"/>
          <w:kern w:val="2"/>
          <w14:ligatures w14:val="standardContextual"/>
        </w:rPr>
        <w:t>This restricts information flow and data consolidation, particularly when dealing with complex cases involving both biological and chemical analyses.</w:t>
      </w:r>
    </w:p>
    <w:p w14:paraId="605C175C" w14:textId="77777777" w:rsidR="00012DF3" w:rsidRPr="00012DF3" w:rsidRDefault="00012DF3" w:rsidP="00587394">
      <w:pPr>
        <w:numPr>
          <w:ilvl w:val="0"/>
          <w:numId w:val="27"/>
        </w:numPr>
        <w:spacing w:after="0" w:line="240" w:lineRule="auto"/>
        <w:ind w:hanging="357"/>
        <w:jc w:val="left"/>
        <w:rPr>
          <w:rFonts w:eastAsia="Aptos"/>
          <w:kern w:val="2"/>
          <w14:ligatures w14:val="standardContextual"/>
        </w:rPr>
      </w:pPr>
      <w:r w:rsidRPr="00012DF3">
        <w:rPr>
          <w:rFonts w:eastAsia="Aptos"/>
          <w:kern w:val="2"/>
          <w14:ligatures w14:val="standardContextual"/>
        </w:rPr>
        <w:t>Technology and Scalability:</w:t>
      </w:r>
    </w:p>
    <w:p w14:paraId="47F90F92" w14:textId="77777777" w:rsidR="00012DF3" w:rsidRPr="00012DF3" w:rsidRDefault="00012DF3" w:rsidP="00587394">
      <w:pPr>
        <w:numPr>
          <w:ilvl w:val="1"/>
          <w:numId w:val="27"/>
        </w:numPr>
        <w:spacing w:after="0" w:line="240" w:lineRule="auto"/>
        <w:ind w:hanging="357"/>
        <w:rPr>
          <w:rFonts w:eastAsia="Aptos"/>
          <w:kern w:val="2"/>
          <w14:ligatures w14:val="standardContextual"/>
        </w:rPr>
      </w:pPr>
      <w:r w:rsidRPr="00012DF3">
        <w:rPr>
          <w:rFonts w:eastAsia="Aptos"/>
          <w:kern w:val="2"/>
          <w14:ligatures w14:val="standardContextual"/>
        </w:rPr>
        <w:t>The GEPRO system was developed to address specific diagnostic workflows and has not evolved to accommodate the broader range of laboratory activities now required by ANF.</w:t>
      </w:r>
    </w:p>
    <w:p w14:paraId="38D72423" w14:textId="77777777" w:rsidR="00012DF3" w:rsidRPr="00012DF3" w:rsidRDefault="00012DF3" w:rsidP="00587394">
      <w:pPr>
        <w:numPr>
          <w:ilvl w:val="1"/>
          <w:numId w:val="27"/>
        </w:numPr>
        <w:spacing w:after="0" w:line="240" w:lineRule="auto"/>
        <w:ind w:hanging="357"/>
        <w:rPr>
          <w:rFonts w:eastAsia="Aptos"/>
          <w:kern w:val="2"/>
          <w14:ligatures w14:val="standardContextual"/>
        </w:rPr>
      </w:pPr>
      <w:r w:rsidRPr="00012DF3">
        <w:rPr>
          <w:rFonts w:eastAsia="Aptos"/>
          <w:kern w:val="2"/>
          <w14:ligatures w14:val="standardContextual"/>
        </w:rPr>
        <w:t>The system’s architecture is not designed for modular expansion, making it challenging to incorporate new functionalities, such as automated data integration from analytical instruments or centralized reporting across multiple laboratories.</w:t>
      </w:r>
    </w:p>
    <w:p w14:paraId="30923339" w14:textId="77777777" w:rsidR="00012DF3" w:rsidRDefault="00012DF3" w:rsidP="00587394">
      <w:pPr>
        <w:numPr>
          <w:ilvl w:val="1"/>
          <w:numId w:val="27"/>
        </w:numPr>
        <w:spacing w:after="0" w:line="240" w:lineRule="auto"/>
        <w:ind w:hanging="357"/>
        <w:rPr>
          <w:rFonts w:eastAsia="Aptos"/>
          <w:kern w:val="2"/>
          <w14:ligatures w14:val="standardContextual"/>
        </w:rPr>
      </w:pPr>
      <w:r w:rsidRPr="00012DF3">
        <w:rPr>
          <w:rFonts w:eastAsia="Aptos"/>
          <w:kern w:val="2"/>
          <w14:ligatures w14:val="standardContextual"/>
        </w:rPr>
        <w:t>As ANF expands its network of laboratories and increases its analytical capabilities, the current technology no longer meets operational requirements.</w:t>
      </w:r>
    </w:p>
    <w:p w14:paraId="466A7A15" w14:textId="3BC32CD9" w:rsidR="00004ECE" w:rsidRPr="00012DF3" w:rsidRDefault="00004ECE" w:rsidP="00587394">
      <w:pPr>
        <w:numPr>
          <w:ilvl w:val="1"/>
          <w:numId w:val="27"/>
        </w:numPr>
        <w:spacing w:line="240" w:lineRule="auto"/>
        <w:ind w:hanging="357"/>
        <w:rPr>
          <w:rFonts w:eastAsia="Aptos"/>
          <w:kern w:val="2"/>
          <w14:ligatures w14:val="standardContextual"/>
        </w:rPr>
      </w:pPr>
      <w:r w:rsidRPr="00004ECE">
        <w:rPr>
          <w:rFonts w:eastAsia="Aptos"/>
          <w:kern w:val="2"/>
          <w14:ligatures w14:val="standardContextual"/>
        </w:rPr>
        <w:t xml:space="preserve">The GEPRO system is a web-based application developed in PHP, using a MySQL database and hosted on an Apache web server. The Beneficiary will provide access to all relevant GEPRO resources necessary for technical assessment and data migration into the new </w:t>
      </w:r>
      <w:r w:rsidR="00FF3677">
        <w:rPr>
          <w:rFonts w:eastAsia="Aptos"/>
          <w:kern w:val="2"/>
          <w14:ligatures w14:val="standardContextual"/>
        </w:rPr>
        <w:t>DIMS</w:t>
      </w:r>
      <w:r w:rsidRPr="00004ECE">
        <w:rPr>
          <w:rFonts w:eastAsia="Aptos"/>
          <w:kern w:val="2"/>
          <w14:ligatures w14:val="standardContextual"/>
        </w:rPr>
        <w:t xml:space="preserve"> platform.</w:t>
      </w:r>
      <w:r>
        <w:rPr>
          <w:rFonts w:eastAsia="Aptos"/>
          <w:kern w:val="2"/>
          <w14:ligatures w14:val="standardContextual"/>
        </w:rPr>
        <w:t xml:space="preserve"> </w:t>
      </w:r>
      <w:r w:rsidRPr="00004ECE">
        <w:rPr>
          <w:color w:val="000000"/>
        </w:rPr>
        <w:t xml:space="preserve">The current use of GEPRO in ANF’s labs is detailed in </w:t>
      </w:r>
      <w:hyperlink w:anchor="_ANNEX_LIMS_–" w:history="1">
        <w:r w:rsidRPr="008F25B3">
          <w:rPr>
            <w:rStyle w:val="Hyperlink"/>
          </w:rPr>
          <w:t xml:space="preserve">ANNEX LIMS – GEPRO </w:t>
        </w:r>
        <w:r w:rsidR="00D71FE9" w:rsidRPr="008F25B3">
          <w:rPr>
            <w:rStyle w:val="Hyperlink"/>
          </w:rPr>
          <w:t>Instructions</w:t>
        </w:r>
      </w:hyperlink>
      <w:r w:rsidR="00D71FE9">
        <w:rPr>
          <w:color w:val="000000"/>
        </w:rPr>
        <w:t xml:space="preserve"> and only refers to the Diagnosis and LLCP (chemistry) labs.</w:t>
      </w:r>
    </w:p>
    <w:p w14:paraId="5948557D" w14:textId="499C5C8B" w:rsidR="00953C77" w:rsidRPr="00953C77" w:rsidRDefault="00953C77" w:rsidP="00587394">
      <w:pPr>
        <w:pStyle w:val="NormalWeb"/>
        <w:spacing w:before="0" w:beforeAutospacing="0" w:after="0" w:afterAutospacing="0"/>
        <w:ind w:firstLine="720"/>
        <w:jc w:val="both"/>
        <w:rPr>
          <w:rFonts w:ascii="Trebuchet MS" w:hAnsi="Trebuchet MS"/>
          <w:sz w:val="22"/>
          <w:szCs w:val="22"/>
        </w:rPr>
      </w:pPr>
      <w:r w:rsidRPr="00953C77">
        <w:rPr>
          <w:rFonts w:ascii="Trebuchet MS" w:hAnsi="Trebuchet MS"/>
          <w:sz w:val="22"/>
          <w:szCs w:val="22"/>
        </w:rPr>
        <w:t xml:space="preserve">To effectively support ANF’s expanded laboratory structure and diverse analytical activities, a comprehensive </w:t>
      </w:r>
      <w:r w:rsidR="00E1557B" w:rsidRPr="00A562C4">
        <w:rPr>
          <w:rFonts w:ascii="Trebuchet MS" w:hAnsi="Trebuchet MS"/>
          <w:sz w:val="22"/>
          <w:szCs w:val="22"/>
        </w:rPr>
        <w:t>Database Information Management System for the ANF laboratories</w:t>
      </w:r>
      <w:r w:rsidR="00E1557B" w:rsidRPr="00A562C4" w:rsidDel="00E97C5A">
        <w:rPr>
          <w:rFonts w:ascii="Trebuchet MS" w:hAnsi="Trebuchet MS"/>
          <w:sz w:val="22"/>
          <w:szCs w:val="22"/>
        </w:rPr>
        <w:t xml:space="preserve"> </w:t>
      </w:r>
      <w:r w:rsidR="00E1557B" w:rsidRPr="00A562C4">
        <w:rPr>
          <w:rFonts w:ascii="Trebuchet MS" w:hAnsi="Trebuchet MS"/>
          <w:sz w:val="22"/>
          <w:szCs w:val="22"/>
        </w:rPr>
        <w:t>(DIMS)</w:t>
      </w:r>
      <w:r w:rsidR="00E1557B">
        <w:rPr>
          <w:rFonts w:ascii="Trebuchet MS" w:hAnsi="Trebuchet MS"/>
          <w:sz w:val="22"/>
          <w:szCs w:val="22"/>
        </w:rPr>
        <w:t xml:space="preserve"> </w:t>
      </w:r>
      <w:r w:rsidRPr="00953C77">
        <w:rPr>
          <w:rFonts w:ascii="Trebuchet MS" w:hAnsi="Trebuchet MS"/>
          <w:sz w:val="22"/>
          <w:szCs w:val="22"/>
        </w:rPr>
        <w:t>is required. This system should:</w:t>
      </w:r>
    </w:p>
    <w:p w14:paraId="796EC284" w14:textId="77777777" w:rsidR="00953C77" w:rsidRDefault="00953C77" w:rsidP="00587394">
      <w:pPr>
        <w:spacing w:after="0" w:line="240" w:lineRule="auto"/>
        <w:ind w:left="720"/>
      </w:pPr>
      <w:r w:rsidRPr="00953C77">
        <w:t>• Integrate data management across all laboratories, including biological diagnostics, chemical testing, and pesticide residue analysis.</w:t>
      </w:r>
    </w:p>
    <w:p w14:paraId="39F28C6B" w14:textId="77777777" w:rsidR="00953C77" w:rsidRDefault="00953C77" w:rsidP="00587394">
      <w:pPr>
        <w:spacing w:after="0" w:line="240" w:lineRule="auto"/>
        <w:ind w:left="720"/>
      </w:pPr>
      <w:r w:rsidRPr="00953C77">
        <w:t>• Unify user management, enabling centralized access control and comprehensive data visibility across all units.</w:t>
      </w:r>
    </w:p>
    <w:p w14:paraId="0D26717F" w14:textId="77777777" w:rsidR="00953C77" w:rsidRDefault="00953C77" w:rsidP="00587394">
      <w:pPr>
        <w:spacing w:after="0" w:line="240" w:lineRule="auto"/>
        <w:ind w:left="720"/>
      </w:pPr>
      <w:r w:rsidRPr="00953C77">
        <w:t>• Support data integration from analytical instruments, ensuring accurate, real-time data capture and reducing manual data entry.</w:t>
      </w:r>
    </w:p>
    <w:p w14:paraId="67B30521" w14:textId="77777777" w:rsidR="00953C77" w:rsidRDefault="00953C77" w:rsidP="00587394">
      <w:pPr>
        <w:spacing w:after="0" w:line="240" w:lineRule="auto"/>
        <w:ind w:left="720"/>
      </w:pPr>
      <w:r w:rsidRPr="00953C77">
        <w:t>• Enable modular scalability, accommodating both current and future laboratory expansions and technological advancements.</w:t>
      </w:r>
    </w:p>
    <w:p w14:paraId="53F2E206" w14:textId="64E7949B" w:rsidR="00953C77" w:rsidRDefault="00953C77" w:rsidP="00587394">
      <w:pPr>
        <w:spacing w:after="0" w:line="240" w:lineRule="auto"/>
        <w:ind w:left="720"/>
      </w:pPr>
      <w:r w:rsidRPr="00953C77">
        <w:t>• Reflect and support the standardized laboratory workflows already established across ANF, which are defined by internal procedures and rely on structured forms at every stage of sample management. These workflows cover key operations such as: analysis request registration, cost calculation for private samples, reagent usage tracking, method assignment, result validation, and bulletin issuance.</w:t>
      </w:r>
      <w:r>
        <w:t xml:space="preserve"> (refer to chapter 3.1.5)</w:t>
      </w:r>
    </w:p>
    <w:p w14:paraId="54054D01" w14:textId="204A0D74" w:rsidR="00953C77" w:rsidRPr="00953C77" w:rsidRDefault="00953C77" w:rsidP="00587394">
      <w:pPr>
        <w:spacing w:after="0" w:line="240" w:lineRule="auto"/>
        <w:ind w:left="720"/>
      </w:pPr>
      <w:r w:rsidRPr="00953C77">
        <w:t>• Accommodate specific differences between laboratory types — for example, EFSA reporting and XML generation in residue labs, pathogen detection and traceability in diagnosis labs, or quality control parameters in chemistry labs — while ensuring unified architecture and data traceability across the entire network.</w:t>
      </w:r>
    </w:p>
    <w:p w14:paraId="4CE24744" w14:textId="0E9726ED" w:rsidR="00012DF3" w:rsidRPr="00012DF3" w:rsidRDefault="00012DF3" w:rsidP="00587394">
      <w:pPr>
        <w:spacing w:before="120" w:line="240" w:lineRule="auto"/>
        <w:ind w:left="0"/>
        <w:rPr>
          <w:rFonts w:eastAsia="Aptos"/>
          <w:kern w:val="2"/>
          <w14:ligatures w14:val="standardContextual"/>
        </w:rPr>
      </w:pPr>
      <w:r w:rsidRPr="00012DF3">
        <w:rPr>
          <w:rFonts w:eastAsia="Aptos"/>
          <w:kern w:val="2"/>
          <w14:ligatures w14:val="standardContextual"/>
        </w:rPr>
        <w:t xml:space="preserve">Implementing a </w:t>
      </w:r>
      <w:r w:rsidR="00FF3677">
        <w:rPr>
          <w:rFonts w:eastAsia="Aptos"/>
          <w:kern w:val="2"/>
          <w14:ligatures w14:val="standardContextual"/>
        </w:rPr>
        <w:t>DIMS</w:t>
      </w:r>
      <w:r w:rsidRPr="00012DF3">
        <w:rPr>
          <w:rFonts w:eastAsia="Aptos"/>
          <w:kern w:val="2"/>
          <w14:ligatures w14:val="standardContextual"/>
        </w:rPr>
        <w:t xml:space="preserve"> that is fully functional across all laboratory units and analytical types shall significantly enhance data integrity, operational efficiency, and regulatory compliance within ANF’s laboratory network.</w:t>
      </w:r>
    </w:p>
    <w:p w14:paraId="6F595595" w14:textId="6D239A5D" w:rsidR="00012DF3" w:rsidRPr="00012DF3" w:rsidRDefault="00012DF3" w:rsidP="00587394">
      <w:pPr>
        <w:spacing w:before="120" w:line="240" w:lineRule="auto"/>
        <w:ind w:left="0"/>
        <w:rPr>
          <w:rFonts w:eastAsia="Aptos"/>
          <w:kern w:val="2"/>
          <w14:ligatures w14:val="standardContextual"/>
        </w:rPr>
      </w:pPr>
      <w:r w:rsidRPr="00012DF3">
        <w:rPr>
          <w:rFonts w:eastAsia="Aptos"/>
          <w:kern w:val="2"/>
          <w14:ligatures w14:val="standardContextual"/>
        </w:rPr>
        <w:t xml:space="preserve">Currently, the diagram below describes ANF’s laboratory infrastructure and workflow: </w:t>
      </w:r>
    </w:p>
    <w:p w14:paraId="51352598" w14:textId="77777777" w:rsidR="00012DF3" w:rsidRPr="00012DF3" w:rsidRDefault="00012DF3" w:rsidP="00012DF3">
      <w:pPr>
        <w:spacing w:after="160" w:line="278" w:lineRule="auto"/>
        <w:ind w:left="0"/>
        <w:rPr>
          <w:rFonts w:eastAsia="Aptos"/>
          <w:b/>
          <w:bCs/>
          <w:i/>
          <w:iCs/>
          <w:kern w:val="2"/>
          <w14:ligatures w14:val="standardContextual"/>
        </w:rPr>
      </w:pPr>
    </w:p>
    <w:p w14:paraId="7EF02AC8" w14:textId="77777777" w:rsidR="00012DF3" w:rsidRPr="00012DF3" w:rsidRDefault="00012DF3" w:rsidP="00012DF3">
      <w:pPr>
        <w:spacing w:after="160" w:line="278" w:lineRule="auto"/>
        <w:ind w:left="0"/>
        <w:rPr>
          <w:rFonts w:eastAsia="Aptos"/>
          <w:b/>
          <w:bCs/>
          <w:i/>
          <w:iCs/>
          <w:kern w:val="2"/>
          <w14:ligatures w14:val="standardContextual"/>
        </w:rPr>
      </w:pPr>
      <w:r w:rsidRPr="00012DF3">
        <w:rPr>
          <w:rFonts w:eastAsia="Aptos"/>
          <w:b/>
          <w:bCs/>
          <w:i/>
          <w:iCs/>
          <w:kern w:val="2"/>
          <w14:ligatures w14:val="standardContextual"/>
        </w:rPr>
        <w:t xml:space="preserve">Fig.1 – ANF laboratory infrastructure </w:t>
      </w:r>
    </w:p>
    <w:p w14:paraId="5EA63071" w14:textId="77777777" w:rsidR="00012DF3" w:rsidRPr="00012DF3" w:rsidRDefault="00012DF3" w:rsidP="00012DF3">
      <w:pPr>
        <w:spacing w:after="160" w:line="278" w:lineRule="auto"/>
        <w:ind w:left="0"/>
        <w:rPr>
          <w:rFonts w:eastAsia="Aptos"/>
          <w:kern w:val="2"/>
          <w14:ligatures w14:val="standardContextual"/>
        </w:rPr>
      </w:pPr>
      <w:r w:rsidRPr="00012DF3">
        <w:rPr>
          <w:rFonts w:eastAsia="Aptos"/>
          <w:noProof/>
          <w:kern w:val="2"/>
          <w:lang w:val="ro-RO" w:eastAsia="ro-RO"/>
          <w14:ligatures w14:val="standardContextual"/>
        </w:rPr>
        <w:drawing>
          <wp:inline distT="0" distB="0" distL="0" distR="0" wp14:anchorId="3E981B0B" wp14:editId="6C525175">
            <wp:extent cx="5943600" cy="5703570"/>
            <wp:effectExtent l="0" t="0" r="0" b="0"/>
            <wp:docPr id="448486034" name="Picture 1"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486034" name="Picture 1" descr="A diagram of a company&#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5703570"/>
                    </a:xfrm>
                    <a:prstGeom prst="rect">
                      <a:avLst/>
                    </a:prstGeom>
                  </pic:spPr>
                </pic:pic>
              </a:graphicData>
            </a:graphic>
          </wp:inline>
        </w:drawing>
      </w:r>
    </w:p>
    <w:p w14:paraId="289D4D92" w14:textId="77777777" w:rsidR="00012DF3" w:rsidRPr="00012DF3" w:rsidRDefault="00012DF3" w:rsidP="00012DF3">
      <w:pPr>
        <w:spacing w:after="160" w:line="278" w:lineRule="auto"/>
        <w:ind w:left="0"/>
        <w:rPr>
          <w:rFonts w:eastAsia="Aptos"/>
          <w:kern w:val="2"/>
          <w14:ligatures w14:val="standardContextual"/>
        </w:rPr>
      </w:pPr>
    </w:p>
    <w:p w14:paraId="35B5B0CF" w14:textId="77777777" w:rsidR="00012DF3" w:rsidRPr="00012DF3" w:rsidRDefault="00012DF3" w:rsidP="00012DF3">
      <w:pPr>
        <w:spacing w:after="160" w:line="278" w:lineRule="auto"/>
        <w:ind w:left="0"/>
        <w:rPr>
          <w:rFonts w:eastAsia="Aptos"/>
          <w:kern w:val="2"/>
          <w14:ligatures w14:val="standardContextual"/>
        </w:rPr>
      </w:pPr>
    </w:p>
    <w:p w14:paraId="164CB5B7" w14:textId="57BD1130" w:rsidR="00012DF3" w:rsidRDefault="00012DF3" w:rsidP="00012DF3">
      <w:pPr>
        <w:spacing w:after="160" w:line="278" w:lineRule="auto"/>
        <w:ind w:left="0" w:firstLine="720"/>
        <w:rPr>
          <w:rFonts w:eastAsia="Aptos"/>
          <w:kern w:val="2"/>
          <w14:ligatures w14:val="standardContextual"/>
        </w:rPr>
      </w:pPr>
      <w:r w:rsidRPr="00012DF3">
        <w:rPr>
          <w:rFonts w:eastAsia="Aptos"/>
          <w:kern w:val="2"/>
          <w14:ligatures w14:val="standardContextual"/>
        </w:rPr>
        <w:t xml:space="preserve">To provide a clear operational view of ANF’s current laboratory network, the following table summarizes the key workflows, outputs, and software tools associated with each major laboratory type. This structured overview highlights functional distinctions between Residue, Diagnosis, and Chemistry laboratories, along with the current level of digitalization and system integration. It also underscores the critical need for a unified, scalable </w:t>
      </w:r>
      <w:r w:rsidR="00E1557B">
        <w:rPr>
          <w:rFonts w:eastAsia="Aptos"/>
          <w:kern w:val="2"/>
          <w14:ligatures w14:val="standardContextual"/>
        </w:rPr>
        <w:t xml:space="preserve">DIMS </w:t>
      </w:r>
      <w:r w:rsidRPr="00012DF3">
        <w:rPr>
          <w:rFonts w:eastAsia="Aptos"/>
          <w:kern w:val="2"/>
          <w14:ligatures w14:val="standardContextual"/>
        </w:rPr>
        <w:t>capable of supporting all workflows across the network.</w:t>
      </w:r>
    </w:p>
    <w:p w14:paraId="02DC7C78" w14:textId="4E1AA38E" w:rsidR="00603295" w:rsidRPr="00603295" w:rsidRDefault="00603295" w:rsidP="00603295">
      <w:pPr>
        <w:spacing w:after="160" w:line="278" w:lineRule="auto"/>
        <w:ind w:left="0"/>
        <w:rPr>
          <w:rFonts w:eastAsia="Aptos"/>
          <w:b/>
          <w:bCs/>
          <w:i/>
          <w:iCs/>
          <w:kern w:val="2"/>
          <w14:ligatures w14:val="standardContextual"/>
        </w:rPr>
      </w:pPr>
      <w:r w:rsidRPr="00603295">
        <w:rPr>
          <w:rFonts w:eastAsia="Aptos"/>
          <w:b/>
          <w:bCs/>
          <w:i/>
          <w:iCs/>
          <w:kern w:val="2"/>
          <w14:ligatures w14:val="standardContextual"/>
        </w:rPr>
        <w:t xml:space="preserve">Table </w:t>
      </w:r>
      <w:r w:rsidR="00DD720B">
        <w:rPr>
          <w:rFonts w:eastAsia="Aptos"/>
          <w:b/>
          <w:bCs/>
          <w:i/>
          <w:iCs/>
          <w:kern w:val="2"/>
          <w14:ligatures w14:val="standardContextual"/>
        </w:rPr>
        <w:t>2</w:t>
      </w:r>
      <w:r w:rsidRPr="00603295">
        <w:rPr>
          <w:rFonts w:eastAsia="Aptos"/>
          <w:b/>
          <w:bCs/>
          <w:i/>
          <w:iCs/>
          <w:kern w:val="2"/>
          <w14:ligatures w14:val="standardContextual"/>
        </w:rPr>
        <w:t xml:space="preserve"> – Key workflow and outputs of ANF’s laboratory infrastructure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38"/>
        <w:gridCol w:w="2465"/>
        <w:gridCol w:w="3199"/>
        <w:gridCol w:w="1708"/>
      </w:tblGrid>
      <w:tr w:rsidR="00012DF3" w:rsidRPr="00012DF3" w14:paraId="164AA2E3" w14:textId="77777777" w:rsidTr="00012DF3">
        <w:trPr>
          <w:tblHeader/>
          <w:tblCellSpacing w:w="15" w:type="dxa"/>
        </w:trPr>
        <w:tc>
          <w:tcPr>
            <w:tcW w:w="0" w:type="auto"/>
            <w:shd w:val="clear" w:color="auto" w:fill="A5C9EB"/>
            <w:vAlign w:val="center"/>
            <w:hideMark/>
          </w:tcPr>
          <w:p w14:paraId="17E3F005" w14:textId="77777777" w:rsidR="00012DF3" w:rsidRPr="00012DF3" w:rsidRDefault="00012DF3" w:rsidP="00012DF3">
            <w:pPr>
              <w:spacing w:after="160" w:line="278" w:lineRule="auto"/>
              <w:ind w:left="0"/>
              <w:rPr>
                <w:rFonts w:eastAsia="Aptos"/>
                <w:b/>
                <w:bCs/>
                <w:kern w:val="2"/>
                <w14:ligatures w14:val="standardContextual"/>
              </w:rPr>
            </w:pPr>
            <w:r w:rsidRPr="00012DF3">
              <w:rPr>
                <w:rFonts w:eastAsia="Aptos"/>
                <w:b/>
                <w:bCs/>
                <w:kern w:val="2"/>
                <w14:ligatures w14:val="standardContextual"/>
              </w:rPr>
              <w:t>Lab Type</w:t>
            </w:r>
          </w:p>
        </w:tc>
        <w:tc>
          <w:tcPr>
            <w:tcW w:w="0" w:type="auto"/>
            <w:shd w:val="clear" w:color="auto" w:fill="A5C9EB"/>
            <w:vAlign w:val="center"/>
            <w:hideMark/>
          </w:tcPr>
          <w:p w14:paraId="1E7BAEAF" w14:textId="77777777" w:rsidR="00012DF3" w:rsidRPr="00012DF3" w:rsidRDefault="00012DF3" w:rsidP="00012DF3">
            <w:pPr>
              <w:spacing w:after="160" w:line="278" w:lineRule="auto"/>
              <w:ind w:left="0"/>
              <w:rPr>
                <w:rFonts w:eastAsia="Aptos"/>
                <w:b/>
                <w:bCs/>
                <w:kern w:val="2"/>
                <w14:ligatures w14:val="standardContextual"/>
              </w:rPr>
            </w:pPr>
            <w:r w:rsidRPr="00012DF3">
              <w:rPr>
                <w:rFonts w:eastAsia="Aptos"/>
                <w:b/>
                <w:bCs/>
                <w:kern w:val="2"/>
                <w14:ligatures w14:val="standardContextual"/>
              </w:rPr>
              <w:t>Main Activities</w:t>
            </w:r>
          </w:p>
        </w:tc>
        <w:tc>
          <w:tcPr>
            <w:tcW w:w="0" w:type="auto"/>
            <w:shd w:val="clear" w:color="auto" w:fill="A5C9EB"/>
            <w:vAlign w:val="center"/>
            <w:hideMark/>
          </w:tcPr>
          <w:p w14:paraId="09E93244" w14:textId="77777777" w:rsidR="00012DF3" w:rsidRPr="00012DF3" w:rsidRDefault="00012DF3" w:rsidP="00012DF3">
            <w:pPr>
              <w:spacing w:after="160" w:line="278" w:lineRule="auto"/>
              <w:ind w:left="0"/>
              <w:rPr>
                <w:rFonts w:eastAsia="Aptos"/>
                <w:b/>
                <w:bCs/>
                <w:kern w:val="2"/>
                <w14:ligatures w14:val="standardContextual"/>
              </w:rPr>
            </w:pPr>
            <w:r w:rsidRPr="00012DF3">
              <w:rPr>
                <w:rFonts w:eastAsia="Aptos"/>
                <w:b/>
                <w:bCs/>
                <w:kern w:val="2"/>
                <w14:ligatures w14:val="standardContextual"/>
              </w:rPr>
              <w:t>Key Outputs</w:t>
            </w:r>
          </w:p>
        </w:tc>
        <w:tc>
          <w:tcPr>
            <w:tcW w:w="0" w:type="auto"/>
            <w:shd w:val="clear" w:color="auto" w:fill="A5C9EB"/>
            <w:vAlign w:val="center"/>
            <w:hideMark/>
          </w:tcPr>
          <w:p w14:paraId="523A0124" w14:textId="77777777" w:rsidR="00012DF3" w:rsidRPr="00012DF3" w:rsidRDefault="00012DF3" w:rsidP="00012DF3">
            <w:pPr>
              <w:spacing w:after="160" w:line="278" w:lineRule="auto"/>
              <w:ind w:left="0"/>
              <w:rPr>
                <w:rFonts w:eastAsia="Aptos"/>
                <w:b/>
                <w:bCs/>
                <w:kern w:val="2"/>
                <w14:ligatures w14:val="standardContextual"/>
              </w:rPr>
            </w:pPr>
            <w:r w:rsidRPr="00012DF3">
              <w:rPr>
                <w:rFonts w:eastAsia="Aptos"/>
                <w:b/>
                <w:bCs/>
                <w:kern w:val="2"/>
                <w14:ligatures w14:val="standardContextual"/>
              </w:rPr>
              <w:t>Software Used</w:t>
            </w:r>
          </w:p>
        </w:tc>
      </w:tr>
      <w:tr w:rsidR="00012DF3" w:rsidRPr="00012DF3" w14:paraId="3CCF2FDD" w14:textId="77777777" w:rsidTr="005A1E86">
        <w:trPr>
          <w:tblCellSpacing w:w="15" w:type="dxa"/>
        </w:trPr>
        <w:tc>
          <w:tcPr>
            <w:tcW w:w="0" w:type="auto"/>
            <w:vAlign w:val="center"/>
            <w:hideMark/>
          </w:tcPr>
          <w:p w14:paraId="4857AC04" w14:textId="77777777" w:rsidR="00012DF3" w:rsidRPr="00012DF3" w:rsidRDefault="00012DF3" w:rsidP="00587394">
            <w:pPr>
              <w:spacing w:after="0" w:line="240" w:lineRule="auto"/>
              <w:ind w:left="0"/>
              <w:rPr>
                <w:rFonts w:eastAsia="Aptos"/>
                <w:kern w:val="2"/>
                <w14:ligatures w14:val="standardContextual"/>
              </w:rPr>
            </w:pPr>
            <w:r w:rsidRPr="00012DF3">
              <w:rPr>
                <w:rFonts w:eastAsia="Aptos"/>
                <w:b/>
                <w:bCs/>
                <w:kern w:val="2"/>
                <w14:ligatures w14:val="standardContextual"/>
              </w:rPr>
              <w:t>Residue Labs</w:t>
            </w:r>
          </w:p>
        </w:tc>
        <w:tc>
          <w:tcPr>
            <w:tcW w:w="0" w:type="auto"/>
            <w:vAlign w:val="center"/>
            <w:hideMark/>
          </w:tcPr>
          <w:p w14:paraId="666EEF37" w14:textId="77777777" w:rsidR="00012DF3" w:rsidRPr="00012DF3" w:rsidRDefault="00012DF3" w:rsidP="00587394">
            <w:pPr>
              <w:spacing w:after="0" w:line="240" w:lineRule="auto"/>
              <w:ind w:left="0"/>
              <w:rPr>
                <w:rFonts w:eastAsia="Aptos"/>
                <w:kern w:val="2"/>
                <w14:ligatures w14:val="standardContextual"/>
              </w:rPr>
            </w:pPr>
            <w:r w:rsidRPr="00012DF3">
              <w:rPr>
                <w:rFonts w:eastAsia="Aptos"/>
                <w:kern w:val="2"/>
                <w14:ligatures w14:val="standardContextual"/>
              </w:rPr>
              <w:t>Pesticide residue testing (fruits, vegetables, grains)</w:t>
            </w:r>
          </w:p>
        </w:tc>
        <w:tc>
          <w:tcPr>
            <w:tcW w:w="0" w:type="auto"/>
            <w:vAlign w:val="center"/>
            <w:hideMark/>
          </w:tcPr>
          <w:p w14:paraId="6F724F53" w14:textId="77777777" w:rsidR="00012DF3" w:rsidRDefault="00012DF3" w:rsidP="00587394">
            <w:pPr>
              <w:spacing w:after="0" w:line="240" w:lineRule="auto"/>
              <w:ind w:left="0"/>
              <w:rPr>
                <w:rFonts w:eastAsia="Aptos"/>
                <w:kern w:val="2"/>
                <w14:ligatures w14:val="standardContextual"/>
              </w:rPr>
            </w:pPr>
            <w:r w:rsidRPr="00012DF3">
              <w:rPr>
                <w:rFonts w:eastAsia="Aptos"/>
                <w:kern w:val="2"/>
                <w14:ligatures w14:val="standardContextual"/>
              </w:rPr>
              <w:t>1) Residue Analysis Report</w:t>
            </w:r>
          </w:p>
          <w:p w14:paraId="535DAF54" w14:textId="510CB46B" w:rsidR="00012DF3" w:rsidRDefault="00012DF3" w:rsidP="00587394">
            <w:pPr>
              <w:spacing w:after="0" w:line="240" w:lineRule="auto"/>
              <w:ind w:left="0"/>
              <w:rPr>
                <w:rFonts w:eastAsia="Aptos"/>
                <w:kern w:val="2"/>
                <w14:ligatures w14:val="standardContextual"/>
              </w:rPr>
            </w:pPr>
            <w:r w:rsidRPr="00012DF3">
              <w:rPr>
                <w:rFonts w:eastAsia="Aptos"/>
                <w:kern w:val="2"/>
                <w14:ligatures w14:val="standardContextual"/>
              </w:rPr>
              <w:t xml:space="preserve"> 2) EFSA SSD2 XML for DCF</w:t>
            </w:r>
          </w:p>
          <w:p w14:paraId="6A54C4BF" w14:textId="77777777" w:rsidR="00012DF3" w:rsidRDefault="00012DF3" w:rsidP="00587394">
            <w:pPr>
              <w:spacing w:after="0" w:line="240" w:lineRule="auto"/>
              <w:ind w:left="0"/>
              <w:rPr>
                <w:rFonts w:eastAsia="Aptos"/>
                <w:kern w:val="2"/>
                <w14:ligatures w14:val="standardContextual"/>
              </w:rPr>
            </w:pPr>
            <w:r w:rsidRPr="00012DF3">
              <w:rPr>
                <w:rFonts w:eastAsia="Aptos"/>
                <w:kern w:val="2"/>
                <w14:ligatures w14:val="standardContextual"/>
              </w:rPr>
              <w:t xml:space="preserve"> 3) Non-compliance alerts</w:t>
            </w:r>
          </w:p>
          <w:p w14:paraId="0E2E0147" w14:textId="77777777" w:rsidR="00012DF3" w:rsidRDefault="00012DF3" w:rsidP="00587394">
            <w:pPr>
              <w:spacing w:after="0" w:line="240" w:lineRule="auto"/>
              <w:ind w:left="0"/>
              <w:rPr>
                <w:rFonts w:eastAsia="Aptos"/>
                <w:kern w:val="2"/>
                <w14:ligatures w14:val="standardContextual"/>
              </w:rPr>
            </w:pPr>
            <w:r w:rsidRPr="00012DF3">
              <w:rPr>
                <w:rFonts w:eastAsia="Aptos"/>
                <w:kern w:val="2"/>
                <w14:ligatures w14:val="standardContextual"/>
              </w:rPr>
              <w:t xml:space="preserve"> 4) Yearly EFSA summary </w:t>
            </w:r>
          </w:p>
          <w:p w14:paraId="48DC020C" w14:textId="0F5A16EB" w:rsidR="00012DF3" w:rsidRPr="00012DF3" w:rsidRDefault="00012DF3" w:rsidP="00587394">
            <w:pPr>
              <w:spacing w:after="0" w:line="240" w:lineRule="auto"/>
              <w:ind w:left="0"/>
              <w:rPr>
                <w:rFonts w:eastAsia="Aptos"/>
                <w:kern w:val="2"/>
                <w14:ligatures w14:val="standardContextual"/>
              </w:rPr>
            </w:pPr>
            <w:r w:rsidRPr="00012DF3">
              <w:rPr>
                <w:rFonts w:eastAsia="Aptos"/>
                <w:kern w:val="2"/>
                <w14:ligatures w14:val="standardContextual"/>
              </w:rPr>
              <w:t>5) Internal QA records</w:t>
            </w:r>
          </w:p>
        </w:tc>
        <w:tc>
          <w:tcPr>
            <w:tcW w:w="0" w:type="auto"/>
            <w:vAlign w:val="center"/>
            <w:hideMark/>
          </w:tcPr>
          <w:p w14:paraId="3B4763DF" w14:textId="77777777" w:rsidR="00012DF3" w:rsidRPr="00012DF3" w:rsidRDefault="00012DF3" w:rsidP="00587394">
            <w:pPr>
              <w:spacing w:after="0" w:line="240" w:lineRule="auto"/>
              <w:ind w:left="0"/>
              <w:rPr>
                <w:rFonts w:eastAsia="Aptos"/>
                <w:kern w:val="2"/>
                <w14:ligatures w14:val="standardContextual"/>
              </w:rPr>
            </w:pPr>
            <w:r w:rsidRPr="00012DF3">
              <w:rPr>
                <w:rFonts w:eastAsia="Aptos"/>
                <w:kern w:val="2"/>
                <w14:ligatures w14:val="standardContextual"/>
              </w:rPr>
              <w:t>Excel FLAT / WITH METHODS tools</w:t>
            </w:r>
          </w:p>
        </w:tc>
      </w:tr>
      <w:tr w:rsidR="00012DF3" w:rsidRPr="00012DF3" w14:paraId="0FB30EB0" w14:textId="77777777" w:rsidTr="005A1E86">
        <w:trPr>
          <w:tblCellSpacing w:w="15" w:type="dxa"/>
        </w:trPr>
        <w:tc>
          <w:tcPr>
            <w:tcW w:w="0" w:type="auto"/>
            <w:vAlign w:val="center"/>
            <w:hideMark/>
          </w:tcPr>
          <w:p w14:paraId="736C008E" w14:textId="77777777" w:rsidR="00012DF3" w:rsidRPr="00012DF3" w:rsidRDefault="00012DF3" w:rsidP="00587394">
            <w:pPr>
              <w:spacing w:after="0" w:line="240" w:lineRule="auto"/>
              <w:ind w:left="0"/>
              <w:rPr>
                <w:rFonts w:eastAsia="Aptos"/>
                <w:kern w:val="2"/>
                <w14:ligatures w14:val="standardContextual"/>
              </w:rPr>
            </w:pPr>
            <w:r w:rsidRPr="00012DF3">
              <w:rPr>
                <w:rFonts w:eastAsia="Aptos"/>
                <w:b/>
                <w:bCs/>
                <w:kern w:val="2"/>
                <w14:ligatures w14:val="standardContextual"/>
              </w:rPr>
              <w:t>Diagnosis Labs</w:t>
            </w:r>
          </w:p>
        </w:tc>
        <w:tc>
          <w:tcPr>
            <w:tcW w:w="0" w:type="auto"/>
            <w:vAlign w:val="center"/>
            <w:hideMark/>
          </w:tcPr>
          <w:p w14:paraId="115E4E89" w14:textId="77777777" w:rsidR="00012DF3" w:rsidRPr="00012DF3" w:rsidRDefault="00012DF3" w:rsidP="00587394">
            <w:pPr>
              <w:spacing w:after="0" w:line="240" w:lineRule="auto"/>
              <w:ind w:left="0"/>
              <w:rPr>
                <w:rFonts w:eastAsia="Aptos"/>
                <w:kern w:val="2"/>
                <w14:ligatures w14:val="standardContextual"/>
              </w:rPr>
            </w:pPr>
            <w:r w:rsidRPr="00012DF3">
              <w:rPr>
                <w:rFonts w:eastAsia="Aptos"/>
                <w:kern w:val="2"/>
                <w14:ligatures w14:val="standardContextual"/>
              </w:rPr>
              <w:t>Identification of plant pathogens and pests</w:t>
            </w:r>
          </w:p>
        </w:tc>
        <w:tc>
          <w:tcPr>
            <w:tcW w:w="0" w:type="auto"/>
            <w:vAlign w:val="center"/>
            <w:hideMark/>
          </w:tcPr>
          <w:p w14:paraId="415A6C9C" w14:textId="77777777" w:rsidR="00012DF3" w:rsidRDefault="00012DF3" w:rsidP="00587394">
            <w:pPr>
              <w:spacing w:after="0" w:line="240" w:lineRule="auto"/>
              <w:ind w:left="0"/>
              <w:rPr>
                <w:rFonts w:eastAsia="Aptos"/>
                <w:kern w:val="2"/>
                <w14:ligatures w14:val="standardContextual"/>
              </w:rPr>
            </w:pPr>
            <w:r w:rsidRPr="00012DF3">
              <w:rPr>
                <w:rFonts w:eastAsia="Aptos"/>
                <w:kern w:val="2"/>
                <w14:ligatures w14:val="standardContextual"/>
              </w:rPr>
              <w:t>1) Diagnostic Report</w:t>
            </w:r>
          </w:p>
          <w:p w14:paraId="7CF0F926" w14:textId="77777777" w:rsidR="00012DF3" w:rsidRDefault="00012DF3" w:rsidP="00587394">
            <w:pPr>
              <w:spacing w:after="0" w:line="240" w:lineRule="auto"/>
              <w:ind w:left="0"/>
              <w:rPr>
                <w:rFonts w:eastAsia="Aptos"/>
                <w:kern w:val="2"/>
                <w14:ligatures w14:val="standardContextual"/>
              </w:rPr>
            </w:pPr>
            <w:r w:rsidRPr="00012DF3">
              <w:rPr>
                <w:rFonts w:eastAsia="Aptos"/>
                <w:kern w:val="2"/>
                <w14:ligatures w14:val="standardContextual"/>
              </w:rPr>
              <w:t xml:space="preserve"> 2) Detection status (positive/negative) 3) Species confirmation</w:t>
            </w:r>
          </w:p>
          <w:p w14:paraId="7CA8C7C9" w14:textId="77777777" w:rsidR="00012DF3" w:rsidRDefault="00012DF3" w:rsidP="00587394">
            <w:pPr>
              <w:spacing w:after="0" w:line="240" w:lineRule="auto"/>
              <w:ind w:left="0"/>
              <w:rPr>
                <w:rFonts w:eastAsia="Aptos"/>
                <w:kern w:val="2"/>
                <w14:ligatures w14:val="standardContextual"/>
              </w:rPr>
            </w:pPr>
            <w:r w:rsidRPr="00012DF3">
              <w:rPr>
                <w:rFonts w:eastAsia="Aptos"/>
                <w:kern w:val="2"/>
                <w14:ligatures w14:val="standardContextual"/>
              </w:rPr>
              <w:t xml:space="preserve"> 4) Surveillance data</w:t>
            </w:r>
          </w:p>
          <w:p w14:paraId="69F7967D" w14:textId="72057323" w:rsidR="00012DF3" w:rsidRPr="00012DF3" w:rsidRDefault="00012DF3" w:rsidP="00587394">
            <w:pPr>
              <w:spacing w:after="0" w:line="240" w:lineRule="auto"/>
              <w:ind w:left="0"/>
              <w:rPr>
                <w:rFonts w:eastAsia="Aptos"/>
                <w:kern w:val="2"/>
                <w14:ligatures w14:val="standardContextual"/>
              </w:rPr>
            </w:pPr>
            <w:r w:rsidRPr="00012DF3">
              <w:rPr>
                <w:rFonts w:eastAsia="Aptos"/>
                <w:kern w:val="2"/>
                <w14:ligatures w14:val="standardContextual"/>
              </w:rPr>
              <w:t xml:space="preserve"> 5) Traceability logs 6 statistical reports 7</w:t>
            </w:r>
            <w:r>
              <w:rPr>
                <w:rFonts w:eastAsia="Aptos"/>
                <w:kern w:val="2"/>
                <w14:ligatures w14:val="standardContextual"/>
              </w:rPr>
              <w:t>)</w:t>
            </w:r>
            <w:r w:rsidRPr="00012DF3">
              <w:rPr>
                <w:rFonts w:eastAsia="Aptos"/>
                <w:kern w:val="2"/>
                <w14:ligatures w14:val="standardContextual"/>
              </w:rPr>
              <w:t xml:space="preserve"> Notification </w:t>
            </w:r>
          </w:p>
        </w:tc>
        <w:tc>
          <w:tcPr>
            <w:tcW w:w="0" w:type="auto"/>
            <w:vAlign w:val="center"/>
            <w:hideMark/>
          </w:tcPr>
          <w:p w14:paraId="5A552681" w14:textId="77777777" w:rsidR="00012DF3" w:rsidRPr="00012DF3" w:rsidRDefault="00012DF3" w:rsidP="00587394">
            <w:pPr>
              <w:spacing w:after="0" w:line="240" w:lineRule="auto"/>
              <w:ind w:left="0"/>
              <w:rPr>
                <w:rFonts w:eastAsia="Aptos"/>
                <w:kern w:val="2"/>
                <w14:ligatures w14:val="standardContextual"/>
              </w:rPr>
            </w:pPr>
            <w:r w:rsidRPr="00012DF3">
              <w:rPr>
                <w:rFonts w:eastAsia="Aptos"/>
                <w:kern w:val="2"/>
                <w14:ligatures w14:val="standardContextual"/>
              </w:rPr>
              <w:t>GEPRO</w:t>
            </w:r>
          </w:p>
        </w:tc>
      </w:tr>
      <w:tr w:rsidR="00012DF3" w:rsidRPr="00012DF3" w14:paraId="2DDAD131" w14:textId="77777777" w:rsidTr="005A1E86">
        <w:trPr>
          <w:tblCellSpacing w:w="15" w:type="dxa"/>
        </w:trPr>
        <w:tc>
          <w:tcPr>
            <w:tcW w:w="0" w:type="auto"/>
            <w:vAlign w:val="center"/>
            <w:hideMark/>
          </w:tcPr>
          <w:p w14:paraId="63473806" w14:textId="77777777" w:rsidR="00012DF3" w:rsidRPr="00012DF3" w:rsidRDefault="00012DF3" w:rsidP="00587394">
            <w:pPr>
              <w:spacing w:after="0" w:line="240" w:lineRule="auto"/>
              <w:ind w:left="0"/>
              <w:rPr>
                <w:rFonts w:eastAsia="Aptos"/>
                <w:kern w:val="2"/>
                <w14:ligatures w14:val="standardContextual"/>
              </w:rPr>
            </w:pPr>
            <w:r w:rsidRPr="00012DF3">
              <w:rPr>
                <w:rFonts w:eastAsia="Aptos"/>
                <w:b/>
                <w:bCs/>
                <w:kern w:val="2"/>
                <w14:ligatures w14:val="standardContextual"/>
              </w:rPr>
              <w:t>Pesticide Quality Control Labs</w:t>
            </w:r>
          </w:p>
        </w:tc>
        <w:tc>
          <w:tcPr>
            <w:tcW w:w="0" w:type="auto"/>
            <w:vAlign w:val="center"/>
            <w:hideMark/>
          </w:tcPr>
          <w:p w14:paraId="3E3D1FF6" w14:textId="77777777" w:rsidR="00012DF3" w:rsidRPr="00012DF3" w:rsidRDefault="00012DF3" w:rsidP="00587394">
            <w:pPr>
              <w:spacing w:after="0" w:line="240" w:lineRule="auto"/>
              <w:ind w:left="0"/>
              <w:rPr>
                <w:rFonts w:eastAsia="Aptos"/>
                <w:kern w:val="2"/>
                <w14:ligatures w14:val="standardContextual"/>
              </w:rPr>
            </w:pPr>
            <w:r w:rsidRPr="00012DF3">
              <w:rPr>
                <w:rFonts w:eastAsia="Aptos"/>
                <w:kern w:val="2"/>
                <w14:ligatures w14:val="standardContextual"/>
              </w:rPr>
              <w:t>Analysis of PPP quality and composition</w:t>
            </w:r>
          </w:p>
        </w:tc>
        <w:tc>
          <w:tcPr>
            <w:tcW w:w="0" w:type="auto"/>
            <w:vAlign w:val="center"/>
            <w:hideMark/>
          </w:tcPr>
          <w:p w14:paraId="7BC9016E" w14:textId="77777777" w:rsidR="00012DF3" w:rsidRDefault="00012DF3" w:rsidP="00587394">
            <w:pPr>
              <w:spacing w:after="0" w:line="240" w:lineRule="auto"/>
              <w:ind w:left="0"/>
              <w:rPr>
                <w:rFonts w:eastAsia="Aptos"/>
                <w:kern w:val="2"/>
                <w14:ligatures w14:val="standardContextual"/>
              </w:rPr>
            </w:pPr>
            <w:r w:rsidRPr="00012DF3">
              <w:rPr>
                <w:rFonts w:eastAsia="Aptos"/>
                <w:kern w:val="2"/>
                <w14:ligatures w14:val="standardContextual"/>
              </w:rPr>
              <w:t xml:space="preserve">1) Quality Analysis Report </w:t>
            </w:r>
          </w:p>
          <w:p w14:paraId="29C01D97" w14:textId="77777777" w:rsidR="00012DF3" w:rsidRDefault="00012DF3" w:rsidP="00587394">
            <w:pPr>
              <w:spacing w:after="0" w:line="240" w:lineRule="auto"/>
              <w:ind w:left="0"/>
              <w:rPr>
                <w:rFonts w:eastAsia="Aptos"/>
                <w:kern w:val="2"/>
                <w14:ligatures w14:val="standardContextual"/>
              </w:rPr>
            </w:pPr>
            <w:r w:rsidRPr="00012DF3">
              <w:rPr>
                <w:rFonts w:eastAsia="Aptos"/>
                <w:kern w:val="2"/>
                <w14:ligatures w14:val="standardContextual"/>
              </w:rPr>
              <w:t xml:space="preserve">2) Non-Conformity Notification </w:t>
            </w:r>
          </w:p>
          <w:p w14:paraId="7AE53B27" w14:textId="77777777" w:rsidR="00012DF3" w:rsidRDefault="00012DF3" w:rsidP="00587394">
            <w:pPr>
              <w:spacing w:after="0" w:line="240" w:lineRule="auto"/>
              <w:ind w:left="0"/>
              <w:rPr>
                <w:rFonts w:eastAsia="Aptos"/>
                <w:kern w:val="2"/>
                <w14:ligatures w14:val="standardContextual"/>
              </w:rPr>
            </w:pPr>
            <w:r w:rsidRPr="00012DF3">
              <w:rPr>
                <w:rFonts w:eastAsia="Aptos"/>
                <w:kern w:val="2"/>
                <w14:ligatures w14:val="standardContextual"/>
              </w:rPr>
              <w:t xml:space="preserve">3) Product compliance status </w:t>
            </w:r>
          </w:p>
          <w:p w14:paraId="7B8844F3" w14:textId="77777777" w:rsidR="00012DF3" w:rsidRDefault="00012DF3" w:rsidP="00587394">
            <w:pPr>
              <w:spacing w:after="0" w:line="240" w:lineRule="auto"/>
              <w:ind w:left="0"/>
              <w:rPr>
                <w:rFonts w:eastAsia="Aptos"/>
                <w:kern w:val="2"/>
                <w14:ligatures w14:val="standardContextual"/>
              </w:rPr>
            </w:pPr>
            <w:r w:rsidRPr="00012DF3">
              <w:rPr>
                <w:rFonts w:eastAsia="Aptos"/>
                <w:kern w:val="2"/>
                <w14:ligatures w14:val="standardContextual"/>
              </w:rPr>
              <w:t xml:space="preserve">4) Statistics </w:t>
            </w:r>
          </w:p>
          <w:p w14:paraId="49FFFBC8" w14:textId="471B408D" w:rsidR="00012DF3" w:rsidRPr="00012DF3" w:rsidRDefault="00012DF3" w:rsidP="00587394">
            <w:pPr>
              <w:spacing w:after="0" w:line="240" w:lineRule="auto"/>
              <w:ind w:left="0"/>
              <w:rPr>
                <w:rFonts w:eastAsia="Aptos"/>
                <w:kern w:val="2"/>
                <w14:ligatures w14:val="standardContextual"/>
              </w:rPr>
            </w:pPr>
            <w:r w:rsidRPr="00012DF3">
              <w:rPr>
                <w:rFonts w:eastAsia="Aptos"/>
                <w:kern w:val="2"/>
                <w14:ligatures w14:val="standardContextual"/>
              </w:rPr>
              <w:t>5) Internal QA records</w:t>
            </w:r>
          </w:p>
        </w:tc>
        <w:tc>
          <w:tcPr>
            <w:tcW w:w="0" w:type="auto"/>
            <w:vAlign w:val="center"/>
            <w:hideMark/>
          </w:tcPr>
          <w:p w14:paraId="7C6AF235" w14:textId="77777777" w:rsidR="00012DF3" w:rsidRPr="00012DF3" w:rsidRDefault="00012DF3" w:rsidP="00587394">
            <w:pPr>
              <w:spacing w:after="0" w:line="240" w:lineRule="auto"/>
              <w:ind w:left="0"/>
              <w:rPr>
                <w:rFonts w:eastAsia="Aptos"/>
                <w:kern w:val="2"/>
                <w14:ligatures w14:val="standardContextual"/>
              </w:rPr>
            </w:pPr>
            <w:r w:rsidRPr="00012DF3">
              <w:rPr>
                <w:rFonts w:eastAsia="Aptos"/>
                <w:kern w:val="2"/>
                <w14:ligatures w14:val="standardContextual"/>
              </w:rPr>
              <w:t>Manual Excel (GEPRO partial)</w:t>
            </w:r>
          </w:p>
        </w:tc>
      </w:tr>
    </w:tbl>
    <w:p w14:paraId="13128E2D" w14:textId="60C2E30A" w:rsidR="005415BE" w:rsidRPr="0080694B" w:rsidRDefault="009C086B" w:rsidP="0080694B">
      <w:pPr>
        <w:pStyle w:val="Heading2"/>
        <w:ind w:left="0"/>
        <w:rPr>
          <w:i w:val="0"/>
          <w:iCs w:val="0"/>
        </w:rPr>
      </w:pPr>
      <w:bookmarkStart w:id="18" w:name="_Toc207121892"/>
      <w:r w:rsidRPr="00DD720B">
        <w:rPr>
          <w:i w:val="0"/>
          <w:iCs w:val="0"/>
        </w:rPr>
        <w:t>2</w:t>
      </w:r>
      <w:r w:rsidR="000D11AC" w:rsidRPr="00DD720B">
        <w:rPr>
          <w:i w:val="0"/>
          <w:iCs w:val="0"/>
        </w:rPr>
        <w:t>.2 Overview of Changes in Objectives, Procedures, and Processes</w:t>
      </w:r>
      <w:bookmarkEnd w:id="15"/>
      <w:bookmarkEnd w:id="16"/>
      <w:bookmarkEnd w:id="17"/>
      <w:bookmarkEnd w:id="18"/>
    </w:p>
    <w:p w14:paraId="5C9E5594" w14:textId="0B493608" w:rsidR="005415BE" w:rsidRDefault="005415BE" w:rsidP="000604EA">
      <w:pPr>
        <w:spacing w:after="0" w:line="240" w:lineRule="auto"/>
        <w:ind w:left="0" w:firstLine="357"/>
        <w:rPr>
          <w:rFonts w:eastAsia="Aptos"/>
          <w:kern w:val="2"/>
          <w14:ligatures w14:val="standardContextual"/>
        </w:rPr>
      </w:pPr>
      <w:r w:rsidRPr="005415BE">
        <w:rPr>
          <w:rFonts w:eastAsia="Aptos"/>
          <w:kern w:val="2"/>
          <w14:ligatures w14:val="standardContextual"/>
        </w:rPr>
        <w:t xml:space="preserve">The implementation of the </w:t>
      </w:r>
      <w:r w:rsidR="00FF3677">
        <w:rPr>
          <w:rFonts w:eastAsia="Aptos"/>
          <w:kern w:val="2"/>
          <w14:ligatures w14:val="standardContextual"/>
        </w:rPr>
        <w:t>DIMS</w:t>
      </w:r>
      <w:r w:rsidRPr="005415BE">
        <w:rPr>
          <w:rFonts w:eastAsia="Aptos"/>
          <w:kern w:val="2"/>
          <w14:ligatures w14:val="standardContextual"/>
        </w:rPr>
        <w:t xml:space="preserve"> </w:t>
      </w:r>
      <w:r>
        <w:rPr>
          <w:rFonts w:eastAsia="Aptos"/>
          <w:kern w:val="2"/>
          <w14:ligatures w14:val="standardContextual"/>
        </w:rPr>
        <w:t>shall fundamentally</w:t>
      </w:r>
      <w:r w:rsidRPr="005415BE">
        <w:rPr>
          <w:rFonts w:eastAsia="Aptos"/>
          <w:kern w:val="2"/>
          <w14:ligatures w14:val="standardContextual"/>
        </w:rPr>
        <w:t xml:space="preserve"> </w:t>
      </w:r>
      <w:r>
        <w:rPr>
          <w:rFonts w:eastAsia="Aptos"/>
          <w:kern w:val="2"/>
          <w14:ligatures w14:val="standardContextual"/>
        </w:rPr>
        <w:t>transform</w:t>
      </w:r>
      <w:r w:rsidRPr="005415BE">
        <w:rPr>
          <w:rFonts w:eastAsia="Aptos"/>
          <w:kern w:val="2"/>
          <w14:ligatures w14:val="standardContextual"/>
        </w:rPr>
        <w:t xml:space="preserve"> how ANF laboratories operate—delivering structured, traceable, and standards-compliant workflows across all analytical areas (residues, diagnostics, PPP quality). Key changes and measurable improvements include:</w:t>
      </w:r>
    </w:p>
    <w:p w14:paraId="0B0F36E2" w14:textId="77777777" w:rsidR="000604EA" w:rsidRPr="005415BE" w:rsidRDefault="000604EA" w:rsidP="00587394">
      <w:pPr>
        <w:spacing w:after="0" w:line="240" w:lineRule="auto"/>
        <w:ind w:left="0" w:firstLine="357"/>
        <w:rPr>
          <w:rFonts w:eastAsia="Aptos"/>
          <w:kern w:val="2"/>
          <w14:ligatures w14:val="standardContextual"/>
        </w:rPr>
      </w:pPr>
    </w:p>
    <w:p w14:paraId="41460561" w14:textId="77777777" w:rsidR="005415BE" w:rsidRPr="005415BE" w:rsidRDefault="005415BE" w:rsidP="00587394">
      <w:pPr>
        <w:spacing w:after="0" w:line="240" w:lineRule="auto"/>
        <w:ind w:left="0" w:firstLine="360"/>
        <w:rPr>
          <w:rFonts w:eastAsia="Aptos"/>
          <w:b/>
          <w:bCs/>
          <w:kern w:val="2"/>
          <w14:ligatures w14:val="standardContextual"/>
        </w:rPr>
      </w:pPr>
      <w:r w:rsidRPr="005415BE">
        <w:rPr>
          <w:rFonts w:eastAsia="Aptos"/>
          <w:b/>
          <w:bCs/>
          <w:kern w:val="2"/>
          <w14:ligatures w14:val="standardContextual"/>
        </w:rPr>
        <w:t>1. End-to-End Digital Sample Lifecycle</w:t>
      </w:r>
    </w:p>
    <w:p w14:paraId="36492252" w14:textId="12AA9159" w:rsidR="005415BE" w:rsidRPr="005415BE" w:rsidRDefault="005415BE" w:rsidP="00587394">
      <w:pPr>
        <w:spacing w:after="0" w:line="240" w:lineRule="auto"/>
        <w:ind w:left="0" w:firstLine="360"/>
        <w:rPr>
          <w:rFonts w:eastAsia="Aptos"/>
          <w:kern w:val="2"/>
          <w14:ligatures w14:val="standardContextual"/>
        </w:rPr>
      </w:pPr>
      <w:r w:rsidRPr="005415BE">
        <w:rPr>
          <w:rFonts w:eastAsia="Aptos"/>
          <w:kern w:val="2"/>
          <w14:ligatures w14:val="standardContextual"/>
        </w:rPr>
        <w:t xml:space="preserve">Through the </w:t>
      </w:r>
      <w:r w:rsidRPr="005415BE">
        <w:rPr>
          <w:rFonts w:eastAsia="Aptos"/>
          <w:i/>
          <w:iCs/>
          <w:kern w:val="2"/>
          <w14:ligatures w14:val="standardContextual"/>
        </w:rPr>
        <w:t>Sample Registration and Barcode Labeling Module</w:t>
      </w:r>
      <w:r w:rsidRPr="005415BE">
        <w:rPr>
          <w:rFonts w:eastAsia="Aptos"/>
          <w:kern w:val="2"/>
          <w14:ligatures w14:val="standardContextual"/>
        </w:rPr>
        <w:t xml:space="preserve">, the </w:t>
      </w:r>
      <w:r w:rsidR="00E1557B">
        <w:rPr>
          <w:rFonts w:eastAsia="Aptos"/>
          <w:kern w:val="2"/>
          <w14:ligatures w14:val="standardContextual"/>
        </w:rPr>
        <w:t>DIMS</w:t>
      </w:r>
      <w:r w:rsidRPr="005415BE">
        <w:rPr>
          <w:rFonts w:eastAsia="Aptos"/>
          <w:kern w:val="2"/>
          <w14:ligatures w14:val="standardContextual"/>
        </w:rPr>
        <w:t xml:space="preserve"> replaces paper-based forms and Excel files with a unified digital interface. Samples are registered, labeled, and tracked automatically, ensuring:</w:t>
      </w:r>
    </w:p>
    <w:p w14:paraId="2EB67397" w14:textId="2C0C2D7E" w:rsidR="005415BE" w:rsidRPr="005415BE" w:rsidRDefault="005415BE" w:rsidP="00587394">
      <w:pPr>
        <w:numPr>
          <w:ilvl w:val="0"/>
          <w:numId w:val="38"/>
        </w:numPr>
        <w:spacing w:after="0" w:line="240" w:lineRule="auto"/>
        <w:rPr>
          <w:rFonts w:eastAsia="Aptos"/>
          <w:kern w:val="2"/>
          <w14:ligatures w14:val="standardContextual"/>
        </w:rPr>
      </w:pPr>
      <w:r w:rsidRPr="005415BE">
        <w:rPr>
          <w:rFonts w:eastAsia="Aptos"/>
          <w:kern w:val="2"/>
          <w14:ligatures w14:val="standardContextual"/>
        </w:rPr>
        <w:t>Elimination of registration delays and samples</w:t>
      </w:r>
      <w:r w:rsidR="005B1532">
        <w:rPr>
          <w:rFonts w:eastAsia="Aptos"/>
          <w:kern w:val="2"/>
          <w14:ligatures w14:val="standardContextual"/>
        </w:rPr>
        <w:t xml:space="preserve"> misplacement</w:t>
      </w:r>
      <w:r w:rsidRPr="005415BE">
        <w:rPr>
          <w:rFonts w:eastAsia="Aptos"/>
          <w:kern w:val="2"/>
          <w14:ligatures w14:val="standardContextual"/>
        </w:rPr>
        <w:t>.</w:t>
      </w:r>
    </w:p>
    <w:p w14:paraId="287D2C7E" w14:textId="2FBECCB9" w:rsidR="005415BE" w:rsidRPr="005415BE" w:rsidRDefault="005415BE" w:rsidP="00587394">
      <w:pPr>
        <w:numPr>
          <w:ilvl w:val="0"/>
          <w:numId w:val="38"/>
        </w:numPr>
        <w:spacing w:after="0" w:line="240" w:lineRule="auto"/>
        <w:rPr>
          <w:rFonts w:eastAsia="Aptos"/>
          <w:kern w:val="2"/>
          <w14:ligatures w14:val="standardContextual"/>
        </w:rPr>
      </w:pPr>
      <w:r w:rsidRPr="005415BE">
        <w:rPr>
          <w:rFonts w:eastAsia="Aptos"/>
          <w:kern w:val="2"/>
          <w14:ligatures w14:val="standardContextual"/>
        </w:rPr>
        <w:t xml:space="preserve">Full traceability from intake to final </w:t>
      </w:r>
      <w:r w:rsidR="00953C77">
        <w:rPr>
          <w:rFonts w:eastAsia="Aptos"/>
          <w:kern w:val="2"/>
          <w14:ligatures w14:val="standardContextual"/>
        </w:rPr>
        <w:t>analysis bulletin</w:t>
      </w:r>
      <w:r w:rsidRPr="005415BE">
        <w:rPr>
          <w:rFonts w:eastAsia="Aptos"/>
          <w:kern w:val="2"/>
          <w14:ligatures w14:val="standardContextual"/>
        </w:rPr>
        <w:t>.</w:t>
      </w:r>
    </w:p>
    <w:p w14:paraId="2FA47C93" w14:textId="393C44D9" w:rsidR="005415BE" w:rsidRDefault="005415BE" w:rsidP="000604EA">
      <w:pPr>
        <w:numPr>
          <w:ilvl w:val="0"/>
          <w:numId w:val="38"/>
        </w:numPr>
        <w:spacing w:after="0" w:line="240" w:lineRule="auto"/>
        <w:rPr>
          <w:rFonts w:eastAsia="Aptos"/>
          <w:kern w:val="2"/>
          <w14:ligatures w14:val="standardContextual"/>
        </w:rPr>
      </w:pPr>
      <w:r w:rsidRPr="005415BE">
        <w:rPr>
          <w:rFonts w:eastAsia="Aptos"/>
          <w:kern w:val="2"/>
          <w14:ligatures w14:val="standardContextual"/>
        </w:rPr>
        <w:t>Faster turnaround time for both official and private requests.</w:t>
      </w:r>
    </w:p>
    <w:p w14:paraId="79D612BF" w14:textId="77777777" w:rsidR="000604EA" w:rsidRPr="005415BE" w:rsidRDefault="000604EA" w:rsidP="00587394">
      <w:pPr>
        <w:spacing w:after="0" w:line="240" w:lineRule="auto"/>
        <w:ind w:left="720"/>
        <w:rPr>
          <w:rFonts w:eastAsia="Aptos"/>
          <w:kern w:val="2"/>
          <w14:ligatures w14:val="standardContextual"/>
        </w:rPr>
      </w:pPr>
    </w:p>
    <w:p w14:paraId="544BEAB1" w14:textId="77777777" w:rsidR="005415BE" w:rsidRPr="005415BE" w:rsidRDefault="005415BE" w:rsidP="00587394">
      <w:pPr>
        <w:spacing w:after="0" w:line="240" w:lineRule="auto"/>
        <w:ind w:left="0" w:firstLine="360"/>
        <w:rPr>
          <w:rFonts w:eastAsia="Aptos"/>
          <w:b/>
          <w:bCs/>
          <w:kern w:val="2"/>
          <w14:ligatures w14:val="standardContextual"/>
        </w:rPr>
      </w:pPr>
      <w:r w:rsidRPr="005415BE">
        <w:rPr>
          <w:rFonts w:eastAsia="Aptos"/>
          <w:b/>
          <w:bCs/>
          <w:kern w:val="2"/>
          <w14:ligatures w14:val="standardContextual"/>
        </w:rPr>
        <w:t>2. Consolidated Test Management and Data Entry</w:t>
      </w:r>
    </w:p>
    <w:p w14:paraId="7F777997" w14:textId="3496BEE7" w:rsidR="005415BE" w:rsidRPr="005415BE" w:rsidRDefault="00953C77" w:rsidP="00587394">
      <w:pPr>
        <w:spacing w:after="0" w:line="240" w:lineRule="auto"/>
        <w:ind w:left="0" w:firstLine="360"/>
        <w:rPr>
          <w:rFonts w:eastAsia="Aptos"/>
          <w:kern w:val="2"/>
          <w14:ligatures w14:val="standardContextual"/>
        </w:rPr>
      </w:pPr>
      <w:r>
        <w:rPr>
          <w:rFonts w:eastAsia="Aptos"/>
          <w:kern w:val="2"/>
          <w14:ligatures w14:val="standardContextual"/>
        </w:rPr>
        <w:t xml:space="preserve">Chapter 3.1.5 - </w:t>
      </w:r>
      <w:r w:rsidRPr="00953C77">
        <w:rPr>
          <w:rFonts w:eastAsia="Times New Roman"/>
        </w:rPr>
        <w:t>Sample Lifecycle and Result Management Module</w:t>
      </w:r>
      <w:r w:rsidRPr="005415BE">
        <w:rPr>
          <w:rFonts w:eastAsia="Aptos"/>
          <w:kern w:val="2"/>
          <w14:ligatures w14:val="standardContextual"/>
        </w:rPr>
        <w:t xml:space="preserve"> </w:t>
      </w:r>
      <w:r w:rsidR="003C328D">
        <w:rPr>
          <w:rFonts w:eastAsia="Aptos"/>
          <w:kern w:val="2"/>
          <w14:ligatures w14:val="standardContextual"/>
        </w:rPr>
        <w:t xml:space="preserve">details the manner in which the </w:t>
      </w:r>
      <w:r w:rsidR="00FF3677">
        <w:rPr>
          <w:rFonts w:eastAsia="Aptos"/>
          <w:kern w:val="2"/>
          <w14:ligatures w14:val="standardContextual"/>
        </w:rPr>
        <w:t>DIMS</w:t>
      </w:r>
      <w:r w:rsidR="003C328D">
        <w:rPr>
          <w:rFonts w:eastAsia="Aptos"/>
          <w:kern w:val="2"/>
          <w14:ligatures w14:val="standardContextual"/>
        </w:rPr>
        <w:t xml:space="preserve"> shall digitalize</w:t>
      </w:r>
      <w:r w:rsidR="005415BE" w:rsidRPr="005415BE">
        <w:rPr>
          <w:rFonts w:eastAsia="Aptos"/>
          <w:kern w:val="2"/>
          <w14:ligatures w14:val="standardContextual"/>
        </w:rPr>
        <w:t xml:space="preserve"> all testing workflows across biological and chemical laboratories. Analysts can assign methods, input results, and validate outputs in a structured, secure interface. This ensures:</w:t>
      </w:r>
    </w:p>
    <w:p w14:paraId="25808846" w14:textId="77777777" w:rsidR="005415BE" w:rsidRPr="005415BE" w:rsidRDefault="005415BE" w:rsidP="00587394">
      <w:pPr>
        <w:numPr>
          <w:ilvl w:val="0"/>
          <w:numId w:val="39"/>
        </w:numPr>
        <w:spacing w:after="0" w:line="240" w:lineRule="auto"/>
        <w:rPr>
          <w:rFonts w:eastAsia="Aptos"/>
          <w:kern w:val="2"/>
          <w14:ligatures w14:val="standardContextual"/>
        </w:rPr>
      </w:pPr>
      <w:r w:rsidRPr="005415BE">
        <w:rPr>
          <w:rFonts w:eastAsia="Aptos"/>
          <w:kern w:val="2"/>
          <w14:ligatures w14:val="standardContextual"/>
        </w:rPr>
        <w:t>Consistent application of analytical methods and validation paths.</w:t>
      </w:r>
    </w:p>
    <w:p w14:paraId="4EF8A6FE" w14:textId="77777777" w:rsidR="005415BE" w:rsidRPr="005415BE" w:rsidRDefault="005415BE" w:rsidP="00587394">
      <w:pPr>
        <w:numPr>
          <w:ilvl w:val="0"/>
          <w:numId w:val="39"/>
        </w:numPr>
        <w:spacing w:after="0" w:line="240" w:lineRule="auto"/>
        <w:rPr>
          <w:rFonts w:eastAsia="Aptos"/>
          <w:kern w:val="2"/>
          <w14:ligatures w14:val="standardContextual"/>
        </w:rPr>
      </w:pPr>
      <w:r w:rsidRPr="005415BE">
        <w:rPr>
          <w:rFonts w:eastAsia="Aptos"/>
          <w:kern w:val="2"/>
          <w14:ligatures w14:val="standardContextual"/>
        </w:rPr>
        <w:t>Standardized result formats for all test types.</w:t>
      </w:r>
    </w:p>
    <w:p w14:paraId="78B5A679" w14:textId="7ADDA08F" w:rsidR="005415BE" w:rsidRPr="005415BE" w:rsidRDefault="005415BE" w:rsidP="00587394">
      <w:pPr>
        <w:numPr>
          <w:ilvl w:val="0"/>
          <w:numId w:val="39"/>
        </w:numPr>
        <w:spacing w:line="240" w:lineRule="auto"/>
        <w:ind w:left="714" w:hanging="357"/>
        <w:rPr>
          <w:rFonts w:eastAsia="Aptos"/>
          <w:kern w:val="2"/>
          <w14:ligatures w14:val="standardContextual"/>
        </w:rPr>
      </w:pPr>
      <w:r w:rsidRPr="005415BE">
        <w:rPr>
          <w:rFonts w:eastAsia="Aptos"/>
          <w:kern w:val="2"/>
          <w14:ligatures w14:val="standardContextual"/>
        </w:rPr>
        <w:t>Reduced non-conformities and simplified audits.</w:t>
      </w:r>
    </w:p>
    <w:p w14:paraId="6BC05E40" w14:textId="77777777" w:rsidR="005415BE" w:rsidRPr="005415BE" w:rsidRDefault="005415BE" w:rsidP="00587394">
      <w:pPr>
        <w:spacing w:after="0" w:line="240" w:lineRule="auto"/>
        <w:ind w:left="0" w:firstLine="360"/>
        <w:rPr>
          <w:rFonts w:eastAsia="Aptos"/>
          <w:b/>
          <w:bCs/>
          <w:kern w:val="2"/>
          <w14:ligatures w14:val="standardContextual"/>
        </w:rPr>
      </w:pPr>
      <w:r w:rsidRPr="005415BE">
        <w:rPr>
          <w:rFonts w:eastAsia="Aptos"/>
          <w:b/>
          <w:bCs/>
          <w:kern w:val="2"/>
          <w14:ligatures w14:val="standardContextual"/>
        </w:rPr>
        <w:t>3. Automated Data Integration from Instruments</w:t>
      </w:r>
    </w:p>
    <w:p w14:paraId="4DECA57A" w14:textId="162666E8" w:rsidR="005415BE" w:rsidRPr="005415BE" w:rsidRDefault="005415BE" w:rsidP="00587394">
      <w:pPr>
        <w:spacing w:after="0" w:line="240" w:lineRule="auto"/>
        <w:ind w:left="0" w:firstLine="360"/>
        <w:rPr>
          <w:rFonts w:eastAsia="Aptos"/>
          <w:kern w:val="2"/>
          <w14:ligatures w14:val="standardContextual"/>
        </w:rPr>
      </w:pPr>
      <w:r w:rsidRPr="005415BE">
        <w:rPr>
          <w:rFonts w:eastAsia="Aptos"/>
          <w:kern w:val="2"/>
          <w14:ligatures w14:val="standardContextual"/>
        </w:rPr>
        <w:t xml:space="preserve">With the </w:t>
      </w:r>
      <w:r w:rsidR="003C328D" w:rsidRPr="003C328D">
        <w:rPr>
          <w:rFonts w:eastAsia="Aptos"/>
          <w:kern w:val="2"/>
          <w14:ligatures w14:val="standardContextual"/>
        </w:rPr>
        <w:t>desktop client (folder monitoring agent)</w:t>
      </w:r>
      <w:r w:rsidRPr="005415BE">
        <w:rPr>
          <w:rFonts w:eastAsia="Aptos"/>
          <w:kern w:val="2"/>
          <w14:ligatures w14:val="standardContextual"/>
        </w:rPr>
        <w:t xml:space="preserve">, </w:t>
      </w:r>
      <w:r w:rsidR="00E1557B">
        <w:rPr>
          <w:rFonts w:eastAsia="Aptos"/>
          <w:kern w:val="2"/>
          <w14:ligatures w14:val="standardContextual"/>
        </w:rPr>
        <w:t>DIMS</w:t>
      </w:r>
      <w:r w:rsidR="00E1557B" w:rsidRPr="005415BE">
        <w:rPr>
          <w:rFonts w:eastAsia="Aptos"/>
          <w:kern w:val="2"/>
          <w14:ligatures w14:val="standardContextual"/>
        </w:rPr>
        <w:t xml:space="preserve"> </w:t>
      </w:r>
      <w:r w:rsidRPr="005415BE">
        <w:rPr>
          <w:rFonts w:eastAsia="Aptos"/>
          <w:kern w:val="2"/>
          <w14:ligatures w14:val="standardContextual"/>
        </w:rPr>
        <w:t>enables direct import of analytical outputs from GC-MS, LC-MS/MS, Orbitrap, QTOF, and others. This delivers:</w:t>
      </w:r>
    </w:p>
    <w:p w14:paraId="0A950646" w14:textId="77777777" w:rsidR="005415BE" w:rsidRPr="005415BE" w:rsidRDefault="005415BE" w:rsidP="00587394">
      <w:pPr>
        <w:numPr>
          <w:ilvl w:val="0"/>
          <w:numId w:val="40"/>
        </w:numPr>
        <w:spacing w:after="0" w:line="240" w:lineRule="auto"/>
        <w:rPr>
          <w:rFonts w:eastAsia="Aptos"/>
          <w:kern w:val="2"/>
          <w14:ligatures w14:val="standardContextual"/>
        </w:rPr>
      </w:pPr>
      <w:r w:rsidRPr="005415BE">
        <w:rPr>
          <w:rFonts w:eastAsia="Aptos"/>
          <w:kern w:val="2"/>
          <w14:ligatures w14:val="standardContextual"/>
        </w:rPr>
        <w:t>Drastic reduction in manual data entry time.</w:t>
      </w:r>
    </w:p>
    <w:p w14:paraId="4D922B54" w14:textId="77777777" w:rsidR="009A21EA" w:rsidRDefault="009A21EA" w:rsidP="00587394">
      <w:pPr>
        <w:numPr>
          <w:ilvl w:val="0"/>
          <w:numId w:val="40"/>
        </w:numPr>
        <w:spacing w:after="0" w:line="240" w:lineRule="auto"/>
        <w:rPr>
          <w:rFonts w:eastAsia="Aptos"/>
          <w:kern w:val="2"/>
          <w14:ligatures w14:val="standardContextual"/>
        </w:rPr>
      </w:pPr>
      <w:r w:rsidRPr="009A21EA">
        <w:rPr>
          <w:rFonts w:eastAsia="Aptos"/>
          <w:kern w:val="2"/>
          <w14:ligatures w14:val="standardContextual"/>
        </w:rPr>
        <w:t xml:space="preserve">Improved accuracy by minimizing transcription errors and ensuring consistent data formatting. </w:t>
      </w:r>
    </w:p>
    <w:p w14:paraId="0193C087" w14:textId="532D880B" w:rsidR="005415BE" w:rsidRPr="005415BE" w:rsidRDefault="009A21EA" w:rsidP="00587394">
      <w:pPr>
        <w:numPr>
          <w:ilvl w:val="0"/>
          <w:numId w:val="40"/>
        </w:numPr>
        <w:spacing w:line="240" w:lineRule="auto"/>
        <w:ind w:left="714" w:hanging="357"/>
        <w:rPr>
          <w:rFonts w:eastAsia="Aptos"/>
          <w:kern w:val="2"/>
          <w14:ligatures w14:val="standardContextual"/>
        </w:rPr>
      </w:pPr>
      <w:r>
        <w:rPr>
          <w:rFonts w:eastAsia="Aptos"/>
          <w:kern w:val="2"/>
          <w14:ligatures w14:val="standardContextual"/>
        </w:rPr>
        <w:t>M</w:t>
      </w:r>
      <w:r w:rsidR="005415BE" w:rsidRPr="005415BE">
        <w:rPr>
          <w:rFonts w:eastAsia="Aptos"/>
          <w:kern w:val="2"/>
          <w14:ligatures w14:val="standardContextual"/>
        </w:rPr>
        <w:t>apping between raw results and validated reports.</w:t>
      </w:r>
    </w:p>
    <w:p w14:paraId="1C4DBEB5" w14:textId="77777777" w:rsidR="005415BE" w:rsidRPr="005415BE" w:rsidRDefault="005415BE" w:rsidP="00587394">
      <w:pPr>
        <w:spacing w:after="0" w:line="240" w:lineRule="auto"/>
        <w:ind w:left="0" w:firstLine="360"/>
        <w:rPr>
          <w:rFonts w:eastAsia="Aptos"/>
          <w:b/>
          <w:bCs/>
          <w:kern w:val="2"/>
          <w14:ligatures w14:val="standardContextual"/>
        </w:rPr>
      </w:pPr>
      <w:r w:rsidRPr="005415BE">
        <w:rPr>
          <w:rFonts w:eastAsia="Aptos"/>
          <w:b/>
          <w:bCs/>
          <w:kern w:val="2"/>
          <w14:ligatures w14:val="standardContextual"/>
        </w:rPr>
        <w:t>4. Integrated Quality Assurance and Compliance Controls</w:t>
      </w:r>
    </w:p>
    <w:p w14:paraId="6D99DA0D" w14:textId="71CD4A87" w:rsidR="005415BE" w:rsidRPr="005415BE" w:rsidRDefault="005415BE" w:rsidP="00587394">
      <w:pPr>
        <w:spacing w:after="0" w:line="240" w:lineRule="auto"/>
        <w:ind w:left="0" w:firstLine="360"/>
        <w:rPr>
          <w:rFonts w:eastAsia="Aptos"/>
          <w:kern w:val="2"/>
          <w14:ligatures w14:val="standardContextual"/>
        </w:rPr>
      </w:pPr>
      <w:r w:rsidRPr="003C328D">
        <w:rPr>
          <w:rFonts w:eastAsia="Aptos"/>
          <w:kern w:val="2"/>
          <w14:ligatures w14:val="standardContextual"/>
        </w:rPr>
        <w:t xml:space="preserve">The Audit </w:t>
      </w:r>
      <w:r w:rsidR="003C328D" w:rsidRPr="003C328D">
        <w:rPr>
          <w:rFonts w:eastAsia="Aptos"/>
          <w:kern w:val="2"/>
          <w14:ligatures w14:val="standardContextual"/>
        </w:rPr>
        <w:t>and Compliance</w:t>
      </w:r>
      <w:r w:rsidRPr="003C328D">
        <w:rPr>
          <w:rFonts w:eastAsia="Aptos"/>
          <w:kern w:val="2"/>
          <w14:ligatures w14:val="standardContextual"/>
        </w:rPr>
        <w:t xml:space="preserve"> Module</w:t>
      </w:r>
      <w:r w:rsidRPr="005415BE">
        <w:rPr>
          <w:rFonts w:eastAsia="Aptos"/>
          <w:kern w:val="2"/>
          <w14:ligatures w14:val="standardContextual"/>
        </w:rPr>
        <w:t xml:space="preserve"> features ensure that all data changes are traceable and that validations are logged according to ISO/IEC 17025:2017. As a result:</w:t>
      </w:r>
    </w:p>
    <w:p w14:paraId="424F282F" w14:textId="77777777" w:rsidR="005415BE" w:rsidRPr="005415BE" w:rsidRDefault="005415BE" w:rsidP="00587394">
      <w:pPr>
        <w:numPr>
          <w:ilvl w:val="0"/>
          <w:numId w:val="41"/>
        </w:numPr>
        <w:spacing w:after="0" w:line="240" w:lineRule="auto"/>
        <w:rPr>
          <w:rFonts w:eastAsia="Aptos"/>
          <w:kern w:val="2"/>
          <w14:ligatures w14:val="standardContextual"/>
        </w:rPr>
      </w:pPr>
      <w:r w:rsidRPr="005415BE">
        <w:rPr>
          <w:rFonts w:eastAsia="Aptos"/>
          <w:kern w:val="2"/>
          <w14:ligatures w14:val="standardContextual"/>
        </w:rPr>
        <w:t>Internal audits can be completed faster and with full transparency.</w:t>
      </w:r>
    </w:p>
    <w:p w14:paraId="71C57441" w14:textId="77777777" w:rsidR="005415BE" w:rsidRPr="005415BE" w:rsidRDefault="005415BE" w:rsidP="00587394">
      <w:pPr>
        <w:numPr>
          <w:ilvl w:val="0"/>
          <w:numId w:val="41"/>
        </w:numPr>
        <w:spacing w:after="0" w:line="240" w:lineRule="auto"/>
        <w:rPr>
          <w:rFonts w:eastAsia="Aptos"/>
          <w:kern w:val="2"/>
          <w14:ligatures w14:val="standardContextual"/>
        </w:rPr>
      </w:pPr>
      <w:r w:rsidRPr="005415BE">
        <w:rPr>
          <w:rFonts w:eastAsia="Aptos"/>
          <w:kern w:val="2"/>
          <w14:ligatures w14:val="standardContextual"/>
        </w:rPr>
        <w:t>ANF improves readiness for external accreditation and inspections.</w:t>
      </w:r>
    </w:p>
    <w:p w14:paraId="76CA5BE2" w14:textId="1669A943" w:rsidR="005415BE" w:rsidRPr="005415BE" w:rsidRDefault="005415BE" w:rsidP="00587394">
      <w:pPr>
        <w:numPr>
          <w:ilvl w:val="0"/>
          <w:numId w:val="41"/>
        </w:numPr>
        <w:spacing w:line="240" w:lineRule="auto"/>
        <w:ind w:left="714" w:hanging="357"/>
        <w:rPr>
          <w:rFonts w:eastAsia="Aptos"/>
          <w:kern w:val="2"/>
          <w14:ligatures w14:val="standardContextual"/>
        </w:rPr>
      </w:pPr>
      <w:r w:rsidRPr="005415BE">
        <w:rPr>
          <w:rFonts w:eastAsia="Aptos"/>
          <w:kern w:val="2"/>
          <w14:ligatures w14:val="standardContextual"/>
        </w:rPr>
        <w:t>Critical steps (e.g., data modification, report release) are fully auditable.</w:t>
      </w:r>
    </w:p>
    <w:p w14:paraId="4C33E00B" w14:textId="77777777" w:rsidR="005415BE" w:rsidRPr="005415BE" w:rsidRDefault="005415BE" w:rsidP="00587394">
      <w:pPr>
        <w:spacing w:after="0" w:line="240" w:lineRule="auto"/>
        <w:ind w:left="0" w:firstLine="360"/>
        <w:rPr>
          <w:rFonts w:eastAsia="Aptos"/>
          <w:b/>
          <w:bCs/>
          <w:kern w:val="2"/>
          <w14:ligatures w14:val="standardContextual"/>
        </w:rPr>
      </w:pPr>
      <w:r w:rsidRPr="005415BE">
        <w:rPr>
          <w:rFonts w:eastAsia="Aptos"/>
          <w:b/>
          <w:bCs/>
          <w:kern w:val="2"/>
          <w14:ligatures w14:val="standardContextual"/>
        </w:rPr>
        <w:t>5. EFSA-Ready Regulatory Reporting</w:t>
      </w:r>
    </w:p>
    <w:p w14:paraId="7D26D20B" w14:textId="77777777" w:rsidR="005415BE" w:rsidRPr="005415BE" w:rsidRDefault="005415BE" w:rsidP="00587394">
      <w:pPr>
        <w:spacing w:after="0" w:line="240" w:lineRule="auto"/>
        <w:ind w:left="0" w:firstLine="360"/>
        <w:rPr>
          <w:rFonts w:eastAsia="Aptos"/>
          <w:kern w:val="2"/>
          <w14:ligatures w14:val="standardContextual"/>
        </w:rPr>
      </w:pPr>
      <w:r w:rsidRPr="005415BE">
        <w:rPr>
          <w:rFonts w:eastAsia="Aptos"/>
          <w:kern w:val="2"/>
          <w14:ligatures w14:val="standardContextual"/>
        </w:rPr>
        <w:t xml:space="preserve">Using the </w:t>
      </w:r>
      <w:r w:rsidRPr="00307174">
        <w:rPr>
          <w:rFonts w:eastAsia="Aptos"/>
          <w:kern w:val="2"/>
          <w14:ligatures w14:val="standardContextual"/>
        </w:rPr>
        <w:t>EFSA Reporting Module</w:t>
      </w:r>
      <w:r w:rsidRPr="005415BE">
        <w:rPr>
          <w:rFonts w:eastAsia="Aptos"/>
          <w:kern w:val="2"/>
          <w14:ligatures w14:val="standardContextual"/>
        </w:rPr>
        <w:t>, the system generates structured SSD2-compliant XML files directly from validated laboratory data. This enables:</w:t>
      </w:r>
    </w:p>
    <w:p w14:paraId="5554FE36" w14:textId="77777777" w:rsidR="005415BE" w:rsidRPr="005415BE" w:rsidRDefault="005415BE" w:rsidP="00587394">
      <w:pPr>
        <w:numPr>
          <w:ilvl w:val="0"/>
          <w:numId w:val="42"/>
        </w:numPr>
        <w:spacing w:after="0" w:line="240" w:lineRule="auto"/>
        <w:rPr>
          <w:rFonts w:eastAsia="Aptos"/>
          <w:kern w:val="2"/>
          <w14:ligatures w14:val="standardContextual"/>
        </w:rPr>
      </w:pPr>
      <w:r w:rsidRPr="005415BE">
        <w:rPr>
          <w:rFonts w:eastAsia="Aptos"/>
          <w:kern w:val="2"/>
          <w14:ligatures w14:val="standardContextual"/>
        </w:rPr>
        <w:t>Elimination of manual compilation in FLAT/WITH METHODS Excel files.</w:t>
      </w:r>
    </w:p>
    <w:p w14:paraId="38A92E2A" w14:textId="77777777" w:rsidR="005415BE" w:rsidRPr="005415BE" w:rsidRDefault="005415BE" w:rsidP="00587394">
      <w:pPr>
        <w:numPr>
          <w:ilvl w:val="0"/>
          <w:numId w:val="42"/>
        </w:numPr>
        <w:spacing w:after="0" w:line="240" w:lineRule="auto"/>
        <w:rPr>
          <w:rFonts w:eastAsia="Aptos"/>
          <w:kern w:val="2"/>
          <w14:ligatures w14:val="standardContextual"/>
        </w:rPr>
      </w:pPr>
      <w:r w:rsidRPr="005415BE">
        <w:rPr>
          <w:rFonts w:eastAsia="Aptos"/>
          <w:kern w:val="2"/>
          <w14:ligatures w14:val="standardContextual"/>
        </w:rPr>
        <w:t>On-time, accurate EFSA submissions.</w:t>
      </w:r>
    </w:p>
    <w:p w14:paraId="7FD22E4B" w14:textId="6FB6C106" w:rsidR="005415BE" w:rsidRPr="005415BE" w:rsidRDefault="005415BE" w:rsidP="00587394">
      <w:pPr>
        <w:numPr>
          <w:ilvl w:val="0"/>
          <w:numId w:val="42"/>
        </w:numPr>
        <w:spacing w:line="240" w:lineRule="auto"/>
        <w:ind w:left="714" w:hanging="357"/>
        <w:rPr>
          <w:rFonts w:eastAsia="Aptos"/>
          <w:kern w:val="2"/>
          <w14:ligatures w14:val="standardContextual"/>
        </w:rPr>
      </w:pPr>
      <w:r w:rsidRPr="005415BE">
        <w:rPr>
          <w:rFonts w:eastAsia="Aptos"/>
          <w:kern w:val="2"/>
          <w14:ligatures w14:val="standardContextual"/>
        </w:rPr>
        <w:t>Faster regulatory feedback cycles and reduced risk of data rejection.</w:t>
      </w:r>
    </w:p>
    <w:p w14:paraId="3D46DFBE" w14:textId="77777777" w:rsidR="005415BE" w:rsidRPr="005415BE" w:rsidRDefault="005415BE" w:rsidP="00587394">
      <w:pPr>
        <w:spacing w:after="0" w:line="240" w:lineRule="auto"/>
        <w:ind w:left="0" w:firstLine="360"/>
        <w:rPr>
          <w:rFonts w:eastAsia="Aptos"/>
          <w:b/>
          <w:bCs/>
          <w:kern w:val="2"/>
          <w14:ligatures w14:val="standardContextual"/>
        </w:rPr>
      </w:pPr>
      <w:r w:rsidRPr="005415BE">
        <w:rPr>
          <w:rFonts w:eastAsia="Aptos"/>
          <w:b/>
          <w:bCs/>
          <w:kern w:val="2"/>
          <w14:ligatures w14:val="standardContextual"/>
        </w:rPr>
        <w:t>6. Full Resource and Asset Visibility</w:t>
      </w:r>
    </w:p>
    <w:p w14:paraId="63025676" w14:textId="5A469497" w:rsidR="005415BE" w:rsidRPr="005415BE" w:rsidRDefault="005415BE" w:rsidP="00587394">
      <w:pPr>
        <w:spacing w:after="0" w:line="240" w:lineRule="auto"/>
        <w:ind w:left="0" w:firstLine="360"/>
        <w:rPr>
          <w:rFonts w:eastAsia="Aptos"/>
          <w:kern w:val="2"/>
          <w14:ligatures w14:val="standardContextual"/>
        </w:rPr>
      </w:pPr>
      <w:r w:rsidRPr="005415BE">
        <w:rPr>
          <w:rFonts w:eastAsia="Aptos"/>
          <w:kern w:val="2"/>
          <w14:ligatures w14:val="standardContextual"/>
        </w:rPr>
        <w:t xml:space="preserve">With Laboratory Equipment Management, </w:t>
      </w:r>
      <w:r w:rsidR="003C328D">
        <w:rPr>
          <w:rFonts w:eastAsia="Aptos"/>
          <w:kern w:val="2"/>
          <w14:ligatures w14:val="standardContextual"/>
        </w:rPr>
        <w:t xml:space="preserve">Laboratory </w:t>
      </w:r>
      <w:r w:rsidRPr="005415BE">
        <w:rPr>
          <w:rFonts w:eastAsia="Aptos"/>
          <w:kern w:val="2"/>
          <w14:ligatures w14:val="standardContextual"/>
        </w:rPr>
        <w:t>Personnel Management, and Consumables Tracking modules</w:t>
      </w:r>
      <w:r w:rsidR="00307174">
        <w:rPr>
          <w:rFonts w:eastAsia="Aptos"/>
          <w:kern w:val="2"/>
          <w14:ligatures w14:val="standardContextual"/>
        </w:rPr>
        <w:t xml:space="preserve"> and Reagent Usage and Tracking modules</w:t>
      </w:r>
      <w:r w:rsidRPr="005415BE">
        <w:rPr>
          <w:rFonts w:eastAsia="Aptos"/>
          <w:kern w:val="2"/>
          <w14:ligatures w14:val="standardContextual"/>
        </w:rPr>
        <w:t xml:space="preserve">, </w:t>
      </w:r>
      <w:r w:rsidR="00FF3677">
        <w:rPr>
          <w:rFonts w:eastAsia="Aptos"/>
          <w:kern w:val="2"/>
          <w14:ligatures w14:val="standardContextual"/>
        </w:rPr>
        <w:t>DIMS</w:t>
      </w:r>
      <w:r w:rsidRPr="005415BE">
        <w:rPr>
          <w:rFonts w:eastAsia="Aptos"/>
          <w:kern w:val="2"/>
          <w14:ligatures w14:val="standardContextual"/>
        </w:rPr>
        <w:t xml:space="preserve"> introduces visibility and traceability over operational resources. This allows:</w:t>
      </w:r>
    </w:p>
    <w:p w14:paraId="6BBBCFEC" w14:textId="77777777" w:rsidR="005415BE" w:rsidRPr="005415BE" w:rsidRDefault="005415BE" w:rsidP="00587394">
      <w:pPr>
        <w:numPr>
          <w:ilvl w:val="0"/>
          <w:numId w:val="43"/>
        </w:numPr>
        <w:spacing w:after="0" w:line="240" w:lineRule="auto"/>
        <w:rPr>
          <w:rFonts w:eastAsia="Aptos"/>
          <w:kern w:val="2"/>
          <w14:ligatures w14:val="standardContextual"/>
        </w:rPr>
      </w:pPr>
      <w:r w:rsidRPr="005415BE">
        <w:rPr>
          <w:rFonts w:eastAsia="Aptos"/>
          <w:kern w:val="2"/>
          <w14:ligatures w14:val="standardContextual"/>
        </w:rPr>
        <w:t>Automated tracking of equipment calibration and maintenance history.</w:t>
      </w:r>
    </w:p>
    <w:p w14:paraId="1F246F85" w14:textId="77777777" w:rsidR="005415BE" w:rsidRPr="005415BE" w:rsidRDefault="005415BE" w:rsidP="00587394">
      <w:pPr>
        <w:numPr>
          <w:ilvl w:val="0"/>
          <w:numId w:val="43"/>
        </w:numPr>
        <w:spacing w:after="0" w:line="240" w:lineRule="auto"/>
        <w:rPr>
          <w:rFonts w:eastAsia="Aptos"/>
          <w:kern w:val="2"/>
          <w14:ligatures w14:val="standardContextual"/>
        </w:rPr>
      </w:pPr>
      <w:r w:rsidRPr="005415BE">
        <w:rPr>
          <w:rFonts w:eastAsia="Aptos"/>
          <w:kern w:val="2"/>
          <w14:ligatures w14:val="standardContextual"/>
        </w:rPr>
        <w:t>Role-based visibility into analyst certifications and training logs.</w:t>
      </w:r>
    </w:p>
    <w:p w14:paraId="7CF1EDF1" w14:textId="58229F43" w:rsidR="005415BE" w:rsidRPr="005415BE" w:rsidRDefault="005415BE" w:rsidP="00587394">
      <w:pPr>
        <w:numPr>
          <w:ilvl w:val="0"/>
          <w:numId w:val="43"/>
        </w:numPr>
        <w:spacing w:line="240" w:lineRule="auto"/>
        <w:ind w:left="714" w:hanging="357"/>
        <w:rPr>
          <w:rFonts w:eastAsia="Aptos"/>
          <w:kern w:val="2"/>
          <w14:ligatures w14:val="standardContextual"/>
        </w:rPr>
      </w:pPr>
      <w:r w:rsidRPr="005415BE">
        <w:rPr>
          <w:rFonts w:eastAsia="Aptos"/>
          <w:kern w:val="2"/>
          <w14:ligatures w14:val="standardContextual"/>
        </w:rPr>
        <w:t>Usage-based monitoring of reagents and materials across tests.</w:t>
      </w:r>
    </w:p>
    <w:p w14:paraId="68423FBE" w14:textId="77777777" w:rsidR="005415BE" w:rsidRPr="005415BE" w:rsidRDefault="005415BE" w:rsidP="00587394">
      <w:pPr>
        <w:spacing w:after="0" w:line="240" w:lineRule="auto"/>
        <w:ind w:left="0" w:firstLine="360"/>
        <w:rPr>
          <w:rFonts w:eastAsia="Aptos"/>
          <w:b/>
          <w:bCs/>
          <w:kern w:val="2"/>
          <w14:ligatures w14:val="standardContextual"/>
        </w:rPr>
      </w:pPr>
      <w:r w:rsidRPr="005415BE">
        <w:rPr>
          <w:rFonts w:eastAsia="Aptos"/>
          <w:b/>
          <w:bCs/>
          <w:kern w:val="2"/>
          <w14:ligatures w14:val="standardContextual"/>
        </w:rPr>
        <w:t>7. Enhanced Client Communication and Transparency</w:t>
      </w:r>
    </w:p>
    <w:p w14:paraId="50944C57" w14:textId="77777777" w:rsidR="005415BE" w:rsidRPr="005415BE" w:rsidRDefault="005415BE" w:rsidP="00587394">
      <w:pPr>
        <w:spacing w:after="0" w:line="240" w:lineRule="auto"/>
        <w:ind w:left="0" w:firstLine="360"/>
        <w:rPr>
          <w:rFonts w:eastAsia="Aptos"/>
          <w:kern w:val="2"/>
          <w14:ligatures w14:val="standardContextual"/>
        </w:rPr>
      </w:pPr>
      <w:r w:rsidRPr="005415BE">
        <w:rPr>
          <w:rFonts w:eastAsia="Aptos"/>
          <w:kern w:val="2"/>
          <w14:ligatures w14:val="standardContextual"/>
        </w:rPr>
        <w:t xml:space="preserve">The </w:t>
      </w:r>
      <w:r w:rsidRPr="00307174">
        <w:rPr>
          <w:rFonts w:eastAsia="Aptos"/>
          <w:b/>
          <w:bCs/>
          <w:kern w:val="2"/>
          <w14:ligatures w14:val="standardContextual"/>
        </w:rPr>
        <w:t>Client Portal with Document Management and Ticketing</w:t>
      </w:r>
      <w:r w:rsidRPr="005415BE">
        <w:rPr>
          <w:rFonts w:eastAsia="Aptos"/>
          <w:kern w:val="2"/>
          <w14:ligatures w14:val="standardContextual"/>
        </w:rPr>
        <w:t xml:space="preserve"> empowers external users (e.g., inspectors, private clients) to:</w:t>
      </w:r>
    </w:p>
    <w:p w14:paraId="64418A28" w14:textId="77777777" w:rsidR="005415BE" w:rsidRPr="005415BE" w:rsidRDefault="005415BE" w:rsidP="00587394">
      <w:pPr>
        <w:numPr>
          <w:ilvl w:val="0"/>
          <w:numId w:val="44"/>
        </w:numPr>
        <w:spacing w:after="0" w:line="240" w:lineRule="auto"/>
        <w:rPr>
          <w:rFonts w:eastAsia="Aptos"/>
          <w:kern w:val="2"/>
          <w14:ligatures w14:val="standardContextual"/>
        </w:rPr>
      </w:pPr>
      <w:r w:rsidRPr="005415BE">
        <w:rPr>
          <w:rFonts w:eastAsia="Aptos"/>
          <w:kern w:val="2"/>
          <w14:ligatures w14:val="standardContextual"/>
        </w:rPr>
        <w:t>Submit analysis requests and upload documents digitally.</w:t>
      </w:r>
    </w:p>
    <w:p w14:paraId="415E1798" w14:textId="77777777" w:rsidR="005415BE" w:rsidRPr="005415BE" w:rsidRDefault="005415BE" w:rsidP="00587394">
      <w:pPr>
        <w:numPr>
          <w:ilvl w:val="0"/>
          <w:numId w:val="44"/>
        </w:numPr>
        <w:spacing w:after="0" w:line="240" w:lineRule="auto"/>
        <w:rPr>
          <w:rFonts w:eastAsia="Aptos"/>
          <w:kern w:val="2"/>
          <w14:ligatures w14:val="standardContextual"/>
        </w:rPr>
      </w:pPr>
      <w:r w:rsidRPr="005415BE">
        <w:rPr>
          <w:rFonts w:eastAsia="Aptos"/>
          <w:kern w:val="2"/>
          <w14:ligatures w14:val="standardContextual"/>
        </w:rPr>
        <w:t>Track sample status and download signed bulletins.</w:t>
      </w:r>
    </w:p>
    <w:p w14:paraId="319C95D3" w14:textId="07B922AA" w:rsidR="005415BE" w:rsidRPr="005415BE" w:rsidRDefault="005415BE" w:rsidP="00587394">
      <w:pPr>
        <w:numPr>
          <w:ilvl w:val="0"/>
          <w:numId w:val="44"/>
        </w:numPr>
        <w:spacing w:line="240" w:lineRule="auto"/>
        <w:ind w:left="714" w:hanging="357"/>
        <w:rPr>
          <w:rFonts w:eastAsia="Aptos"/>
          <w:kern w:val="2"/>
          <w14:ligatures w14:val="standardContextual"/>
        </w:rPr>
      </w:pPr>
      <w:r w:rsidRPr="005415BE">
        <w:rPr>
          <w:rFonts w:eastAsia="Aptos"/>
          <w:kern w:val="2"/>
          <w14:ligatures w14:val="standardContextual"/>
        </w:rPr>
        <w:t>Interact with ANF staff via a structured communication channel.</w:t>
      </w:r>
    </w:p>
    <w:p w14:paraId="5F2C8688" w14:textId="77777777" w:rsidR="005415BE" w:rsidRPr="005415BE" w:rsidRDefault="005415BE" w:rsidP="00587394">
      <w:pPr>
        <w:spacing w:after="0" w:line="240" w:lineRule="auto"/>
        <w:ind w:left="0" w:firstLine="360"/>
        <w:rPr>
          <w:rFonts w:eastAsia="Aptos"/>
          <w:b/>
          <w:bCs/>
          <w:kern w:val="2"/>
          <w14:ligatures w14:val="standardContextual"/>
        </w:rPr>
      </w:pPr>
      <w:r w:rsidRPr="005415BE">
        <w:rPr>
          <w:rFonts w:eastAsia="Aptos"/>
          <w:b/>
          <w:bCs/>
          <w:kern w:val="2"/>
          <w14:ligatures w14:val="standardContextual"/>
        </w:rPr>
        <w:t>8. Advanced Reporting and Decision Support</w:t>
      </w:r>
    </w:p>
    <w:p w14:paraId="4A32092A" w14:textId="77777777" w:rsidR="005415BE" w:rsidRPr="005415BE" w:rsidRDefault="005415BE" w:rsidP="00587394">
      <w:pPr>
        <w:spacing w:after="0" w:line="240" w:lineRule="auto"/>
        <w:ind w:left="0" w:firstLine="360"/>
        <w:rPr>
          <w:rFonts w:eastAsia="Aptos"/>
          <w:kern w:val="2"/>
          <w14:ligatures w14:val="standardContextual"/>
        </w:rPr>
      </w:pPr>
      <w:r w:rsidRPr="005415BE">
        <w:rPr>
          <w:rFonts w:eastAsia="Aptos"/>
          <w:kern w:val="2"/>
          <w14:ligatures w14:val="standardContextual"/>
        </w:rPr>
        <w:t xml:space="preserve">The </w:t>
      </w:r>
      <w:r w:rsidRPr="00307174">
        <w:rPr>
          <w:rFonts w:eastAsia="Aptos"/>
          <w:kern w:val="2"/>
          <w14:ligatures w14:val="standardContextual"/>
        </w:rPr>
        <w:t>Reporting and Statistics Module</w:t>
      </w:r>
      <w:r w:rsidRPr="005415BE">
        <w:rPr>
          <w:rFonts w:eastAsia="Aptos"/>
          <w:kern w:val="2"/>
          <w14:ligatures w14:val="standardContextual"/>
        </w:rPr>
        <w:t xml:space="preserve"> enables laboratory managers and decision-makers to extract meaningful insights across operational and regulatory dimensions:</w:t>
      </w:r>
    </w:p>
    <w:p w14:paraId="7C967076" w14:textId="77777777" w:rsidR="005415BE" w:rsidRPr="005415BE" w:rsidRDefault="005415BE" w:rsidP="00587394">
      <w:pPr>
        <w:numPr>
          <w:ilvl w:val="0"/>
          <w:numId w:val="45"/>
        </w:numPr>
        <w:spacing w:after="0" w:line="240" w:lineRule="auto"/>
        <w:rPr>
          <w:rFonts w:eastAsia="Aptos"/>
          <w:kern w:val="2"/>
          <w14:ligatures w14:val="standardContextual"/>
        </w:rPr>
      </w:pPr>
      <w:r w:rsidRPr="005415BE">
        <w:rPr>
          <w:rFonts w:eastAsia="Aptos"/>
          <w:kern w:val="2"/>
          <w14:ligatures w14:val="standardContextual"/>
        </w:rPr>
        <w:t>Generate workload metrics, quality KPIs, non-compliance alerts.</w:t>
      </w:r>
    </w:p>
    <w:p w14:paraId="326567C3" w14:textId="77777777" w:rsidR="005415BE" w:rsidRPr="005415BE" w:rsidRDefault="005415BE" w:rsidP="00587394">
      <w:pPr>
        <w:numPr>
          <w:ilvl w:val="0"/>
          <w:numId w:val="45"/>
        </w:numPr>
        <w:spacing w:after="0" w:line="240" w:lineRule="auto"/>
        <w:rPr>
          <w:rFonts w:eastAsia="Aptos"/>
          <w:kern w:val="2"/>
          <w14:ligatures w14:val="standardContextual"/>
        </w:rPr>
      </w:pPr>
      <w:r w:rsidRPr="005415BE">
        <w:rPr>
          <w:rFonts w:eastAsia="Aptos"/>
          <w:kern w:val="2"/>
          <w14:ligatures w14:val="standardContextual"/>
        </w:rPr>
        <w:t>Visualize trends in residue levels, sample volume, and turnaround times.</w:t>
      </w:r>
    </w:p>
    <w:p w14:paraId="122A8E3D" w14:textId="5A2DD0F1" w:rsidR="00D406ED" w:rsidRDefault="005415BE" w:rsidP="00587394">
      <w:pPr>
        <w:numPr>
          <w:ilvl w:val="0"/>
          <w:numId w:val="45"/>
        </w:numPr>
        <w:spacing w:after="0" w:line="240" w:lineRule="auto"/>
        <w:rPr>
          <w:rFonts w:eastAsia="Aptos"/>
          <w:kern w:val="2"/>
          <w14:ligatures w14:val="standardContextual"/>
        </w:rPr>
      </w:pPr>
      <w:r w:rsidRPr="005415BE">
        <w:rPr>
          <w:rFonts w:eastAsia="Aptos"/>
          <w:kern w:val="2"/>
          <w14:ligatures w14:val="standardContextual"/>
        </w:rPr>
        <w:t>Export customized reports to PDF, Excel, or CSV for external use.</w:t>
      </w:r>
    </w:p>
    <w:p w14:paraId="0B562090" w14:textId="77777777" w:rsidR="00EE6757" w:rsidRDefault="00EE6757" w:rsidP="00EE6757">
      <w:pPr>
        <w:spacing w:after="160" w:line="278" w:lineRule="auto"/>
        <w:rPr>
          <w:rFonts w:eastAsia="Aptos"/>
          <w:kern w:val="2"/>
          <w14:ligatures w14:val="standardContextual"/>
        </w:rPr>
      </w:pPr>
    </w:p>
    <w:p w14:paraId="7994392A" w14:textId="77777777" w:rsidR="00812079" w:rsidRDefault="00812079" w:rsidP="00EE6757">
      <w:pPr>
        <w:spacing w:after="160" w:line="278" w:lineRule="auto"/>
        <w:rPr>
          <w:rFonts w:eastAsia="Aptos"/>
          <w:kern w:val="2"/>
          <w14:ligatures w14:val="standardContextual"/>
        </w:rPr>
      </w:pPr>
    </w:p>
    <w:p w14:paraId="648FD267" w14:textId="77777777" w:rsidR="00812079" w:rsidRDefault="00812079" w:rsidP="00EE6757">
      <w:pPr>
        <w:spacing w:after="160" w:line="278" w:lineRule="auto"/>
        <w:rPr>
          <w:rFonts w:eastAsia="Aptos"/>
          <w:kern w:val="2"/>
          <w14:ligatures w14:val="standardContextual"/>
        </w:rPr>
      </w:pPr>
    </w:p>
    <w:p w14:paraId="1B5BB594" w14:textId="77777777" w:rsidR="00EE6757" w:rsidRPr="00847DBB" w:rsidRDefault="00EE6757" w:rsidP="00587394">
      <w:pPr>
        <w:spacing w:after="160" w:line="278" w:lineRule="auto"/>
        <w:rPr>
          <w:rFonts w:eastAsia="Aptos"/>
          <w:kern w:val="2"/>
          <w14:ligatures w14:val="standardContextual"/>
        </w:rPr>
      </w:pPr>
    </w:p>
    <w:p w14:paraId="0AB19271" w14:textId="7EF55731" w:rsidR="000E10DD" w:rsidRPr="00202E6C" w:rsidRDefault="009C086B" w:rsidP="00812079">
      <w:pPr>
        <w:pStyle w:val="Heading1"/>
        <w:ind w:left="0"/>
        <w:jc w:val="center"/>
        <w:rPr>
          <w:rFonts w:ascii="Trebuchet MS" w:hAnsi="Trebuchet MS"/>
          <w:color w:val="0070C0"/>
          <w:sz w:val="36"/>
          <w:szCs w:val="36"/>
        </w:rPr>
      </w:pPr>
      <w:bookmarkStart w:id="19" w:name="_Toc207121893"/>
      <w:bookmarkStart w:id="20" w:name="_Hlk205219720"/>
      <w:bookmarkEnd w:id="10"/>
      <w:r w:rsidRPr="00202E6C">
        <w:rPr>
          <w:rFonts w:ascii="Trebuchet MS" w:hAnsi="Trebuchet MS"/>
          <w:color w:val="0070C0"/>
          <w:sz w:val="36"/>
          <w:szCs w:val="36"/>
        </w:rPr>
        <w:t xml:space="preserve">3. </w:t>
      </w:r>
      <w:r w:rsidR="00791254" w:rsidRPr="00202E6C">
        <w:rPr>
          <w:rFonts w:ascii="Trebuchet MS" w:hAnsi="Trebuchet MS"/>
          <w:color w:val="0070C0"/>
          <w:sz w:val="36"/>
          <w:szCs w:val="36"/>
        </w:rPr>
        <w:t>Scope of the Services</w:t>
      </w:r>
      <w:bookmarkEnd w:id="19"/>
      <w:r w:rsidR="00D84046" w:rsidRPr="00202E6C">
        <w:rPr>
          <w:rFonts w:ascii="Trebuchet MS" w:hAnsi="Trebuchet MS"/>
          <w:color w:val="0070C0"/>
          <w:sz w:val="36"/>
          <w:szCs w:val="36"/>
        </w:rPr>
        <w:tab/>
      </w:r>
    </w:p>
    <w:p w14:paraId="6E027DAD" w14:textId="77777777" w:rsidR="00812079" w:rsidRPr="00812079" w:rsidRDefault="00812079" w:rsidP="00587394"/>
    <w:p w14:paraId="431E9EAE" w14:textId="04B67190" w:rsidR="00C47E1A" w:rsidRPr="00AB02A6" w:rsidRDefault="009C086B" w:rsidP="00C47E1A">
      <w:pPr>
        <w:pStyle w:val="Heading2"/>
        <w:ind w:left="0"/>
        <w:rPr>
          <w:rFonts w:ascii="Trebuchet MS" w:hAnsi="Trebuchet MS"/>
          <w:i w:val="0"/>
          <w:iCs w:val="0"/>
        </w:rPr>
      </w:pPr>
      <w:bookmarkStart w:id="21" w:name="_Toc199312777"/>
      <w:bookmarkStart w:id="22" w:name="_Toc207121894"/>
      <w:r w:rsidRPr="00AB02A6">
        <w:rPr>
          <w:rFonts w:ascii="Trebuchet MS" w:hAnsi="Trebuchet MS"/>
          <w:i w:val="0"/>
          <w:iCs w:val="0"/>
        </w:rPr>
        <w:t>3</w:t>
      </w:r>
      <w:r w:rsidR="00C47E1A" w:rsidRPr="00AB02A6">
        <w:rPr>
          <w:rFonts w:ascii="Trebuchet MS" w:hAnsi="Trebuchet MS"/>
          <w:i w:val="0"/>
          <w:iCs w:val="0"/>
        </w:rPr>
        <w:t>.</w:t>
      </w:r>
      <w:r w:rsidR="00AD79E6">
        <w:rPr>
          <w:rFonts w:ascii="Trebuchet MS" w:hAnsi="Trebuchet MS"/>
          <w:i w:val="0"/>
          <w:iCs w:val="0"/>
        </w:rPr>
        <w:t>1</w:t>
      </w:r>
      <w:r w:rsidR="00AD79E6" w:rsidRPr="00AB02A6">
        <w:rPr>
          <w:rFonts w:ascii="Trebuchet MS" w:hAnsi="Trebuchet MS"/>
          <w:i w:val="0"/>
          <w:iCs w:val="0"/>
        </w:rPr>
        <w:t xml:space="preserve"> </w:t>
      </w:r>
      <w:r w:rsidR="00C47E1A" w:rsidRPr="00AB02A6">
        <w:rPr>
          <w:rFonts w:ascii="Trebuchet MS" w:hAnsi="Trebuchet MS"/>
          <w:i w:val="0"/>
          <w:iCs w:val="0"/>
        </w:rPr>
        <w:t>Deliverables and Implementation Framework</w:t>
      </w:r>
      <w:bookmarkEnd w:id="21"/>
      <w:bookmarkEnd w:id="22"/>
    </w:p>
    <w:p w14:paraId="207E825D" w14:textId="73EA9464" w:rsidR="005415BE" w:rsidRPr="005415BE" w:rsidRDefault="005415BE" w:rsidP="005415BE">
      <w:pPr>
        <w:ind w:left="0" w:right="89"/>
      </w:pPr>
      <w:r w:rsidRPr="005415BE">
        <w:t>The Consultant is expected to deliver the following outputs:</w:t>
      </w:r>
    </w:p>
    <w:p w14:paraId="305BFF48" w14:textId="15F9708A" w:rsidR="005415BE" w:rsidRPr="005415BE" w:rsidRDefault="005415BE" w:rsidP="00587394">
      <w:pPr>
        <w:spacing w:after="0" w:line="240" w:lineRule="auto"/>
        <w:ind w:left="0" w:right="89"/>
        <w:rPr>
          <w:b/>
          <w:bCs/>
        </w:rPr>
      </w:pPr>
      <w:r w:rsidRPr="005415BE">
        <w:rPr>
          <w:b/>
          <w:bCs/>
        </w:rPr>
        <w:t xml:space="preserve">1. Custom-Designed </w:t>
      </w:r>
      <w:r w:rsidR="00E1557B" w:rsidRPr="00E1557B">
        <w:rPr>
          <w:b/>
          <w:bCs/>
        </w:rPr>
        <w:t>Database Information Management System (</w:t>
      </w:r>
      <w:r w:rsidR="00E1557B">
        <w:rPr>
          <w:b/>
          <w:bCs/>
        </w:rPr>
        <w:t>D</w:t>
      </w:r>
      <w:r w:rsidRPr="005415BE">
        <w:rPr>
          <w:b/>
          <w:bCs/>
        </w:rPr>
        <w:t>IMS)</w:t>
      </w:r>
    </w:p>
    <w:p w14:paraId="545D2A4C" w14:textId="1D5F2325" w:rsidR="005415BE" w:rsidRPr="005415BE" w:rsidRDefault="005415BE" w:rsidP="00587394">
      <w:pPr>
        <w:numPr>
          <w:ilvl w:val="0"/>
          <w:numId w:val="29"/>
        </w:numPr>
        <w:spacing w:after="0" w:line="240" w:lineRule="auto"/>
        <w:ind w:right="89"/>
      </w:pPr>
      <w:r w:rsidRPr="005415BE">
        <w:t xml:space="preserve">Develop and implement a tailored </w:t>
      </w:r>
      <w:r w:rsidR="00FF3677">
        <w:t>DIMS</w:t>
      </w:r>
      <w:r w:rsidRPr="005415BE">
        <w:t xml:space="preserve"> solution designed specifically to address the operational, technical, and regulatory needs of ANF, covering both central and regional laboratories.</w:t>
      </w:r>
    </w:p>
    <w:p w14:paraId="152C87D8" w14:textId="77777777" w:rsidR="005415BE" w:rsidRPr="005415BE" w:rsidRDefault="005415BE" w:rsidP="00587394">
      <w:pPr>
        <w:numPr>
          <w:ilvl w:val="0"/>
          <w:numId w:val="29"/>
        </w:numPr>
        <w:spacing w:after="0" w:line="240" w:lineRule="auto"/>
        <w:ind w:right="89"/>
      </w:pPr>
      <w:r w:rsidRPr="005415BE">
        <w:t>Deliver a web-based software platform that enables centralized, secure access by ANF personnel, replacing legacy tools such as GEPRO and Excel files.</w:t>
      </w:r>
    </w:p>
    <w:p w14:paraId="686421F6" w14:textId="77777777" w:rsidR="005415BE" w:rsidRPr="005415BE" w:rsidRDefault="005415BE" w:rsidP="00587394">
      <w:pPr>
        <w:numPr>
          <w:ilvl w:val="0"/>
          <w:numId w:val="29"/>
        </w:numPr>
        <w:spacing w:after="0" w:line="240" w:lineRule="auto"/>
        <w:ind w:right="89"/>
      </w:pPr>
      <w:r w:rsidRPr="005415BE">
        <w:t>Ensure automation of laboratory workflows, including sample registration, barcode labeling, test and method assignment, instrument data integration, result input and validation, analysis report generation, and regulatory reporting (e.g., EFSA XML based on SSD2 standards).</w:t>
      </w:r>
    </w:p>
    <w:p w14:paraId="6477D8EB" w14:textId="4BD22A05" w:rsidR="005415BE" w:rsidRPr="005415BE" w:rsidRDefault="005415BE" w:rsidP="00587394">
      <w:pPr>
        <w:numPr>
          <w:ilvl w:val="0"/>
          <w:numId w:val="29"/>
        </w:numPr>
        <w:spacing w:after="0" w:line="240" w:lineRule="auto"/>
        <w:ind w:right="89"/>
      </w:pPr>
      <w:r w:rsidRPr="005415BE">
        <w:t>Enable full traceability, auditability, and role-based access across all workflows (chemical, biological, and residue analysis).</w:t>
      </w:r>
      <w:r w:rsidR="008B6BA1" w:rsidRPr="008B6BA1">
        <w:t xml:space="preserve"> A minimum of </w:t>
      </w:r>
      <w:r w:rsidR="008B6BA1" w:rsidRPr="00A84E50">
        <w:t>five environments</w:t>
      </w:r>
      <w:r w:rsidR="008B6BA1" w:rsidRPr="008B6BA1">
        <w:t xml:space="preserve"> shall be configured and maintained throughout the project lifecycle: </w:t>
      </w:r>
      <w:r w:rsidR="008B6BA1" w:rsidRPr="00A84E50">
        <w:t>Development, Testing, UAT (User Acceptance Testing), Staging, and Production</w:t>
      </w:r>
      <w:r w:rsidR="008B6BA1" w:rsidRPr="008B6BA1">
        <w:t>. Each environment shall support controlled deployment and version management to ensure proper validation before production release.</w:t>
      </w:r>
    </w:p>
    <w:p w14:paraId="272DD9EA" w14:textId="7F776F7D" w:rsidR="005415BE" w:rsidRPr="005415BE" w:rsidRDefault="005415BE" w:rsidP="00587394">
      <w:pPr>
        <w:numPr>
          <w:ilvl w:val="0"/>
          <w:numId w:val="29"/>
        </w:numPr>
        <w:spacing w:line="240" w:lineRule="auto"/>
        <w:ind w:left="714" w:right="91" w:hanging="357"/>
      </w:pPr>
      <w:r w:rsidRPr="005415BE">
        <w:t>Ensure full compliance with applicable national and EU regulations, especially ISO/IEC 17025:2017 and EFSA reporting obligations.</w:t>
      </w:r>
    </w:p>
    <w:p w14:paraId="250DABFE" w14:textId="65D40114" w:rsidR="005415BE" w:rsidRPr="005415BE" w:rsidRDefault="005415BE" w:rsidP="00587394">
      <w:pPr>
        <w:spacing w:after="0" w:line="240" w:lineRule="auto"/>
        <w:ind w:left="0" w:right="89"/>
        <w:rPr>
          <w:b/>
          <w:bCs/>
        </w:rPr>
      </w:pPr>
      <w:r w:rsidRPr="005415BE">
        <w:rPr>
          <w:b/>
          <w:bCs/>
        </w:rPr>
        <w:t xml:space="preserve">2. Complete Source Code for </w:t>
      </w:r>
      <w:r w:rsidR="00E1557B">
        <w:rPr>
          <w:b/>
          <w:bCs/>
        </w:rPr>
        <w:t>DIMS</w:t>
      </w:r>
    </w:p>
    <w:p w14:paraId="188BFBC7" w14:textId="113A56C7" w:rsidR="005415BE" w:rsidRPr="005415BE" w:rsidRDefault="005415BE" w:rsidP="00587394">
      <w:pPr>
        <w:numPr>
          <w:ilvl w:val="0"/>
          <w:numId w:val="30"/>
        </w:numPr>
        <w:spacing w:after="0" w:line="240" w:lineRule="auto"/>
        <w:ind w:right="89"/>
      </w:pPr>
      <w:r w:rsidRPr="005415BE">
        <w:t xml:space="preserve">Provide UMP RAPID and ANF with the complete source code of the </w:t>
      </w:r>
      <w:r w:rsidR="00FF3677">
        <w:t>DIMS</w:t>
      </w:r>
      <w:r w:rsidRPr="005415BE">
        <w:t xml:space="preserve"> platform, including full documentation and deployment artifacts.</w:t>
      </w:r>
    </w:p>
    <w:p w14:paraId="2F2F7D1B" w14:textId="4AD567F8" w:rsidR="005415BE" w:rsidRPr="005415BE" w:rsidRDefault="005415BE" w:rsidP="00587394">
      <w:pPr>
        <w:numPr>
          <w:ilvl w:val="0"/>
          <w:numId w:val="30"/>
        </w:numPr>
        <w:spacing w:line="240" w:lineRule="auto"/>
        <w:ind w:left="714" w:right="91" w:hanging="357"/>
      </w:pPr>
      <w:r w:rsidRPr="005415BE">
        <w:t>Enable ANF and UMP RAPID to independently modify, scale, and extend the system to accommodate evolving operational or regulatory requirements.</w:t>
      </w:r>
    </w:p>
    <w:p w14:paraId="4BDF4D13" w14:textId="77777777" w:rsidR="005415BE" w:rsidRPr="005415BE" w:rsidRDefault="005415BE" w:rsidP="00587394">
      <w:pPr>
        <w:spacing w:after="0" w:line="240" w:lineRule="auto"/>
        <w:ind w:left="0" w:right="89"/>
        <w:rPr>
          <w:b/>
          <w:bCs/>
        </w:rPr>
      </w:pPr>
      <w:r w:rsidRPr="005415BE">
        <w:rPr>
          <w:b/>
          <w:bCs/>
        </w:rPr>
        <w:t>3. Cloud Infrastructure Design and Implementation</w:t>
      </w:r>
    </w:p>
    <w:p w14:paraId="2B6FEB36" w14:textId="061FC319" w:rsidR="00CC2D41" w:rsidRDefault="005415BE" w:rsidP="00587394">
      <w:pPr>
        <w:numPr>
          <w:ilvl w:val="0"/>
          <w:numId w:val="31"/>
        </w:numPr>
        <w:spacing w:after="0" w:line="240" w:lineRule="auto"/>
        <w:ind w:right="89"/>
      </w:pPr>
      <w:r w:rsidRPr="005415BE">
        <w:t xml:space="preserve">Collaborate with ANF to size and design the IaaS-based (virtual-machine) cloud environment in which the </w:t>
      </w:r>
      <w:r w:rsidR="00FF3677">
        <w:t>DIMS</w:t>
      </w:r>
      <w:r w:rsidRPr="005415BE">
        <w:t xml:space="preserve"> will run.</w:t>
      </w:r>
    </w:p>
    <w:p w14:paraId="509CAAB1" w14:textId="0E13DF73" w:rsidR="005415BE" w:rsidRPr="005415BE" w:rsidRDefault="005415BE" w:rsidP="00587394">
      <w:pPr>
        <w:spacing w:after="0" w:line="240" w:lineRule="auto"/>
        <w:ind w:left="720" w:right="89"/>
      </w:pPr>
      <w:r w:rsidRPr="005415BE">
        <w:br/>
      </w:r>
      <w:r w:rsidRPr="005415BE">
        <w:rPr>
          <w:b/>
          <w:bCs/>
        </w:rPr>
        <w:t>The cloud environment must be equivalent or compatible with the ADR Government Private Cloud (based on Microsoft Azure Stack Hub).</w:t>
      </w:r>
    </w:p>
    <w:p w14:paraId="254D2B82" w14:textId="0B8C4F68" w:rsidR="005415BE" w:rsidRPr="005415BE" w:rsidRDefault="005415BE" w:rsidP="00587394">
      <w:pPr>
        <w:numPr>
          <w:ilvl w:val="0"/>
          <w:numId w:val="31"/>
        </w:numPr>
        <w:spacing w:after="0" w:line="240" w:lineRule="auto"/>
        <w:ind w:right="89"/>
      </w:pPr>
      <w:r w:rsidRPr="005415BE">
        <w:t xml:space="preserve">The Beneficiary will select and contract the cloud provider; the Consultant’s role is limited to defining the technical parameters (CPU, RAM, storage, network, security controls, etc.) required by the </w:t>
      </w:r>
      <w:r w:rsidR="00FF3677">
        <w:t>DIMS</w:t>
      </w:r>
      <w:r w:rsidRPr="005415BE">
        <w:t xml:space="preserve"> and verifying compatibility with ADR’s Governmental Cloud standards.</w:t>
      </w:r>
    </w:p>
    <w:p w14:paraId="1C8AE096" w14:textId="20CEFA89" w:rsidR="005415BE" w:rsidRPr="005415BE" w:rsidRDefault="005415BE" w:rsidP="00587394">
      <w:pPr>
        <w:numPr>
          <w:ilvl w:val="0"/>
          <w:numId w:val="31"/>
        </w:numPr>
        <w:spacing w:after="0" w:line="240" w:lineRule="auto"/>
        <w:ind w:right="89"/>
      </w:pPr>
      <w:r w:rsidRPr="005415BE">
        <w:t xml:space="preserve">Prepare a comprehensive “License Register” in the technical offer. For every third-party or platform component needed to install, configure, operate, and maintain the </w:t>
      </w:r>
      <w:r w:rsidR="00FF3677">
        <w:t>DIMS</w:t>
      </w:r>
      <w:r w:rsidRPr="005415BE">
        <w:t xml:space="preserve"> in the cloud, list: product name, edition/version, metric (core, user, VM, etc.), quantity, and term.</w:t>
      </w:r>
    </w:p>
    <w:p w14:paraId="16D6A37A" w14:textId="77777777" w:rsidR="005415BE" w:rsidRPr="005415BE" w:rsidRDefault="005415BE" w:rsidP="00587394">
      <w:pPr>
        <w:numPr>
          <w:ilvl w:val="0"/>
          <w:numId w:val="31"/>
        </w:numPr>
        <w:spacing w:after="0" w:line="240" w:lineRule="auto"/>
        <w:ind w:right="89"/>
      </w:pPr>
      <w:r w:rsidRPr="005415BE">
        <w:t>All licenses shall be procured and owned by the Beneficiary; pricing is not requested, only the exhaustive list.</w:t>
      </w:r>
    </w:p>
    <w:p w14:paraId="434A2FA6" w14:textId="3F6E24A0" w:rsidR="005415BE" w:rsidRPr="005415BE" w:rsidRDefault="005415BE" w:rsidP="00587394">
      <w:pPr>
        <w:numPr>
          <w:ilvl w:val="0"/>
          <w:numId w:val="31"/>
        </w:numPr>
        <w:spacing w:after="0" w:line="240" w:lineRule="auto"/>
        <w:ind w:right="89"/>
      </w:pPr>
      <w:r w:rsidRPr="005415BE">
        <w:t xml:space="preserve">The Consultant shall install and commission—within the Beneficiary-provided cloud environment—all third-party components listed in the Consultant’s Technical Offer (e.g., database engines, web/application servers, middleware, monitoring tools, etc.), then install, configure, and place the </w:t>
      </w:r>
      <w:r w:rsidR="00FF3677">
        <w:t>DIMS</w:t>
      </w:r>
      <w:r w:rsidRPr="005415BE">
        <w:t xml:space="preserve"> into full production operation, ensuring conformity with every functional and non-functional requirement set out in these Terms of Reference.</w:t>
      </w:r>
    </w:p>
    <w:p w14:paraId="1C37DD30" w14:textId="65D68439" w:rsidR="00CC2D41" w:rsidRDefault="005415BE" w:rsidP="00587394">
      <w:pPr>
        <w:numPr>
          <w:ilvl w:val="0"/>
          <w:numId w:val="31"/>
        </w:numPr>
        <w:spacing w:after="0" w:line="240" w:lineRule="auto"/>
        <w:ind w:right="89"/>
      </w:pPr>
      <w:r w:rsidRPr="005415BE">
        <w:t xml:space="preserve">Integrate, as needed, the cloud-based </w:t>
      </w:r>
      <w:r w:rsidR="00FF3677">
        <w:t>DIMS</w:t>
      </w:r>
      <w:r w:rsidRPr="005415BE">
        <w:t xml:space="preserve"> with the existing on-premises Identity Provider (IdP) system – the B2C from Azure, which already supports role-based authentication and authorization for other ANF software systems.</w:t>
      </w:r>
      <w:r w:rsidRPr="005415BE">
        <w:br/>
        <w:t xml:space="preserve">This integration should ensure compatibility for user management, secure authentication, and uninterrupted access across all connected systems. Additionally, the </w:t>
      </w:r>
      <w:r w:rsidR="00FF3677">
        <w:t>DIMS</w:t>
      </w:r>
      <w:r w:rsidRPr="005415BE">
        <w:t xml:space="preserve"> shall integrate with the ANF's email infrastructure, enabling functionalities such as automated notifications, alerts, or report delivery through existing channels.</w:t>
      </w:r>
    </w:p>
    <w:p w14:paraId="3D3DABA3" w14:textId="719B752A" w:rsidR="005415BE" w:rsidRPr="005415BE" w:rsidRDefault="005415BE" w:rsidP="00587394">
      <w:pPr>
        <w:spacing w:line="240" w:lineRule="auto"/>
        <w:ind w:left="0" w:right="91" w:firstLine="357"/>
      </w:pPr>
      <w:r w:rsidRPr="005415BE">
        <w:t xml:space="preserve">The integration process will focus on a smooth, minimally disruptive transition, maintaining strong security, regulatory compliance, and a unified, secure user experience for all </w:t>
      </w:r>
      <w:r w:rsidR="00FF3677">
        <w:t>DIMS</w:t>
      </w:r>
      <w:r w:rsidRPr="005415BE">
        <w:t xml:space="preserve"> stakeholders.</w:t>
      </w:r>
    </w:p>
    <w:p w14:paraId="01EE7113" w14:textId="77777777" w:rsidR="005415BE" w:rsidRPr="00847DBB" w:rsidRDefault="005415BE" w:rsidP="00587394">
      <w:pPr>
        <w:spacing w:after="0" w:line="240" w:lineRule="auto"/>
        <w:ind w:left="0" w:right="89"/>
      </w:pPr>
      <w:r w:rsidRPr="005415BE">
        <w:rPr>
          <w:b/>
          <w:bCs/>
        </w:rPr>
        <w:t xml:space="preserve">4. </w:t>
      </w:r>
      <w:r w:rsidRPr="00847DBB">
        <w:t>Expert Consultancy in Laboratory Data Management and Regulatory Compliance</w:t>
      </w:r>
    </w:p>
    <w:p w14:paraId="337485BF" w14:textId="77777777" w:rsidR="005415BE" w:rsidRPr="005415BE" w:rsidRDefault="005415BE" w:rsidP="00587394">
      <w:pPr>
        <w:numPr>
          <w:ilvl w:val="0"/>
          <w:numId w:val="32"/>
        </w:numPr>
        <w:spacing w:after="0" w:line="240" w:lineRule="auto"/>
        <w:ind w:right="89"/>
      </w:pPr>
      <w:r w:rsidRPr="005415BE">
        <w:t>Provide consultancy and implementation support for ISO/IEC 17025:2017 compliance, SSD2-based EFSA reporting, and laboratory data validation processes.</w:t>
      </w:r>
    </w:p>
    <w:p w14:paraId="49EC4EAF" w14:textId="37D9522A" w:rsidR="005415BE" w:rsidRPr="005415BE" w:rsidRDefault="005415BE" w:rsidP="00587394">
      <w:pPr>
        <w:numPr>
          <w:ilvl w:val="0"/>
          <w:numId w:val="32"/>
        </w:numPr>
        <w:spacing w:line="240" w:lineRule="auto"/>
        <w:ind w:left="714" w:right="91" w:hanging="357"/>
      </w:pPr>
      <w:r w:rsidRPr="005415BE">
        <w:t>Collaborate with ANF to design data models, compliance rules, and workflows aligned with best practices in laboratory management and regulatory reporting.</w:t>
      </w:r>
    </w:p>
    <w:p w14:paraId="099365AC" w14:textId="77777777" w:rsidR="005415BE" w:rsidRPr="005415BE" w:rsidRDefault="005415BE" w:rsidP="00587394">
      <w:pPr>
        <w:spacing w:after="0" w:line="240" w:lineRule="auto"/>
        <w:ind w:left="0" w:right="89"/>
        <w:rPr>
          <w:b/>
          <w:bCs/>
        </w:rPr>
      </w:pPr>
      <w:r w:rsidRPr="005415BE">
        <w:rPr>
          <w:b/>
          <w:bCs/>
        </w:rPr>
        <w:t>5. Comprehensive System and Solution Documentation</w:t>
      </w:r>
    </w:p>
    <w:p w14:paraId="76B01FA5" w14:textId="77777777" w:rsidR="005415BE" w:rsidRPr="005415BE" w:rsidRDefault="005415BE" w:rsidP="00587394">
      <w:pPr>
        <w:numPr>
          <w:ilvl w:val="0"/>
          <w:numId w:val="33"/>
        </w:numPr>
        <w:spacing w:after="0" w:line="240" w:lineRule="auto"/>
        <w:ind w:right="89"/>
      </w:pPr>
      <w:r w:rsidRPr="005415BE">
        <w:t>Develop and deliver detailed system documentation, including:</w:t>
      </w:r>
    </w:p>
    <w:p w14:paraId="5DBAE491" w14:textId="77777777" w:rsidR="005415BE" w:rsidRPr="005415BE" w:rsidRDefault="005415BE" w:rsidP="00587394">
      <w:pPr>
        <w:numPr>
          <w:ilvl w:val="1"/>
          <w:numId w:val="33"/>
        </w:numPr>
        <w:spacing w:after="0" w:line="240" w:lineRule="auto"/>
        <w:ind w:right="89"/>
      </w:pPr>
      <w:r w:rsidRPr="005415BE">
        <w:t>System architecture and component design</w:t>
      </w:r>
    </w:p>
    <w:p w14:paraId="65DF709B" w14:textId="77777777" w:rsidR="005415BE" w:rsidRPr="005415BE" w:rsidRDefault="005415BE" w:rsidP="00587394">
      <w:pPr>
        <w:numPr>
          <w:ilvl w:val="1"/>
          <w:numId w:val="33"/>
        </w:numPr>
        <w:spacing w:after="0" w:line="240" w:lineRule="auto"/>
        <w:ind w:right="89"/>
      </w:pPr>
      <w:r w:rsidRPr="005415BE">
        <w:t>Deployment and configuration manuals</w:t>
      </w:r>
    </w:p>
    <w:p w14:paraId="47EFD3A8" w14:textId="77777777" w:rsidR="005415BE" w:rsidRPr="005415BE" w:rsidRDefault="005415BE" w:rsidP="00587394">
      <w:pPr>
        <w:numPr>
          <w:ilvl w:val="1"/>
          <w:numId w:val="33"/>
        </w:numPr>
        <w:spacing w:after="0" w:line="240" w:lineRule="auto"/>
        <w:ind w:right="89"/>
      </w:pPr>
      <w:r w:rsidRPr="005415BE">
        <w:t>End-user and administrative user guides</w:t>
      </w:r>
    </w:p>
    <w:p w14:paraId="162F3C14" w14:textId="7588D342" w:rsidR="005415BE" w:rsidRDefault="005415BE" w:rsidP="00587394">
      <w:pPr>
        <w:numPr>
          <w:ilvl w:val="1"/>
          <w:numId w:val="33"/>
        </w:numPr>
        <w:spacing w:line="240" w:lineRule="auto"/>
        <w:ind w:left="1434" w:right="91" w:hanging="357"/>
      </w:pPr>
      <w:r w:rsidRPr="005415BE">
        <w:t>Troubleshooting and maintenance documentation</w:t>
      </w:r>
    </w:p>
    <w:p w14:paraId="303FE19C" w14:textId="77777777" w:rsidR="00847DBB" w:rsidRPr="00D406ED" w:rsidRDefault="00847DBB" w:rsidP="00587394">
      <w:pPr>
        <w:spacing w:after="0" w:line="240" w:lineRule="auto"/>
        <w:ind w:left="0"/>
        <w:rPr>
          <w:rFonts w:eastAsia="Aptos"/>
          <w:b/>
          <w:bCs/>
          <w:kern w:val="2"/>
          <w14:ligatures w14:val="standardContextual"/>
        </w:rPr>
      </w:pPr>
      <w:r>
        <w:t xml:space="preserve">6. </w:t>
      </w:r>
      <w:r w:rsidRPr="00D406ED">
        <w:rPr>
          <w:rFonts w:eastAsia="Aptos"/>
          <w:b/>
          <w:bCs/>
          <w:kern w:val="2"/>
          <w14:ligatures w14:val="standardContextual"/>
        </w:rPr>
        <w:t xml:space="preserve">Data migration from legacy systems </w:t>
      </w:r>
    </w:p>
    <w:p w14:paraId="14735256" w14:textId="73EAD320" w:rsidR="00847DBB" w:rsidRPr="00847DBB" w:rsidRDefault="00847DBB" w:rsidP="00587394">
      <w:pPr>
        <w:spacing w:line="240" w:lineRule="auto"/>
        <w:ind w:left="0" w:firstLine="357"/>
        <w:rPr>
          <w:rFonts w:eastAsia="Aptos"/>
          <w:kern w:val="2"/>
          <w14:ligatures w14:val="standardContextual"/>
        </w:rPr>
      </w:pPr>
      <w:r w:rsidRPr="00D406ED">
        <w:rPr>
          <w:rFonts w:eastAsia="Aptos"/>
          <w:kern w:val="2"/>
          <w14:ligatures w14:val="standardContextual"/>
        </w:rPr>
        <w:t xml:space="preserve">Historical data to be imported from GEPRO shall include, at minimum: sample registration records, diagnostic analysis results, issued analysis bulletins, traceability logs, and statistical datasets. Additionally, Excel-based records used for pesticide residue analysis (especially those structured for EFSA XML reporting via FLAT or WITH METHODS tools) shall also be considered for migration, subject to feasibility and harmonization with the </w:t>
      </w:r>
      <w:r w:rsidR="00FF3677">
        <w:rPr>
          <w:rFonts w:eastAsia="Aptos"/>
          <w:kern w:val="2"/>
          <w14:ligatures w14:val="standardContextual"/>
        </w:rPr>
        <w:t>DIMS</w:t>
      </w:r>
      <w:r w:rsidRPr="00D406ED">
        <w:rPr>
          <w:rFonts w:eastAsia="Aptos"/>
          <w:kern w:val="2"/>
          <w14:ligatures w14:val="standardContextual"/>
        </w:rPr>
        <w:t xml:space="preserve"> data model.</w:t>
      </w:r>
    </w:p>
    <w:p w14:paraId="2D209A51" w14:textId="5328A2A7" w:rsidR="005415BE" w:rsidRPr="005415BE" w:rsidRDefault="00847DBB" w:rsidP="00587394">
      <w:pPr>
        <w:spacing w:after="0" w:line="240" w:lineRule="auto"/>
        <w:ind w:left="0" w:right="89"/>
        <w:rPr>
          <w:b/>
          <w:bCs/>
        </w:rPr>
      </w:pPr>
      <w:r>
        <w:rPr>
          <w:b/>
          <w:bCs/>
        </w:rPr>
        <w:t>7</w:t>
      </w:r>
      <w:r w:rsidR="005415BE" w:rsidRPr="005415BE">
        <w:rPr>
          <w:b/>
          <w:bCs/>
        </w:rPr>
        <w:t>. Training Sessions and Support Materials</w:t>
      </w:r>
    </w:p>
    <w:p w14:paraId="56CCE11A" w14:textId="77777777" w:rsidR="005415BE" w:rsidRPr="005415BE" w:rsidRDefault="005415BE" w:rsidP="00587394">
      <w:pPr>
        <w:numPr>
          <w:ilvl w:val="0"/>
          <w:numId w:val="34"/>
        </w:numPr>
        <w:spacing w:after="0" w:line="240" w:lineRule="auto"/>
        <w:ind w:right="89"/>
      </w:pPr>
      <w:r w:rsidRPr="005415BE">
        <w:t>Provide comprehensive training sessions for ANF personnel, including hands-on (on-job) training across all roles (technicians, managers, IT staff).</w:t>
      </w:r>
    </w:p>
    <w:p w14:paraId="0CE48DD2" w14:textId="77777777" w:rsidR="005415BE" w:rsidRPr="005415BE" w:rsidRDefault="005415BE" w:rsidP="00587394">
      <w:pPr>
        <w:numPr>
          <w:ilvl w:val="0"/>
          <w:numId w:val="34"/>
        </w:numPr>
        <w:spacing w:after="0" w:line="240" w:lineRule="auto"/>
        <w:ind w:right="89"/>
      </w:pPr>
      <w:r w:rsidRPr="005415BE">
        <w:t>Deliver support materials such as step-by-step user guides, video tutorials, demo environments, and use-case scenarios.</w:t>
      </w:r>
    </w:p>
    <w:p w14:paraId="18CFD19C" w14:textId="787503E8" w:rsidR="005415BE" w:rsidRPr="005415BE" w:rsidRDefault="005415BE" w:rsidP="00587394">
      <w:pPr>
        <w:numPr>
          <w:ilvl w:val="0"/>
          <w:numId w:val="34"/>
        </w:numPr>
        <w:spacing w:line="240" w:lineRule="auto"/>
        <w:ind w:left="714" w:right="91" w:hanging="357"/>
      </w:pPr>
      <w:r w:rsidRPr="005415BE">
        <w:t>Ensure a smooth transition from manual, fragmented workflows to an integrated and standardized digital environment.</w:t>
      </w:r>
    </w:p>
    <w:p w14:paraId="77A90078" w14:textId="59A352E4" w:rsidR="005415BE" w:rsidRPr="005415BE" w:rsidRDefault="00847DBB" w:rsidP="00587394">
      <w:pPr>
        <w:spacing w:after="0" w:line="240" w:lineRule="auto"/>
        <w:ind w:left="0" w:right="89"/>
        <w:rPr>
          <w:b/>
          <w:bCs/>
        </w:rPr>
      </w:pPr>
      <w:r>
        <w:rPr>
          <w:b/>
          <w:bCs/>
        </w:rPr>
        <w:t>8</w:t>
      </w:r>
      <w:r w:rsidR="005415BE" w:rsidRPr="005415BE">
        <w:rPr>
          <w:b/>
          <w:bCs/>
        </w:rPr>
        <w:t>. Maintenance, Support, and Warranty Services</w:t>
      </w:r>
    </w:p>
    <w:p w14:paraId="298401A4" w14:textId="66F05F37" w:rsidR="005415BE" w:rsidRPr="005415BE" w:rsidRDefault="00356F8B" w:rsidP="00587394">
      <w:pPr>
        <w:numPr>
          <w:ilvl w:val="0"/>
          <w:numId w:val="35"/>
        </w:numPr>
        <w:spacing w:after="0" w:line="240" w:lineRule="auto"/>
        <w:ind w:right="89"/>
      </w:pPr>
      <w:r w:rsidRPr="00F17A22">
        <w:rPr>
          <w:lang w:val="en-GB"/>
        </w:rPr>
        <w:t xml:space="preserve">For a duration of </w:t>
      </w:r>
      <w:r>
        <w:rPr>
          <w:lang w:val="en-GB"/>
        </w:rPr>
        <w:t>10</w:t>
      </w:r>
      <w:r w:rsidRPr="00F17A22">
        <w:rPr>
          <w:lang w:val="en-GB"/>
        </w:rPr>
        <w:t xml:space="preserve"> months or until May 2028 (whichever occurs first)</w:t>
      </w:r>
      <w:r>
        <w:rPr>
          <w:lang w:val="en-GB"/>
        </w:rPr>
        <w:t xml:space="preserve"> </w:t>
      </w:r>
      <w:r>
        <w:t>p</w:t>
      </w:r>
      <w:r w:rsidR="005415BE" w:rsidRPr="005415BE">
        <w:t xml:space="preserve">rovide </w:t>
      </w:r>
      <w:r w:rsidR="005415BE" w:rsidRPr="005415BE">
        <w:rPr>
          <w:b/>
          <w:bCs/>
        </w:rPr>
        <w:t xml:space="preserve"> maintenance and support</w:t>
      </w:r>
      <w:r w:rsidR="005415BE" w:rsidRPr="005415BE">
        <w:t>, including:</w:t>
      </w:r>
    </w:p>
    <w:p w14:paraId="483FC8C5" w14:textId="77777777" w:rsidR="005415BE" w:rsidRPr="005415BE" w:rsidRDefault="005415BE" w:rsidP="00587394">
      <w:pPr>
        <w:numPr>
          <w:ilvl w:val="1"/>
          <w:numId w:val="35"/>
        </w:numPr>
        <w:spacing w:after="0" w:line="240" w:lineRule="auto"/>
        <w:ind w:right="89"/>
      </w:pPr>
      <w:r w:rsidRPr="005415BE">
        <w:t>Issue resolution</w:t>
      </w:r>
    </w:p>
    <w:p w14:paraId="5205FF63" w14:textId="77777777" w:rsidR="005415BE" w:rsidRPr="005415BE" w:rsidRDefault="005415BE" w:rsidP="00587394">
      <w:pPr>
        <w:numPr>
          <w:ilvl w:val="1"/>
          <w:numId w:val="35"/>
        </w:numPr>
        <w:spacing w:after="0" w:line="240" w:lineRule="auto"/>
        <w:ind w:right="89"/>
      </w:pPr>
      <w:r w:rsidRPr="005415BE">
        <w:t>Performance monitoring and tuning</w:t>
      </w:r>
    </w:p>
    <w:p w14:paraId="4B23604A" w14:textId="77777777" w:rsidR="005415BE" w:rsidRPr="005415BE" w:rsidRDefault="005415BE" w:rsidP="00587394">
      <w:pPr>
        <w:numPr>
          <w:ilvl w:val="1"/>
          <w:numId w:val="35"/>
        </w:numPr>
        <w:spacing w:after="0" w:line="240" w:lineRule="auto"/>
        <w:ind w:right="89"/>
      </w:pPr>
      <w:r w:rsidRPr="005415BE">
        <w:t>Updates required for compliance with regulatory changes</w:t>
      </w:r>
    </w:p>
    <w:p w14:paraId="2731E33B" w14:textId="77777777" w:rsidR="005415BE" w:rsidRPr="005415BE" w:rsidRDefault="005415BE" w:rsidP="00587394">
      <w:pPr>
        <w:numPr>
          <w:ilvl w:val="0"/>
          <w:numId w:val="35"/>
        </w:numPr>
        <w:spacing w:after="0" w:line="240" w:lineRule="auto"/>
        <w:ind w:right="89"/>
      </w:pPr>
      <w:r w:rsidRPr="005415BE">
        <w:t xml:space="preserve">Offer a minimum </w:t>
      </w:r>
      <w:r w:rsidRPr="005415BE">
        <w:rPr>
          <w:b/>
          <w:bCs/>
        </w:rPr>
        <w:t>2-year warranty</w:t>
      </w:r>
      <w:r w:rsidRPr="005415BE">
        <w:t>, covering:</w:t>
      </w:r>
    </w:p>
    <w:p w14:paraId="3FE71AF0" w14:textId="77777777" w:rsidR="005415BE" w:rsidRPr="005415BE" w:rsidRDefault="005415BE" w:rsidP="00587394">
      <w:pPr>
        <w:numPr>
          <w:ilvl w:val="1"/>
          <w:numId w:val="35"/>
        </w:numPr>
        <w:spacing w:after="0" w:line="240" w:lineRule="auto"/>
        <w:ind w:right="89"/>
      </w:pPr>
      <w:r w:rsidRPr="005415BE">
        <w:t>Technical defects</w:t>
      </w:r>
    </w:p>
    <w:p w14:paraId="20012E20" w14:textId="77777777" w:rsidR="005415BE" w:rsidRPr="005415BE" w:rsidRDefault="005415BE" w:rsidP="00587394">
      <w:pPr>
        <w:numPr>
          <w:ilvl w:val="1"/>
          <w:numId w:val="35"/>
        </w:numPr>
        <w:spacing w:after="0" w:line="240" w:lineRule="auto"/>
        <w:ind w:right="89"/>
      </w:pPr>
      <w:r w:rsidRPr="005415BE">
        <w:t>Functional errors</w:t>
      </w:r>
    </w:p>
    <w:p w14:paraId="6853394B" w14:textId="77777777" w:rsidR="005415BE" w:rsidRPr="005415BE" w:rsidRDefault="005415BE" w:rsidP="00587394">
      <w:pPr>
        <w:numPr>
          <w:ilvl w:val="1"/>
          <w:numId w:val="35"/>
        </w:numPr>
        <w:spacing w:after="0" w:line="240" w:lineRule="auto"/>
        <w:ind w:right="89"/>
      </w:pPr>
      <w:r w:rsidRPr="005415BE">
        <w:t>Performance degradations</w:t>
      </w:r>
    </w:p>
    <w:p w14:paraId="6D2A9A2A" w14:textId="23EB8133" w:rsidR="005415BE" w:rsidRPr="005415BE" w:rsidRDefault="005415BE" w:rsidP="00587394">
      <w:pPr>
        <w:numPr>
          <w:ilvl w:val="0"/>
          <w:numId w:val="35"/>
        </w:numPr>
        <w:spacing w:after="0" w:line="240" w:lineRule="auto"/>
        <w:ind w:right="89"/>
      </w:pPr>
      <w:r w:rsidRPr="005415BE">
        <w:t>Support ANF in accommodating operational evolution (e.g., integration with new instruments, expanding user groups, adapting workflows).</w:t>
      </w:r>
    </w:p>
    <w:p w14:paraId="14573753" w14:textId="77777777" w:rsidR="00AD79E6" w:rsidRDefault="00AD79E6" w:rsidP="008B35CE">
      <w:pPr>
        <w:ind w:left="0" w:right="89"/>
        <w:rPr>
          <w:b/>
          <w:bCs/>
        </w:rPr>
      </w:pPr>
    </w:p>
    <w:p w14:paraId="260934C7" w14:textId="061FFDC6" w:rsidR="008B35CE" w:rsidRDefault="008B35CE" w:rsidP="008B35CE">
      <w:pPr>
        <w:ind w:left="0" w:right="89"/>
        <w:rPr>
          <w:b/>
          <w:bCs/>
        </w:rPr>
      </w:pPr>
      <w:r w:rsidRPr="008B35CE">
        <w:rPr>
          <w:b/>
          <w:bCs/>
        </w:rPr>
        <w:t>Deployment Approach</w:t>
      </w:r>
    </w:p>
    <w:p w14:paraId="433E7DC0" w14:textId="12B27108" w:rsidR="008B35CE" w:rsidRPr="008B35CE" w:rsidRDefault="008B35CE" w:rsidP="00587394">
      <w:pPr>
        <w:spacing w:after="0" w:line="240" w:lineRule="auto"/>
        <w:ind w:left="0" w:right="91"/>
      </w:pPr>
      <w:r w:rsidRPr="008B35CE">
        <w:t xml:space="preserve">The implementation of the </w:t>
      </w:r>
      <w:r w:rsidR="00FF3677">
        <w:t>DIMS</w:t>
      </w:r>
      <w:r w:rsidRPr="008B35CE">
        <w:t xml:space="preserve"> shall follow a two-phase approach:</w:t>
      </w:r>
    </w:p>
    <w:p w14:paraId="422B8BDF" w14:textId="77777777" w:rsidR="008B35CE" w:rsidRPr="008B35CE" w:rsidRDefault="008B35CE" w:rsidP="00587394">
      <w:pPr>
        <w:numPr>
          <w:ilvl w:val="0"/>
          <w:numId w:val="128"/>
        </w:numPr>
        <w:spacing w:after="0" w:line="240" w:lineRule="auto"/>
        <w:ind w:right="91"/>
      </w:pPr>
      <w:r w:rsidRPr="008B35CE">
        <w:rPr>
          <w:b/>
          <w:bCs/>
        </w:rPr>
        <w:t>Pilot Deployment Phase</w:t>
      </w:r>
      <w:r w:rsidRPr="008B35CE">
        <w:t xml:space="preserve"> – targeting a representative sample of laboratories, including:</w:t>
      </w:r>
      <w:r w:rsidRPr="008B35CE">
        <w:br/>
        <w:t>• One central Residue Laboratory (e.g., Băneasa),</w:t>
      </w:r>
    </w:p>
    <w:p w14:paraId="26CF6049" w14:textId="4394DB5F" w:rsidR="008B35CE" w:rsidRPr="008B35CE" w:rsidRDefault="008B35CE" w:rsidP="00587394">
      <w:pPr>
        <w:spacing w:after="0" w:line="240" w:lineRule="auto"/>
        <w:ind w:left="720" w:right="91"/>
      </w:pPr>
      <w:r w:rsidRPr="008B35CE">
        <w:t>• One Chemistry Laboratory (e.g., Arad),</w:t>
      </w:r>
    </w:p>
    <w:p w14:paraId="29684B65" w14:textId="40B098B0" w:rsidR="008B35CE" w:rsidRPr="008B35CE" w:rsidRDefault="008B35CE" w:rsidP="00587394">
      <w:pPr>
        <w:spacing w:after="0" w:line="240" w:lineRule="auto"/>
        <w:ind w:left="720" w:right="91"/>
      </w:pPr>
      <w:r w:rsidRPr="008B35CE">
        <w:t>• One Diagnosis Laboratory (e.g., Bacău or Brașov).</w:t>
      </w:r>
    </w:p>
    <w:p w14:paraId="38E0DC38" w14:textId="77777777" w:rsidR="00AD79E6" w:rsidRDefault="00AD79E6" w:rsidP="00AD79E6">
      <w:pPr>
        <w:spacing w:after="0" w:line="240" w:lineRule="auto"/>
        <w:ind w:left="0" w:right="91" w:firstLine="360"/>
      </w:pPr>
    </w:p>
    <w:p w14:paraId="4F6B07B0" w14:textId="7D7627C6" w:rsidR="008B35CE" w:rsidRDefault="008B35CE" w:rsidP="00AD79E6">
      <w:pPr>
        <w:spacing w:after="0" w:line="240" w:lineRule="auto"/>
        <w:ind w:left="0" w:right="91" w:firstLine="360"/>
      </w:pPr>
      <w:r w:rsidRPr="008B35CE">
        <w:t>This phase will validate core functionalities, workflows, form integration, and external data synchronization mechanisms.</w:t>
      </w:r>
    </w:p>
    <w:p w14:paraId="55C4C032" w14:textId="77777777" w:rsidR="00AD79E6" w:rsidRPr="008B35CE" w:rsidRDefault="00AD79E6" w:rsidP="00587394">
      <w:pPr>
        <w:spacing w:after="0" w:line="240" w:lineRule="auto"/>
        <w:ind w:left="0" w:right="91" w:firstLine="360"/>
      </w:pPr>
    </w:p>
    <w:p w14:paraId="1D3E5241" w14:textId="69E8A23F" w:rsidR="00847DBB" w:rsidRPr="0080694B" w:rsidRDefault="008B35CE" w:rsidP="00587394">
      <w:pPr>
        <w:numPr>
          <w:ilvl w:val="0"/>
          <w:numId w:val="128"/>
        </w:numPr>
        <w:spacing w:after="0" w:line="240" w:lineRule="auto"/>
        <w:ind w:right="91"/>
      </w:pPr>
      <w:r w:rsidRPr="008B35CE">
        <w:rPr>
          <w:b/>
          <w:bCs/>
        </w:rPr>
        <w:t xml:space="preserve">Full Deployment Phase – </w:t>
      </w:r>
      <w:r w:rsidRPr="008B35CE">
        <w:t>upon successful pilot validation, the system shall be rolled out to the entire ANF laboratory network, including all regional and national units.</w:t>
      </w:r>
    </w:p>
    <w:p w14:paraId="08C4FA1A" w14:textId="77777777" w:rsidR="00806D12" w:rsidRDefault="00806D12" w:rsidP="00AD79E6">
      <w:pPr>
        <w:spacing w:after="0" w:line="240" w:lineRule="auto"/>
        <w:ind w:left="0" w:right="91"/>
        <w:rPr>
          <w:b/>
          <w:bCs/>
        </w:rPr>
      </w:pPr>
    </w:p>
    <w:p w14:paraId="3224606F" w14:textId="6A66E751" w:rsidR="005415BE" w:rsidRPr="005415BE" w:rsidRDefault="005415BE" w:rsidP="00587394">
      <w:pPr>
        <w:spacing w:after="0" w:line="240" w:lineRule="auto"/>
        <w:ind w:left="0" w:right="91"/>
        <w:rPr>
          <w:b/>
          <w:bCs/>
        </w:rPr>
      </w:pPr>
      <w:r w:rsidRPr="005415BE">
        <w:rPr>
          <w:b/>
          <w:bCs/>
        </w:rPr>
        <w:t>Implementation and Approval Criteria</w:t>
      </w:r>
    </w:p>
    <w:p w14:paraId="116E48C8" w14:textId="62A703DD" w:rsidR="008B35CE" w:rsidRDefault="008B35CE" w:rsidP="00587394">
      <w:pPr>
        <w:spacing w:after="0" w:line="240" w:lineRule="auto"/>
        <w:ind w:left="0" w:right="91"/>
      </w:pPr>
      <w:r w:rsidRPr="008B35CE">
        <w:t xml:space="preserve">The </w:t>
      </w:r>
      <w:r w:rsidR="00FF3677">
        <w:t>DIMS</w:t>
      </w:r>
      <w:r w:rsidRPr="008B35CE">
        <w:t xml:space="preserve"> deployment shall be considered accepted only after:</w:t>
      </w:r>
    </w:p>
    <w:p w14:paraId="45C69202" w14:textId="51DE7539" w:rsidR="008B35CE" w:rsidRDefault="008B35CE" w:rsidP="00587394">
      <w:pPr>
        <w:spacing w:after="0" w:line="240" w:lineRule="auto"/>
        <w:ind w:left="720" w:right="91"/>
      </w:pPr>
      <w:r w:rsidRPr="008B35CE">
        <w:t>• Full implementation of all functionalities defined in the technical specifications;</w:t>
      </w:r>
    </w:p>
    <w:p w14:paraId="5B63C2DA" w14:textId="5E43EB04" w:rsidR="008B35CE" w:rsidRDefault="008B35CE" w:rsidP="00587394">
      <w:pPr>
        <w:spacing w:after="0" w:line="240" w:lineRule="auto"/>
        <w:ind w:left="720" w:right="91"/>
      </w:pPr>
      <w:r w:rsidRPr="008B35CE">
        <w:t xml:space="preserve">• Successful </w:t>
      </w:r>
      <w:r w:rsidRPr="008B35CE">
        <w:rPr>
          <w:b/>
          <w:bCs/>
        </w:rPr>
        <w:t>pilot execution</w:t>
      </w:r>
      <w:r w:rsidRPr="008B35CE">
        <w:t>, including representative labs from all three laboratory types (Residue, Chemistry, Diagnosis)</w:t>
      </w:r>
      <w:r>
        <w:t>;</w:t>
      </w:r>
    </w:p>
    <w:p w14:paraId="72ED824C" w14:textId="6E9BD417" w:rsidR="008B35CE" w:rsidRDefault="008B35CE" w:rsidP="00587394">
      <w:pPr>
        <w:spacing w:after="0" w:line="240" w:lineRule="auto"/>
        <w:ind w:left="720" w:right="91"/>
      </w:pPr>
      <w:r w:rsidRPr="008B35CE">
        <w:t xml:space="preserve">• Validated </w:t>
      </w:r>
      <w:r w:rsidRPr="008B35CE">
        <w:rPr>
          <w:b/>
          <w:bCs/>
        </w:rPr>
        <w:t>migration of legacy data</w:t>
      </w:r>
      <w:r w:rsidRPr="008B35CE">
        <w:t xml:space="preserve"> from GEPRO and Excel-based tools;</w:t>
      </w:r>
    </w:p>
    <w:p w14:paraId="25B9001B" w14:textId="6B2455D0" w:rsidR="008B35CE" w:rsidRDefault="008B35CE" w:rsidP="00587394">
      <w:pPr>
        <w:spacing w:after="0" w:line="240" w:lineRule="auto"/>
        <w:ind w:left="720" w:right="91"/>
      </w:pPr>
      <w:r w:rsidRPr="008B35CE">
        <w:t>• Execution of test scenarios approved by ANF for both pilot and final rollout;</w:t>
      </w:r>
    </w:p>
    <w:p w14:paraId="1FDC444A" w14:textId="6BFCF649" w:rsidR="008B35CE" w:rsidRDefault="008B35CE" w:rsidP="00587394">
      <w:pPr>
        <w:spacing w:after="0" w:line="240" w:lineRule="auto"/>
        <w:ind w:left="720" w:right="91"/>
      </w:pPr>
      <w:r w:rsidRPr="008B35CE">
        <w:t>• Delivery of complete user training and technical documentation;</w:t>
      </w:r>
    </w:p>
    <w:p w14:paraId="33C9F624" w14:textId="628133BF" w:rsidR="008B35CE" w:rsidRDefault="008B35CE" w:rsidP="00AD79E6">
      <w:pPr>
        <w:spacing w:after="0" w:line="240" w:lineRule="auto"/>
        <w:ind w:left="720" w:right="91"/>
      </w:pPr>
      <w:r w:rsidRPr="008B35CE">
        <w:t>• Confirmation of operational readiness and system acceptance by ANF and UMP RAPID.</w:t>
      </w:r>
    </w:p>
    <w:p w14:paraId="237D867F" w14:textId="77777777" w:rsidR="00AD79E6" w:rsidRDefault="00AD79E6" w:rsidP="00587394">
      <w:pPr>
        <w:spacing w:after="0" w:line="240" w:lineRule="auto"/>
        <w:ind w:left="720" w:right="91"/>
      </w:pPr>
    </w:p>
    <w:p w14:paraId="5582699F" w14:textId="6DDC3429" w:rsidR="005415BE" w:rsidRPr="005415BE" w:rsidRDefault="005415BE" w:rsidP="00587394">
      <w:pPr>
        <w:spacing w:after="0" w:line="240" w:lineRule="auto"/>
        <w:ind w:left="0" w:right="91"/>
        <w:rPr>
          <w:b/>
          <w:bCs/>
        </w:rPr>
      </w:pPr>
      <w:r w:rsidRPr="005415BE">
        <w:rPr>
          <w:b/>
          <w:bCs/>
        </w:rPr>
        <w:t>Deviations and Alternative Solutions</w:t>
      </w:r>
    </w:p>
    <w:p w14:paraId="071AE077" w14:textId="77777777" w:rsidR="005415BE" w:rsidRPr="005415BE" w:rsidRDefault="005415BE" w:rsidP="00587394">
      <w:pPr>
        <w:spacing w:after="0" w:line="240" w:lineRule="auto"/>
        <w:ind w:left="0" w:right="91"/>
      </w:pPr>
      <w:r w:rsidRPr="005415BE">
        <w:t>Any deviation or alternative solution from the specified technical requirements may be considered acceptable by the Beneficiary if:</w:t>
      </w:r>
    </w:p>
    <w:p w14:paraId="2D21F7B1" w14:textId="77777777" w:rsidR="005415BE" w:rsidRDefault="005415BE" w:rsidP="00AD79E6">
      <w:pPr>
        <w:numPr>
          <w:ilvl w:val="0"/>
          <w:numId w:val="36"/>
        </w:numPr>
        <w:spacing w:after="0" w:line="240" w:lineRule="auto"/>
        <w:ind w:right="91"/>
      </w:pPr>
      <w:r w:rsidRPr="005415BE">
        <w:t>It is justified clearly in the Consultant’s progress reports</w:t>
      </w:r>
    </w:p>
    <w:p w14:paraId="20F3A52B" w14:textId="40A07983" w:rsidR="00806D12" w:rsidRDefault="00806D12" w:rsidP="00AD79E6">
      <w:pPr>
        <w:numPr>
          <w:ilvl w:val="0"/>
          <w:numId w:val="36"/>
        </w:numPr>
        <w:spacing w:after="0" w:line="240" w:lineRule="auto"/>
        <w:ind w:right="91"/>
      </w:pPr>
      <w:r w:rsidRPr="009E457C">
        <w:t>Includ</w:t>
      </w:r>
      <w:r>
        <w:t xml:space="preserve">e </w:t>
      </w:r>
      <w:r w:rsidRPr="009E457C">
        <w:t>an assessment of implementation effort and impact on project objectives</w:t>
      </w:r>
    </w:p>
    <w:p w14:paraId="37D68E3D" w14:textId="6CC3799A" w:rsidR="00806D12" w:rsidRPr="005415BE" w:rsidRDefault="00806D12" w:rsidP="00587394">
      <w:pPr>
        <w:numPr>
          <w:ilvl w:val="0"/>
          <w:numId w:val="36"/>
        </w:numPr>
        <w:spacing w:after="0" w:line="240" w:lineRule="auto"/>
        <w:ind w:right="91"/>
      </w:pPr>
      <w:r w:rsidRPr="009E457C">
        <w:t>the proposed changes contribute positively to the project's success</w:t>
      </w:r>
    </w:p>
    <w:p w14:paraId="0B281F90" w14:textId="77777777" w:rsidR="005415BE" w:rsidRPr="005415BE" w:rsidRDefault="005415BE" w:rsidP="00587394">
      <w:pPr>
        <w:numPr>
          <w:ilvl w:val="0"/>
          <w:numId w:val="36"/>
        </w:numPr>
        <w:spacing w:after="0" w:line="240" w:lineRule="auto"/>
        <w:ind w:right="91"/>
      </w:pPr>
      <w:r w:rsidRPr="005415BE">
        <w:t>It is pre-approved by the Beneficiary</w:t>
      </w:r>
    </w:p>
    <w:p w14:paraId="1271D7B1" w14:textId="483D2073" w:rsidR="005415BE" w:rsidRPr="005415BE" w:rsidRDefault="005415BE" w:rsidP="00587394">
      <w:pPr>
        <w:numPr>
          <w:ilvl w:val="0"/>
          <w:numId w:val="36"/>
        </w:numPr>
        <w:spacing w:after="0" w:line="240" w:lineRule="auto"/>
        <w:ind w:right="91"/>
      </w:pPr>
      <w:r w:rsidRPr="005415BE">
        <w:t>It does not reduce the estimated effort and quality relative to the originally proposed solution</w:t>
      </w:r>
    </w:p>
    <w:p w14:paraId="4B3BCC7A" w14:textId="77777777" w:rsidR="00AD79E6" w:rsidRDefault="00AD79E6" w:rsidP="00AD79E6">
      <w:pPr>
        <w:spacing w:after="0" w:line="240" w:lineRule="auto"/>
        <w:ind w:left="0" w:right="91"/>
        <w:rPr>
          <w:b/>
          <w:bCs/>
        </w:rPr>
      </w:pPr>
    </w:p>
    <w:p w14:paraId="346C5F44" w14:textId="46C9EAA6" w:rsidR="005415BE" w:rsidRPr="005415BE" w:rsidRDefault="005415BE" w:rsidP="00587394">
      <w:pPr>
        <w:spacing w:after="0" w:line="240" w:lineRule="auto"/>
        <w:ind w:left="0" w:right="91"/>
        <w:rPr>
          <w:b/>
          <w:bCs/>
        </w:rPr>
      </w:pPr>
      <w:r w:rsidRPr="005415BE">
        <w:rPr>
          <w:b/>
          <w:bCs/>
        </w:rPr>
        <w:t>Consultant Responsibilities</w:t>
      </w:r>
    </w:p>
    <w:p w14:paraId="3C8F95DC" w14:textId="77777777" w:rsidR="005415BE" w:rsidRPr="005415BE" w:rsidRDefault="005415BE" w:rsidP="00587394">
      <w:pPr>
        <w:spacing w:after="0" w:line="240" w:lineRule="auto"/>
        <w:ind w:left="0" w:right="91"/>
      </w:pPr>
      <w:r w:rsidRPr="005415BE">
        <w:t>The Consultant shall be fully responsible for:</w:t>
      </w:r>
    </w:p>
    <w:p w14:paraId="6B74F0CF" w14:textId="77777777" w:rsidR="005415BE" w:rsidRPr="005415BE" w:rsidRDefault="005415BE" w:rsidP="00587394">
      <w:pPr>
        <w:numPr>
          <w:ilvl w:val="0"/>
          <w:numId w:val="37"/>
        </w:numPr>
        <w:spacing w:after="0" w:line="240" w:lineRule="auto"/>
        <w:ind w:right="91"/>
      </w:pPr>
      <w:r w:rsidRPr="005415BE">
        <w:t>Preparing business analysis documentation, subject to approval by ANF</w:t>
      </w:r>
    </w:p>
    <w:p w14:paraId="004737E1" w14:textId="3C4C2BD2" w:rsidR="005415BE" w:rsidRPr="005415BE" w:rsidRDefault="005415BE" w:rsidP="00587394">
      <w:pPr>
        <w:numPr>
          <w:ilvl w:val="0"/>
          <w:numId w:val="37"/>
        </w:numPr>
        <w:spacing w:after="0" w:line="240" w:lineRule="auto"/>
        <w:ind w:right="91"/>
      </w:pPr>
      <w:r w:rsidRPr="005415BE">
        <w:t xml:space="preserve">Developing the </w:t>
      </w:r>
      <w:r w:rsidR="00FF3677">
        <w:t>DIMS</w:t>
      </w:r>
      <w:r w:rsidRPr="005415BE">
        <w:t xml:space="preserve"> according to these Terms of Reference and validated business requirements</w:t>
      </w:r>
    </w:p>
    <w:p w14:paraId="47375DD2" w14:textId="77777777" w:rsidR="005415BE" w:rsidRPr="005415BE" w:rsidRDefault="005415BE" w:rsidP="00587394">
      <w:pPr>
        <w:numPr>
          <w:ilvl w:val="0"/>
          <w:numId w:val="37"/>
        </w:numPr>
        <w:spacing w:after="0" w:line="240" w:lineRule="auto"/>
        <w:ind w:right="91"/>
      </w:pPr>
      <w:r w:rsidRPr="005415BE">
        <w:t>Performing internal testing based on scenarios agreed with ANF</w:t>
      </w:r>
    </w:p>
    <w:p w14:paraId="32172C24" w14:textId="77777777" w:rsidR="005415BE" w:rsidRPr="005415BE" w:rsidRDefault="005415BE" w:rsidP="00587394">
      <w:pPr>
        <w:numPr>
          <w:ilvl w:val="0"/>
          <w:numId w:val="37"/>
        </w:numPr>
        <w:spacing w:after="0" w:line="240" w:lineRule="auto"/>
        <w:ind w:right="91"/>
      </w:pPr>
      <w:r w:rsidRPr="005415BE">
        <w:t>Delivering all activities in accordance with the approved implementation schedule</w:t>
      </w:r>
    </w:p>
    <w:p w14:paraId="3E0523B1" w14:textId="77777777" w:rsidR="005415BE" w:rsidRPr="005415BE" w:rsidRDefault="005415BE" w:rsidP="00587394">
      <w:pPr>
        <w:numPr>
          <w:ilvl w:val="0"/>
          <w:numId w:val="37"/>
        </w:numPr>
        <w:spacing w:after="0" w:line="240" w:lineRule="auto"/>
        <w:ind w:right="91"/>
      </w:pPr>
      <w:r w:rsidRPr="005415BE">
        <w:t>Allocating sufficient technical and human resources to meet project requirements</w:t>
      </w:r>
    </w:p>
    <w:p w14:paraId="66370322" w14:textId="77777777" w:rsidR="005415BE" w:rsidRPr="005415BE" w:rsidRDefault="005415BE" w:rsidP="00587394">
      <w:pPr>
        <w:numPr>
          <w:ilvl w:val="0"/>
          <w:numId w:val="37"/>
        </w:numPr>
        <w:spacing w:after="0" w:line="240" w:lineRule="auto"/>
        <w:ind w:right="91"/>
      </w:pPr>
      <w:r w:rsidRPr="005415BE">
        <w:t>Executing necessary updates and enhancements during the maintenance period</w:t>
      </w:r>
    </w:p>
    <w:p w14:paraId="67801447" w14:textId="77777777" w:rsidR="005415BE" w:rsidRPr="005415BE" w:rsidRDefault="005415BE" w:rsidP="00587394">
      <w:pPr>
        <w:numPr>
          <w:ilvl w:val="0"/>
          <w:numId w:val="37"/>
        </w:numPr>
        <w:spacing w:after="0" w:line="240" w:lineRule="auto"/>
        <w:ind w:right="91"/>
      </w:pPr>
      <w:r w:rsidRPr="005415BE">
        <w:t>Complying with legal, contractual, and best practice obligations</w:t>
      </w:r>
    </w:p>
    <w:p w14:paraId="3796DB55" w14:textId="77777777" w:rsidR="005415BE" w:rsidRPr="005415BE" w:rsidRDefault="005415BE" w:rsidP="00587394">
      <w:pPr>
        <w:numPr>
          <w:ilvl w:val="0"/>
          <w:numId w:val="37"/>
        </w:numPr>
        <w:spacing w:after="0" w:line="240" w:lineRule="auto"/>
        <w:ind w:right="91"/>
      </w:pPr>
      <w:r w:rsidRPr="005415BE">
        <w:t>Assigning qualified experts to all phases of development and implementation</w:t>
      </w:r>
    </w:p>
    <w:p w14:paraId="3169292A" w14:textId="77777777" w:rsidR="005415BE" w:rsidRPr="005415BE" w:rsidRDefault="005415BE" w:rsidP="00587394">
      <w:pPr>
        <w:numPr>
          <w:ilvl w:val="0"/>
          <w:numId w:val="37"/>
        </w:numPr>
        <w:spacing w:after="0" w:line="240" w:lineRule="auto"/>
        <w:ind w:right="91"/>
      </w:pPr>
      <w:r w:rsidRPr="005415BE">
        <w:t>Providing ANF with a list of key experts during the bidding phase, and the full team roster at contract initiation</w:t>
      </w:r>
    </w:p>
    <w:p w14:paraId="6F58906F" w14:textId="72A2C304" w:rsidR="00C47E1A" w:rsidRPr="005415BE" w:rsidRDefault="005415BE" w:rsidP="00587394">
      <w:pPr>
        <w:numPr>
          <w:ilvl w:val="0"/>
          <w:numId w:val="37"/>
        </w:numPr>
        <w:spacing w:after="0" w:line="240" w:lineRule="auto"/>
        <w:ind w:right="91"/>
      </w:pPr>
      <w:r w:rsidRPr="005415BE">
        <w:t>Collaborating closely with ANF to ensure effective implementation and regulatory compliance</w:t>
      </w:r>
    </w:p>
    <w:p w14:paraId="6930FA91" w14:textId="11AB0F84" w:rsidR="00523ECD" w:rsidRPr="0080694B" w:rsidRDefault="009C086B" w:rsidP="0080694B">
      <w:pPr>
        <w:pStyle w:val="Heading2"/>
        <w:ind w:left="0"/>
        <w:rPr>
          <w:rFonts w:ascii="Trebuchet MS" w:hAnsi="Trebuchet MS"/>
          <w:i w:val="0"/>
          <w:iCs w:val="0"/>
        </w:rPr>
      </w:pPr>
      <w:bookmarkStart w:id="23" w:name="_3.1_Business_Requirements"/>
      <w:bookmarkStart w:id="24" w:name="_Toc189086129"/>
      <w:bookmarkStart w:id="25" w:name="_Toc189126173"/>
      <w:bookmarkStart w:id="26" w:name="_Toc199312778"/>
      <w:bookmarkStart w:id="27" w:name="_Toc199317867"/>
      <w:bookmarkStart w:id="28" w:name="_Toc207121895"/>
      <w:bookmarkStart w:id="29" w:name="_Hlk204252564"/>
      <w:bookmarkEnd w:id="23"/>
      <w:r w:rsidRPr="00AB02A6">
        <w:rPr>
          <w:rFonts w:ascii="Trebuchet MS" w:hAnsi="Trebuchet MS"/>
          <w:i w:val="0"/>
          <w:iCs w:val="0"/>
        </w:rPr>
        <w:t>3</w:t>
      </w:r>
      <w:r w:rsidR="00485A7B" w:rsidRPr="00AB02A6">
        <w:rPr>
          <w:rFonts w:ascii="Trebuchet MS" w:hAnsi="Trebuchet MS"/>
          <w:i w:val="0"/>
          <w:iCs w:val="0"/>
        </w:rPr>
        <w:t>.</w:t>
      </w:r>
      <w:r w:rsidR="00812079">
        <w:rPr>
          <w:rFonts w:ascii="Trebuchet MS" w:hAnsi="Trebuchet MS"/>
          <w:i w:val="0"/>
          <w:iCs w:val="0"/>
        </w:rPr>
        <w:t>2</w:t>
      </w:r>
      <w:r w:rsidR="00485A7B" w:rsidRPr="00AB02A6">
        <w:rPr>
          <w:rFonts w:ascii="Trebuchet MS" w:hAnsi="Trebuchet MS"/>
          <w:i w:val="0"/>
          <w:iCs w:val="0"/>
        </w:rPr>
        <w:t xml:space="preserve"> Business Requirements to Be Met by the System</w:t>
      </w:r>
      <w:bookmarkStart w:id="30" w:name="_Toc189086130"/>
      <w:bookmarkStart w:id="31" w:name="_Toc189126174"/>
      <w:bookmarkStart w:id="32" w:name="_Toc199312779"/>
      <w:bookmarkEnd w:id="24"/>
      <w:bookmarkEnd w:id="25"/>
      <w:bookmarkEnd w:id="26"/>
      <w:bookmarkEnd w:id="27"/>
      <w:bookmarkEnd w:id="28"/>
    </w:p>
    <w:p w14:paraId="444F1847" w14:textId="5139FEC4" w:rsidR="001C0797" w:rsidRPr="001C0797" w:rsidRDefault="00603295" w:rsidP="00587394">
      <w:pPr>
        <w:spacing w:after="0" w:line="240" w:lineRule="auto"/>
        <w:ind w:left="0" w:firstLine="720"/>
      </w:pPr>
      <w:r>
        <w:t xml:space="preserve">ANF’s </w:t>
      </w:r>
      <w:r w:rsidR="00FF3677">
        <w:t>DIMS</w:t>
      </w:r>
      <w:r w:rsidR="001C0797" w:rsidRPr="001C0797">
        <w:t xml:space="preserve"> system </w:t>
      </w:r>
      <w:r>
        <w:t>shall</w:t>
      </w:r>
      <w:r w:rsidR="001C0797" w:rsidRPr="001C0797">
        <w:t xml:space="preserve"> manage all laboratory operations related to pesticide residue analysis, plant protection product (PPP) quality control, and phytosanitary diagnostics (bacteriology, virology, mycology, nematology, entomology, molecular biology), enabling full traceability, regulatory compliance, and performance monitoring.</w:t>
      </w:r>
    </w:p>
    <w:p w14:paraId="29634452" w14:textId="77777777" w:rsidR="001C0797" w:rsidRPr="001C0797" w:rsidRDefault="001C0797" w:rsidP="00587394">
      <w:pPr>
        <w:spacing w:after="0" w:line="240" w:lineRule="auto"/>
        <w:ind w:left="0" w:firstLine="720"/>
      </w:pPr>
      <w:r w:rsidRPr="001C0797">
        <w:t>The system shall support the complete lifecycle of laboratory activities across both central and regional laboratories and deliver the following high-level capabilities:</w:t>
      </w:r>
    </w:p>
    <w:p w14:paraId="54411770" w14:textId="77777777" w:rsidR="00603295" w:rsidRDefault="00603295" w:rsidP="00587394">
      <w:pPr>
        <w:pStyle w:val="ListParagraph"/>
        <w:numPr>
          <w:ilvl w:val="0"/>
          <w:numId w:val="46"/>
        </w:numPr>
        <w:spacing w:after="0" w:line="240" w:lineRule="auto"/>
        <w:contextualSpacing w:val="0"/>
      </w:pPr>
      <w:r w:rsidRPr="00603295">
        <w:rPr>
          <w:b/>
        </w:rPr>
        <w:t>End-to-End Digital Workflow Management</w:t>
      </w:r>
    </w:p>
    <w:p w14:paraId="6040C02D" w14:textId="49B922F7" w:rsidR="001C0797" w:rsidRPr="001C0797" w:rsidRDefault="00603295" w:rsidP="00587394">
      <w:pPr>
        <w:pStyle w:val="ListParagraph"/>
        <w:spacing w:after="0" w:line="240" w:lineRule="auto"/>
        <w:contextualSpacing w:val="0"/>
      </w:pPr>
      <w:r w:rsidRPr="00603295">
        <w:t>Efficiently handles all lab processes, from sample registration and barcode creation to result validation, reporting, and regulatory submission.</w:t>
      </w:r>
    </w:p>
    <w:p w14:paraId="21410614" w14:textId="77777777" w:rsidR="00603295" w:rsidRDefault="001C0797" w:rsidP="00587394">
      <w:pPr>
        <w:pStyle w:val="ListParagraph"/>
        <w:numPr>
          <w:ilvl w:val="0"/>
          <w:numId w:val="46"/>
        </w:numPr>
        <w:spacing w:after="0" w:line="240" w:lineRule="auto"/>
        <w:contextualSpacing w:val="0"/>
      </w:pPr>
      <w:r w:rsidRPr="00603295">
        <w:rPr>
          <w:b/>
          <w:bCs/>
        </w:rPr>
        <w:t>Automated Data Capture from Analytical Instruments</w:t>
      </w:r>
    </w:p>
    <w:p w14:paraId="2F1955A4" w14:textId="359ED746" w:rsidR="001C0797" w:rsidRPr="001C0797" w:rsidRDefault="00603295" w:rsidP="00587394">
      <w:pPr>
        <w:spacing w:after="0" w:line="240" w:lineRule="auto"/>
        <w:ind w:left="0" w:firstLine="360"/>
      </w:pPr>
      <w:r>
        <w:t xml:space="preserve">  </w:t>
      </w:r>
      <w:r w:rsidR="001C0797" w:rsidRPr="001C0797">
        <w:t>Direct integration with instruments such as GC-MS, LC-MS/MS, Orbitrap, QTOF, and others, enabling import of results in Excel/CSV format and eliminating manual input errors.</w:t>
      </w:r>
    </w:p>
    <w:p w14:paraId="7911DE1B" w14:textId="77777777" w:rsidR="00603295" w:rsidRDefault="001C0797" w:rsidP="00587394">
      <w:pPr>
        <w:pStyle w:val="ListParagraph"/>
        <w:numPr>
          <w:ilvl w:val="0"/>
          <w:numId w:val="46"/>
        </w:numPr>
        <w:spacing w:after="0" w:line="240" w:lineRule="auto"/>
        <w:contextualSpacing w:val="0"/>
      </w:pPr>
      <w:r w:rsidRPr="00603295">
        <w:rPr>
          <w:b/>
          <w:bCs/>
        </w:rPr>
        <w:t>Standardization Across All Laboratory Units</w:t>
      </w:r>
    </w:p>
    <w:p w14:paraId="79F73F81" w14:textId="3D82ABB8" w:rsidR="001C0797" w:rsidRPr="001C0797" w:rsidRDefault="001C0797" w:rsidP="00587394">
      <w:pPr>
        <w:spacing w:after="0" w:line="240" w:lineRule="auto"/>
        <w:ind w:left="360" w:firstLine="360"/>
      </w:pPr>
      <w:r w:rsidRPr="001C0797">
        <w:t>Unified data structures, reference lists, validation workflows, and terminology aligned with ISO/IEC 17025:2017 and EFSA SSD2 guidelines.</w:t>
      </w:r>
    </w:p>
    <w:p w14:paraId="4E0C7D5B" w14:textId="77777777" w:rsidR="00603295" w:rsidRDefault="001C0797" w:rsidP="00587394">
      <w:pPr>
        <w:pStyle w:val="ListParagraph"/>
        <w:numPr>
          <w:ilvl w:val="0"/>
          <w:numId w:val="46"/>
        </w:numPr>
        <w:spacing w:after="0" w:line="240" w:lineRule="auto"/>
        <w:contextualSpacing w:val="0"/>
      </w:pPr>
      <w:r w:rsidRPr="00603295">
        <w:rPr>
          <w:b/>
          <w:bCs/>
        </w:rPr>
        <w:t>EFSA-Compliant Reporting</w:t>
      </w:r>
    </w:p>
    <w:p w14:paraId="1D4C2A48" w14:textId="5A822684" w:rsidR="001C0797" w:rsidRPr="001C0797" w:rsidRDefault="001C0797" w:rsidP="00587394">
      <w:pPr>
        <w:spacing w:after="0" w:line="240" w:lineRule="auto"/>
        <w:ind w:left="0" w:firstLine="720"/>
      </w:pPr>
      <w:r w:rsidRPr="001C0797">
        <w:t>Native support for SSD2-based FLAT and WITH METHODS Excel tools, with automated XML file generation for EFSA’s Data Collection Framework (DCF).</w:t>
      </w:r>
    </w:p>
    <w:p w14:paraId="1107B745" w14:textId="77777777" w:rsidR="00603295" w:rsidRDefault="001C0797" w:rsidP="00587394">
      <w:pPr>
        <w:pStyle w:val="ListParagraph"/>
        <w:numPr>
          <w:ilvl w:val="0"/>
          <w:numId w:val="46"/>
        </w:numPr>
        <w:spacing w:after="0" w:line="240" w:lineRule="auto"/>
        <w:contextualSpacing w:val="0"/>
      </w:pPr>
      <w:r w:rsidRPr="00603295">
        <w:rPr>
          <w:b/>
          <w:bCs/>
        </w:rPr>
        <w:t>Auditability and Security</w:t>
      </w:r>
    </w:p>
    <w:p w14:paraId="0DFECDB9" w14:textId="712B2149" w:rsidR="001C0797" w:rsidRPr="001C0797" w:rsidRDefault="001C0797" w:rsidP="00587394">
      <w:pPr>
        <w:spacing w:after="0" w:line="240" w:lineRule="auto"/>
        <w:ind w:left="0" w:firstLine="720"/>
      </w:pPr>
      <w:r w:rsidRPr="001C0797">
        <w:t>Full traceability of data entries and modifications via system-wide audit logs, with electronic signature support and role-based access control.</w:t>
      </w:r>
    </w:p>
    <w:p w14:paraId="4401BF1A" w14:textId="77777777" w:rsidR="00603295" w:rsidRDefault="001C0797" w:rsidP="00587394">
      <w:pPr>
        <w:pStyle w:val="ListParagraph"/>
        <w:numPr>
          <w:ilvl w:val="0"/>
          <w:numId w:val="46"/>
        </w:numPr>
        <w:spacing w:after="0" w:line="240" w:lineRule="auto"/>
        <w:contextualSpacing w:val="0"/>
      </w:pPr>
      <w:r w:rsidRPr="00603295">
        <w:rPr>
          <w:b/>
          <w:bCs/>
        </w:rPr>
        <w:t>Client Communication and Transparency</w:t>
      </w:r>
    </w:p>
    <w:p w14:paraId="0326E337" w14:textId="606DEC0E" w:rsidR="001C0797" w:rsidRPr="001C0797" w:rsidRDefault="001C0797" w:rsidP="00587394">
      <w:pPr>
        <w:spacing w:after="0" w:line="240" w:lineRule="auto"/>
        <w:ind w:left="0" w:firstLine="720"/>
      </w:pPr>
      <w:r w:rsidRPr="001C0797">
        <w:t>A web-based client portal enabling external stakeholders (e.g., inspectors, private entities) to submit test requests, track progress, and download reports securely.</w:t>
      </w:r>
    </w:p>
    <w:p w14:paraId="2AE38252" w14:textId="77777777" w:rsidR="00603295" w:rsidRDefault="00603295" w:rsidP="00587394">
      <w:pPr>
        <w:spacing w:after="0" w:line="240" w:lineRule="auto"/>
        <w:ind w:left="0"/>
      </w:pPr>
    </w:p>
    <w:p w14:paraId="5C0CCE77" w14:textId="38EF7920" w:rsidR="00EA3B84" w:rsidRDefault="00EA3B84" w:rsidP="00587394">
      <w:pPr>
        <w:spacing w:after="0" w:line="240" w:lineRule="auto"/>
        <w:ind w:left="0"/>
      </w:pPr>
      <w:r w:rsidRPr="00EA3B84">
        <w:t xml:space="preserve">ANF’s </w:t>
      </w:r>
      <w:r w:rsidR="00FF3677">
        <w:t>DIMS</w:t>
      </w:r>
      <w:r w:rsidRPr="00EA3B84">
        <w:t xml:space="preserve"> is expected to include, but not be limited to, the following modules arranged in a logical workflow sequence:</w:t>
      </w:r>
    </w:p>
    <w:p w14:paraId="61048CB9" w14:textId="77777777" w:rsidR="00523ECD" w:rsidRDefault="00523ECD" w:rsidP="00603295">
      <w:pPr>
        <w:ind w:left="0"/>
      </w:pPr>
    </w:p>
    <w:p w14:paraId="4F75A246" w14:textId="560684E2" w:rsidR="00603295" w:rsidRDefault="00AE6D63" w:rsidP="00603295">
      <w:pPr>
        <w:ind w:left="0"/>
        <w:rPr>
          <w:b/>
          <w:bCs/>
          <w:i/>
          <w:iCs/>
        </w:rPr>
      </w:pPr>
      <w:r w:rsidRPr="00AE6D63">
        <w:rPr>
          <w:b/>
          <w:bCs/>
          <w:i/>
          <w:iCs/>
        </w:rPr>
        <w:t>Table</w:t>
      </w:r>
      <w:r w:rsidR="00DD720B">
        <w:rPr>
          <w:b/>
          <w:bCs/>
          <w:i/>
          <w:iCs/>
        </w:rPr>
        <w:t xml:space="preserve"> 3</w:t>
      </w:r>
      <w:r w:rsidRPr="00AE6D63">
        <w:rPr>
          <w:b/>
          <w:bCs/>
          <w:i/>
          <w:iCs/>
        </w:rPr>
        <w:t xml:space="preserve"> – Expected </w:t>
      </w:r>
      <w:r w:rsidR="00E1557B">
        <w:rPr>
          <w:b/>
          <w:bCs/>
          <w:i/>
          <w:iCs/>
        </w:rPr>
        <w:t>DIMS</w:t>
      </w:r>
      <w:r w:rsidR="00E1557B" w:rsidRPr="00AE6D63">
        <w:rPr>
          <w:b/>
          <w:bCs/>
          <w:i/>
          <w:iCs/>
        </w:rPr>
        <w:t xml:space="preserve"> </w:t>
      </w:r>
      <w:r w:rsidRPr="00AE6D63">
        <w:rPr>
          <w:b/>
          <w:bCs/>
          <w:i/>
          <w:iCs/>
        </w:rPr>
        <w:t>modules</w:t>
      </w:r>
    </w:p>
    <w:p w14:paraId="41240CAD" w14:textId="5324BE26" w:rsidR="00806D12" w:rsidRPr="00AE6D63" w:rsidRDefault="00806D12" w:rsidP="00603295">
      <w:pPr>
        <w:ind w:left="0"/>
        <w:rPr>
          <w:b/>
          <w:bCs/>
          <w:i/>
          <w:iCs/>
        </w:rPr>
      </w:pPr>
      <w:r w:rsidRPr="003117D7">
        <w:t xml:space="preserve">The future </w:t>
      </w:r>
      <w:r w:rsidR="00E1557B">
        <w:t>DIMS</w:t>
      </w:r>
      <w:r w:rsidRPr="003117D7">
        <w:t xml:space="preserve"> </w:t>
      </w:r>
      <w:r>
        <w:t xml:space="preserve">shall include, as needed and without being limited to, </w:t>
      </w:r>
      <w:r w:rsidRPr="003117D7">
        <w:t>the following IT components detailed below</w:t>
      </w:r>
      <w:r>
        <w:t>:</w:t>
      </w:r>
    </w:p>
    <w:tbl>
      <w:tblPr>
        <w:tblStyle w:val="PlainTable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4495"/>
        <w:gridCol w:w="4515"/>
      </w:tblGrid>
      <w:tr w:rsidR="00EA3B84" w:rsidRPr="00EA3B84" w14:paraId="04BF4A17" w14:textId="77777777" w:rsidTr="00603295">
        <w:trPr>
          <w:cnfStyle w:val="000000100000" w:firstRow="0" w:lastRow="0" w:firstColumn="0" w:lastColumn="0" w:oddVBand="0" w:evenVBand="0" w:oddHBand="1" w:evenHBand="0" w:firstRowFirstColumn="0" w:firstRowLastColumn="0" w:lastRowFirstColumn="0" w:lastRowLastColumn="0"/>
        </w:trPr>
        <w:tc>
          <w:tcPr>
            <w:tcW w:w="4591" w:type="dxa"/>
            <w:shd w:val="clear" w:color="auto" w:fill="8DB3E2" w:themeFill="text2" w:themeFillTint="66"/>
          </w:tcPr>
          <w:p w14:paraId="5D40C3FC" w14:textId="3989FC4B" w:rsidR="00EA3B84" w:rsidRPr="00EA3B84" w:rsidRDefault="00EA3B84" w:rsidP="00603295">
            <w:r>
              <w:t>Module</w:t>
            </w:r>
          </w:p>
        </w:tc>
        <w:tc>
          <w:tcPr>
            <w:tcW w:w="4591" w:type="dxa"/>
            <w:shd w:val="clear" w:color="auto" w:fill="8DB3E2" w:themeFill="text2" w:themeFillTint="66"/>
          </w:tcPr>
          <w:p w14:paraId="18AB754A" w14:textId="7DA09BF7" w:rsidR="00EA3B84" w:rsidRPr="00EA3B84" w:rsidRDefault="00EA3B84" w:rsidP="00603295">
            <w:r>
              <w:t>Description</w:t>
            </w:r>
          </w:p>
        </w:tc>
      </w:tr>
      <w:tr w:rsidR="00EA3B84" w:rsidRPr="00EA3B84" w14:paraId="5158033B" w14:textId="77777777" w:rsidTr="00603295">
        <w:tc>
          <w:tcPr>
            <w:tcW w:w="4591" w:type="dxa"/>
          </w:tcPr>
          <w:p w14:paraId="388A1B58" w14:textId="3880D490" w:rsidR="00EA3B84" w:rsidRDefault="00EA3B84" w:rsidP="00587394">
            <w:pPr>
              <w:spacing w:after="0" w:line="240" w:lineRule="auto"/>
              <w:ind w:left="0"/>
            </w:pPr>
            <w:r>
              <w:t>System Administration and Configuration Module</w:t>
            </w:r>
          </w:p>
        </w:tc>
        <w:tc>
          <w:tcPr>
            <w:tcW w:w="4591" w:type="dxa"/>
          </w:tcPr>
          <w:p w14:paraId="2547DF8E" w14:textId="416761E4" w:rsidR="00EA3B84" w:rsidRDefault="00EA3B84" w:rsidP="00587394">
            <w:pPr>
              <w:spacing w:after="0" w:line="240" w:lineRule="auto"/>
              <w:ind w:left="0"/>
            </w:pPr>
            <w:r>
              <w:t>Manages users, access roles, nomenclatures, laboratory parameters, and configurations. Supports integration with identity providers (e.g., Azure B2C) for secure authentication and centralized access control.</w:t>
            </w:r>
          </w:p>
        </w:tc>
      </w:tr>
      <w:tr w:rsidR="00EA3B84" w:rsidRPr="00EA3B84" w14:paraId="0B76A805" w14:textId="77777777" w:rsidTr="00603295">
        <w:trPr>
          <w:cnfStyle w:val="000000100000" w:firstRow="0" w:lastRow="0" w:firstColumn="0" w:lastColumn="0" w:oddVBand="0" w:evenVBand="0" w:oddHBand="1" w:evenHBand="0" w:firstRowFirstColumn="0" w:firstRowLastColumn="0" w:lastRowFirstColumn="0" w:lastRowLastColumn="0"/>
        </w:trPr>
        <w:tc>
          <w:tcPr>
            <w:tcW w:w="4591" w:type="dxa"/>
          </w:tcPr>
          <w:p w14:paraId="2F4B1B58" w14:textId="621886AE" w:rsidR="00EA3B84" w:rsidRDefault="00EA3B84" w:rsidP="00587394">
            <w:pPr>
              <w:spacing w:after="0" w:line="240" w:lineRule="auto"/>
              <w:ind w:left="0"/>
            </w:pPr>
            <w:r>
              <w:t>Laboratory Personnel Management Module</w:t>
            </w:r>
          </w:p>
        </w:tc>
        <w:tc>
          <w:tcPr>
            <w:tcW w:w="4591" w:type="dxa"/>
          </w:tcPr>
          <w:p w14:paraId="6F64DCC7" w14:textId="61F3AA42" w:rsidR="00EA3B84" w:rsidRDefault="00EA3B84" w:rsidP="00587394">
            <w:pPr>
              <w:spacing w:after="0" w:line="240" w:lineRule="auto"/>
              <w:ind w:left="0"/>
            </w:pPr>
            <w:r>
              <w:t>Manages laboratory staff records, including roles, qualifications, certifications, and training history. Supports validation for ISO accreditation.</w:t>
            </w:r>
          </w:p>
        </w:tc>
      </w:tr>
      <w:tr w:rsidR="00EA3B84" w:rsidRPr="00EA3B84" w14:paraId="71D1BDC2" w14:textId="77777777" w:rsidTr="00603295">
        <w:tc>
          <w:tcPr>
            <w:tcW w:w="4591" w:type="dxa"/>
          </w:tcPr>
          <w:p w14:paraId="4521469D" w14:textId="1669A1AE" w:rsidR="00EA3B84" w:rsidRDefault="00EA3B84" w:rsidP="00587394">
            <w:pPr>
              <w:spacing w:after="0" w:line="240" w:lineRule="auto"/>
              <w:ind w:left="0"/>
            </w:pPr>
            <w:r>
              <w:t>Laboratory Equipment Management Module</w:t>
            </w:r>
          </w:p>
        </w:tc>
        <w:tc>
          <w:tcPr>
            <w:tcW w:w="4591" w:type="dxa"/>
          </w:tcPr>
          <w:p w14:paraId="289EDEB0" w14:textId="6D6C60C2" w:rsidR="00EA3B84" w:rsidRDefault="00EA3B84" w:rsidP="00587394">
            <w:pPr>
              <w:spacing w:after="0" w:line="240" w:lineRule="auto"/>
              <w:ind w:left="0"/>
            </w:pPr>
            <w:r>
              <w:t>Tracks equipment inventory, schedules calibrations and verifications, and records maintenance events to ensure reliability and compliance.</w:t>
            </w:r>
          </w:p>
        </w:tc>
      </w:tr>
      <w:tr w:rsidR="00EA3B84" w:rsidRPr="00EA3B84" w14:paraId="686D81B2" w14:textId="77777777" w:rsidTr="00603295">
        <w:trPr>
          <w:cnfStyle w:val="000000100000" w:firstRow="0" w:lastRow="0" w:firstColumn="0" w:lastColumn="0" w:oddVBand="0" w:evenVBand="0" w:oddHBand="1" w:evenHBand="0" w:firstRowFirstColumn="0" w:firstRowLastColumn="0" w:lastRowFirstColumn="0" w:lastRowLastColumn="0"/>
        </w:trPr>
        <w:tc>
          <w:tcPr>
            <w:tcW w:w="4591" w:type="dxa"/>
          </w:tcPr>
          <w:p w14:paraId="0E25CBE4" w14:textId="2F70EB86" w:rsidR="000B2909" w:rsidRDefault="000B2909" w:rsidP="00587394">
            <w:pPr>
              <w:spacing w:after="0" w:line="240" w:lineRule="auto"/>
              <w:ind w:left="0"/>
            </w:pPr>
            <w:r w:rsidRPr="00582538">
              <w:t>Sample Lifecycle and Result Management Module</w:t>
            </w:r>
            <w:r w:rsidR="008A7AE9">
              <w:t xml:space="preserve"> with bulletin generation</w:t>
            </w:r>
          </w:p>
        </w:tc>
        <w:tc>
          <w:tcPr>
            <w:tcW w:w="4591" w:type="dxa"/>
          </w:tcPr>
          <w:p w14:paraId="516AB558" w14:textId="77777777" w:rsidR="000B2909" w:rsidRDefault="000B2909" w:rsidP="00587394">
            <w:pPr>
              <w:spacing w:after="0" w:line="240" w:lineRule="auto"/>
              <w:ind w:left="0"/>
            </w:pPr>
            <w:r>
              <w:t>Enables the registration of test requests and generation of barcode labels. Links samples to protocols (PV), request forms, and unique sample IDs Handles determination assignment, analytical workflow tracking, and result input and validation for both chemical and biological laboratories.</w:t>
            </w:r>
          </w:p>
          <w:p w14:paraId="76A085F7" w14:textId="77777777" w:rsidR="000B2909" w:rsidRDefault="000B2909" w:rsidP="00587394">
            <w:pPr>
              <w:spacing w:after="0" w:line="240" w:lineRule="auto"/>
              <w:ind w:left="0"/>
            </w:pPr>
            <w:r>
              <w:t>Monitors reagent usage at the test level. Enables real-time inventory visibility and supports procurement planning.</w:t>
            </w:r>
          </w:p>
          <w:p w14:paraId="5B0BA2B3" w14:textId="5927C572" w:rsidR="008A7AE9" w:rsidRDefault="008A7AE9" w:rsidP="00587394">
            <w:pPr>
              <w:spacing w:after="0" w:line="240" w:lineRule="auto"/>
              <w:ind w:left="0"/>
            </w:pPr>
            <w:r>
              <w:t>Generates official analysis bulletins based on validated data, including residue levels, testing methodology, and regulatory interpretation</w:t>
            </w:r>
          </w:p>
        </w:tc>
      </w:tr>
      <w:tr w:rsidR="00EA3B84" w:rsidRPr="00EA3B84" w14:paraId="37CA9D9B" w14:textId="77777777" w:rsidTr="00603295">
        <w:tc>
          <w:tcPr>
            <w:tcW w:w="4591" w:type="dxa"/>
          </w:tcPr>
          <w:p w14:paraId="4E208D1B" w14:textId="77777777" w:rsidR="000B2909" w:rsidRDefault="000B2909" w:rsidP="00587394">
            <w:pPr>
              <w:spacing w:after="0" w:line="240" w:lineRule="auto"/>
              <w:ind w:left="0"/>
            </w:pPr>
            <w:r>
              <w:t>Client Portal with Document Management and Ticketing</w:t>
            </w:r>
          </w:p>
          <w:p w14:paraId="601B956A" w14:textId="0D8F50EF" w:rsidR="00EA3B84" w:rsidRDefault="00EA3B84" w:rsidP="00587394">
            <w:pPr>
              <w:spacing w:after="0" w:line="240" w:lineRule="auto"/>
              <w:ind w:left="0"/>
            </w:pPr>
          </w:p>
        </w:tc>
        <w:tc>
          <w:tcPr>
            <w:tcW w:w="4591" w:type="dxa"/>
          </w:tcPr>
          <w:p w14:paraId="1D3FE897" w14:textId="67DBAE15" w:rsidR="00E03D74" w:rsidRDefault="000B2909" w:rsidP="00587394">
            <w:pPr>
              <w:spacing w:after="0" w:line="240" w:lineRule="auto"/>
              <w:ind w:left="0"/>
            </w:pPr>
            <w:r>
              <w:t>Web portal for external users to submit requests, upload documents, monitor status, download results, and communicate with ANF through a structured ticketing interface. Supports role-based document access and versioning.</w:t>
            </w:r>
          </w:p>
        </w:tc>
      </w:tr>
      <w:tr w:rsidR="00EA3B84" w:rsidRPr="00EA3B84" w14:paraId="5607B3DA" w14:textId="77777777" w:rsidTr="00603295">
        <w:trPr>
          <w:cnfStyle w:val="000000100000" w:firstRow="0" w:lastRow="0" w:firstColumn="0" w:lastColumn="0" w:oddVBand="0" w:evenVBand="0" w:oddHBand="1" w:evenHBand="0" w:firstRowFirstColumn="0" w:firstRowLastColumn="0" w:lastRowFirstColumn="0" w:lastRowLastColumn="0"/>
        </w:trPr>
        <w:tc>
          <w:tcPr>
            <w:tcW w:w="4591" w:type="dxa"/>
          </w:tcPr>
          <w:p w14:paraId="68A9E84F" w14:textId="008B90D5" w:rsidR="00EA3B84" w:rsidRDefault="00EA3B84" w:rsidP="00587394">
            <w:pPr>
              <w:spacing w:after="0" w:line="240" w:lineRule="auto"/>
              <w:ind w:left="0"/>
            </w:pPr>
            <w:r>
              <w:t>EFSA Reporting Module</w:t>
            </w:r>
          </w:p>
        </w:tc>
        <w:tc>
          <w:tcPr>
            <w:tcW w:w="4591" w:type="dxa"/>
          </w:tcPr>
          <w:p w14:paraId="59420D5E" w14:textId="053FFEAB" w:rsidR="00EA3B84" w:rsidRDefault="00EA3B84" w:rsidP="00587394">
            <w:pPr>
              <w:spacing w:after="0" w:line="240" w:lineRule="auto"/>
              <w:ind w:left="0"/>
            </w:pPr>
            <w:r>
              <w:t>Supports SSD2-compliant reporting using EFSA’s Excel tools (FLAT and WITH METHODS) and generates validated XML submissions to EFSA’s DCF platform.</w:t>
            </w:r>
          </w:p>
        </w:tc>
      </w:tr>
      <w:tr w:rsidR="00EA3B84" w:rsidRPr="00EA3B84" w14:paraId="4BD4CB0A" w14:textId="77777777" w:rsidTr="00603295">
        <w:tc>
          <w:tcPr>
            <w:tcW w:w="4591" w:type="dxa"/>
          </w:tcPr>
          <w:p w14:paraId="3F852D08" w14:textId="3D7E1361" w:rsidR="00EA3B84" w:rsidRDefault="00EA3B84" w:rsidP="00587394">
            <w:pPr>
              <w:spacing w:after="0" w:line="240" w:lineRule="auto"/>
              <w:ind w:left="0"/>
            </w:pPr>
            <w:r>
              <w:t>Reporting and Statistics Module</w:t>
            </w:r>
          </w:p>
        </w:tc>
        <w:tc>
          <w:tcPr>
            <w:tcW w:w="4591" w:type="dxa"/>
          </w:tcPr>
          <w:p w14:paraId="731D7314" w14:textId="28BA346D" w:rsidR="00EA3B84" w:rsidRDefault="00EA3B84" w:rsidP="00587394">
            <w:pPr>
              <w:spacing w:after="0" w:line="240" w:lineRule="auto"/>
              <w:ind w:left="0"/>
            </w:pPr>
            <w:r>
              <w:t>Provides dashboards and custom queries for workload tracking, QA indicators, residue trends, non-compliance alerts, and resource usage. Supports PDF, Excel, and CSV exports.</w:t>
            </w:r>
          </w:p>
        </w:tc>
      </w:tr>
      <w:tr w:rsidR="00EA3B84" w:rsidRPr="00EA3B84" w14:paraId="3D5355EE" w14:textId="77777777" w:rsidTr="00603295">
        <w:trPr>
          <w:cnfStyle w:val="000000100000" w:firstRow="0" w:lastRow="0" w:firstColumn="0" w:lastColumn="0" w:oddVBand="0" w:evenVBand="0" w:oddHBand="1" w:evenHBand="0" w:firstRowFirstColumn="0" w:firstRowLastColumn="0" w:lastRowFirstColumn="0" w:lastRowLastColumn="0"/>
        </w:trPr>
        <w:tc>
          <w:tcPr>
            <w:tcW w:w="4591" w:type="dxa"/>
          </w:tcPr>
          <w:p w14:paraId="15CD8E04" w14:textId="41146E84" w:rsidR="00EA3B84" w:rsidRDefault="00EA3B84" w:rsidP="00587394">
            <w:pPr>
              <w:spacing w:after="0" w:line="240" w:lineRule="auto"/>
              <w:ind w:left="0"/>
            </w:pPr>
            <w:r>
              <w:t>Audit and Compliance Monitoring Module</w:t>
            </w:r>
          </w:p>
        </w:tc>
        <w:tc>
          <w:tcPr>
            <w:tcW w:w="4591" w:type="dxa"/>
          </w:tcPr>
          <w:p w14:paraId="09CDF597" w14:textId="47E09CBD" w:rsidR="00EA3B84" w:rsidRDefault="00EA3B84" w:rsidP="00587394">
            <w:pPr>
              <w:spacing w:after="0" w:line="240" w:lineRule="auto"/>
              <w:ind w:left="0"/>
            </w:pPr>
            <w:r>
              <w:t>Logs all system activity and data changes. Facilitates internal audits and ensures compliance with ISO/IEC 17025:2017 requirements.</w:t>
            </w:r>
          </w:p>
        </w:tc>
      </w:tr>
    </w:tbl>
    <w:p w14:paraId="12909F82" w14:textId="439F8ECC" w:rsidR="00777D0D" w:rsidRPr="00663D56" w:rsidRDefault="00777D0D" w:rsidP="00777D0D">
      <w:pPr>
        <w:spacing w:before="100" w:beforeAutospacing="1" w:after="100" w:afterAutospacing="1" w:line="240" w:lineRule="auto"/>
        <w:ind w:left="0"/>
        <w:outlineLvl w:val="2"/>
        <w:rPr>
          <w:rFonts w:eastAsia="Times New Roman"/>
          <w:b/>
          <w:bCs/>
          <w:sz w:val="27"/>
          <w:szCs w:val="27"/>
        </w:rPr>
      </w:pPr>
      <w:bookmarkStart w:id="33" w:name="_Toc207121896"/>
      <w:bookmarkStart w:id="34" w:name="_Toc189086131"/>
      <w:bookmarkStart w:id="35" w:name="_Toc189126175"/>
      <w:bookmarkStart w:id="36" w:name="_Toc199312780"/>
      <w:bookmarkStart w:id="37" w:name="_Toc189086132"/>
      <w:bookmarkStart w:id="38" w:name="_Toc189126176"/>
      <w:bookmarkStart w:id="39" w:name="_Hlk191285529"/>
      <w:bookmarkEnd w:id="29"/>
      <w:bookmarkEnd w:id="30"/>
      <w:bookmarkEnd w:id="31"/>
      <w:bookmarkEnd w:id="32"/>
      <w:r w:rsidRPr="00663D56">
        <w:rPr>
          <w:rFonts w:eastAsia="Times New Roman"/>
          <w:b/>
          <w:bCs/>
          <w:sz w:val="27"/>
          <w:szCs w:val="27"/>
        </w:rPr>
        <w:t>3.</w:t>
      </w:r>
      <w:r w:rsidR="00812079">
        <w:rPr>
          <w:rFonts w:eastAsia="Times New Roman"/>
          <w:b/>
          <w:bCs/>
          <w:sz w:val="27"/>
          <w:szCs w:val="27"/>
        </w:rPr>
        <w:t>2</w:t>
      </w:r>
      <w:r w:rsidRPr="00663D56">
        <w:rPr>
          <w:rFonts w:eastAsia="Times New Roman"/>
          <w:b/>
          <w:bCs/>
          <w:sz w:val="27"/>
          <w:szCs w:val="27"/>
        </w:rPr>
        <w:t xml:space="preserve">.1 Key Users of the </w:t>
      </w:r>
      <w:bookmarkEnd w:id="33"/>
      <w:r w:rsidR="00E1557B">
        <w:rPr>
          <w:rFonts w:eastAsia="Times New Roman"/>
          <w:b/>
          <w:bCs/>
          <w:sz w:val="27"/>
          <w:szCs w:val="27"/>
        </w:rPr>
        <w:t>DIMS</w:t>
      </w:r>
    </w:p>
    <w:p w14:paraId="129702F7" w14:textId="5B35FD87" w:rsidR="000446F0" w:rsidRDefault="000446F0" w:rsidP="00777D0D">
      <w:pPr>
        <w:spacing w:before="100" w:beforeAutospacing="1" w:after="100" w:afterAutospacing="1" w:line="240" w:lineRule="auto"/>
        <w:ind w:left="0" w:firstLine="720"/>
        <w:rPr>
          <w:rFonts w:eastAsia="Times New Roman"/>
        </w:rPr>
      </w:pPr>
      <w:r w:rsidRPr="000446F0">
        <w:rPr>
          <w:rFonts w:eastAsia="Times New Roman"/>
        </w:rPr>
        <w:t>User access to the Laboratory Information Management System (</w:t>
      </w:r>
      <w:r w:rsidR="00E1557B">
        <w:rPr>
          <w:rFonts w:eastAsia="Times New Roman"/>
        </w:rPr>
        <w:t>DIMS</w:t>
      </w:r>
      <w:r w:rsidRPr="000446F0">
        <w:rPr>
          <w:rFonts w:eastAsia="Times New Roman"/>
        </w:rPr>
        <w:t>) shall be controlled through a centralized Role-Based Access Control (RBAC) framework. This framework shall assign permissions to system modules—such as sample registration, analytical data entry, validation, reporting, and quality control—based on each user’s role and operational responsibilities</w:t>
      </w:r>
    </w:p>
    <w:p w14:paraId="37B8EB43" w14:textId="14797555" w:rsidR="00777D0D" w:rsidRPr="00777D0D" w:rsidRDefault="00777D0D" w:rsidP="00777D0D">
      <w:pPr>
        <w:spacing w:before="100" w:beforeAutospacing="1" w:after="100" w:afterAutospacing="1" w:line="240" w:lineRule="auto"/>
        <w:ind w:left="0" w:firstLine="720"/>
        <w:rPr>
          <w:rFonts w:eastAsia="Times New Roman"/>
        </w:rPr>
      </w:pPr>
      <w:r w:rsidRPr="00777D0D">
        <w:rPr>
          <w:rFonts w:eastAsia="Times New Roman"/>
        </w:rPr>
        <w:t xml:space="preserve">Each user role will include specific permissions (read, write, validate, approve) and may be </w:t>
      </w:r>
      <w:r w:rsidRPr="00777D0D">
        <w:rPr>
          <w:rFonts w:eastAsia="Times New Roman"/>
          <w:b/>
          <w:bCs/>
        </w:rPr>
        <w:t>restricted to one or more specific laboratories</w:t>
      </w:r>
      <w:r w:rsidRPr="00777D0D">
        <w:rPr>
          <w:rFonts w:eastAsia="Times New Roman"/>
        </w:rPr>
        <w:t>, depending on the organizational structure and functional assignment. This ensures that users access only the data, instruments, and workflows that fall under their scope of work, maintaining data integrity and confidentiality across ANF's laboratory network.</w:t>
      </w:r>
    </w:p>
    <w:p w14:paraId="4C262A61" w14:textId="77777777" w:rsidR="00777D0D" w:rsidRPr="008A383F" w:rsidRDefault="00777D0D" w:rsidP="00777D0D">
      <w:pPr>
        <w:ind w:left="0"/>
        <w:rPr>
          <w:b/>
          <w:bCs/>
          <w:i/>
          <w:iCs/>
        </w:rPr>
      </w:pPr>
      <w:r w:rsidRPr="008A383F">
        <w:rPr>
          <w:b/>
          <w:bCs/>
          <w:i/>
          <w:iCs/>
        </w:rPr>
        <w:t>Table 4 – Expected User Roles</w:t>
      </w:r>
    </w:p>
    <w:p w14:paraId="35855631" w14:textId="2D53E01E" w:rsidR="00777D0D" w:rsidRDefault="00777D0D" w:rsidP="00777D0D">
      <w:pPr>
        <w:spacing w:after="0" w:line="240" w:lineRule="auto"/>
        <w:ind w:left="0"/>
        <w:rPr>
          <w:rFonts w:eastAsia="Times New Roman"/>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8"/>
        <w:gridCol w:w="650"/>
        <w:gridCol w:w="1759"/>
        <w:gridCol w:w="6153"/>
      </w:tblGrid>
      <w:tr w:rsidR="008A383F" w:rsidRPr="008A383F" w14:paraId="53C72530" w14:textId="77777777" w:rsidTr="008A383F">
        <w:trPr>
          <w:tblHeader/>
          <w:tblCellSpacing w:w="15" w:type="dxa"/>
        </w:trPr>
        <w:tc>
          <w:tcPr>
            <w:tcW w:w="0" w:type="auto"/>
            <w:shd w:val="clear" w:color="auto" w:fill="95B3D7" w:themeFill="accent1" w:themeFillTint="99"/>
            <w:vAlign w:val="center"/>
            <w:hideMark/>
          </w:tcPr>
          <w:p w14:paraId="1A805DC5" w14:textId="77777777" w:rsidR="008A383F" w:rsidRPr="008A383F" w:rsidRDefault="008A383F" w:rsidP="008A383F">
            <w:pPr>
              <w:spacing w:after="0" w:line="240" w:lineRule="auto"/>
              <w:ind w:left="0"/>
              <w:rPr>
                <w:rFonts w:eastAsia="Times New Roman"/>
                <w:b/>
                <w:bCs/>
              </w:rPr>
            </w:pPr>
            <w:r w:rsidRPr="008A383F">
              <w:rPr>
                <w:rFonts w:eastAsia="Times New Roman"/>
                <w:b/>
                <w:bCs/>
              </w:rPr>
              <w:t>No.</w:t>
            </w:r>
          </w:p>
        </w:tc>
        <w:tc>
          <w:tcPr>
            <w:tcW w:w="0" w:type="auto"/>
            <w:shd w:val="clear" w:color="auto" w:fill="95B3D7" w:themeFill="accent1" w:themeFillTint="99"/>
            <w:vAlign w:val="center"/>
            <w:hideMark/>
          </w:tcPr>
          <w:p w14:paraId="499A1C6B" w14:textId="77777777" w:rsidR="008A383F" w:rsidRPr="008A383F" w:rsidRDefault="008A383F" w:rsidP="008A383F">
            <w:pPr>
              <w:spacing w:after="0" w:line="240" w:lineRule="auto"/>
              <w:ind w:left="0"/>
              <w:rPr>
                <w:rFonts w:eastAsia="Times New Roman"/>
                <w:b/>
                <w:bCs/>
              </w:rPr>
            </w:pPr>
            <w:r w:rsidRPr="008A383F">
              <w:rPr>
                <w:rFonts w:eastAsia="Times New Roman"/>
                <w:b/>
                <w:bCs/>
              </w:rPr>
              <w:t>Abbr.</w:t>
            </w:r>
          </w:p>
        </w:tc>
        <w:tc>
          <w:tcPr>
            <w:tcW w:w="0" w:type="auto"/>
            <w:shd w:val="clear" w:color="auto" w:fill="95B3D7" w:themeFill="accent1" w:themeFillTint="99"/>
            <w:vAlign w:val="center"/>
            <w:hideMark/>
          </w:tcPr>
          <w:p w14:paraId="38410425" w14:textId="414C0094" w:rsidR="008A383F" w:rsidRPr="008A383F" w:rsidRDefault="008A383F" w:rsidP="008A383F">
            <w:pPr>
              <w:spacing w:after="0" w:line="240" w:lineRule="auto"/>
              <w:ind w:left="0"/>
              <w:rPr>
                <w:rFonts w:eastAsia="Times New Roman"/>
                <w:b/>
                <w:bCs/>
              </w:rPr>
            </w:pPr>
            <w:r w:rsidRPr="008A383F">
              <w:rPr>
                <w:rFonts w:eastAsia="Times New Roman"/>
                <w:b/>
                <w:bCs/>
              </w:rPr>
              <w:t xml:space="preserve">Role in </w:t>
            </w:r>
            <w:r w:rsidR="00FF3677">
              <w:rPr>
                <w:rFonts w:eastAsia="Times New Roman"/>
                <w:b/>
                <w:bCs/>
              </w:rPr>
              <w:t>DIMS</w:t>
            </w:r>
          </w:p>
        </w:tc>
        <w:tc>
          <w:tcPr>
            <w:tcW w:w="0" w:type="auto"/>
            <w:shd w:val="clear" w:color="auto" w:fill="95B3D7" w:themeFill="accent1" w:themeFillTint="99"/>
            <w:vAlign w:val="center"/>
            <w:hideMark/>
          </w:tcPr>
          <w:p w14:paraId="3148E006" w14:textId="77777777" w:rsidR="008A383F" w:rsidRPr="008A383F" w:rsidRDefault="008A383F" w:rsidP="008A383F">
            <w:pPr>
              <w:spacing w:after="0" w:line="240" w:lineRule="auto"/>
              <w:ind w:left="0"/>
              <w:rPr>
                <w:rFonts w:eastAsia="Times New Roman"/>
                <w:b/>
                <w:bCs/>
              </w:rPr>
            </w:pPr>
            <w:r w:rsidRPr="008A383F">
              <w:rPr>
                <w:rFonts w:eastAsia="Times New Roman"/>
                <w:b/>
                <w:bCs/>
              </w:rPr>
              <w:t>Description</w:t>
            </w:r>
          </w:p>
        </w:tc>
      </w:tr>
      <w:tr w:rsidR="008A383F" w:rsidRPr="008A383F" w14:paraId="342E4E2E" w14:textId="77777777" w:rsidTr="008A383F">
        <w:trPr>
          <w:tblCellSpacing w:w="15" w:type="dxa"/>
        </w:trPr>
        <w:tc>
          <w:tcPr>
            <w:tcW w:w="0" w:type="auto"/>
            <w:vAlign w:val="center"/>
            <w:hideMark/>
          </w:tcPr>
          <w:p w14:paraId="19EA8891" w14:textId="77777777" w:rsidR="008A383F" w:rsidRPr="008A383F" w:rsidRDefault="008A383F" w:rsidP="008A383F">
            <w:pPr>
              <w:spacing w:after="0" w:line="240" w:lineRule="auto"/>
              <w:ind w:left="0"/>
              <w:rPr>
                <w:rFonts w:eastAsia="Times New Roman"/>
              </w:rPr>
            </w:pPr>
            <w:r w:rsidRPr="008A383F">
              <w:rPr>
                <w:rFonts w:eastAsia="Times New Roman"/>
              </w:rPr>
              <w:t>1</w:t>
            </w:r>
          </w:p>
        </w:tc>
        <w:tc>
          <w:tcPr>
            <w:tcW w:w="0" w:type="auto"/>
            <w:vAlign w:val="center"/>
            <w:hideMark/>
          </w:tcPr>
          <w:p w14:paraId="5585EC41" w14:textId="77777777" w:rsidR="008A383F" w:rsidRPr="008A383F" w:rsidRDefault="008A383F" w:rsidP="008A383F">
            <w:pPr>
              <w:spacing w:after="0" w:line="240" w:lineRule="auto"/>
              <w:ind w:left="0"/>
              <w:rPr>
                <w:rFonts w:eastAsia="Times New Roman"/>
              </w:rPr>
            </w:pPr>
            <w:r w:rsidRPr="008A383F">
              <w:rPr>
                <w:rFonts w:eastAsia="Times New Roman"/>
              </w:rPr>
              <w:t>SA</w:t>
            </w:r>
          </w:p>
        </w:tc>
        <w:tc>
          <w:tcPr>
            <w:tcW w:w="0" w:type="auto"/>
            <w:vAlign w:val="center"/>
            <w:hideMark/>
          </w:tcPr>
          <w:p w14:paraId="0DC561B1" w14:textId="77777777" w:rsidR="008A383F" w:rsidRPr="008A383F" w:rsidRDefault="008A383F" w:rsidP="008A383F">
            <w:pPr>
              <w:spacing w:after="0" w:line="240" w:lineRule="auto"/>
              <w:ind w:left="0"/>
              <w:rPr>
                <w:rFonts w:eastAsia="Times New Roman"/>
              </w:rPr>
            </w:pPr>
            <w:r w:rsidRPr="008A383F">
              <w:rPr>
                <w:rFonts w:eastAsia="Times New Roman"/>
                <w:b/>
                <w:bCs/>
              </w:rPr>
              <w:t>System Administrator</w:t>
            </w:r>
          </w:p>
        </w:tc>
        <w:tc>
          <w:tcPr>
            <w:tcW w:w="0" w:type="auto"/>
            <w:vAlign w:val="center"/>
            <w:hideMark/>
          </w:tcPr>
          <w:p w14:paraId="6841823D" w14:textId="77777777" w:rsidR="008A383F" w:rsidRPr="008A383F" w:rsidRDefault="008A383F" w:rsidP="008A383F">
            <w:pPr>
              <w:spacing w:after="0" w:line="240" w:lineRule="auto"/>
              <w:ind w:left="0"/>
              <w:rPr>
                <w:rFonts w:eastAsia="Times New Roman"/>
              </w:rPr>
            </w:pPr>
            <w:r w:rsidRPr="008A383F">
              <w:rPr>
                <w:rFonts w:eastAsia="Times New Roman"/>
              </w:rPr>
              <w:t>Manages user accounts, assigns roles, configures system parameters (e.g., nomenclatures, lab settings), and oversees security, audit logs, and system integrity. May configure modules, integrations, and role-based permissions.</w:t>
            </w:r>
          </w:p>
        </w:tc>
      </w:tr>
      <w:tr w:rsidR="008A383F" w:rsidRPr="008A383F" w14:paraId="51C99333" w14:textId="77777777" w:rsidTr="008A383F">
        <w:trPr>
          <w:tblCellSpacing w:w="15" w:type="dxa"/>
        </w:trPr>
        <w:tc>
          <w:tcPr>
            <w:tcW w:w="0" w:type="auto"/>
            <w:vAlign w:val="center"/>
            <w:hideMark/>
          </w:tcPr>
          <w:p w14:paraId="6F7A0364" w14:textId="77777777" w:rsidR="008A383F" w:rsidRPr="008A383F" w:rsidRDefault="008A383F" w:rsidP="008A383F">
            <w:pPr>
              <w:spacing w:after="0" w:line="240" w:lineRule="auto"/>
              <w:ind w:left="0"/>
              <w:rPr>
                <w:rFonts w:eastAsia="Times New Roman"/>
              </w:rPr>
            </w:pPr>
            <w:r w:rsidRPr="008A383F">
              <w:rPr>
                <w:rFonts w:eastAsia="Times New Roman"/>
              </w:rPr>
              <w:t>2</w:t>
            </w:r>
          </w:p>
        </w:tc>
        <w:tc>
          <w:tcPr>
            <w:tcW w:w="0" w:type="auto"/>
            <w:vAlign w:val="center"/>
            <w:hideMark/>
          </w:tcPr>
          <w:p w14:paraId="36E0F483" w14:textId="77777777" w:rsidR="008A383F" w:rsidRPr="008A383F" w:rsidRDefault="008A383F" w:rsidP="008A383F">
            <w:pPr>
              <w:spacing w:after="0" w:line="240" w:lineRule="auto"/>
              <w:ind w:left="0"/>
              <w:rPr>
                <w:rFonts w:eastAsia="Times New Roman"/>
              </w:rPr>
            </w:pPr>
            <w:r w:rsidRPr="008A383F">
              <w:rPr>
                <w:rFonts w:eastAsia="Times New Roman"/>
              </w:rPr>
              <w:t>LT</w:t>
            </w:r>
          </w:p>
        </w:tc>
        <w:tc>
          <w:tcPr>
            <w:tcW w:w="0" w:type="auto"/>
            <w:vAlign w:val="center"/>
            <w:hideMark/>
          </w:tcPr>
          <w:p w14:paraId="6F110FB1" w14:textId="77777777" w:rsidR="008A383F" w:rsidRPr="008A383F" w:rsidRDefault="008A383F" w:rsidP="008A383F">
            <w:pPr>
              <w:spacing w:after="0" w:line="240" w:lineRule="auto"/>
              <w:ind w:left="0"/>
              <w:rPr>
                <w:rFonts w:eastAsia="Times New Roman"/>
              </w:rPr>
            </w:pPr>
            <w:r w:rsidRPr="008A383F">
              <w:rPr>
                <w:rFonts w:eastAsia="Times New Roman"/>
                <w:b/>
                <w:bCs/>
              </w:rPr>
              <w:t>Laboratory Technician</w:t>
            </w:r>
          </w:p>
        </w:tc>
        <w:tc>
          <w:tcPr>
            <w:tcW w:w="0" w:type="auto"/>
            <w:vAlign w:val="center"/>
            <w:hideMark/>
          </w:tcPr>
          <w:p w14:paraId="7C93EBCA" w14:textId="77777777" w:rsidR="008A383F" w:rsidRPr="008A383F" w:rsidRDefault="008A383F" w:rsidP="008A383F">
            <w:pPr>
              <w:spacing w:after="0" w:line="240" w:lineRule="auto"/>
              <w:ind w:left="0"/>
              <w:rPr>
                <w:rFonts w:eastAsia="Times New Roman"/>
              </w:rPr>
            </w:pPr>
            <w:r w:rsidRPr="008A383F">
              <w:rPr>
                <w:rFonts w:eastAsia="Times New Roman"/>
              </w:rPr>
              <w:t>Registers samples, logs extractions, imports instrument results (e.g., Excel/CSV), and manages internal lab worklists. Works within a specific laboratory workflow (Residue, Diagnosis, Chemistry, etc.).</w:t>
            </w:r>
          </w:p>
        </w:tc>
      </w:tr>
      <w:tr w:rsidR="008A383F" w:rsidRPr="008A383F" w14:paraId="07CFB0F3" w14:textId="77777777" w:rsidTr="008A383F">
        <w:trPr>
          <w:tblCellSpacing w:w="15" w:type="dxa"/>
        </w:trPr>
        <w:tc>
          <w:tcPr>
            <w:tcW w:w="0" w:type="auto"/>
            <w:vAlign w:val="center"/>
            <w:hideMark/>
          </w:tcPr>
          <w:p w14:paraId="3D20FE3E" w14:textId="77777777" w:rsidR="008A383F" w:rsidRPr="008A383F" w:rsidRDefault="008A383F" w:rsidP="008A383F">
            <w:pPr>
              <w:spacing w:after="0" w:line="240" w:lineRule="auto"/>
              <w:ind w:left="0"/>
              <w:rPr>
                <w:rFonts w:eastAsia="Times New Roman"/>
              </w:rPr>
            </w:pPr>
            <w:r w:rsidRPr="008A383F">
              <w:rPr>
                <w:rFonts w:eastAsia="Times New Roman"/>
              </w:rPr>
              <w:t>3</w:t>
            </w:r>
          </w:p>
        </w:tc>
        <w:tc>
          <w:tcPr>
            <w:tcW w:w="0" w:type="auto"/>
            <w:vAlign w:val="center"/>
            <w:hideMark/>
          </w:tcPr>
          <w:p w14:paraId="35C66DE3" w14:textId="77777777" w:rsidR="008A383F" w:rsidRPr="008A383F" w:rsidRDefault="008A383F" w:rsidP="008A383F">
            <w:pPr>
              <w:spacing w:after="0" w:line="240" w:lineRule="auto"/>
              <w:ind w:left="0"/>
              <w:rPr>
                <w:rFonts w:eastAsia="Times New Roman"/>
              </w:rPr>
            </w:pPr>
            <w:r w:rsidRPr="008A383F">
              <w:rPr>
                <w:rFonts w:eastAsia="Times New Roman"/>
              </w:rPr>
              <w:t>QA</w:t>
            </w:r>
          </w:p>
        </w:tc>
        <w:tc>
          <w:tcPr>
            <w:tcW w:w="0" w:type="auto"/>
            <w:vAlign w:val="center"/>
            <w:hideMark/>
          </w:tcPr>
          <w:p w14:paraId="18725D62" w14:textId="77777777" w:rsidR="008A383F" w:rsidRPr="008A383F" w:rsidRDefault="008A383F" w:rsidP="008A383F">
            <w:pPr>
              <w:spacing w:after="0" w:line="240" w:lineRule="auto"/>
              <w:ind w:left="0"/>
              <w:rPr>
                <w:rFonts w:eastAsia="Times New Roman"/>
              </w:rPr>
            </w:pPr>
            <w:r w:rsidRPr="008A383F">
              <w:rPr>
                <w:rFonts w:eastAsia="Times New Roman"/>
                <w:b/>
                <w:bCs/>
              </w:rPr>
              <w:t>Quality Assurance Officer</w:t>
            </w:r>
          </w:p>
        </w:tc>
        <w:tc>
          <w:tcPr>
            <w:tcW w:w="0" w:type="auto"/>
            <w:vAlign w:val="center"/>
            <w:hideMark/>
          </w:tcPr>
          <w:p w14:paraId="767529C0" w14:textId="77777777" w:rsidR="008A383F" w:rsidRPr="008A383F" w:rsidRDefault="008A383F" w:rsidP="008A383F">
            <w:pPr>
              <w:spacing w:after="0" w:line="240" w:lineRule="auto"/>
              <w:ind w:left="0"/>
              <w:rPr>
                <w:rFonts w:eastAsia="Times New Roman"/>
              </w:rPr>
            </w:pPr>
            <w:r w:rsidRPr="008A383F">
              <w:rPr>
                <w:rFonts w:eastAsia="Times New Roman"/>
              </w:rPr>
              <w:t>Reviews and validates test results, ensures adherence to ISO/IEC 17025:2017 and QA procedures, manages corrective actions, and participates in internal audits.</w:t>
            </w:r>
          </w:p>
        </w:tc>
      </w:tr>
      <w:tr w:rsidR="008A383F" w:rsidRPr="008A383F" w14:paraId="669628C7" w14:textId="77777777" w:rsidTr="008A383F">
        <w:trPr>
          <w:tblCellSpacing w:w="15" w:type="dxa"/>
        </w:trPr>
        <w:tc>
          <w:tcPr>
            <w:tcW w:w="0" w:type="auto"/>
            <w:vAlign w:val="center"/>
            <w:hideMark/>
          </w:tcPr>
          <w:p w14:paraId="45C41A0B" w14:textId="77777777" w:rsidR="008A383F" w:rsidRPr="008A383F" w:rsidRDefault="008A383F" w:rsidP="008A383F">
            <w:pPr>
              <w:spacing w:after="0" w:line="240" w:lineRule="auto"/>
              <w:ind w:left="0"/>
              <w:rPr>
                <w:rFonts w:eastAsia="Times New Roman"/>
              </w:rPr>
            </w:pPr>
            <w:r w:rsidRPr="008A383F">
              <w:rPr>
                <w:rFonts w:eastAsia="Times New Roman"/>
              </w:rPr>
              <w:t>4</w:t>
            </w:r>
          </w:p>
        </w:tc>
        <w:tc>
          <w:tcPr>
            <w:tcW w:w="0" w:type="auto"/>
            <w:vAlign w:val="center"/>
            <w:hideMark/>
          </w:tcPr>
          <w:p w14:paraId="0F27E194" w14:textId="77777777" w:rsidR="008A383F" w:rsidRPr="008A383F" w:rsidRDefault="008A383F" w:rsidP="008A383F">
            <w:pPr>
              <w:spacing w:after="0" w:line="240" w:lineRule="auto"/>
              <w:ind w:left="0"/>
              <w:rPr>
                <w:rFonts w:eastAsia="Times New Roman"/>
              </w:rPr>
            </w:pPr>
            <w:r w:rsidRPr="008A383F">
              <w:rPr>
                <w:rFonts w:eastAsia="Times New Roman"/>
              </w:rPr>
              <w:t>RM</w:t>
            </w:r>
          </w:p>
        </w:tc>
        <w:tc>
          <w:tcPr>
            <w:tcW w:w="0" w:type="auto"/>
            <w:vAlign w:val="center"/>
            <w:hideMark/>
          </w:tcPr>
          <w:p w14:paraId="0805AC7B" w14:textId="77777777" w:rsidR="008A383F" w:rsidRPr="008A383F" w:rsidRDefault="008A383F" w:rsidP="008A383F">
            <w:pPr>
              <w:spacing w:after="0" w:line="240" w:lineRule="auto"/>
              <w:ind w:left="0"/>
              <w:rPr>
                <w:rFonts w:eastAsia="Times New Roman"/>
              </w:rPr>
            </w:pPr>
            <w:r w:rsidRPr="008A383F">
              <w:rPr>
                <w:rFonts w:eastAsia="Times New Roman"/>
                <w:b/>
                <w:bCs/>
              </w:rPr>
              <w:t>Reporting Manager</w:t>
            </w:r>
          </w:p>
        </w:tc>
        <w:tc>
          <w:tcPr>
            <w:tcW w:w="0" w:type="auto"/>
            <w:vAlign w:val="center"/>
            <w:hideMark/>
          </w:tcPr>
          <w:p w14:paraId="5CB6A99F" w14:textId="77777777" w:rsidR="008A383F" w:rsidRPr="008A383F" w:rsidRDefault="008A383F" w:rsidP="008A383F">
            <w:pPr>
              <w:spacing w:after="0" w:line="240" w:lineRule="auto"/>
              <w:ind w:left="0"/>
              <w:rPr>
                <w:rFonts w:eastAsia="Times New Roman"/>
              </w:rPr>
            </w:pPr>
            <w:r w:rsidRPr="008A383F">
              <w:rPr>
                <w:rFonts w:eastAsia="Times New Roman"/>
              </w:rPr>
              <w:t>Oversees generation of analysis bulletins and official reports. Validates final outputs for completeness and regulatory compliance. May also manage reporting schedules and sign-offs.</w:t>
            </w:r>
          </w:p>
        </w:tc>
      </w:tr>
      <w:tr w:rsidR="008A383F" w:rsidRPr="008A383F" w14:paraId="00DDA1F6" w14:textId="77777777" w:rsidTr="008A383F">
        <w:trPr>
          <w:tblCellSpacing w:w="15" w:type="dxa"/>
        </w:trPr>
        <w:tc>
          <w:tcPr>
            <w:tcW w:w="0" w:type="auto"/>
            <w:vAlign w:val="center"/>
            <w:hideMark/>
          </w:tcPr>
          <w:p w14:paraId="29A74957" w14:textId="77777777" w:rsidR="008A383F" w:rsidRPr="008A383F" w:rsidRDefault="008A383F" w:rsidP="008A383F">
            <w:pPr>
              <w:spacing w:after="0" w:line="240" w:lineRule="auto"/>
              <w:ind w:left="0"/>
              <w:rPr>
                <w:rFonts w:eastAsia="Times New Roman"/>
              </w:rPr>
            </w:pPr>
            <w:r w:rsidRPr="008A383F">
              <w:rPr>
                <w:rFonts w:eastAsia="Times New Roman"/>
              </w:rPr>
              <w:t>5</w:t>
            </w:r>
          </w:p>
        </w:tc>
        <w:tc>
          <w:tcPr>
            <w:tcW w:w="0" w:type="auto"/>
            <w:vAlign w:val="center"/>
            <w:hideMark/>
          </w:tcPr>
          <w:p w14:paraId="11B5496D" w14:textId="77777777" w:rsidR="008A383F" w:rsidRPr="008A383F" w:rsidRDefault="008A383F" w:rsidP="008A383F">
            <w:pPr>
              <w:spacing w:after="0" w:line="240" w:lineRule="auto"/>
              <w:ind w:left="0"/>
              <w:rPr>
                <w:rFonts w:eastAsia="Times New Roman"/>
              </w:rPr>
            </w:pPr>
            <w:r w:rsidRPr="008A383F">
              <w:rPr>
                <w:rFonts w:eastAsia="Times New Roman"/>
              </w:rPr>
              <w:t>DIR</w:t>
            </w:r>
          </w:p>
        </w:tc>
        <w:tc>
          <w:tcPr>
            <w:tcW w:w="0" w:type="auto"/>
            <w:vAlign w:val="center"/>
            <w:hideMark/>
          </w:tcPr>
          <w:p w14:paraId="72CEA4A0" w14:textId="77777777" w:rsidR="008A383F" w:rsidRPr="008A383F" w:rsidRDefault="008A383F" w:rsidP="008A383F">
            <w:pPr>
              <w:spacing w:after="0" w:line="240" w:lineRule="auto"/>
              <w:ind w:left="0"/>
              <w:rPr>
                <w:rFonts w:eastAsia="Times New Roman"/>
              </w:rPr>
            </w:pPr>
            <w:r w:rsidRPr="008A383F">
              <w:rPr>
                <w:rFonts w:eastAsia="Times New Roman"/>
                <w:b/>
                <w:bCs/>
              </w:rPr>
              <w:t>Laboratory Manager</w:t>
            </w:r>
          </w:p>
        </w:tc>
        <w:tc>
          <w:tcPr>
            <w:tcW w:w="0" w:type="auto"/>
            <w:vAlign w:val="center"/>
            <w:hideMark/>
          </w:tcPr>
          <w:p w14:paraId="7C8E79A5" w14:textId="77777777" w:rsidR="008A383F" w:rsidRPr="008A383F" w:rsidRDefault="008A383F" w:rsidP="008A383F">
            <w:pPr>
              <w:spacing w:after="0" w:line="240" w:lineRule="auto"/>
              <w:ind w:left="0"/>
              <w:rPr>
                <w:rFonts w:eastAsia="Times New Roman"/>
              </w:rPr>
            </w:pPr>
            <w:r w:rsidRPr="008A383F">
              <w:rPr>
                <w:rFonts w:eastAsia="Times New Roman"/>
              </w:rPr>
              <w:t>Supervises operations in a designated laboratory. Approves results, resolves escalated non-conformities, and monitors performance, workload, and resource allocation.</w:t>
            </w:r>
          </w:p>
        </w:tc>
      </w:tr>
      <w:tr w:rsidR="008A383F" w:rsidRPr="008A383F" w14:paraId="0FC4675E" w14:textId="77777777" w:rsidTr="008A383F">
        <w:trPr>
          <w:tblCellSpacing w:w="15" w:type="dxa"/>
        </w:trPr>
        <w:tc>
          <w:tcPr>
            <w:tcW w:w="0" w:type="auto"/>
            <w:vAlign w:val="center"/>
            <w:hideMark/>
          </w:tcPr>
          <w:p w14:paraId="519B06F3" w14:textId="77777777" w:rsidR="008A383F" w:rsidRPr="008A383F" w:rsidRDefault="008A383F" w:rsidP="008A383F">
            <w:pPr>
              <w:spacing w:after="0" w:line="240" w:lineRule="auto"/>
              <w:ind w:left="0"/>
              <w:rPr>
                <w:rFonts w:eastAsia="Times New Roman"/>
              </w:rPr>
            </w:pPr>
            <w:r w:rsidRPr="008A383F">
              <w:rPr>
                <w:rFonts w:eastAsia="Times New Roman"/>
              </w:rPr>
              <w:t>6</w:t>
            </w:r>
          </w:p>
        </w:tc>
        <w:tc>
          <w:tcPr>
            <w:tcW w:w="0" w:type="auto"/>
            <w:vAlign w:val="center"/>
            <w:hideMark/>
          </w:tcPr>
          <w:p w14:paraId="4366750A" w14:textId="77777777" w:rsidR="008A383F" w:rsidRPr="008A383F" w:rsidRDefault="008A383F" w:rsidP="008A383F">
            <w:pPr>
              <w:spacing w:after="0" w:line="240" w:lineRule="auto"/>
              <w:ind w:left="0"/>
              <w:rPr>
                <w:rFonts w:eastAsia="Times New Roman"/>
              </w:rPr>
            </w:pPr>
            <w:r w:rsidRPr="008A383F">
              <w:rPr>
                <w:rFonts w:eastAsia="Times New Roman"/>
              </w:rPr>
              <w:t>EXT</w:t>
            </w:r>
          </w:p>
        </w:tc>
        <w:tc>
          <w:tcPr>
            <w:tcW w:w="0" w:type="auto"/>
            <w:vAlign w:val="center"/>
            <w:hideMark/>
          </w:tcPr>
          <w:p w14:paraId="4CA4E0FD" w14:textId="77777777" w:rsidR="008A383F" w:rsidRPr="008A383F" w:rsidRDefault="008A383F" w:rsidP="008A383F">
            <w:pPr>
              <w:spacing w:after="0" w:line="240" w:lineRule="auto"/>
              <w:ind w:left="0"/>
              <w:rPr>
                <w:rFonts w:eastAsia="Times New Roman"/>
              </w:rPr>
            </w:pPr>
            <w:r w:rsidRPr="008A383F">
              <w:rPr>
                <w:rFonts w:eastAsia="Times New Roman"/>
                <w:b/>
                <w:bCs/>
              </w:rPr>
              <w:t>External Requester</w:t>
            </w:r>
          </w:p>
        </w:tc>
        <w:tc>
          <w:tcPr>
            <w:tcW w:w="0" w:type="auto"/>
            <w:vAlign w:val="center"/>
            <w:hideMark/>
          </w:tcPr>
          <w:p w14:paraId="6C583A60" w14:textId="36E0B9C1" w:rsidR="008A383F" w:rsidRPr="008A383F" w:rsidRDefault="008A383F" w:rsidP="008A383F">
            <w:pPr>
              <w:spacing w:after="0" w:line="240" w:lineRule="auto"/>
              <w:ind w:left="0"/>
              <w:rPr>
                <w:rFonts w:eastAsia="Times New Roman"/>
              </w:rPr>
            </w:pPr>
            <w:r w:rsidRPr="008A383F">
              <w:rPr>
                <w:rFonts w:eastAsia="Times New Roman"/>
              </w:rPr>
              <w:t xml:space="preserve">External user (e.g., private client, inspector) </w:t>
            </w:r>
            <w:r>
              <w:rPr>
                <w:rFonts w:eastAsia="Times New Roman"/>
              </w:rPr>
              <w:t xml:space="preserve">– may </w:t>
            </w:r>
            <w:r w:rsidRPr="008A383F">
              <w:rPr>
                <w:rFonts w:eastAsia="Times New Roman"/>
              </w:rPr>
              <w:t>authenticate via ROeID. Submits requests, uploads documents, tracks request status, downloads bulletins, and uses ticketing interface via the Client Portal.</w:t>
            </w:r>
          </w:p>
        </w:tc>
      </w:tr>
      <w:tr w:rsidR="008A383F" w:rsidRPr="008A383F" w14:paraId="7F42086B" w14:textId="77777777" w:rsidTr="008A383F">
        <w:trPr>
          <w:tblCellSpacing w:w="15" w:type="dxa"/>
        </w:trPr>
        <w:tc>
          <w:tcPr>
            <w:tcW w:w="0" w:type="auto"/>
            <w:vAlign w:val="center"/>
            <w:hideMark/>
          </w:tcPr>
          <w:p w14:paraId="7CBE499A" w14:textId="77777777" w:rsidR="008A383F" w:rsidRPr="008A383F" w:rsidRDefault="008A383F" w:rsidP="008A383F">
            <w:pPr>
              <w:spacing w:after="0" w:line="240" w:lineRule="auto"/>
              <w:ind w:left="0"/>
              <w:rPr>
                <w:rFonts w:eastAsia="Times New Roman"/>
              </w:rPr>
            </w:pPr>
            <w:r w:rsidRPr="008A383F">
              <w:rPr>
                <w:rFonts w:eastAsia="Times New Roman"/>
              </w:rPr>
              <w:t>7</w:t>
            </w:r>
          </w:p>
        </w:tc>
        <w:tc>
          <w:tcPr>
            <w:tcW w:w="0" w:type="auto"/>
            <w:vAlign w:val="center"/>
            <w:hideMark/>
          </w:tcPr>
          <w:p w14:paraId="2B1A8B96" w14:textId="77777777" w:rsidR="008A383F" w:rsidRPr="008A383F" w:rsidRDefault="008A383F" w:rsidP="008A383F">
            <w:pPr>
              <w:spacing w:after="0" w:line="240" w:lineRule="auto"/>
              <w:ind w:left="0"/>
              <w:rPr>
                <w:rFonts w:eastAsia="Times New Roman"/>
              </w:rPr>
            </w:pPr>
            <w:r w:rsidRPr="008A383F">
              <w:rPr>
                <w:rFonts w:eastAsia="Times New Roman"/>
              </w:rPr>
              <w:t>REP</w:t>
            </w:r>
          </w:p>
        </w:tc>
        <w:tc>
          <w:tcPr>
            <w:tcW w:w="0" w:type="auto"/>
            <w:vAlign w:val="center"/>
            <w:hideMark/>
          </w:tcPr>
          <w:p w14:paraId="3469D009" w14:textId="77777777" w:rsidR="008A383F" w:rsidRPr="008A383F" w:rsidRDefault="008A383F" w:rsidP="008A383F">
            <w:pPr>
              <w:spacing w:after="0" w:line="240" w:lineRule="auto"/>
              <w:ind w:left="0"/>
              <w:rPr>
                <w:rFonts w:eastAsia="Times New Roman"/>
              </w:rPr>
            </w:pPr>
            <w:r w:rsidRPr="008A383F">
              <w:rPr>
                <w:rFonts w:eastAsia="Times New Roman"/>
                <w:b/>
                <w:bCs/>
              </w:rPr>
              <w:t>EFSA Data Reporter</w:t>
            </w:r>
          </w:p>
        </w:tc>
        <w:tc>
          <w:tcPr>
            <w:tcW w:w="0" w:type="auto"/>
            <w:vAlign w:val="center"/>
            <w:hideMark/>
          </w:tcPr>
          <w:p w14:paraId="5A5EBB3D" w14:textId="77777777" w:rsidR="008A383F" w:rsidRPr="008A383F" w:rsidRDefault="008A383F" w:rsidP="008A383F">
            <w:pPr>
              <w:spacing w:after="0" w:line="240" w:lineRule="auto"/>
              <w:ind w:left="0"/>
              <w:rPr>
                <w:rFonts w:eastAsia="Times New Roman"/>
              </w:rPr>
            </w:pPr>
            <w:r w:rsidRPr="008A383F">
              <w:rPr>
                <w:rFonts w:eastAsia="Times New Roman"/>
              </w:rPr>
              <w:t>Assigned to Residue Labs. Prepares SSD2-compliant data using EFSA Excel tools (FLAT / WITH METHODS), validates entries, imports analytical data, and generates XML submissions.</w:t>
            </w:r>
          </w:p>
        </w:tc>
      </w:tr>
      <w:tr w:rsidR="008A383F" w:rsidRPr="008A383F" w14:paraId="2FA405C3" w14:textId="77777777" w:rsidTr="008A383F">
        <w:trPr>
          <w:tblCellSpacing w:w="15" w:type="dxa"/>
        </w:trPr>
        <w:tc>
          <w:tcPr>
            <w:tcW w:w="0" w:type="auto"/>
            <w:vAlign w:val="center"/>
            <w:hideMark/>
          </w:tcPr>
          <w:p w14:paraId="2349FB57" w14:textId="77777777" w:rsidR="008A383F" w:rsidRPr="008A383F" w:rsidRDefault="008A383F" w:rsidP="008A383F">
            <w:pPr>
              <w:spacing w:after="0" w:line="240" w:lineRule="auto"/>
              <w:ind w:left="0"/>
              <w:rPr>
                <w:rFonts w:eastAsia="Times New Roman"/>
              </w:rPr>
            </w:pPr>
            <w:r w:rsidRPr="008A383F">
              <w:rPr>
                <w:rFonts w:eastAsia="Times New Roman"/>
              </w:rPr>
              <w:t>8</w:t>
            </w:r>
          </w:p>
        </w:tc>
        <w:tc>
          <w:tcPr>
            <w:tcW w:w="0" w:type="auto"/>
            <w:vAlign w:val="center"/>
            <w:hideMark/>
          </w:tcPr>
          <w:p w14:paraId="683C05DB" w14:textId="77777777" w:rsidR="008A383F" w:rsidRPr="008A383F" w:rsidRDefault="008A383F" w:rsidP="008A383F">
            <w:pPr>
              <w:spacing w:after="0" w:line="240" w:lineRule="auto"/>
              <w:ind w:left="0"/>
              <w:rPr>
                <w:rFonts w:eastAsia="Times New Roman"/>
              </w:rPr>
            </w:pPr>
            <w:r w:rsidRPr="008A383F">
              <w:rPr>
                <w:rFonts w:eastAsia="Times New Roman"/>
              </w:rPr>
              <w:t>QREV</w:t>
            </w:r>
          </w:p>
        </w:tc>
        <w:tc>
          <w:tcPr>
            <w:tcW w:w="0" w:type="auto"/>
            <w:vAlign w:val="center"/>
            <w:hideMark/>
          </w:tcPr>
          <w:p w14:paraId="61B986D0" w14:textId="77777777" w:rsidR="008A383F" w:rsidRPr="008A383F" w:rsidRDefault="008A383F" w:rsidP="008A383F">
            <w:pPr>
              <w:spacing w:after="0" w:line="240" w:lineRule="auto"/>
              <w:ind w:left="0"/>
              <w:rPr>
                <w:rFonts w:eastAsia="Times New Roman"/>
              </w:rPr>
            </w:pPr>
            <w:r w:rsidRPr="008A383F">
              <w:rPr>
                <w:rFonts w:eastAsia="Times New Roman"/>
                <w:b/>
                <w:bCs/>
              </w:rPr>
              <w:t>EFSA Quality Reviewer</w:t>
            </w:r>
          </w:p>
        </w:tc>
        <w:tc>
          <w:tcPr>
            <w:tcW w:w="0" w:type="auto"/>
            <w:vAlign w:val="center"/>
            <w:hideMark/>
          </w:tcPr>
          <w:p w14:paraId="2575B4C1" w14:textId="77777777" w:rsidR="008A383F" w:rsidRPr="008A383F" w:rsidRDefault="008A383F" w:rsidP="008A383F">
            <w:pPr>
              <w:spacing w:after="0" w:line="240" w:lineRule="auto"/>
              <w:ind w:left="0"/>
              <w:rPr>
                <w:rFonts w:eastAsia="Times New Roman"/>
              </w:rPr>
            </w:pPr>
            <w:r w:rsidRPr="008A383F">
              <w:rPr>
                <w:rFonts w:eastAsia="Times New Roman"/>
              </w:rPr>
              <w:t>Performs regulatory and QA review of EFSA data before final XML submission. Confirms compliance with SSD2 rules and MRL thresholds. Has sign-off privileges.</w:t>
            </w:r>
          </w:p>
        </w:tc>
      </w:tr>
      <w:tr w:rsidR="008A383F" w:rsidRPr="008A383F" w14:paraId="66109FF4" w14:textId="77777777" w:rsidTr="008A383F">
        <w:trPr>
          <w:tblCellSpacing w:w="15" w:type="dxa"/>
        </w:trPr>
        <w:tc>
          <w:tcPr>
            <w:tcW w:w="0" w:type="auto"/>
            <w:vAlign w:val="center"/>
            <w:hideMark/>
          </w:tcPr>
          <w:p w14:paraId="427DE5C7" w14:textId="77777777" w:rsidR="008A383F" w:rsidRPr="008A383F" w:rsidRDefault="008A383F" w:rsidP="008A383F">
            <w:pPr>
              <w:spacing w:after="0" w:line="240" w:lineRule="auto"/>
              <w:ind w:left="0"/>
              <w:rPr>
                <w:rFonts w:eastAsia="Times New Roman"/>
              </w:rPr>
            </w:pPr>
            <w:r w:rsidRPr="008A383F">
              <w:rPr>
                <w:rFonts w:eastAsia="Times New Roman"/>
              </w:rPr>
              <w:t>9</w:t>
            </w:r>
          </w:p>
        </w:tc>
        <w:tc>
          <w:tcPr>
            <w:tcW w:w="0" w:type="auto"/>
            <w:vAlign w:val="center"/>
            <w:hideMark/>
          </w:tcPr>
          <w:p w14:paraId="72E4D842" w14:textId="77777777" w:rsidR="008A383F" w:rsidRPr="008A383F" w:rsidRDefault="008A383F" w:rsidP="008A383F">
            <w:pPr>
              <w:spacing w:after="0" w:line="240" w:lineRule="auto"/>
              <w:ind w:left="0"/>
              <w:rPr>
                <w:rFonts w:eastAsia="Times New Roman"/>
              </w:rPr>
            </w:pPr>
            <w:r w:rsidRPr="008A383F">
              <w:rPr>
                <w:rFonts w:eastAsia="Times New Roman"/>
              </w:rPr>
              <w:t>RA</w:t>
            </w:r>
          </w:p>
        </w:tc>
        <w:tc>
          <w:tcPr>
            <w:tcW w:w="0" w:type="auto"/>
            <w:vAlign w:val="center"/>
            <w:hideMark/>
          </w:tcPr>
          <w:p w14:paraId="50495B6E" w14:textId="77777777" w:rsidR="008A383F" w:rsidRPr="008A383F" w:rsidRDefault="008A383F" w:rsidP="008A383F">
            <w:pPr>
              <w:spacing w:after="0" w:line="240" w:lineRule="auto"/>
              <w:ind w:left="0"/>
              <w:rPr>
                <w:rFonts w:eastAsia="Times New Roman"/>
              </w:rPr>
            </w:pPr>
            <w:r w:rsidRPr="008A383F">
              <w:rPr>
                <w:rFonts w:eastAsia="Times New Roman"/>
                <w:b/>
                <w:bCs/>
              </w:rPr>
              <w:t>Reporting Analyst</w:t>
            </w:r>
          </w:p>
        </w:tc>
        <w:tc>
          <w:tcPr>
            <w:tcW w:w="0" w:type="auto"/>
            <w:vAlign w:val="center"/>
            <w:hideMark/>
          </w:tcPr>
          <w:p w14:paraId="294563C1" w14:textId="1BBF141F" w:rsidR="008A383F" w:rsidRPr="008A383F" w:rsidRDefault="008A383F" w:rsidP="008A383F">
            <w:pPr>
              <w:spacing w:after="0" w:line="240" w:lineRule="auto"/>
              <w:ind w:left="0"/>
              <w:rPr>
                <w:rFonts w:eastAsia="Times New Roman"/>
              </w:rPr>
            </w:pPr>
            <w:r w:rsidRPr="008A383F">
              <w:rPr>
                <w:rFonts w:eastAsia="Times New Roman"/>
              </w:rPr>
              <w:t xml:space="preserve">Designs and generates reports using the Reporting and Statistics Module. Accesses </w:t>
            </w:r>
            <w:r w:rsidR="00C8698E">
              <w:rPr>
                <w:rFonts w:eastAsia="Times New Roman"/>
              </w:rPr>
              <w:t>DIMS</w:t>
            </w:r>
            <w:r w:rsidR="00C8698E" w:rsidRPr="008A383F">
              <w:rPr>
                <w:rFonts w:eastAsia="Times New Roman"/>
              </w:rPr>
              <w:t xml:space="preserve"> </w:t>
            </w:r>
            <w:r w:rsidRPr="008A383F">
              <w:rPr>
                <w:rFonts w:eastAsia="Times New Roman"/>
              </w:rPr>
              <w:t>datasets, builds filters, schedules exports, and manages custom report templates.</w:t>
            </w:r>
          </w:p>
        </w:tc>
      </w:tr>
      <w:tr w:rsidR="008A383F" w:rsidRPr="008A383F" w14:paraId="14DEEE1B" w14:textId="77777777" w:rsidTr="008A383F">
        <w:trPr>
          <w:tblCellSpacing w:w="15" w:type="dxa"/>
        </w:trPr>
        <w:tc>
          <w:tcPr>
            <w:tcW w:w="0" w:type="auto"/>
            <w:vAlign w:val="center"/>
            <w:hideMark/>
          </w:tcPr>
          <w:p w14:paraId="26D5405D" w14:textId="77777777" w:rsidR="008A383F" w:rsidRPr="008A383F" w:rsidRDefault="008A383F" w:rsidP="008A383F">
            <w:pPr>
              <w:spacing w:after="0" w:line="240" w:lineRule="auto"/>
              <w:ind w:left="0"/>
              <w:rPr>
                <w:rFonts w:eastAsia="Times New Roman"/>
              </w:rPr>
            </w:pPr>
            <w:r w:rsidRPr="008A383F">
              <w:rPr>
                <w:rFonts w:eastAsia="Times New Roman"/>
              </w:rPr>
              <w:t>10</w:t>
            </w:r>
          </w:p>
        </w:tc>
        <w:tc>
          <w:tcPr>
            <w:tcW w:w="0" w:type="auto"/>
            <w:vAlign w:val="center"/>
            <w:hideMark/>
          </w:tcPr>
          <w:p w14:paraId="5E12F8C4" w14:textId="77777777" w:rsidR="008A383F" w:rsidRPr="008A383F" w:rsidRDefault="008A383F" w:rsidP="008A383F">
            <w:pPr>
              <w:spacing w:after="0" w:line="240" w:lineRule="auto"/>
              <w:ind w:left="0"/>
              <w:rPr>
                <w:rFonts w:eastAsia="Times New Roman"/>
              </w:rPr>
            </w:pPr>
            <w:r w:rsidRPr="008A383F">
              <w:rPr>
                <w:rFonts w:eastAsia="Times New Roman"/>
              </w:rPr>
              <w:t>CLM</w:t>
            </w:r>
          </w:p>
        </w:tc>
        <w:tc>
          <w:tcPr>
            <w:tcW w:w="0" w:type="auto"/>
            <w:vAlign w:val="center"/>
            <w:hideMark/>
          </w:tcPr>
          <w:p w14:paraId="18DE4DE6" w14:textId="77777777" w:rsidR="008A383F" w:rsidRPr="008A383F" w:rsidRDefault="008A383F" w:rsidP="008A383F">
            <w:pPr>
              <w:spacing w:after="0" w:line="240" w:lineRule="auto"/>
              <w:ind w:left="0"/>
              <w:rPr>
                <w:rFonts w:eastAsia="Times New Roman"/>
              </w:rPr>
            </w:pPr>
            <w:r w:rsidRPr="008A383F">
              <w:rPr>
                <w:rFonts w:eastAsia="Times New Roman"/>
                <w:b/>
                <w:bCs/>
              </w:rPr>
              <w:t>Client Liaison Manager</w:t>
            </w:r>
          </w:p>
        </w:tc>
        <w:tc>
          <w:tcPr>
            <w:tcW w:w="0" w:type="auto"/>
            <w:vAlign w:val="center"/>
            <w:hideMark/>
          </w:tcPr>
          <w:p w14:paraId="235F2A1A" w14:textId="77777777" w:rsidR="008A383F" w:rsidRPr="008A383F" w:rsidRDefault="008A383F" w:rsidP="008A383F">
            <w:pPr>
              <w:spacing w:after="0" w:line="240" w:lineRule="auto"/>
              <w:ind w:left="0"/>
              <w:rPr>
                <w:rFonts w:eastAsia="Times New Roman"/>
              </w:rPr>
            </w:pPr>
            <w:r w:rsidRPr="008A383F">
              <w:rPr>
                <w:rFonts w:eastAsia="Times New Roman"/>
              </w:rPr>
              <w:t>Handles client-side communication and support tickets. Manages document sharing (e.g., bulletins, reanalysis notes) and supports clarification processes via the Client Portal.</w:t>
            </w:r>
          </w:p>
        </w:tc>
      </w:tr>
      <w:tr w:rsidR="008A383F" w:rsidRPr="008A383F" w14:paraId="771CD989" w14:textId="77777777" w:rsidTr="008A383F">
        <w:trPr>
          <w:tblCellSpacing w:w="15" w:type="dxa"/>
        </w:trPr>
        <w:tc>
          <w:tcPr>
            <w:tcW w:w="0" w:type="auto"/>
            <w:vAlign w:val="center"/>
            <w:hideMark/>
          </w:tcPr>
          <w:p w14:paraId="4761404C" w14:textId="77777777" w:rsidR="008A383F" w:rsidRPr="008A383F" w:rsidRDefault="008A383F" w:rsidP="008A383F">
            <w:pPr>
              <w:spacing w:after="0" w:line="240" w:lineRule="auto"/>
              <w:ind w:left="0"/>
              <w:rPr>
                <w:rFonts w:eastAsia="Times New Roman"/>
              </w:rPr>
            </w:pPr>
            <w:r w:rsidRPr="008A383F">
              <w:rPr>
                <w:rFonts w:eastAsia="Times New Roman"/>
              </w:rPr>
              <w:t>11</w:t>
            </w:r>
          </w:p>
        </w:tc>
        <w:tc>
          <w:tcPr>
            <w:tcW w:w="0" w:type="auto"/>
            <w:vAlign w:val="center"/>
            <w:hideMark/>
          </w:tcPr>
          <w:p w14:paraId="78EC902D" w14:textId="77777777" w:rsidR="008A383F" w:rsidRPr="008A383F" w:rsidRDefault="008A383F" w:rsidP="008A383F">
            <w:pPr>
              <w:spacing w:after="0" w:line="240" w:lineRule="auto"/>
              <w:ind w:left="0"/>
              <w:rPr>
                <w:rFonts w:eastAsia="Times New Roman"/>
              </w:rPr>
            </w:pPr>
            <w:r w:rsidRPr="008A383F">
              <w:rPr>
                <w:rFonts w:eastAsia="Times New Roman"/>
              </w:rPr>
              <w:t>FIN</w:t>
            </w:r>
          </w:p>
        </w:tc>
        <w:tc>
          <w:tcPr>
            <w:tcW w:w="0" w:type="auto"/>
            <w:vAlign w:val="center"/>
            <w:hideMark/>
          </w:tcPr>
          <w:p w14:paraId="2664161F" w14:textId="77777777" w:rsidR="008A383F" w:rsidRPr="008A383F" w:rsidRDefault="008A383F" w:rsidP="008A383F">
            <w:pPr>
              <w:spacing w:after="0" w:line="240" w:lineRule="auto"/>
              <w:ind w:left="0"/>
              <w:rPr>
                <w:rFonts w:eastAsia="Times New Roman"/>
              </w:rPr>
            </w:pPr>
            <w:r w:rsidRPr="008A383F">
              <w:rPr>
                <w:rFonts w:eastAsia="Times New Roman"/>
                <w:b/>
                <w:bCs/>
              </w:rPr>
              <w:t>Financial Officer</w:t>
            </w:r>
          </w:p>
        </w:tc>
        <w:tc>
          <w:tcPr>
            <w:tcW w:w="0" w:type="auto"/>
            <w:vAlign w:val="center"/>
            <w:hideMark/>
          </w:tcPr>
          <w:p w14:paraId="68B15BD5" w14:textId="77777777" w:rsidR="008A383F" w:rsidRPr="008A383F" w:rsidRDefault="008A383F" w:rsidP="008A383F">
            <w:pPr>
              <w:spacing w:after="0" w:line="240" w:lineRule="auto"/>
              <w:ind w:left="0"/>
              <w:rPr>
                <w:rFonts w:eastAsia="Times New Roman"/>
              </w:rPr>
            </w:pPr>
            <w:r w:rsidRPr="008A383F">
              <w:rPr>
                <w:rFonts w:eastAsia="Times New Roman"/>
              </w:rPr>
              <w:t>Manages invoicing and payment validation for private analysis requests. Confirms payment status in the system before sample processing can begin.</w:t>
            </w:r>
          </w:p>
        </w:tc>
      </w:tr>
      <w:tr w:rsidR="008A383F" w:rsidRPr="008A383F" w14:paraId="5C9E6B68" w14:textId="77777777" w:rsidTr="008A383F">
        <w:trPr>
          <w:tblCellSpacing w:w="15" w:type="dxa"/>
        </w:trPr>
        <w:tc>
          <w:tcPr>
            <w:tcW w:w="0" w:type="auto"/>
            <w:vAlign w:val="center"/>
            <w:hideMark/>
          </w:tcPr>
          <w:p w14:paraId="28D250D6" w14:textId="77777777" w:rsidR="008A383F" w:rsidRPr="008A383F" w:rsidRDefault="008A383F" w:rsidP="008A383F">
            <w:pPr>
              <w:spacing w:after="0" w:line="240" w:lineRule="auto"/>
              <w:ind w:left="0"/>
              <w:rPr>
                <w:rFonts w:eastAsia="Times New Roman"/>
              </w:rPr>
            </w:pPr>
            <w:r w:rsidRPr="008A383F">
              <w:rPr>
                <w:rFonts w:eastAsia="Times New Roman"/>
              </w:rPr>
              <w:t>12</w:t>
            </w:r>
          </w:p>
        </w:tc>
        <w:tc>
          <w:tcPr>
            <w:tcW w:w="0" w:type="auto"/>
            <w:vAlign w:val="center"/>
            <w:hideMark/>
          </w:tcPr>
          <w:p w14:paraId="2773E328" w14:textId="77777777" w:rsidR="008A383F" w:rsidRPr="008A383F" w:rsidRDefault="008A383F" w:rsidP="008A383F">
            <w:pPr>
              <w:spacing w:after="0" w:line="240" w:lineRule="auto"/>
              <w:ind w:left="0"/>
              <w:rPr>
                <w:rFonts w:eastAsia="Times New Roman"/>
              </w:rPr>
            </w:pPr>
            <w:r w:rsidRPr="008A383F">
              <w:rPr>
                <w:rFonts w:eastAsia="Times New Roman"/>
              </w:rPr>
              <w:t>UT</w:t>
            </w:r>
          </w:p>
        </w:tc>
        <w:tc>
          <w:tcPr>
            <w:tcW w:w="0" w:type="auto"/>
            <w:vAlign w:val="center"/>
            <w:hideMark/>
          </w:tcPr>
          <w:p w14:paraId="23DE3EF7" w14:textId="77777777" w:rsidR="008A383F" w:rsidRPr="008A383F" w:rsidRDefault="008A383F" w:rsidP="008A383F">
            <w:pPr>
              <w:spacing w:after="0" w:line="240" w:lineRule="auto"/>
              <w:ind w:left="0"/>
              <w:rPr>
                <w:rFonts w:eastAsia="Times New Roman"/>
              </w:rPr>
            </w:pPr>
            <w:r w:rsidRPr="008A383F">
              <w:rPr>
                <w:rFonts w:eastAsia="Times New Roman"/>
                <w:b/>
                <w:bCs/>
              </w:rPr>
              <w:t>Unit Technician</w:t>
            </w:r>
          </w:p>
        </w:tc>
        <w:tc>
          <w:tcPr>
            <w:tcW w:w="0" w:type="auto"/>
            <w:vAlign w:val="center"/>
            <w:hideMark/>
          </w:tcPr>
          <w:p w14:paraId="20223D82" w14:textId="77777777" w:rsidR="008A383F" w:rsidRPr="008A383F" w:rsidRDefault="008A383F" w:rsidP="008A383F">
            <w:pPr>
              <w:spacing w:after="0" w:line="240" w:lineRule="auto"/>
              <w:ind w:left="0"/>
              <w:rPr>
                <w:rFonts w:eastAsia="Times New Roman"/>
              </w:rPr>
            </w:pPr>
            <w:r w:rsidRPr="008A383F">
              <w:rPr>
                <w:rFonts w:eastAsia="Times New Roman"/>
              </w:rPr>
              <w:t>Specialist in Diagnosis Labs (e.g., Mycology, Nematology, Virology). Performs diagnostic workflows, completes unit-specific forms, and enters detection data for bulletin compilation.</w:t>
            </w:r>
          </w:p>
        </w:tc>
      </w:tr>
      <w:tr w:rsidR="008A383F" w:rsidRPr="008A383F" w14:paraId="15C21331" w14:textId="77777777" w:rsidTr="008A383F">
        <w:trPr>
          <w:tblCellSpacing w:w="15" w:type="dxa"/>
        </w:trPr>
        <w:tc>
          <w:tcPr>
            <w:tcW w:w="0" w:type="auto"/>
            <w:vAlign w:val="center"/>
            <w:hideMark/>
          </w:tcPr>
          <w:p w14:paraId="448B640D" w14:textId="77777777" w:rsidR="008A383F" w:rsidRPr="008A383F" w:rsidRDefault="008A383F" w:rsidP="008A383F">
            <w:pPr>
              <w:spacing w:after="0" w:line="240" w:lineRule="auto"/>
              <w:ind w:left="0"/>
              <w:rPr>
                <w:rFonts w:eastAsia="Times New Roman"/>
              </w:rPr>
            </w:pPr>
            <w:r w:rsidRPr="008A383F">
              <w:rPr>
                <w:rFonts w:eastAsia="Times New Roman"/>
              </w:rPr>
              <w:t>13</w:t>
            </w:r>
          </w:p>
        </w:tc>
        <w:tc>
          <w:tcPr>
            <w:tcW w:w="0" w:type="auto"/>
            <w:vAlign w:val="center"/>
            <w:hideMark/>
          </w:tcPr>
          <w:p w14:paraId="328A1673" w14:textId="77777777" w:rsidR="008A383F" w:rsidRPr="008A383F" w:rsidRDefault="008A383F" w:rsidP="008A383F">
            <w:pPr>
              <w:spacing w:after="0" w:line="240" w:lineRule="auto"/>
              <w:ind w:left="0"/>
              <w:rPr>
                <w:rFonts w:eastAsia="Times New Roman"/>
              </w:rPr>
            </w:pPr>
            <w:r w:rsidRPr="008A383F">
              <w:rPr>
                <w:rFonts w:eastAsia="Times New Roman"/>
              </w:rPr>
              <w:t>REAG</w:t>
            </w:r>
          </w:p>
        </w:tc>
        <w:tc>
          <w:tcPr>
            <w:tcW w:w="0" w:type="auto"/>
            <w:vAlign w:val="center"/>
            <w:hideMark/>
          </w:tcPr>
          <w:p w14:paraId="768BF771" w14:textId="77777777" w:rsidR="008A383F" w:rsidRPr="00671CA1" w:rsidRDefault="008A383F" w:rsidP="008A383F">
            <w:pPr>
              <w:spacing w:after="0" w:line="240" w:lineRule="auto"/>
              <w:ind w:left="0"/>
              <w:rPr>
                <w:rFonts w:eastAsia="Times New Roman"/>
              </w:rPr>
            </w:pPr>
            <w:r w:rsidRPr="00671CA1">
              <w:rPr>
                <w:rFonts w:eastAsia="Times New Roman"/>
              </w:rPr>
              <w:t>Reagent Manager</w:t>
            </w:r>
          </w:p>
        </w:tc>
        <w:tc>
          <w:tcPr>
            <w:tcW w:w="0" w:type="auto"/>
            <w:vAlign w:val="center"/>
            <w:hideMark/>
          </w:tcPr>
          <w:p w14:paraId="72A096B2" w14:textId="77777777" w:rsidR="008A383F" w:rsidRPr="008A383F" w:rsidRDefault="008A383F" w:rsidP="008A383F">
            <w:pPr>
              <w:spacing w:after="0" w:line="240" w:lineRule="auto"/>
              <w:ind w:left="0"/>
              <w:rPr>
                <w:rFonts w:eastAsia="Times New Roman"/>
              </w:rPr>
            </w:pPr>
            <w:r w:rsidRPr="008A383F">
              <w:rPr>
                <w:rFonts w:eastAsia="Times New Roman"/>
              </w:rPr>
              <w:t>Oversees reagent registration, preparation, verification, labeling, and usage tracking. Manages stock balances and expiry alerts across labs.</w:t>
            </w:r>
          </w:p>
        </w:tc>
      </w:tr>
      <w:tr w:rsidR="008A383F" w:rsidRPr="008A383F" w14:paraId="42E5CD55" w14:textId="77777777" w:rsidTr="008A383F">
        <w:trPr>
          <w:tblCellSpacing w:w="15" w:type="dxa"/>
        </w:trPr>
        <w:tc>
          <w:tcPr>
            <w:tcW w:w="0" w:type="auto"/>
            <w:vAlign w:val="center"/>
            <w:hideMark/>
          </w:tcPr>
          <w:p w14:paraId="51670143" w14:textId="77777777" w:rsidR="008A383F" w:rsidRPr="008A383F" w:rsidRDefault="008A383F" w:rsidP="008A383F">
            <w:pPr>
              <w:spacing w:after="0" w:line="240" w:lineRule="auto"/>
              <w:ind w:left="0"/>
              <w:rPr>
                <w:rFonts w:eastAsia="Times New Roman"/>
              </w:rPr>
            </w:pPr>
            <w:r w:rsidRPr="008A383F">
              <w:rPr>
                <w:rFonts w:eastAsia="Times New Roman"/>
              </w:rPr>
              <w:t>14</w:t>
            </w:r>
          </w:p>
        </w:tc>
        <w:tc>
          <w:tcPr>
            <w:tcW w:w="0" w:type="auto"/>
            <w:vAlign w:val="center"/>
            <w:hideMark/>
          </w:tcPr>
          <w:p w14:paraId="77A84599" w14:textId="77777777" w:rsidR="008A383F" w:rsidRPr="008A383F" w:rsidRDefault="008A383F" w:rsidP="008A383F">
            <w:pPr>
              <w:spacing w:after="0" w:line="240" w:lineRule="auto"/>
              <w:ind w:left="0"/>
              <w:rPr>
                <w:rFonts w:eastAsia="Times New Roman"/>
              </w:rPr>
            </w:pPr>
            <w:r w:rsidRPr="008A383F">
              <w:rPr>
                <w:rFonts w:eastAsia="Times New Roman"/>
              </w:rPr>
              <w:t>AUD</w:t>
            </w:r>
          </w:p>
        </w:tc>
        <w:tc>
          <w:tcPr>
            <w:tcW w:w="0" w:type="auto"/>
            <w:vAlign w:val="center"/>
            <w:hideMark/>
          </w:tcPr>
          <w:p w14:paraId="0D82EBC2" w14:textId="77777777" w:rsidR="008A383F" w:rsidRPr="008A383F" w:rsidRDefault="008A383F" w:rsidP="008A383F">
            <w:pPr>
              <w:spacing w:after="0" w:line="240" w:lineRule="auto"/>
              <w:ind w:left="0"/>
              <w:rPr>
                <w:rFonts w:eastAsia="Times New Roman"/>
              </w:rPr>
            </w:pPr>
            <w:r w:rsidRPr="008A383F">
              <w:rPr>
                <w:rFonts w:eastAsia="Times New Roman"/>
                <w:b/>
                <w:bCs/>
              </w:rPr>
              <w:t>Audit Officer</w:t>
            </w:r>
          </w:p>
        </w:tc>
        <w:tc>
          <w:tcPr>
            <w:tcW w:w="0" w:type="auto"/>
            <w:vAlign w:val="center"/>
            <w:hideMark/>
          </w:tcPr>
          <w:p w14:paraId="729B179D" w14:textId="77777777" w:rsidR="008A383F" w:rsidRPr="008A383F" w:rsidRDefault="008A383F" w:rsidP="008A383F">
            <w:pPr>
              <w:spacing w:after="0" w:line="240" w:lineRule="auto"/>
              <w:ind w:left="0"/>
              <w:rPr>
                <w:rFonts w:eastAsia="Times New Roman"/>
              </w:rPr>
            </w:pPr>
            <w:r w:rsidRPr="008A383F">
              <w:rPr>
                <w:rFonts w:eastAsia="Times New Roman"/>
              </w:rPr>
              <w:t>Internal or external auditor with read-only access to logs, analysis reports, traceability records, and system actions. Supports internal reviews and accreditation checks.</w:t>
            </w:r>
          </w:p>
        </w:tc>
      </w:tr>
    </w:tbl>
    <w:p w14:paraId="66767E6E" w14:textId="77777777" w:rsidR="008A383F" w:rsidRPr="00777D0D" w:rsidRDefault="008A383F" w:rsidP="00777D0D">
      <w:pPr>
        <w:spacing w:after="0" w:line="240" w:lineRule="auto"/>
        <w:ind w:left="0"/>
        <w:rPr>
          <w:rFonts w:eastAsia="Times New Roman"/>
        </w:rPr>
      </w:pPr>
    </w:p>
    <w:p w14:paraId="57485DCE" w14:textId="77777777" w:rsidR="00777D0D" w:rsidRPr="00777D0D" w:rsidRDefault="00777D0D" w:rsidP="00777D0D">
      <w:pPr>
        <w:spacing w:before="100" w:beforeAutospacing="1" w:after="100" w:afterAutospacing="1" w:line="240" w:lineRule="auto"/>
        <w:ind w:left="0"/>
        <w:rPr>
          <w:rFonts w:eastAsia="Times New Roman"/>
        </w:rPr>
      </w:pPr>
      <w:r w:rsidRPr="00777D0D">
        <w:rPr>
          <w:rFonts w:eastAsia="Times New Roman"/>
          <w:b/>
          <w:bCs/>
        </w:rPr>
        <w:t>Important Notes</w:t>
      </w:r>
    </w:p>
    <w:p w14:paraId="0E439708" w14:textId="77777777" w:rsidR="00777D0D" w:rsidRPr="00777D0D" w:rsidRDefault="00777D0D" w:rsidP="00531058">
      <w:pPr>
        <w:numPr>
          <w:ilvl w:val="0"/>
          <w:numId w:val="47"/>
        </w:numPr>
        <w:spacing w:before="100" w:beforeAutospacing="1" w:after="100" w:afterAutospacing="1" w:line="240" w:lineRule="auto"/>
        <w:rPr>
          <w:rFonts w:eastAsia="Times New Roman"/>
        </w:rPr>
      </w:pPr>
      <w:r w:rsidRPr="00777D0D">
        <w:rPr>
          <w:rFonts w:eastAsia="Times New Roman"/>
          <w:b/>
          <w:bCs/>
        </w:rPr>
        <w:t>Laboratory-Specific Access</w:t>
      </w:r>
      <w:r w:rsidRPr="00777D0D">
        <w:rPr>
          <w:rFonts w:eastAsia="Times New Roman"/>
        </w:rPr>
        <w:t>: Each user account can be associated with one or more laboratories (e.g., Residue Lab Băneasa, Chemistry Lab Arad, Diagnosis Lab Brașov). The system must enforce access restrictions such that users cannot view or act on data belonging to laboratories outside their scope.</w:t>
      </w:r>
    </w:p>
    <w:p w14:paraId="5205D6A9" w14:textId="0C73A163" w:rsidR="00777D0D" w:rsidRPr="00777D0D" w:rsidRDefault="00777D0D" w:rsidP="00531058">
      <w:pPr>
        <w:numPr>
          <w:ilvl w:val="0"/>
          <w:numId w:val="47"/>
        </w:numPr>
        <w:spacing w:before="100" w:beforeAutospacing="1" w:after="100" w:afterAutospacing="1" w:line="240" w:lineRule="auto"/>
        <w:rPr>
          <w:rFonts w:eastAsia="Times New Roman"/>
        </w:rPr>
      </w:pPr>
      <w:r w:rsidRPr="00777D0D">
        <w:rPr>
          <w:rFonts w:eastAsia="Times New Roman"/>
          <w:b/>
          <w:bCs/>
        </w:rPr>
        <w:t>Flexible Role Definition</w:t>
      </w:r>
      <w:r w:rsidRPr="00777D0D">
        <w:rPr>
          <w:rFonts w:eastAsia="Times New Roman"/>
        </w:rPr>
        <w:t xml:space="preserve">: The </w:t>
      </w:r>
      <w:r w:rsidR="00FF3677">
        <w:rPr>
          <w:rFonts w:eastAsia="Times New Roman"/>
        </w:rPr>
        <w:t>DIMS</w:t>
      </w:r>
      <w:r w:rsidRPr="00777D0D">
        <w:rPr>
          <w:rFonts w:eastAsia="Times New Roman"/>
        </w:rPr>
        <w:t xml:space="preserve"> must support the creation of additional roles or sub-roles based on the evolving operational and technical structure of ANF laboratories.</w:t>
      </w:r>
    </w:p>
    <w:p w14:paraId="4508F98B" w14:textId="77777777" w:rsidR="00777D0D" w:rsidRPr="00777D0D" w:rsidRDefault="00777D0D" w:rsidP="00531058">
      <w:pPr>
        <w:numPr>
          <w:ilvl w:val="0"/>
          <w:numId w:val="47"/>
        </w:numPr>
        <w:spacing w:before="100" w:beforeAutospacing="1" w:after="100" w:afterAutospacing="1" w:line="240" w:lineRule="auto"/>
        <w:rPr>
          <w:rFonts w:eastAsia="Times New Roman"/>
        </w:rPr>
      </w:pPr>
      <w:r w:rsidRPr="00777D0D">
        <w:rPr>
          <w:rFonts w:eastAsia="Times New Roman"/>
          <w:b/>
          <w:bCs/>
        </w:rPr>
        <w:t>Configurable Permissions</w:t>
      </w:r>
      <w:r w:rsidRPr="00777D0D">
        <w:rPr>
          <w:rFonts w:eastAsia="Times New Roman"/>
        </w:rPr>
        <w:t>: Role-based permissions must be configurable per module, data field, or workflow step, allowing for granular control aligned with ANF procedures.</w:t>
      </w:r>
    </w:p>
    <w:p w14:paraId="6A307974" w14:textId="5DFB0883" w:rsidR="005867E1" w:rsidRPr="005867E1" w:rsidRDefault="00777D0D" w:rsidP="00531058">
      <w:pPr>
        <w:numPr>
          <w:ilvl w:val="0"/>
          <w:numId w:val="47"/>
        </w:numPr>
        <w:spacing w:before="100" w:beforeAutospacing="1" w:after="100" w:afterAutospacing="1" w:line="240" w:lineRule="auto"/>
        <w:rPr>
          <w:rFonts w:eastAsia="Times New Roman"/>
        </w:rPr>
      </w:pPr>
      <w:r w:rsidRPr="00777D0D">
        <w:rPr>
          <w:rFonts w:eastAsia="Times New Roman"/>
          <w:b/>
          <w:bCs/>
        </w:rPr>
        <w:t>Full Traceability</w:t>
      </w:r>
      <w:r w:rsidRPr="00777D0D">
        <w:rPr>
          <w:rFonts w:eastAsia="Times New Roman"/>
        </w:rPr>
        <w:t>: All user actions—data entry, modifications, validations, approvals—must be logged and traceable to support audit readiness and regulatory compliance.</w:t>
      </w:r>
    </w:p>
    <w:p w14:paraId="250EBCB0" w14:textId="3A56BC64" w:rsidR="00C74DB3" w:rsidRPr="00CC58BF" w:rsidRDefault="00C74DB3" w:rsidP="00C74DB3">
      <w:pPr>
        <w:spacing w:before="100" w:beforeAutospacing="1" w:after="100" w:afterAutospacing="1" w:line="240" w:lineRule="auto"/>
        <w:ind w:left="0"/>
        <w:outlineLvl w:val="2"/>
        <w:rPr>
          <w:rFonts w:eastAsia="Times New Roman"/>
          <w:b/>
          <w:bCs/>
          <w:sz w:val="27"/>
          <w:szCs w:val="27"/>
        </w:rPr>
      </w:pPr>
      <w:bookmarkStart w:id="40" w:name="_Toc207121897"/>
      <w:r w:rsidRPr="00CC58BF">
        <w:rPr>
          <w:rFonts w:eastAsia="Times New Roman"/>
          <w:b/>
          <w:bCs/>
          <w:sz w:val="27"/>
          <w:szCs w:val="27"/>
        </w:rPr>
        <w:t>3.</w:t>
      </w:r>
      <w:r w:rsidR="00812079">
        <w:rPr>
          <w:rFonts w:eastAsia="Times New Roman"/>
          <w:b/>
          <w:bCs/>
          <w:sz w:val="27"/>
          <w:szCs w:val="27"/>
        </w:rPr>
        <w:t>2</w:t>
      </w:r>
      <w:r w:rsidRPr="00CC58BF">
        <w:rPr>
          <w:rFonts w:eastAsia="Times New Roman"/>
          <w:b/>
          <w:bCs/>
          <w:sz w:val="27"/>
          <w:szCs w:val="27"/>
        </w:rPr>
        <w:t>.2 System Administration and Configuration Module</w:t>
      </w:r>
      <w:bookmarkEnd w:id="40"/>
    </w:p>
    <w:p w14:paraId="4169845A" w14:textId="77777777" w:rsidR="00C74DB3" w:rsidRDefault="00C74DB3" w:rsidP="00C74DB3">
      <w:pPr>
        <w:ind w:left="0"/>
        <w:rPr>
          <w:rFonts w:ascii="Times New Roman" w:hAnsi="Times New Roman"/>
          <w:color w:val="000000"/>
          <w:sz w:val="24"/>
        </w:rPr>
      </w:pPr>
      <w:r w:rsidRPr="005867E1">
        <w:rPr>
          <w:rFonts w:ascii="Times New Roman" w:hAnsi="Times New Roman"/>
          <w:b/>
          <w:color w:val="000000"/>
          <w:sz w:val="24"/>
        </w:rPr>
        <w:t>Purpose</w:t>
      </w:r>
      <w:r w:rsidRPr="005867E1">
        <w:rPr>
          <w:rFonts w:ascii="Times New Roman" w:hAnsi="Times New Roman"/>
          <w:color w:val="000000"/>
          <w:sz w:val="24"/>
        </w:rPr>
        <w:t xml:space="preserve"> </w:t>
      </w:r>
    </w:p>
    <w:p w14:paraId="0807576D" w14:textId="4E62CB7D" w:rsidR="00C74DB3" w:rsidRPr="005867E1" w:rsidRDefault="00C74DB3" w:rsidP="00C74DB3">
      <w:pPr>
        <w:ind w:left="0" w:firstLine="720"/>
      </w:pPr>
      <w:r w:rsidRPr="005867E1">
        <w:rPr>
          <w:color w:val="000000"/>
        </w:rPr>
        <w:t xml:space="preserve">The System Administration and Configuration Module is a component of the </w:t>
      </w:r>
      <w:r w:rsidR="00C8698E">
        <w:rPr>
          <w:color w:val="000000"/>
        </w:rPr>
        <w:t>DIMS</w:t>
      </w:r>
      <w:r w:rsidR="00C8698E" w:rsidRPr="005867E1">
        <w:rPr>
          <w:color w:val="000000"/>
        </w:rPr>
        <w:t xml:space="preserve"> </w:t>
      </w:r>
      <w:r w:rsidRPr="005867E1">
        <w:rPr>
          <w:color w:val="000000"/>
        </w:rPr>
        <w:t xml:space="preserve">that manages users, roles, configurations, and nomenclatures for the ANF laboratory network. It provides centralized access control and configuration management to facilitate secure, traceable, and policy-compliant operation of </w:t>
      </w:r>
      <w:r w:rsidR="00C8698E">
        <w:rPr>
          <w:color w:val="000000"/>
        </w:rPr>
        <w:t>DIMS</w:t>
      </w:r>
      <w:r w:rsidR="00C8698E" w:rsidRPr="005867E1">
        <w:rPr>
          <w:color w:val="000000"/>
        </w:rPr>
        <w:t xml:space="preserve"> </w:t>
      </w:r>
      <w:r w:rsidRPr="005867E1">
        <w:rPr>
          <w:color w:val="000000"/>
        </w:rPr>
        <w:t>modules. This module also integrates with identity providers (such as Azure B2C) to enable federated authentication and user provisioning.</w:t>
      </w:r>
    </w:p>
    <w:p w14:paraId="661B5CA2" w14:textId="77777777" w:rsidR="00C74DB3" w:rsidRPr="005867E1" w:rsidRDefault="00C74DB3" w:rsidP="00C74DB3">
      <w:pPr>
        <w:spacing w:before="100" w:beforeAutospacing="1" w:after="100" w:afterAutospacing="1" w:line="240" w:lineRule="auto"/>
        <w:ind w:left="0"/>
        <w:outlineLvl w:val="3"/>
        <w:rPr>
          <w:rFonts w:eastAsia="Times New Roman"/>
          <w:b/>
          <w:bCs/>
        </w:rPr>
      </w:pPr>
      <w:r w:rsidRPr="005867E1">
        <w:rPr>
          <w:rFonts w:eastAsia="Times New Roman"/>
          <w:b/>
          <w:bCs/>
        </w:rPr>
        <w:t>User Administration</w:t>
      </w:r>
    </w:p>
    <w:p w14:paraId="7EF5FB02" w14:textId="17DB78E1" w:rsidR="00C74DB3" w:rsidRPr="005867E1" w:rsidRDefault="00C74DB3" w:rsidP="00C74DB3">
      <w:pPr>
        <w:spacing w:before="100" w:beforeAutospacing="1" w:after="100" w:afterAutospacing="1" w:line="240" w:lineRule="auto"/>
        <w:ind w:left="0" w:firstLine="360"/>
        <w:rPr>
          <w:rFonts w:eastAsia="Times New Roman"/>
        </w:rPr>
      </w:pPr>
      <w:r w:rsidRPr="005867E1">
        <w:rPr>
          <w:rFonts w:eastAsia="Times New Roman"/>
        </w:rPr>
        <w:t xml:space="preserve">To enable role-based security and operational flexibility across the </w:t>
      </w:r>
      <w:r w:rsidR="00FF3677">
        <w:rPr>
          <w:rFonts w:eastAsia="Times New Roman"/>
        </w:rPr>
        <w:t>DIMS</w:t>
      </w:r>
      <w:r w:rsidRPr="005867E1">
        <w:rPr>
          <w:rFonts w:eastAsia="Times New Roman"/>
        </w:rPr>
        <w:t xml:space="preserve">, system administrators </w:t>
      </w:r>
      <w:r>
        <w:rPr>
          <w:rFonts w:eastAsia="Times New Roman"/>
        </w:rPr>
        <w:t xml:space="preserve">should be able to </w:t>
      </w:r>
      <w:r w:rsidRPr="005867E1">
        <w:rPr>
          <w:rFonts w:eastAsia="Times New Roman"/>
        </w:rPr>
        <w:t xml:space="preserve">define and manage access roles aligned with functional responsibilities within the following </w:t>
      </w:r>
      <w:r w:rsidR="00C8698E">
        <w:rPr>
          <w:rFonts w:eastAsia="Times New Roman"/>
        </w:rPr>
        <w:t>DIMS</w:t>
      </w:r>
      <w:r w:rsidR="00C8698E" w:rsidRPr="005867E1">
        <w:rPr>
          <w:rFonts w:eastAsia="Times New Roman"/>
        </w:rPr>
        <w:t xml:space="preserve"> </w:t>
      </w:r>
      <w:r w:rsidRPr="005867E1">
        <w:rPr>
          <w:rFonts w:eastAsia="Times New Roman"/>
        </w:rPr>
        <w:t>modules:</w:t>
      </w:r>
    </w:p>
    <w:p w14:paraId="3DAB85BF" w14:textId="77777777" w:rsidR="00C74DB3" w:rsidRPr="005867E1" w:rsidRDefault="00C74DB3" w:rsidP="00531058">
      <w:pPr>
        <w:numPr>
          <w:ilvl w:val="0"/>
          <w:numId w:val="48"/>
        </w:numPr>
        <w:spacing w:before="100" w:beforeAutospacing="1" w:after="100" w:afterAutospacing="1" w:line="240" w:lineRule="auto"/>
        <w:rPr>
          <w:rFonts w:eastAsia="Times New Roman"/>
        </w:rPr>
      </w:pPr>
      <w:r w:rsidRPr="005867E1">
        <w:rPr>
          <w:rFonts w:eastAsia="Times New Roman"/>
        </w:rPr>
        <w:t>Laboratory Personnel Management Module</w:t>
      </w:r>
    </w:p>
    <w:p w14:paraId="7836BA56" w14:textId="77777777" w:rsidR="00C74DB3" w:rsidRPr="005867E1" w:rsidRDefault="00C74DB3" w:rsidP="00531058">
      <w:pPr>
        <w:numPr>
          <w:ilvl w:val="0"/>
          <w:numId w:val="48"/>
        </w:numPr>
        <w:spacing w:before="100" w:beforeAutospacing="1" w:after="100" w:afterAutospacing="1" w:line="240" w:lineRule="auto"/>
        <w:rPr>
          <w:rFonts w:eastAsia="Times New Roman"/>
        </w:rPr>
      </w:pPr>
      <w:r w:rsidRPr="005867E1">
        <w:rPr>
          <w:rFonts w:eastAsia="Times New Roman"/>
        </w:rPr>
        <w:t>Sample, Test, and Result Management Module</w:t>
      </w:r>
    </w:p>
    <w:p w14:paraId="66978028" w14:textId="77777777" w:rsidR="00C74DB3" w:rsidRPr="005867E1" w:rsidRDefault="00C74DB3" w:rsidP="00531058">
      <w:pPr>
        <w:numPr>
          <w:ilvl w:val="0"/>
          <w:numId w:val="48"/>
        </w:numPr>
        <w:spacing w:before="100" w:beforeAutospacing="1" w:after="100" w:afterAutospacing="1" w:line="240" w:lineRule="auto"/>
        <w:rPr>
          <w:rFonts w:eastAsia="Times New Roman"/>
        </w:rPr>
      </w:pPr>
      <w:r w:rsidRPr="005867E1">
        <w:rPr>
          <w:rFonts w:eastAsia="Times New Roman"/>
        </w:rPr>
        <w:t>Instrument Integration Module</w:t>
      </w:r>
    </w:p>
    <w:p w14:paraId="5D1C75BE" w14:textId="77777777" w:rsidR="00C74DB3" w:rsidRPr="005867E1" w:rsidRDefault="00C74DB3" w:rsidP="00531058">
      <w:pPr>
        <w:numPr>
          <w:ilvl w:val="0"/>
          <w:numId w:val="48"/>
        </w:numPr>
        <w:spacing w:before="100" w:beforeAutospacing="1" w:after="100" w:afterAutospacing="1" w:line="240" w:lineRule="auto"/>
        <w:rPr>
          <w:rFonts w:eastAsia="Times New Roman"/>
        </w:rPr>
      </w:pPr>
      <w:r w:rsidRPr="005867E1">
        <w:rPr>
          <w:rFonts w:eastAsia="Times New Roman"/>
        </w:rPr>
        <w:t>Audit and Compliance Monitoring Module</w:t>
      </w:r>
    </w:p>
    <w:p w14:paraId="27DDD37D" w14:textId="77777777" w:rsidR="00C74DB3" w:rsidRPr="005867E1" w:rsidRDefault="00C74DB3" w:rsidP="00531058">
      <w:pPr>
        <w:numPr>
          <w:ilvl w:val="0"/>
          <w:numId w:val="48"/>
        </w:numPr>
        <w:spacing w:before="100" w:beforeAutospacing="1" w:after="100" w:afterAutospacing="1" w:line="240" w:lineRule="auto"/>
        <w:rPr>
          <w:rFonts w:eastAsia="Times New Roman"/>
        </w:rPr>
      </w:pPr>
      <w:r w:rsidRPr="005867E1">
        <w:rPr>
          <w:rFonts w:eastAsia="Times New Roman"/>
        </w:rPr>
        <w:t>Reporting and Statistics Module</w:t>
      </w:r>
    </w:p>
    <w:p w14:paraId="0407379C" w14:textId="77777777" w:rsidR="00C74DB3" w:rsidRPr="005867E1" w:rsidRDefault="00C74DB3" w:rsidP="00531058">
      <w:pPr>
        <w:numPr>
          <w:ilvl w:val="0"/>
          <w:numId w:val="48"/>
        </w:numPr>
        <w:spacing w:before="100" w:beforeAutospacing="1" w:after="100" w:afterAutospacing="1" w:line="240" w:lineRule="auto"/>
        <w:rPr>
          <w:rFonts w:eastAsia="Times New Roman"/>
        </w:rPr>
      </w:pPr>
      <w:r w:rsidRPr="005867E1">
        <w:rPr>
          <w:rFonts w:eastAsia="Times New Roman"/>
        </w:rPr>
        <w:t>EFSA Reporting Module, among others.</w:t>
      </w:r>
    </w:p>
    <w:p w14:paraId="23ECFCF1" w14:textId="77777777" w:rsidR="00C74DB3" w:rsidRPr="005867E1" w:rsidRDefault="00C74DB3" w:rsidP="00C74DB3">
      <w:pPr>
        <w:spacing w:before="100" w:beforeAutospacing="1" w:after="100" w:afterAutospacing="1" w:line="240" w:lineRule="auto"/>
        <w:ind w:left="0" w:firstLine="360"/>
        <w:rPr>
          <w:rFonts w:eastAsia="Times New Roman"/>
        </w:rPr>
      </w:pPr>
      <w:r w:rsidRPr="005867E1">
        <w:rPr>
          <w:rFonts w:eastAsia="Times New Roman"/>
        </w:rPr>
        <w:t>Each module shall expose a set of configurable permissions (e.g., view, create, update, delete) that can be assigned to roles. Roles must be adaptable to reflect changes in laboratory workflows, internal procedures, or regulatory requirements. System administrators can revise roles or create new ones to accommodate the introduction of new laboratories or updated testing procedures.</w:t>
      </w:r>
    </w:p>
    <w:p w14:paraId="55B075E7" w14:textId="77777777" w:rsidR="00C74DB3" w:rsidRPr="005867E1" w:rsidRDefault="00C74DB3" w:rsidP="00C74DB3">
      <w:pPr>
        <w:spacing w:before="100" w:beforeAutospacing="1" w:after="100" w:afterAutospacing="1" w:line="240" w:lineRule="auto"/>
        <w:ind w:left="0"/>
        <w:rPr>
          <w:rFonts w:eastAsia="Times New Roman"/>
        </w:rPr>
      </w:pPr>
      <w:r w:rsidRPr="005867E1">
        <w:rPr>
          <w:rFonts w:eastAsia="Times New Roman"/>
        </w:rPr>
        <w:t>To ensure traceability and transparency:</w:t>
      </w:r>
    </w:p>
    <w:p w14:paraId="6DA7FC47" w14:textId="77777777" w:rsidR="00C74DB3" w:rsidRPr="005867E1" w:rsidRDefault="00C74DB3" w:rsidP="00531058">
      <w:pPr>
        <w:numPr>
          <w:ilvl w:val="0"/>
          <w:numId w:val="49"/>
        </w:numPr>
        <w:spacing w:before="100" w:beforeAutospacing="1" w:after="100" w:afterAutospacing="1" w:line="240" w:lineRule="auto"/>
        <w:rPr>
          <w:rFonts w:eastAsia="Times New Roman"/>
        </w:rPr>
      </w:pPr>
      <w:r w:rsidRPr="005867E1">
        <w:rPr>
          <w:rFonts w:eastAsia="Times New Roman"/>
        </w:rPr>
        <w:t xml:space="preserve">All role changes must be logged in the </w:t>
      </w:r>
      <w:r w:rsidRPr="005867E1">
        <w:rPr>
          <w:rFonts w:eastAsia="Times New Roman"/>
          <w:b/>
          <w:bCs/>
        </w:rPr>
        <w:t>Audit and Compliance Monitoring Module</w:t>
      </w:r>
      <w:r w:rsidRPr="005867E1">
        <w:rPr>
          <w:rFonts w:eastAsia="Times New Roman"/>
        </w:rPr>
        <w:t>, including timestamp, initiating user, and a description of the change.</w:t>
      </w:r>
    </w:p>
    <w:p w14:paraId="60861612" w14:textId="77777777" w:rsidR="00C74DB3" w:rsidRPr="005867E1" w:rsidRDefault="00C74DB3" w:rsidP="00C74DB3">
      <w:pPr>
        <w:spacing w:before="100" w:beforeAutospacing="1" w:after="100" w:afterAutospacing="1" w:line="240" w:lineRule="auto"/>
        <w:ind w:left="0"/>
        <w:outlineLvl w:val="4"/>
        <w:rPr>
          <w:rFonts w:eastAsia="Times New Roman"/>
          <w:b/>
          <w:bCs/>
        </w:rPr>
      </w:pPr>
      <w:r>
        <w:rPr>
          <w:rFonts w:eastAsia="Times New Roman"/>
          <w:b/>
          <w:bCs/>
        </w:rPr>
        <w:t xml:space="preserve"> </w:t>
      </w:r>
      <w:r w:rsidRPr="005867E1">
        <w:rPr>
          <w:rFonts w:eastAsia="Times New Roman"/>
          <w:b/>
          <w:bCs/>
        </w:rPr>
        <w:t>User Registration and Management</w:t>
      </w:r>
    </w:p>
    <w:p w14:paraId="13098822" w14:textId="77777777" w:rsidR="00C74DB3" w:rsidRPr="005867E1" w:rsidRDefault="00C74DB3" w:rsidP="00C74DB3">
      <w:pPr>
        <w:spacing w:before="100" w:beforeAutospacing="1" w:after="100" w:afterAutospacing="1" w:line="240" w:lineRule="auto"/>
        <w:ind w:left="0"/>
        <w:rPr>
          <w:rFonts w:eastAsia="Times New Roman"/>
        </w:rPr>
      </w:pPr>
      <w:r w:rsidRPr="005867E1">
        <w:rPr>
          <w:rFonts w:eastAsia="Times New Roman"/>
        </w:rPr>
        <w:t>The module shall support a structured user registration process that enables:</w:t>
      </w:r>
    </w:p>
    <w:p w14:paraId="6FB840CA" w14:textId="77777777" w:rsidR="00C74DB3" w:rsidRPr="005867E1" w:rsidRDefault="00C74DB3" w:rsidP="00531058">
      <w:pPr>
        <w:numPr>
          <w:ilvl w:val="0"/>
          <w:numId w:val="50"/>
        </w:numPr>
        <w:spacing w:before="100" w:beforeAutospacing="1" w:after="100" w:afterAutospacing="1" w:line="240" w:lineRule="auto"/>
        <w:rPr>
          <w:rFonts w:eastAsia="Times New Roman"/>
        </w:rPr>
      </w:pPr>
      <w:r w:rsidRPr="005867E1">
        <w:rPr>
          <w:rFonts w:eastAsia="Times New Roman"/>
        </w:rPr>
        <w:t>Creation of new user accounts</w:t>
      </w:r>
    </w:p>
    <w:p w14:paraId="0A9A6751" w14:textId="77777777" w:rsidR="00C74DB3" w:rsidRPr="005867E1" w:rsidRDefault="00C74DB3" w:rsidP="00531058">
      <w:pPr>
        <w:numPr>
          <w:ilvl w:val="0"/>
          <w:numId w:val="50"/>
        </w:numPr>
        <w:spacing w:before="100" w:beforeAutospacing="1" w:after="100" w:afterAutospacing="1" w:line="240" w:lineRule="auto"/>
        <w:rPr>
          <w:rFonts w:eastAsia="Times New Roman"/>
        </w:rPr>
      </w:pPr>
      <w:r w:rsidRPr="005867E1">
        <w:rPr>
          <w:rFonts w:eastAsia="Times New Roman"/>
        </w:rPr>
        <w:t>Grouping of users by laboratory unit or technical function</w:t>
      </w:r>
    </w:p>
    <w:p w14:paraId="607A517C" w14:textId="77777777" w:rsidR="00C74DB3" w:rsidRPr="005867E1" w:rsidRDefault="00C74DB3" w:rsidP="00531058">
      <w:pPr>
        <w:numPr>
          <w:ilvl w:val="0"/>
          <w:numId w:val="50"/>
        </w:numPr>
        <w:spacing w:before="100" w:beforeAutospacing="1" w:after="100" w:afterAutospacing="1" w:line="240" w:lineRule="auto"/>
        <w:rPr>
          <w:rFonts w:eastAsia="Times New Roman"/>
        </w:rPr>
      </w:pPr>
      <w:r w:rsidRPr="005867E1">
        <w:rPr>
          <w:rFonts w:eastAsia="Times New Roman"/>
        </w:rPr>
        <w:t>Assignment of predefined roles with scoped access</w:t>
      </w:r>
    </w:p>
    <w:p w14:paraId="4F94F1B0" w14:textId="77777777" w:rsidR="00C74DB3" w:rsidRPr="005867E1" w:rsidRDefault="00C74DB3" w:rsidP="00C74DB3">
      <w:pPr>
        <w:spacing w:before="100" w:beforeAutospacing="1" w:after="100" w:afterAutospacing="1" w:line="240" w:lineRule="auto"/>
        <w:ind w:left="0"/>
        <w:rPr>
          <w:rFonts w:eastAsia="Times New Roman"/>
        </w:rPr>
      </w:pPr>
      <w:r w:rsidRPr="005867E1">
        <w:rPr>
          <w:rFonts w:eastAsia="Times New Roman"/>
        </w:rPr>
        <w:t xml:space="preserve">The system must integrate with ANF’s </w:t>
      </w:r>
      <w:r w:rsidRPr="005867E1">
        <w:rPr>
          <w:rFonts w:eastAsia="Times New Roman"/>
          <w:b/>
          <w:bCs/>
        </w:rPr>
        <w:t>Identity Provider (IdP)</w:t>
      </w:r>
      <w:r w:rsidRPr="005867E1">
        <w:rPr>
          <w:rFonts w:eastAsia="Times New Roman"/>
        </w:rPr>
        <w:t xml:space="preserve"> for:</w:t>
      </w:r>
    </w:p>
    <w:p w14:paraId="2008DF81" w14:textId="77777777" w:rsidR="00C74DB3" w:rsidRPr="005867E1" w:rsidRDefault="00C74DB3" w:rsidP="00531058">
      <w:pPr>
        <w:numPr>
          <w:ilvl w:val="0"/>
          <w:numId w:val="51"/>
        </w:numPr>
        <w:spacing w:before="100" w:beforeAutospacing="1" w:after="100" w:afterAutospacing="1" w:line="240" w:lineRule="auto"/>
        <w:rPr>
          <w:rFonts w:eastAsia="Times New Roman"/>
        </w:rPr>
      </w:pPr>
      <w:r w:rsidRPr="005867E1">
        <w:rPr>
          <w:rFonts w:eastAsia="Times New Roman"/>
        </w:rPr>
        <w:t>Single sign-on (SSO)</w:t>
      </w:r>
    </w:p>
    <w:p w14:paraId="0F73274A" w14:textId="77777777" w:rsidR="00C74DB3" w:rsidRPr="005867E1" w:rsidRDefault="00C74DB3" w:rsidP="00531058">
      <w:pPr>
        <w:numPr>
          <w:ilvl w:val="0"/>
          <w:numId w:val="51"/>
        </w:numPr>
        <w:spacing w:before="100" w:beforeAutospacing="1" w:after="100" w:afterAutospacing="1" w:line="240" w:lineRule="auto"/>
        <w:rPr>
          <w:rFonts w:eastAsia="Times New Roman"/>
        </w:rPr>
      </w:pPr>
      <w:r w:rsidRPr="005867E1">
        <w:rPr>
          <w:rFonts w:eastAsia="Times New Roman"/>
        </w:rPr>
        <w:t>Centralized user provisioning and deactivation</w:t>
      </w:r>
    </w:p>
    <w:p w14:paraId="4FB70A0A" w14:textId="77777777" w:rsidR="00C74DB3" w:rsidRPr="005867E1" w:rsidRDefault="00C74DB3" w:rsidP="00531058">
      <w:pPr>
        <w:numPr>
          <w:ilvl w:val="0"/>
          <w:numId w:val="51"/>
        </w:numPr>
        <w:spacing w:before="100" w:beforeAutospacing="1" w:after="100" w:afterAutospacing="1" w:line="240" w:lineRule="auto"/>
        <w:rPr>
          <w:rFonts w:eastAsia="Times New Roman"/>
        </w:rPr>
      </w:pPr>
      <w:r w:rsidRPr="005867E1">
        <w:rPr>
          <w:rFonts w:eastAsia="Times New Roman"/>
        </w:rPr>
        <w:t>Synchronization of identity attributes</w:t>
      </w:r>
    </w:p>
    <w:p w14:paraId="3C08F866" w14:textId="77777777" w:rsidR="00C74DB3" w:rsidRPr="005867E1" w:rsidRDefault="00C74DB3" w:rsidP="00C74DB3">
      <w:pPr>
        <w:spacing w:before="100" w:beforeAutospacing="1" w:after="100" w:afterAutospacing="1" w:line="240" w:lineRule="auto"/>
        <w:ind w:left="0"/>
        <w:rPr>
          <w:rFonts w:eastAsia="Times New Roman"/>
        </w:rPr>
      </w:pPr>
      <w:r w:rsidRPr="005867E1">
        <w:rPr>
          <w:rFonts w:eastAsia="Times New Roman"/>
        </w:rPr>
        <w:t>Key user attributes include:</w:t>
      </w:r>
    </w:p>
    <w:p w14:paraId="3F2E47EE" w14:textId="77777777" w:rsidR="00C74DB3" w:rsidRPr="005867E1" w:rsidRDefault="00C74DB3" w:rsidP="00531058">
      <w:pPr>
        <w:numPr>
          <w:ilvl w:val="0"/>
          <w:numId w:val="52"/>
        </w:numPr>
        <w:spacing w:before="100" w:beforeAutospacing="1" w:after="100" w:afterAutospacing="1" w:line="240" w:lineRule="auto"/>
        <w:rPr>
          <w:rFonts w:eastAsia="Times New Roman"/>
        </w:rPr>
      </w:pPr>
      <w:r w:rsidRPr="005867E1">
        <w:rPr>
          <w:rFonts w:eastAsia="Times New Roman"/>
        </w:rPr>
        <w:t>Assigned role</w:t>
      </w:r>
    </w:p>
    <w:p w14:paraId="6D8A5E5C" w14:textId="77777777" w:rsidR="00C74DB3" w:rsidRPr="005867E1" w:rsidRDefault="00C74DB3" w:rsidP="00531058">
      <w:pPr>
        <w:numPr>
          <w:ilvl w:val="0"/>
          <w:numId w:val="52"/>
        </w:numPr>
        <w:spacing w:before="100" w:beforeAutospacing="1" w:after="100" w:afterAutospacing="1" w:line="240" w:lineRule="auto"/>
        <w:rPr>
          <w:rFonts w:eastAsia="Times New Roman"/>
        </w:rPr>
      </w:pPr>
      <w:r w:rsidRPr="005867E1">
        <w:rPr>
          <w:rFonts w:eastAsia="Times New Roman"/>
        </w:rPr>
        <w:t>Email address</w:t>
      </w:r>
    </w:p>
    <w:p w14:paraId="7052D4A6" w14:textId="77777777" w:rsidR="00C74DB3" w:rsidRPr="005867E1" w:rsidRDefault="00C74DB3" w:rsidP="00531058">
      <w:pPr>
        <w:numPr>
          <w:ilvl w:val="0"/>
          <w:numId w:val="52"/>
        </w:numPr>
        <w:spacing w:before="100" w:beforeAutospacing="1" w:after="100" w:afterAutospacing="1" w:line="240" w:lineRule="auto"/>
        <w:rPr>
          <w:rFonts w:eastAsia="Times New Roman"/>
        </w:rPr>
      </w:pPr>
      <w:r w:rsidRPr="005867E1">
        <w:rPr>
          <w:rFonts w:eastAsia="Times New Roman"/>
        </w:rPr>
        <w:t>Laboratory or team affiliation (e.g., Residue Lab Băneasa, Regional Lab Arad)</w:t>
      </w:r>
    </w:p>
    <w:p w14:paraId="34B4CD6E" w14:textId="77777777" w:rsidR="00C74DB3" w:rsidRPr="005867E1" w:rsidRDefault="00C74DB3" w:rsidP="00531058">
      <w:pPr>
        <w:numPr>
          <w:ilvl w:val="0"/>
          <w:numId w:val="52"/>
        </w:numPr>
        <w:spacing w:before="100" w:beforeAutospacing="1" w:after="100" w:afterAutospacing="1" w:line="240" w:lineRule="auto"/>
        <w:rPr>
          <w:rFonts w:eastAsia="Times New Roman"/>
        </w:rPr>
      </w:pPr>
      <w:r w:rsidRPr="005867E1">
        <w:rPr>
          <w:rFonts w:eastAsia="Times New Roman"/>
        </w:rPr>
        <w:t>Organizational unit</w:t>
      </w:r>
    </w:p>
    <w:p w14:paraId="1739C8CF" w14:textId="77777777" w:rsidR="00C74DB3" w:rsidRPr="005867E1" w:rsidRDefault="00C74DB3" w:rsidP="00531058">
      <w:pPr>
        <w:numPr>
          <w:ilvl w:val="0"/>
          <w:numId w:val="52"/>
        </w:numPr>
        <w:spacing w:before="100" w:beforeAutospacing="1" w:after="100" w:afterAutospacing="1" w:line="240" w:lineRule="auto"/>
        <w:rPr>
          <w:rFonts w:eastAsia="Times New Roman"/>
        </w:rPr>
      </w:pPr>
      <w:r w:rsidRPr="005867E1">
        <w:rPr>
          <w:rFonts w:eastAsia="Times New Roman"/>
        </w:rPr>
        <w:t>Supervisor</w:t>
      </w:r>
    </w:p>
    <w:p w14:paraId="1ED96A7E" w14:textId="77777777" w:rsidR="00C74DB3" w:rsidRPr="002D429E" w:rsidRDefault="00C74DB3" w:rsidP="00C74DB3">
      <w:pPr>
        <w:spacing w:before="100" w:beforeAutospacing="1" w:after="100" w:afterAutospacing="1" w:line="240" w:lineRule="auto"/>
        <w:ind w:left="0" w:firstLine="360"/>
        <w:rPr>
          <w:rFonts w:ascii="Times New Roman" w:eastAsia="Times New Roman" w:hAnsi="Times New Roman"/>
          <w:sz w:val="24"/>
          <w:szCs w:val="24"/>
        </w:rPr>
      </w:pPr>
      <w:r w:rsidRPr="002D429E">
        <w:rPr>
          <w:rFonts w:eastAsia="Times New Roman"/>
        </w:rPr>
        <w:t>These attributes may be extended or synchronized from the IdP as needed. Role-based access must also extend to external users via the Client Portal with Document Management and Ticketing, enforcing segregation between internal and external permissions</w:t>
      </w:r>
      <w:r w:rsidRPr="002D429E">
        <w:rPr>
          <w:rFonts w:ascii="Times New Roman" w:eastAsia="Times New Roman" w:hAnsi="Times New Roman"/>
          <w:sz w:val="24"/>
          <w:szCs w:val="24"/>
        </w:rPr>
        <w:t>.</w:t>
      </w:r>
    </w:p>
    <w:p w14:paraId="15D72D95" w14:textId="77777777" w:rsidR="00C74DB3" w:rsidRDefault="00C74DB3" w:rsidP="00C74DB3">
      <w:pPr>
        <w:ind w:left="0"/>
      </w:pPr>
      <w:r w:rsidRPr="00EB2131">
        <w:t>Integration with ROeID for External Sample Submitters</w:t>
      </w:r>
    </w:p>
    <w:p w14:paraId="7AFC5D61" w14:textId="77777777" w:rsidR="00C74DB3" w:rsidRDefault="00C74DB3" w:rsidP="00C74DB3">
      <w:pPr>
        <w:ind w:left="0" w:firstLine="720"/>
      </w:pPr>
      <w:r w:rsidRPr="00EB2131">
        <w:t>To facilitate secure and efficient access for external users—such as clients or partners submitting requests for sample analysis—the system shall integrate seamlessly with the ROeID digital identity platform. Upon accessing the Client Portal, external users will authenticate via ROeID, ensuring robust identity verification and compliance with national digital identity standards.</w:t>
      </w:r>
    </w:p>
    <w:p w14:paraId="3E97518B" w14:textId="59B9102D" w:rsidR="00C74DB3" w:rsidRDefault="00C74DB3" w:rsidP="00C74DB3">
      <w:pPr>
        <w:ind w:left="0" w:firstLine="720"/>
      </w:pPr>
      <w:r w:rsidRPr="00EB2131">
        <w:t xml:space="preserve">Once authenticated, ROeID will supply essential user attributes (e.g., name, email, organization, and affiliation) to the </w:t>
      </w:r>
      <w:r w:rsidR="00FF3677">
        <w:t>DIMS</w:t>
      </w:r>
      <w:r w:rsidRPr="00EB2131">
        <w:t xml:space="preserve"> through standardized attribute synchronization. This </w:t>
      </w:r>
      <w:r>
        <w:t xml:space="preserve">shall </w:t>
      </w:r>
      <w:r w:rsidRPr="00EB2131">
        <w:t>enable</w:t>
      </w:r>
      <w:r>
        <w:t xml:space="preserve"> </w:t>
      </w:r>
      <w:r w:rsidRPr="00EB2131">
        <w:t>automatic provisioning of tailored access rights and ensures all activities—such as document uploads, ticket submissions, and sample tracking—are accurately attributed and auditable.</w:t>
      </w:r>
    </w:p>
    <w:p w14:paraId="4E200C59" w14:textId="77777777" w:rsidR="00C74DB3" w:rsidRPr="00EB2131" w:rsidRDefault="00C74DB3" w:rsidP="00C74DB3">
      <w:pPr>
        <w:ind w:left="0" w:firstLine="720"/>
      </w:pPr>
      <w:r w:rsidRPr="00EB2131">
        <w:t>Role-based segregation will be strictly enforced: external users will only have access to their own requests, results, and relevant documentation, with permissions isolated from internal laboratory operations</w:t>
      </w:r>
    </w:p>
    <w:p w14:paraId="3FDC3281" w14:textId="44EC0025" w:rsidR="001E20FA" w:rsidRPr="00663D56" w:rsidRDefault="001E20FA" w:rsidP="00EB2131">
      <w:pPr>
        <w:spacing w:before="100" w:beforeAutospacing="1" w:after="100" w:afterAutospacing="1" w:line="240" w:lineRule="auto"/>
        <w:ind w:left="0"/>
        <w:outlineLvl w:val="2"/>
        <w:rPr>
          <w:rFonts w:eastAsia="Times New Roman"/>
          <w:b/>
          <w:bCs/>
          <w:sz w:val="27"/>
          <w:szCs w:val="27"/>
        </w:rPr>
      </w:pPr>
      <w:bookmarkStart w:id="41" w:name="_Toc207121898"/>
      <w:r w:rsidRPr="00663D56">
        <w:rPr>
          <w:rFonts w:eastAsia="Times New Roman"/>
          <w:b/>
          <w:bCs/>
          <w:sz w:val="27"/>
          <w:szCs w:val="27"/>
        </w:rPr>
        <w:t>3.</w:t>
      </w:r>
      <w:r w:rsidR="00812079">
        <w:rPr>
          <w:rFonts w:eastAsia="Times New Roman"/>
          <w:b/>
          <w:bCs/>
          <w:sz w:val="27"/>
          <w:szCs w:val="27"/>
        </w:rPr>
        <w:t>2</w:t>
      </w:r>
      <w:r w:rsidRPr="00663D56">
        <w:rPr>
          <w:rFonts w:eastAsia="Times New Roman"/>
          <w:b/>
          <w:bCs/>
          <w:sz w:val="27"/>
          <w:szCs w:val="27"/>
        </w:rPr>
        <w:t>.3 Laboratory Personnel Management Module</w:t>
      </w:r>
      <w:bookmarkEnd w:id="41"/>
    </w:p>
    <w:p w14:paraId="2546E602" w14:textId="77777777" w:rsidR="00523ECD" w:rsidRDefault="001E20FA" w:rsidP="00587394">
      <w:pPr>
        <w:spacing w:after="0" w:line="240" w:lineRule="auto"/>
        <w:ind w:left="0"/>
        <w:rPr>
          <w:rFonts w:eastAsia="Times New Roman"/>
          <w:b/>
          <w:bCs/>
        </w:rPr>
      </w:pPr>
      <w:r w:rsidRPr="001E20FA">
        <w:rPr>
          <w:rFonts w:eastAsia="Times New Roman"/>
          <w:b/>
          <w:bCs/>
        </w:rPr>
        <w:t>Purpose</w:t>
      </w:r>
    </w:p>
    <w:p w14:paraId="4054393C" w14:textId="40C4995F" w:rsidR="001E20FA" w:rsidRDefault="001E20FA" w:rsidP="004E7762">
      <w:pPr>
        <w:spacing w:after="0" w:line="240" w:lineRule="auto"/>
        <w:ind w:left="0" w:firstLine="720"/>
        <w:rPr>
          <w:rFonts w:eastAsia="Times New Roman"/>
        </w:rPr>
      </w:pPr>
      <w:r w:rsidRPr="001E20FA">
        <w:rPr>
          <w:rFonts w:eastAsia="Times New Roman"/>
        </w:rPr>
        <w:t xml:space="preserve">The Laboratory Personnel Management Module </w:t>
      </w:r>
      <w:r w:rsidR="009D5B57">
        <w:rPr>
          <w:rFonts w:eastAsia="Times New Roman"/>
        </w:rPr>
        <w:t xml:space="preserve">shall be </w:t>
      </w:r>
      <w:r w:rsidRPr="001E20FA">
        <w:rPr>
          <w:rFonts w:eastAsia="Times New Roman"/>
        </w:rPr>
        <w:t>responsible for maintaining structured records of all laboratory staff across ANF’s national and regional units. It ensures compliance with accreditation standards (e.g., ISO/IEC 17025:2017) by managing qualifications, role assignments, training histories, and certifications. This module supports traceability, validation of analyst competence, and audit readiness across all laboratory processes</w:t>
      </w:r>
    </w:p>
    <w:p w14:paraId="71E4CA55" w14:textId="77777777" w:rsidR="004E7762" w:rsidRPr="001E20FA" w:rsidRDefault="004E7762" w:rsidP="00587394">
      <w:pPr>
        <w:spacing w:after="0" w:line="240" w:lineRule="auto"/>
        <w:ind w:left="0" w:firstLine="720"/>
        <w:rPr>
          <w:rFonts w:eastAsia="Times New Roman"/>
        </w:rPr>
      </w:pPr>
    </w:p>
    <w:p w14:paraId="66372644" w14:textId="3157DFC3" w:rsidR="001E20FA" w:rsidRPr="001E20FA" w:rsidRDefault="001E20FA" w:rsidP="00587394">
      <w:pPr>
        <w:spacing w:after="0" w:line="240" w:lineRule="auto"/>
        <w:ind w:left="0"/>
        <w:outlineLvl w:val="3"/>
        <w:rPr>
          <w:rFonts w:eastAsia="Times New Roman"/>
          <w:b/>
          <w:bCs/>
        </w:rPr>
      </w:pPr>
      <w:r w:rsidRPr="001E20FA">
        <w:rPr>
          <w:rFonts w:eastAsia="Times New Roman"/>
          <w:b/>
          <w:bCs/>
        </w:rPr>
        <w:t>Personnel Records and Role Tracking</w:t>
      </w:r>
    </w:p>
    <w:p w14:paraId="6CC3E9A0" w14:textId="77777777" w:rsidR="001E20FA" w:rsidRPr="001E20FA" w:rsidRDefault="001E20FA" w:rsidP="00587394">
      <w:pPr>
        <w:spacing w:after="0" w:line="240" w:lineRule="auto"/>
        <w:ind w:left="0"/>
        <w:rPr>
          <w:rFonts w:eastAsia="Times New Roman"/>
        </w:rPr>
      </w:pPr>
      <w:r w:rsidRPr="001E20FA">
        <w:rPr>
          <w:rFonts w:eastAsia="Times New Roman"/>
        </w:rPr>
        <w:t>The module shall allow authorized users (e.g., laboratory managers, quality officers) to maintain individual personnel profiles that include:</w:t>
      </w:r>
    </w:p>
    <w:p w14:paraId="32E680AF" w14:textId="77777777" w:rsidR="001E20FA" w:rsidRPr="001E20FA" w:rsidRDefault="001E20FA" w:rsidP="00587394">
      <w:pPr>
        <w:numPr>
          <w:ilvl w:val="0"/>
          <w:numId w:val="53"/>
        </w:numPr>
        <w:spacing w:after="0" w:line="240" w:lineRule="auto"/>
        <w:rPr>
          <w:rFonts w:eastAsia="Times New Roman"/>
        </w:rPr>
      </w:pPr>
      <w:r w:rsidRPr="001E20FA">
        <w:rPr>
          <w:rFonts w:eastAsia="Times New Roman"/>
        </w:rPr>
        <w:t>Full name and contact information</w:t>
      </w:r>
    </w:p>
    <w:p w14:paraId="4FE3803B" w14:textId="77777777" w:rsidR="001E20FA" w:rsidRPr="001E20FA" w:rsidRDefault="001E20FA" w:rsidP="00587394">
      <w:pPr>
        <w:numPr>
          <w:ilvl w:val="0"/>
          <w:numId w:val="53"/>
        </w:numPr>
        <w:spacing w:after="0" w:line="240" w:lineRule="auto"/>
        <w:rPr>
          <w:rFonts w:eastAsia="Times New Roman"/>
        </w:rPr>
      </w:pPr>
      <w:r w:rsidRPr="001E20FA">
        <w:rPr>
          <w:rFonts w:eastAsia="Times New Roman"/>
        </w:rPr>
        <w:t>Assigned laboratory and technical unit (e.g., Residue Lab Băneasa, Entomology Unit Voluntari)</w:t>
      </w:r>
    </w:p>
    <w:p w14:paraId="65BB3C49" w14:textId="77777777" w:rsidR="001E20FA" w:rsidRPr="001E20FA" w:rsidRDefault="001E20FA" w:rsidP="00587394">
      <w:pPr>
        <w:numPr>
          <w:ilvl w:val="0"/>
          <w:numId w:val="53"/>
        </w:numPr>
        <w:spacing w:after="0" w:line="240" w:lineRule="auto"/>
        <w:rPr>
          <w:rFonts w:eastAsia="Times New Roman"/>
        </w:rPr>
      </w:pPr>
      <w:r w:rsidRPr="001E20FA">
        <w:rPr>
          <w:rFonts w:eastAsia="Times New Roman"/>
        </w:rPr>
        <w:t>Job title and functional role (e.g., analyst, reviewer, sample registrar)</w:t>
      </w:r>
    </w:p>
    <w:p w14:paraId="5B04A917" w14:textId="77777777" w:rsidR="001E20FA" w:rsidRPr="001E20FA" w:rsidRDefault="001E20FA" w:rsidP="00587394">
      <w:pPr>
        <w:numPr>
          <w:ilvl w:val="0"/>
          <w:numId w:val="53"/>
        </w:numPr>
        <w:spacing w:after="0" w:line="240" w:lineRule="auto"/>
        <w:rPr>
          <w:rFonts w:eastAsia="Times New Roman"/>
        </w:rPr>
      </w:pPr>
      <w:r w:rsidRPr="001E20FA">
        <w:rPr>
          <w:rFonts w:eastAsia="Times New Roman"/>
        </w:rPr>
        <w:t>Employment status (active, suspended, archived)</w:t>
      </w:r>
    </w:p>
    <w:p w14:paraId="29165E17" w14:textId="2BAE7048" w:rsidR="001E20FA" w:rsidRDefault="001E20FA" w:rsidP="004E7762">
      <w:pPr>
        <w:spacing w:after="0" w:line="240" w:lineRule="auto"/>
        <w:ind w:left="0" w:firstLine="360"/>
        <w:rPr>
          <w:rFonts w:eastAsia="Times New Roman"/>
        </w:rPr>
      </w:pPr>
      <w:r w:rsidRPr="001E20FA">
        <w:rPr>
          <w:rFonts w:eastAsia="Times New Roman"/>
        </w:rPr>
        <w:t xml:space="preserve">Each staff member may be linked to one or more roles used across other </w:t>
      </w:r>
      <w:r w:rsidR="00FF3677">
        <w:rPr>
          <w:rFonts w:eastAsia="Times New Roman"/>
        </w:rPr>
        <w:t>DIMS</w:t>
      </w:r>
      <w:r w:rsidRPr="001E20FA">
        <w:rPr>
          <w:rFonts w:eastAsia="Times New Roman"/>
        </w:rPr>
        <w:t xml:space="preserve"> modules</w:t>
      </w:r>
      <w:r w:rsidR="008C4DA2">
        <w:rPr>
          <w:rFonts w:eastAsia="Times New Roman"/>
        </w:rPr>
        <w:t>.</w:t>
      </w:r>
    </w:p>
    <w:p w14:paraId="5420F3BA" w14:textId="77777777" w:rsidR="004E7762" w:rsidRPr="001E20FA" w:rsidRDefault="004E7762" w:rsidP="00587394">
      <w:pPr>
        <w:spacing w:after="0" w:line="240" w:lineRule="auto"/>
        <w:ind w:left="0" w:firstLine="360"/>
        <w:rPr>
          <w:rFonts w:eastAsia="Times New Roman"/>
        </w:rPr>
      </w:pPr>
    </w:p>
    <w:p w14:paraId="5A24660E" w14:textId="19F51B98" w:rsidR="001E20FA" w:rsidRPr="001E20FA" w:rsidRDefault="001E20FA" w:rsidP="00587394">
      <w:pPr>
        <w:spacing w:after="0" w:line="240" w:lineRule="auto"/>
        <w:ind w:left="0"/>
        <w:outlineLvl w:val="3"/>
        <w:rPr>
          <w:rFonts w:eastAsia="Times New Roman"/>
          <w:b/>
          <w:bCs/>
        </w:rPr>
      </w:pPr>
      <w:r w:rsidRPr="001E20FA">
        <w:rPr>
          <w:rFonts w:eastAsia="Times New Roman"/>
          <w:b/>
          <w:bCs/>
        </w:rPr>
        <w:t>Qualification and Certification Management</w:t>
      </w:r>
    </w:p>
    <w:p w14:paraId="416C0EC9" w14:textId="77777777" w:rsidR="001E20FA" w:rsidRPr="001E20FA" w:rsidRDefault="001E20FA" w:rsidP="00587394">
      <w:pPr>
        <w:spacing w:after="0" w:line="240" w:lineRule="auto"/>
        <w:ind w:left="0"/>
        <w:rPr>
          <w:rFonts w:eastAsia="Times New Roman"/>
        </w:rPr>
      </w:pPr>
      <w:r w:rsidRPr="001E20FA">
        <w:rPr>
          <w:rFonts w:eastAsia="Times New Roman"/>
        </w:rPr>
        <w:t>To support competence validation and audit requirements, the system shall:</w:t>
      </w:r>
    </w:p>
    <w:p w14:paraId="69801DD8" w14:textId="77777777" w:rsidR="001E20FA" w:rsidRPr="001E20FA" w:rsidRDefault="001E20FA" w:rsidP="00587394">
      <w:pPr>
        <w:numPr>
          <w:ilvl w:val="0"/>
          <w:numId w:val="54"/>
        </w:numPr>
        <w:spacing w:after="0" w:line="240" w:lineRule="auto"/>
        <w:rPr>
          <w:rFonts w:eastAsia="Times New Roman"/>
        </w:rPr>
      </w:pPr>
      <w:r w:rsidRPr="001E20FA">
        <w:rPr>
          <w:rFonts w:eastAsia="Times New Roman"/>
        </w:rPr>
        <w:t>Record educational background and technical qualifications</w:t>
      </w:r>
    </w:p>
    <w:p w14:paraId="7305C5BA" w14:textId="77777777" w:rsidR="001E20FA" w:rsidRPr="001E20FA" w:rsidRDefault="001E20FA" w:rsidP="00587394">
      <w:pPr>
        <w:numPr>
          <w:ilvl w:val="0"/>
          <w:numId w:val="54"/>
        </w:numPr>
        <w:spacing w:after="0" w:line="240" w:lineRule="auto"/>
        <w:rPr>
          <w:rFonts w:eastAsia="Times New Roman"/>
        </w:rPr>
      </w:pPr>
      <w:r w:rsidRPr="001E20FA">
        <w:rPr>
          <w:rFonts w:eastAsia="Times New Roman"/>
        </w:rPr>
        <w:t>Track external certifications (e.g., GC-MS certification, proficiency tests passed)</w:t>
      </w:r>
    </w:p>
    <w:p w14:paraId="3F7F5DBE" w14:textId="77777777" w:rsidR="001E20FA" w:rsidRPr="001E20FA" w:rsidRDefault="001E20FA" w:rsidP="00587394">
      <w:pPr>
        <w:numPr>
          <w:ilvl w:val="0"/>
          <w:numId w:val="54"/>
        </w:numPr>
        <w:spacing w:after="0" w:line="240" w:lineRule="auto"/>
        <w:rPr>
          <w:rFonts w:eastAsia="Times New Roman"/>
        </w:rPr>
      </w:pPr>
      <w:r w:rsidRPr="001E20FA">
        <w:rPr>
          <w:rFonts w:eastAsia="Times New Roman"/>
        </w:rPr>
        <w:t>Set expiration dates for time-limited certifications and trigger renewal alerts</w:t>
      </w:r>
    </w:p>
    <w:p w14:paraId="143C0E87" w14:textId="77777777" w:rsidR="001E20FA" w:rsidRPr="001E20FA" w:rsidRDefault="001E20FA" w:rsidP="00587394">
      <w:pPr>
        <w:numPr>
          <w:ilvl w:val="0"/>
          <w:numId w:val="54"/>
        </w:numPr>
        <w:spacing w:after="0" w:line="240" w:lineRule="auto"/>
        <w:rPr>
          <w:rFonts w:eastAsia="Times New Roman"/>
        </w:rPr>
      </w:pPr>
      <w:r w:rsidRPr="001E20FA">
        <w:rPr>
          <w:rFonts w:eastAsia="Times New Roman"/>
        </w:rPr>
        <w:t>Maintain scanned or uploaded evidence of diplomas, certificates, or participation in training programs</w:t>
      </w:r>
    </w:p>
    <w:p w14:paraId="5F0615FA" w14:textId="07B45218" w:rsidR="001E20FA" w:rsidRPr="001E20FA" w:rsidRDefault="001E20FA" w:rsidP="00EB2131">
      <w:pPr>
        <w:spacing w:before="100" w:beforeAutospacing="1" w:after="100" w:afterAutospacing="1" w:line="240" w:lineRule="auto"/>
        <w:ind w:left="0"/>
        <w:outlineLvl w:val="3"/>
        <w:rPr>
          <w:rFonts w:eastAsia="Times New Roman"/>
          <w:b/>
          <w:bCs/>
        </w:rPr>
      </w:pPr>
      <w:r w:rsidRPr="001E20FA">
        <w:rPr>
          <w:rFonts w:eastAsia="Times New Roman"/>
          <w:b/>
          <w:bCs/>
        </w:rPr>
        <w:t>Training History and Skill Validation</w:t>
      </w:r>
    </w:p>
    <w:p w14:paraId="0785F5DC" w14:textId="77777777" w:rsidR="001E20FA" w:rsidRPr="001E20FA" w:rsidRDefault="001E20FA" w:rsidP="00EB2131">
      <w:pPr>
        <w:spacing w:before="100" w:beforeAutospacing="1" w:after="100" w:afterAutospacing="1" w:line="240" w:lineRule="auto"/>
        <w:ind w:left="0"/>
        <w:rPr>
          <w:rFonts w:eastAsia="Times New Roman"/>
        </w:rPr>
      </w:pPr>
      <w:r w:rsidRPr="001E20FA">
        <w:rPr>
          <w:rFonts w:eastAsia="Times New Roman"/>
        </w:rPr>
        <w:t>The module shall record structured training activities for each user, including:</w:t>
      </w:r>
    </w:p>
    <w:p w14:paraId="3935AAD3" w14:textId="77777777" w:rsidR="001E20FA" w:rsidRPr="001E20FA" w:rsidRDefault="001E20FA" w:rsidP="00531058">
      <w:pPr>
        <w:numPr>
          <w:ilvl w:val="0"/>
          <w:numId w:val="55"/>
        </w:numPr>
        <w:spacing w:before="100" w:beforeAutospacing="1" w:after="100" w:afterAutospacing="1" w:line="240" w:lineRule="auto"/>
        <w:rPr>
          <w:rFonts w:eastAsia="Times New Roman"/>
        </w:rPr>
      </w:pPr>
      <w:r w:rsidRPr="001E20FA">
        <w:rPr>
          <w:rFonts w:eastAsia="Times New Roman"/>
        </w:rPr>
        <w:t>Initial onboarding training</w:t>
      </w:r>
    </w:p>
    <w:p w14:paraId="5AE73971" w14:textId="6D19493F" w:rsidR="001E20FA" w:rsidRPr="001E20FA" w:rsidRDefault="001E20FA" w:rsidP="00531058">
      <w:pPr>
        <w:numPr>
          <w:ilvl w:val="0"/>
          <w:numId w:val="55"/>
        </w:numPr>
        <w:spacing w:before="100" w:beforeAutospacing="1" w:after="100" w:afterAutospacing="1" w:line="240" w:lineRule="auto"/>
        <w:rPr>
          <w:rFonts w:eastAsia="Times New Roman"/>
        </w:rPr>
      </w:pPr>
      <w:r w:rsidRPr="001E20FA">
        <w:rPr>
          <w:rFonts w:eastAsia="Times New Roman"/>
        </w:rPr>
        <w:t xml:space="preserve">Equipment-specific training (linked to the </w:t>
      </w:r>
      <w:r w:rsidR="009D5B57">
        <w:rPr>
          <w:rFonts w:eastAsia="Times New Roman"/>
        </w:rPr>
        <w:t xml:space="preserve">3.1.4 - </w:t>
      </w:r>
      <w:r w:rsidRPr="001E20FA">
        <w:rPr>
          <w:rFonts w:eastAsia="Times New Roman"/>
          <w:b/>
          <w:bCs/>
        </w:rPr>
        <w:t>Laboratory Equipment Management Module</w:t>
      </w:r>
      <w:r w:rsidRPr="001E20FA">
        <w:rPr>
          <w:rFonts w:eastAsia="Times New Roman"/>
        </w:rPr>
        <w:t>)</w:t>
      </w:r>
    </w:p>
    <w:p w14:paraId="73938741" w14:textId="77777777" w:rsidR="001E20FA" w:rsidRPr="001E20FA" w:rsidRDefault="001E20FA" w:rsidP="00531058">
      <w:pPr>
        <w:numPr>
          <w:ilvl w:val="0"/>
          <w:numId w:val="55"/>
        </w:numPr>
        <w:spacing w:before="100" w:beforeAutospacing="1" w:after="100" w:afterAutospacing="1" w:line="240" w:lineRule="auto"/>
        <w:rPr>
          <w:rFonts w:eastAsia="Times New Roman"/>
        </w:rPr>
      </w:pPr>
      <w:r w:rsidRPr="001E20FA">
        <w:rPr>
          <w:rFonts w:eastAsia="Times New Roman"/>
        </w:rPr>
        <w:t>Participation in internal quality improvement sessions or corrective action briefings</w:t>
      </w:r>
    </w:p>
    <w:p w14:paraId="7DB8B555" w14:textId="77777777" w:rsidR="001E20FA" w:rsidRPr="001E20FA" w:rsidRDefault="001E20FA" w:rsidP="00531058">
      <w:pPr>
        <w:numPr>
          <w:ilvl w:val="0"/>
          <w:numId w:val="55"/>
        </w:numPr>
        <w:spacing w:before="100" w:beforeAutospacing="1" w:after="100" w:afterAutospacing="1" w:line="240" w:lineRule="auto"/>
        <w:rPr>
          <w:rFonts w:eastAsia="Times New Roman"/>
        </w:rPr>
      </w:pPr>
      <w:r w:rsidRPr="001E20FA">
        <w:rPr>
          <w:rFonts w:eastAsia="Times New Roman"/>
        </w:rPr>
        <w:t>Results of internal competency evaluations</w:t>
      </w:r>
    </w:p>
    <w:p w14:paraId="32116D4C" w14:textId="77777777" w:rsidR="001E20FA" w:rsidRDefault="001E20FA" w:rsidP="00EB2131">
      <w:pPr>
        <w:spacing w:before="100" w:beforeAutospacing="1" w:after="100" w:afterAutospacing="1" w:line="240" w:lineRule="auto"/>
        <w:ind w:left="0"/>
        <w:rPr>
          <w:rFonts w:eastAsia="Times New Roman"/>
        </w:rPr>
      </w:pPr>
      <w:r w:rsidRPr="001E20FA">
        <w:rPr>
          <w:rFonts w:eastAsia="Times New Roman"/>
        </w:rPr>
        <w:t>Training records must support periodic review and validation by quality managers and accreditation bodies.</w:t>
      </w:r>
    </w:p>
    <w:p w14:paraId="21F4995A" w14:textId="145EF3B6" w:rsidR="00EB2131" w:rsidRPr="00EB2131" w:rsidRDefault="00EB2131" w:rsidP="00EB2131">
      <w:pPr>
        <w:pStyle w:val="Heading4"/>
        <w:ind w:left="0"/>
        <w:rPr>
          <w:rFonts w:eastAsia="Times New Roman"/>
          <w:b w:val="0"/>
          <w:bCs/>
          <w:i/>
          <w:iCs w:val="0"/>
        </w:rPr>
      </w:pPr>
      <w:r w:rsidRPr="00EB2131">
        <w:rPr>
          <w:rFonts w:eastAsia="Times New Roman"/>
          <w:bCs/>
          <w:iCs w:val="0"/>
        </w:rPr>
        <w:t>ISO/IEC 17025:2017 Compliance Support</w:t>
      </w:r>
    </w:p>
    <w:p w14:paraId="3FABCCF7" w14:textId="77777777" w:rsidR="00EB2131" w:rsidRPr="00EB2131" w:rsidRDefault="00EB2131" w:rsidP="009D5B57">
      <w:pPr>
        <w:spacing w:before="100" w:beforeAutospacing="1" w:after="100" w:afterAutospacing="1" w:line="240" w:lineRule="auto"/>
        <w:ind w:left="0" w:firstLine="720"/>
        <w:rPr>
          <w:rFonts w:eastAsia="Times New Roman"/>
        </w:rPr>
      </w:pPr>
      <w:r w:rsidRPr="00EB2131">
        <w:rPr>
          <w:rFonts w:eastAsia="Times New Roman"/>
        </w:rPr>
        <w:t>To maintain accreditation under ISO/IEC 17025:2017, ANF laboratories must demonstrate that laboratory personnel are competent, appropriately trained, supervised, and continuously evaluated for their ability to perform specific testing tasks. The Laboratory Personnel Management Module shall support this by systematically recording and validating staff qualifications, training, and supervision records. It shall also enable the export of structured reports for audit and accreditation purposes.</w:t>
      </w:r>
    </w:p>
    <w:p w14:paraId="3CE2ED35" w14:textId="77777777" w:rsidR="00EB2131" w:rsidRDefault="00EB2131" w:rsidP="009D5B57">
      <w:pPr>
        <w:spacing w:before="100" w:beforeAutospacing="1" w:after="100" w:afterAutospacing="1" w:line="240" w:lineRule="auto"/>
        <w:ind w:left="0" w:firstLine="720"/>
        <w:rPr>
          <w:rFonts w:eastAsia="Times New Roman"/>
        </w:rPr>
      </w:pPr>
      <w:r w:rsidRPr="00EB2131">
        <w:rPr>
          <w:rFonts w:eastAsia="Times New Roman"/>
        </w:rPr>
        <w:t>The table below outlines how the module supports compliance with relevant ISO/IEC 17025:2017 requirements:</w:t>
      </w:r>
    </w:p>
    <w:p w14:paraId="3B149A1E" w14:textId="0B788416" w:rsidR="00EB2131" w:rsidRPr="00EB2131" w:rsidRDefault="00EB2131" w:rsidP="00EB2131">
      <w:pPr>
        <w:spacing w:before="100" w:beforeAutospacing="1" w:after="100" w:afterAutospacing="1" w:line="240" w:lineRule="auto"/>
        <w:ind w:left="0"/>
        <w:rPr>
          <w:rFonts w:eastAsia="Times New Roman"/>
          <w:b/>
          <w:bCs/>
          <w:i/>
          <w:iCs/>
        </w:rPr>
      </w:pPr>
      <w:r w:rsidRPr="00EB2131">
        <w:rPr>
          <w:rFonts w:eastAsia="Times New Roman"/>
          <w:b/>
          <w:bCs/>
          <w:i/>
          <w:iCs/>
        </w:rPr>
        <w:t>Table 5 – ISO/IEC 17025:2017 requirements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04"/>
        <w:gridCol w:w="5806"/>
      </w:tblGrid>
      <w:tr w:rsidR="00EB2131" w:rsidRPr="00EB2131" w14:paraId="44BC79FF" w14:textId="77777777" w:rsidTr="00EB2131">
        <w:trPr>
          <w:tblHeader/>
          <w:tblCellSpacing w:w="15" w:type="dxa"/>
        </w:trPr>
        <w:tc>
          <w:tcPr>
            <w:tcW w:w="0" w:type="auto"/>
            <w:shd w:val="clear" w:color="auto" w:fill="8DB3E2" w:themeFill="text2" w:themeFillTint="66"/>
            <w:vAlign w:val="center"/>
            <w:hideMark/>
          </w:tcPr>
          <w:p w14:paraId="68B2DD0C" w14:textId="77777777" w:rsidR="00EB2131" w:rsidRPr="00EB2131" w:rsidRDefault="00EB2131" w:rsidP="00EB2131">
            <w:pPr>
              <w:spacing w:before="100" w:beforeAutospacing="1" w:after="100" w:afterAutospacing="1" w:line="240" w:lineRule="auto"/>
              <w:ind w:left="0"/>
              <w:rPr>
                <w:rFonts w:eastAsia="Times New Roman"/>
                <w:b/>
                <w:bCs/>
              </w:rPr>
            </w:pPr>
            <w:r w:rsidRPr="00EB2131">
              <w:rPr>
                <w:rFonts w:eastAsia="Times New Roman"/>
                <w:b/>
                <w:bCs/>
              </w:rPr>
              <w:t>Requirement Area (ISO/IEC 17025:2017)</w:t>
            </w:r>
          </w:p>
        </w:tc>
        <w:tc>
          <w:tcPr>
            <w:tcW w:w="0" w:type="auto"/>
            <w:shd w:val="clear" w:color="auto" w:fill="8DB3E2" w:themeFill="text2" w:themeFillTint="66"/>
            <w:vAlign w:val="center"/>
            <w:hideMark/>
          </w:tcPr>
          <w:p w14:paraId="30D70A8C" w14:textId="5E163D24" w:rsidR="00EB2131" w:rsidRPr="00EB2131" w:rsidRDefault="00FF3677" w:rsidP="00EB2131">
            <w:pPr>
              <w:spacing w:before="100" w:beforeAutospacing="1" w:after="100" w:afterAutospacing="1" w:line="240" w:lineRule="auto"/>
              <w:ind w:left="0"/>
              <w:rPr>
                <w:rFonts w:eastAsia="Times New Roman"/>
                <w:b/>
                <w:bCs/>
              </w:rPr>
            </w:pPr>
            <w:r>
              <w:rPr>
                <w:rFonts w:eastAsia="Times New Roman"/>
                <w:b/>
                <w:bCs/>
              </w:rPr>
              <w:t>DIMS</w:t>
            </w:r>
            <w:r w:rsidR="00EB2131" w:rsidRPr="00EB2131">
              <w:rPr>
                <w:rFonts w:eastAsia="Times New Roman"/>
                <w:b/>
                <w:bCs/>
              </w:rPr>
              <w:t xml:space="preserve"> Support Functionality</w:t>
            </w:r>
          </w:p>
        </w:tc>
      </w:tr>
      <w:tr w:rsidR="00EB2131" w:rsidRPr="00EB2131" w14:paraId="353E2E05" w14:textId="77777777" w:rsidTr="00EB2131">
        <w:trPr>
          <w:tblCellSpacing w:w="15" w:type="dxa"/>
        </w:trPr>
        <w:tc>
          <w:tcPr>
            <w:tcW w:w="0" w:type="auto"/>
            <w:vAlign w:val="center"/>
            <w:hideMark/>
          </w:tcPr>
          <w:p w14:paraId="0DA0FD03" w14:textId="77777777" w:rsidR="00EB2131" w:rsidRPr="00EB2131" w:rsidRDefault="00EB2131" w:rsidP="00EB2131">
            <w:pPr>
              <w:spacing w:before="100" w:beforeAutospacing="1" w:after="100" w:afterAutospacing="1" w:line="240" w:lineRule="auto"/>
              <w:ind w:left="0"/>
              <w:rPr>
                <w:rFonts w:eastAsia="Times New Roman"/>
              </w:rPr>
            </w:pPr>
            <w:r w:rsidRPr="00EB2131">
              <w:rPr>
                <w:rFonts w:eastAsia="Times New Roman"/>
                <w:b/>
                <w:bCs/>
              </w:rPr>
              <w:t>Technical personnel competence</w:t>
            </w:r>
          </w:p>
        </w:tc>
        <w:tc>
          <w:tcPr>
            <w:tcW w:w="0" w:type="auto"/>
            <w:vAlign w:val="center"/>
            <w:hideMark/>
          </w:tcPr>
          <w:p w14:paraId="7417199A" w14:textId="77777777" w:rsidR="00EB2131" w:rsidRPr="00EB2131" w:rsidRDefault="00EB2131" w:rsidP="00EB2131">
            <w:pPr>
              <w:spacing w:before="100" w:beforeAutospacing="1" w:after="100" w:afterAutospacing="1" w:line="240" w:lineRule="auto"/>
              <w:ind w:left="0"/>
              <w:rPr>
                <w:rFonts w:eastAsia="Times New Roman"/>
              </w:rPr>
            </w:pPr>
            <w:r w:rsidRPr="00EB2131">
              <w:rPr>
                <w:rFonts w:eastAsia="Times New Roman"/>
              </w:rPr>
              <w:t>Maintains records of qualifications, certifications, and assigned responsibilities per individual.</w:t>
            </w:r>
          </w:p>
        </w:tc>
      </w:tr>
      <w:tr w:rsidR="00EB2131" w:rsidRPr="00EB2131" w14:paraId="793C1685" w14:textId="77777777" w:rsidTr="00EB2131">
        <w:trPr>
          <w:tblCellSpacing w:w="15" w:type="dxa"/>
        </w:trPr>
        <w:tc>
          <w:tcPr>
            <w:tcW w:w="0" w:type="auto"/>
            <w:vAlign w:val="center"/>
            <w:hideMark/>
          </w:tcPr>
          <w:p w14:paraId="2D784012" w14:textId="77777777" w:rsidR="00EB2131" w:rsidRPr="00EB2131" w:rsidRDefault="00EB2131" w:rsidP="00EB2131">
            <w:pPr>
              <w:spacing w:before="100" w:beforeAutospacing="1" w:after="100" w:afterAutospacing="1" w:line="240" w:lineRule="auto"/>
              <w:ind w:left="0"/>
              <w:rPr>
                <w:rFonts w:eastAsia="Times New Roman"/>
              </w:rPr>
            </w:pPr>
            <w:r w:rsidRPr="00EB2131">
              <w:rPr>
                <w:rFonts w:eastAsia="Times New Roman"/>
                <w:b/>
                <w:bCs/>
              </w:rPr>
              <w:t>Documentation of training and supervision</w:t>
            </w:r>
          </w:p>
        </w:tc>
        <w:tc>
          <w:tcPr>
            <w:tcW w:w="0" w:type="auto"/>
            <w:vAlign w:val="center"/>
            <w:hideMark/>
          </w:tcPr>
          <w:p w14:paraId="793ECC9A" w14:textId="77777777" w:rsidR="00EB2131" w:rsidRPr="00EB2131" w:rsidRDefault="00EB2131" w:rsidP="00EB2131">
            <w:pPr>
              <w:spacing w:before="100" w:beforeAutospacing="1" w:after="100" w:afterAutospacing="1" w:line="240" w:lineRule="auto"/>
              <w:ind w:left="0"/>
              <w:rPr>
                <w:rFonts w:eastAsia="Times New Roman"/>
              </w:rPr>
            </w:pPr>
            <w:r w:rsidRPr="00EB2131">
              <w:rPr>
                <w:rFonts w:eastAsia="Times New Roman"/>
              </w:rPr>
              <w:t>Logs onboarding, method-specific, and refresher training. Records assigned supervisors for junior personnel.</w:t>
            </w:r>
          </w:p>
        </w:tc>
      </w:tr>
      <w:tr w:rsidR="00EB2131" w:rsidRPr="00EB2131" w14:paraId="37A000C2" w14:textId="77777777" w:rsidTr="00EB2131">
        <w:trPr>
          <w:tblCellSpacing w:w="15" w:type="dxa"/>
        </w:trPr>
        <w:tc>
          <w:tcPr>
            <w:tcW w:w="0" w:type="auto"/>
            <w:vAlign w:val="center"/>
            <w:hideMark/>
          </w:tcPr>
          <w:p w14:paraId="1138DFC9" w14:textId="77777777" w:rsidR="00EB2131" w:rsidRPr="00EB2131" w:rsidRDefault="00EB2131" w:rsidP="00EB2131">
            <w:pPr>
              <w:spacing w:before="100" w:beforeAutospacing="1" w:after="100" w:afterAutospacing="1" w:line="240" w:lineRule="auto"/>
              <w:ind w:left="0"/>
              <w:rPr>
                <w:rFonts w:eastAsia="Times New Roman"/>
              </w:rPr>
            </w:pPr>
            <w:r w:rsidRPr="00EB2131">
              <w:rPr>
                <w:rFonts w:eastAsia="Times New Roman"/>
                <w:b/>
                <w:bCs/>
              </w:rPr>
              <w:t>Ongoing demonstration of fitness to perform tasks</w:t>
            </w:r>
          </w:p>
        </w:tc>
        <w:tc>
          <w:tcPr>
            <w:tcW w:w="0" w:type="auto"/>
            <w:vAlign w:val="center"/>
            <w:hideMark/>
          </w:tcPr>
          <w:p w14:paraId="4DEDD20C" w14:textId="77777777" w:rsidR="00EB2131" w:rsidRPr="00EB2131" w:rsidRDefault="00EB2131" w:rsidP="00EB2131">
            <w:pPr>
              <w:spacing w:before="100" w:beforeAutospacing="1" w:after="100" w:afterAutospacing="1" w:line="240" w:lineRule="auto"/>
              <w:ind w:left="0"/>
              <w:rPr>
                <w:rFonts w:eastAsia="Times New Roman"/>
              </w:rPr>
            </w:pPr>
            <w:r w:rsidRPr="00EB2131">
              <w:rPr>
                <w:rFonts w:eastAsia="Times New Roman"/>
              </w:rPr>
              <w:t>Tracks periodic re-evaluations, certificate expiry dates, and retraining events. Sends alerts when updates are due.</w:t>
            </w:r>
          </w:p>
        </w:tc>
      </w:tr>
      <w:tr w:rsidR="00EB2131" w:rsidRPr="00EB2131" w14:paraId="16DF0169" w14:textId="77777777" w:rsidTr="00EB2131">
        <w:trPr>
          <w:tblCellSpacing w:w="15" w:type="dxa"/>
        </w:trPr>
        <w:tc>
          <w:tcPr>
            <w:tcW w:w="0" w:type="auto"/>
            <w:vAlign w:val="center"/>
            <w:hideMark/>
          </w:tcPr>
          <w:p w14:paraId="1049E99F" w14:textId="77777777" w:rsidR="00EB2131" w:rsidRPr="00EB2131" w:rsidRDefault="00EB2131" w:rsidP="00EB2131">
            <w:pPr>
              <w:spacing w:before="100" w:beforeAutospacing="1" w:after="100" w:afterAutospacing="1" w:line="240" w:lineRule="auto"/>
              <w:ind w:left="0"/>
              <w:rPr>
                <w:rFonts w:eastAsia="Times New Roman"/>
              </w:rPr>
            </w:pPr>
            <w:r w:rsidRPr="00EB2131">
              <w:rPr>
                <w:rFonts w:eastAsia="Times New Roman"/>
                <w:b/>
                <w:bCs/>
              </w:rPr>
              <w:t>Export of audit-ready records</w:t>
            </w:r>
          </w:p>
        </w:tc>
        <w:tc>
          <w:tcPr>
            <w:tcW w:w="0" w:type="auto"/>
            <w:vAlign w:val="center"/>
            <w:hideMark/>
          </w:tcPr>
          <w:p w14:paraId="7E9435C0" w14:textId="77777777" w:rsidR="00EB2131" w:rsidRPr="00EB2131" w:rsidRDefault="00EB2131" w:rsidP="00EB2131">
            <w:pPr>
              <w:spacing w:before="100" w:beforeAutospacing="1" w:after="100" w:afterAutospacing="1" w:line="240" w:lineRule="auto"/>
              <w:ind w:left="0"/>
              <w:rPr>
                <w:rFonts w:eastAsia="Times New Roman"/>
              </w:rPr>
            </w:pPr>
            <w:r w:rsidRPr="00EB2131">
              <w:rPr>
                <w:rFonts w:eastAsia="Times New Roman"/>
              </w:rPr>
              <w:t>Enables export of individual or bulk personnel files (PDF, Excel) for use in accreditation submissions or audits.</w:t>
            </w:r>
          </w:p>
        </w:tc>
      </w:tr>
      <w:tr w:rsidR="00EB2131" w:rsidRPr="00EB2131" w14:paraId="2B4A3941" w14:textId="77777777" w:rsidTr="00EB2131">
        <w:trPr>
          <w:tblCellSpacing w:w="15" w:type="dxa"/>
        </w:trPr>
        <w:tc>
          <w:tcPr>
            <w:tcW w:w="0" w:type="auto"/>
            <w:vAlign w:val="center"/>
            <w:hideMark/>
          </w:tcPr>
          <w:p w14:paraId="0445D9F6" w14:textId="77777777" w:rsidR="00EB2131" w:rsidRPr="00EB2131" w:rsidRDefault="00EB2131" w:rsidP="00EB2131">
            <w:pPr>
              <w:spacing w:before="100" w:beforeAutospacing="1" w:after="100" w:afterAutospacing="1" w:line="240" w:lineRule="auto"/>
              <w:ind w:left="0"/>
              <w:rPr>
                <w:rFonts w:eastAsia="Times New Roman"/>
              </w:rPr>
            </w:pPr>
            <w:r w:rsidRPr="00EB2131">
              <w:rPr>
                <w:rFonts w:eastAsia="Times New Roman"/>
                <w:b/>
                <w:bCs/>
              </w:rPr>
              <w:t>Support for quality management reviews</w:t>
            </w:r>
          </w:p>
        </w:tc>
        <w:tc>
          <w:tcPr>
            <w:tcW w:w="0" w:type="auto"/>
            <w:vAlign w:val="center"/>
            <w:hideMark/>
          </w:tcPr>
          <w:p w14:paraId="06C76A6B" w14:textId="77777777" w:rsidR="00EB2131" w:rsidRPr="00EB2131" w:rsidRDefault="00EB2131" w:rsidP="00EB2131">
            <w:pPr>
              <w:spacing w:before="100" w:beforeAutospacing="1" w:after="100" w:afterAutospacing="1" w:line="240" w:lineRule="auto"/>
              <w:ind w:left="0"/>
              <w:rPr>
                <w:rFonts w:eastAsia="Times New Roman"/>
              </w:rPr>
            </w:pPr>
            <w:r w:rsidRPr="00EB2131">
              <w:rPr>
                <w:rFonts w:eastAsia="Times New Roman"/>
              </w:rPr>
              <w:t>Provides structured views and reports to QA officers to assess overall staff readiness and identify gaps.</w:t>
            </w:r>
          </w:p>
        </w:tc>
      </w:tr>
    </w:tbl>
    <w:p w14:paraId="3E78947A" w14:textId="3B6047A1" w:rsidR="00B85ACF" w:rsidRPr="00663D56" w:rsidRDefault="00B85ACF" w:rsidP="00B85ACF">
      <w:pPr>
        <w:spacing w:before="100" w:beforeAutospacing="1" w:after="100" w:afterAutospacing="1" w:line="240" w:lineRule="auto"/>
        <w:ind w:left="0"/>
        <w:jc w:val="left"/>
        <w:outlineLvl w:val="2"/>
        <w:rPr>
          <w:rFonts w:eastAsia="Times New Roman"/>
          <w:b/>
          <w:bCs/>
          <w:sz w:val="27"/>
          <w:szCs w:val="27"/>
        </w:rPr>
      </w:pPr>
      <w:bookmarkStart w:id="42" w:name="_Toc207121899"/>
      <w:r w:rsidRPr="00663D56">
        <w:rPr>
          <w:rFonts w:eastAsia="Times New Roman"/>
          <w:b/>
          <w:bCs/>
          <w:sz w:val="27"/>
          <w:szCs w:val="27"/>
        </w:rPr>
        <w:t>3.</w:t>
      </w:r>
      <w:r w:rsidR="00812079">
        <w:rPr>
          <w:rFonts w:eastAsia="Times New Roman"/>
          <w:b/>
          <w:bCs/>
          <w:sz w:val="27"/>
          <w:szCs w:val="27"/>
        </w:rPr>
        <w:t>2</w:t>
      </w:r>
      <w:r w:rsidRPr="00663D56">
        <w:rPr>
          <w:rFonts w:eastAsia="Times New Roman"/>
          <w:b/>
          <w:bCs/>
          <w:sz w:val="27"/>
          <w:szCs w:val="27"/>
        </w:rPr>
        <w:t>.4 Laboratory Equipment Management Module</w:t>
      </w:r>
      <w:bookmarkEnd w:id="42"/>
    </w:p>
    <w:p w14:paraId="40E4ED25" w14:textId="77777777" w:rsidR="00B85ACF" w:rsidRDefault="00B85ACF" w:rsidP="00587394">
      <w:pPr>
        <w:spacing w:after="0" w:line="240" w:lineRule="auto"/>
        <w:ind w:left="0"/>
        <w:rPr>
          <w:rFonts w:eastAsia="Times New Roman"/>
          <w:b/>
          <w:bCs/>
        </w:rPr>
      </w:pPr>
      <w:r w:rsidRPr="00B85ACF">
        <w:rPr>
          <w:rFonts w:eastAsia="Times New Roman"/>
          <w:b/>
          <w:bCs/>
        </w:rPr>
        <w:t>Purpose</w:t>
      </w:r>
    </w:p>
    <w:p w14:paraId="13167C4B" w14:textId="296A809B" w:rsidR="00B85ACF" w:rsidRPr="00B85ACF" w:rsidRDefault="00B85ACF" w:rsidP="00587394">
      <w:pPr>
        <w:spacing w:after="0" w:line="240" w:lineRule="auto"/>
        <w:ind w:left="0" w:firstLine="720"/>
        <w:rPr>
          <w:rFonts w:eastAsia="Times New Roman"/>
        </w:rPr>
      </w:pPr>
      <w:r w:rsidRPr="00B85ACF">
        <w:rPr>
          <w:rFonts w:eastAsia="Times New Roman"/>
        </w:rPr>
        <w:t>The Laboratory Equipment Management Module provides centralized tracking and oversight of all analytical instruments and auxiliary equipment used across ANF’s central and regional laboratories. Its purpose is to ensure continuous equipment availability, traceability of usage, and full compliance with quality and accreditation requirements, including ISO/IEC 17025:2017. The module supports calibration planning, maintenance logging, and historical traceability of all equipment-related activities.</w:t>
      </w:r>
    </w:p>
    <w:p w14:paraId="29A44B60" w14:textId="77777777" w:rsidR="004E7762" w:rsidRPr="00B85ACF" w:rsidRDefault="004E7762" w:rsidP="00587394">
      <w:pPr>
        <w:spacing w:after="0" w:line="240" w:lineRule="auto"/>
        <w:ind w:left="0"/>
        <w:rPr>
          <w:rFonts w:eastAsia="Times New Roman"/>
        </w:rPr>
      </w:pPr>
    </w:p>
    <w:p w14:paraId="1B54CF61" w14:textId="3F55BC58" w:rsidR="00B85ACF" w:rsidRPr="00B85ACF" w:rsidRDefault="00B85ACF" w:rsidP="00587394">
      <w:pPr>
        <w:spacing w:after="0" w:line="240" w:lineRule="auto"/>
        <w:ind w:left="0"/>
        <w:outlineLvl w:val="3"/>
        <w:rPr>
          <w:rFonts w:eastAsia="Times New Roman"/>
          <w:b/>
          <w:bCs/>
        </w:rPr>
      </w:pPr>
      <w:r w:rsidRPr="00B85ACF">
        <w:rPr>
          <w:rFonts w:eastAsia="Times New Roman"/>
          <w:b/>
          <w:bCs/>
        </w:rPr>
        <w:t>Equipment Inventory and Classification</w:t>
      </w:r>
    </w:p>
    <w:p w14:paraId="1FA48CCA" w14:textId="77777777" w:rsidR="00B85ACF" w:rsidRPr="00B85ACF" w:rsidRDefault="00B85ACF" w:rsidP="00587394">
      <w:pPr>
        <w:spacing w:after="0" w:line="240" w:lineRule="auto"/>
        <w:ind w:left="0"/>
        <w:rPr>
          <w:rFonts w:eastAsia="Times New Roman"/>
        </w:rPr>
      </w:pPr>
      <w:r w:rsidRPr="00B85ACF">
        <w:rPr>
          <w:rFonts w:eastAsia="Times New Roman"/>
        </w:rPr>
        <w:t>The module shall maintain a structured digital inventory of all laboratory equipment, with records including:</w:t>
      </w:r>
    </w:p>
    <w:p w14:paraId="06B9DEFA" w14:textId="77777777" w:rsidR="00B85ACF" w:rsidRPr="00B85ACF" w:rsidRDefault="00B85ACF" w:rsidP="00587394">
      <w:pPr>
        <w:numPr>
          <w:ilvl w:val="0"/>
          <w:numId w:val="56"/>
        </w:numPr>
        <w:spacing w:after="0" w:line="240" w:lineRule="auto"/>
        <w:rPr>
          <w:rFonts w:eastAsia="Times New Roman"/>
        </w:rPr>
      </w:pPr>
      <w:r w:rsidRPr="00B85ACF">
        <w:rPr>
          <w:rFonts w:eastAsia="Times New Roman"/>
        </w:rPr>
        <w:t>Equipment type (e.g., GC-QQQ, LC-MS/MS, HPLC-UV)</w:t>
      </w:r>
    </w:p>
    <w:p w14:paraId="23ABDC23" w14:textId="77777777" w:rsidR="00B85ACF" w:rsidRPr="00B85ACF" w:rsidRDefault="00B85ACF" w:rsidP="00587394">
      <w:pPr>
        <w:numPr>
          <w:ilvl w:val="0"/>
          <w:numId w:val="56"/>
        </w:numPr>
        <w:spacing w:after="0" w:line="240" w:lineRule="auto"/>
        <w:rPr>
          <w:rFonts w:eastAsia="Times New Roman"/>
        </w:rPr>
      </w:pPr>
      <w:r w:rsidRPr="00B85ACF">
        <w:rPr>
          <w:rFonts w:eastAsia="Times New Roman"/>
        </w:rPr>
        <w:t>Unique asset ID and serial number</w:t>
      </w:r>
    </w:p>
    <w:p w14:paraId="1328F0DA" w14:textId="77777777" w:rsidR="00B85ACF" w:rsidRPr="00B85ACF" w:rsidRDefault="00B85ACF" w:rsidP="00587394">
      <w:pPr>
        <w:numPr>
          <w:ilvl w:val="0"/>
          <w:numId w:val="56"/>
        </w:numPr>
        <w:spacing w:after="0" w:line="240" w:lineRule="auto"/>
        <w:rPr>
          <w:rFonts w:eastAsia="Times New Roman"/>
        </w:rPr>
      </w:pPr>
      <w:r w:rsidRPr="00B85ACF">
        <w:rPr>
          <w:rFonts w:eastAsia="Times New Roman"/>
        </w:rPr>
        <w:t>Manufacturer, model, acquisition date, and location (e.g., Residue Lab Băneasa)</w:t>
      </w:r>
    </w:p>
    <w:p w14:paraId="24AC8F46" w14:textId="77777777" w:rsidR="00B85ACF" w:rsidRPr="00B85ACF" w:rsidRDefault="00B85ACF" w:rsidP="00587394">
      <w:pPr>
        <w:numPr>
          <w:ilvl w:val="0"/>
          <w:numId w:val="56"/>
        </w:numPr>
        <w:spacing w:after="0" w:line="240" w:lineRule="auto"/>
        <w:rPr>
          <w:rFonts w:eastAsia="Times New Roman"/>
        </w:rPr>
      </w:pPr>
      <w:r w:rsidRPr="00B85ACF">
        <w:rPr>
          <w:rFonts w:eastAsia="Times New Roman"/>
        </w:rPr>
        <w:t>Current operational status (active, under maintenance, decommissioned)</w:t>
      </w:r>
    </w:p>
    <w:p w14:paraId="0B012D20" w14:textId="77777777" w:rsidR="00B85ACF" w:rsidRPr="00B85ACF" w:rsidRDefault="00B85ACF" w:rsidP="00587394">
      <w:pPr>
        <w:numPr>
          <w:ilvl w:val="0"/>
          <w:numId w:val="56"/>
        </w:numPr>
        <w:spacing w:after="0" w:line="240" w:lineRule="auto"/>
        <w:rPr>
          <w:rFonts w:eastAsia="Times New Roman"/>
        </w:rPr>
      </w:pPr>
      <w:r w:rsidRPr="00B85ACF">
        <w:rPr>
          <w:rFonts w:eastAsia="Times New Roman"/>
        </w:rPr>
        <w:t>Assigned laboratory or unit</w:t>
      </w:r>
    </w:p>
    <w:p w14:paraId="472CDD0C" w14:textId="77777777" w:rsidR="00B85ACF" w:rsidRPr="00B85ACF" w:rsidRDefault="00B85ACF" w:rsidP="00587394">
      <w:pPr>
        <w:spacing w:after="0" w:line="240" w:lineRule="auto"/>
        <w:ind w:left="0"/>
        <w:rPr>
          <w:rFonts w:eastAsia="Times New Roman"/>
        </w:rPr>
      </w:pPr>
      <w:r w:rsidRPr="00B85ACF">
        <w:rPr>
          <w:rFonts w:eastAsia="Times New Roman"/>
        </w:rPr>
        <w:t>Each equipment entry shall be linked to its associated tests and analysts (cross-referenced with the Laboratory Personnel Management Module).</w:t>
      </w:r>
    </w:p>
    <w:p w14:paraId="51B93182" w14:textId="77777777" w:rsidR="004E7762" w:rsidRDefault="004E7762" w:rsidP="004E7762">
      <w:pPr>
        <w:spacing w:after="0" w:line="240" w:lineRule="auto"/>
        <w:ind w:left="0"/>
        <w:outlineLvl w:val="3"/>
        <w:rPr>
          <w:rFonts w:eastAsia="Times New Roman"/>
          <w:b/>
          <w:bCs/>
        </w:rPr>
      </w:pPr>
    </w:p>
    <w:p w14:paraId="1F28E695" w14:textId="4B2B2863" w:rsidR="00B85ACF" w:rsidRPr="00B85ACF" w:rsidRDefault="00B85ACF" w:rsidP="00587394">
      <w:pPr>
        <w:spacing w:after="0" w:line="240" w:lineRule="auto"/>
        <w:ind w:left="0"/>
        <w:outlineLvl w:val="3"/>
        <w:rPr>
          <w:rFonts w:eastAsia="Times New Roman"/>
          <w:b/>
          <w:bCs/>
        </w:rPr>
      </w:pPr>
      <w:r w:rsidRPr="00B85ACF">
        <w:rPr>
          <w:rFonts w:eastAsia="Times New Roman"/>
          <w:b/>
          <w:bCs/>
        </w:rPr>
        <w:t>Calibration and Verification Scheduling</w:t>
      </w:r>
    </w:p>
    <w:p w14:paraId="7F22B811" w14:textId="77777777" w:rsidR="00B85ACF" w:rsidRPr="00B85ACF" w:rsidRDefault="00B85ACF" w:rsidP="00587394">
      <w:pPr>
        <w:spacing w:after="0" w:line="240" w:lineRule="auto"/>
        <w:ind w:left="0"/>
        <w:rPr>
          <w:rFonts w:eastAsia="Times New Roman"/>
        </w:rPr>
      </w:pPr>
      <w:r w:rsidRPr="00B85ACF">
        <w:rPr>
          <w:rFonts w:eastAsia="Times New Roman"/>
        </w:rPr>
        <w:t>The system shall support planning and tracking of periodic calibrations and verifications by:</w:t>
      </w:r>
    </w:p>
    <w:p w14:paraId="71FC717D" w14:textId="77777777" w:rsidR="00B85ACF" w:rsidRPr="00B85ACF" w:rsidRDefault="00B85ACF" w:rsidP="00587394">
      <w:pPr>
        <w:numPr>
          <w:ilvl w:val="0"/>
          <w:numId w:val="57"/>
        </w:numPr>
        <w:spacing w:after="0" w:line="240" w:lineRule="auto"/>
        <w:rPr>
          <w:rFonts w:eastAsia="Times New Roman"/>
        </w:rPr>
      </w:pPr>
      <w:r w:rsidRPr="00B85ACF">
        <w:rPr>
          <w:rFonts w:eastAsia="Times New Roman"/>
        </w:rPr>
        <w:t>Defining calibration frequency per equipment type</w:t>
      </w:r>
    </w:p>
    <w:p w14:paraId="7C9AB86D" w14:textId="77777777" w:rsidR="00B85ACF" w:rsidRPr="00B85ACF" w:rsidRDefault="00B85ACF" w:rsidP="00587394">
      <w:pPr>
        <w:numPr>
          <w:ilvl w:val="0"/>
          <w:numId w:val="57"/>
        </w:numPr>
        <w:spacing w:after="0" w:line="240" w:lineRule="auto"/>
        <w:rPr>
          <w:rFonts w:eastAsia="Times New Roman"/>
        </w:rPr>
      </w:pPr>
      <w:r w:rsidRPr="00B85ACF">
        <w:rPr>
          <w:rFonts w:eastAsia="Times New Roman"/>
        </w:rPr>
        <w:t>Recording last and next calibration dates</w:t>
      </w:r>
    </w:p>
    <w:p w14:paraId="56A21CB7" w14:textId="77777777" w:rsidR="00B85ACF" w:rsidRPr="00B85ACF" w:rsidRDefault="00B85ACF" w:rsidP="00587394">
      <w:pPr>
        <w:numPr>
          <w:ilvl w:val="0"/>
          <w:numId w:val="57"/>
        </w:numPr>
        <w:spacing w:after="0" w:line="240" w:lineRule="auto"/>
        <w:rPr>
          <w:rFonts w:eastAsia="Times New Roman"/>
        </w:rPr>
      </w:pPr>
      <w:r w:rsidRPr="00B85ACF">
        <w:rPr>
          <w:rFonts w:eastAsia="Times New Roman"/>
        </w:rPr>
        <w:t>Assigning responsible personnel</w:t>
      </w:r>
    </w:p>
    <w:p w14:paraId="243480B5" w14:textId="77777777" w:rsidR="00B85ACF" w:rsidRPr="00B85ACF" w:rsidRDefault="00B85ACF" w:rsidP="00587394">
      <w:pPr>
        <w:numPr>
          <w:ilvl w:val="0"/>
          <w:numId w:val="57"/>
        </w:numPr>
        <w:spacing w:after="0" w:line="240" w:lineRule="auto"/>
        <w:rPr>
          <w:rFonts w:eastAsia="Times New Roman"/>
        </w:rPr>
      </w:pPr>
      <w:r w:rsidRPr="00B85ACF">
        <w:rPr>
          <w:rFonts w:eastAsia="Times New Roman"/>
        </w:rPr>
        <w:t>Sending automated alerts for upcoming or overdue calibrations</w:t>
      </w:r>
    </w:p>
    <w:p w14:paraId="0D3A6CA2" w14:textId="77777777" w:rsidR="00B85ACF" w:rsidRPr="00B85ACF" w:rsidRDefault="00B85ACF" w:rsidP="00587394">
      <w:pPr>
        <w:spacing w:after="0" w:line="240" w:lineRule="auto"/>
        <w:ind w:left="0"/>
        <w:rPr>
          <w:rFonts w:eastAsia="Times New Roman"/>
        </w:rPr>
      </w:pPr>
      <w:r w:rsidRPr="00B85ACF">
        <w:rPr>
          <w:rFonts w:eastAsia="Times New Roman"/>
        </w:rPr>
        <w:t>Calibration events shall be logged with attached documentation (e.g., calibration certificate, checklists), ensuring traceability for audit purposes.</w:t>
      </w:r>
    </w:p>
    <w:p w14:paraId="7297E3AC" w14:textId="77777777" w:rsidR="004E7762" w:rsidRDefault="004E7762" w:rsidP="004E7762">
      <w:pPr>
        <w:spacing w:after="0" w:line="240" w:lineRule="auto"/>
        <w:ind w:left="0"/>
        <w:outlineLvl w:val="3"/>
        <w:rPr>
          <w:rFonts w:eastAsia="Times New Roman"/>
          <w:b/>
          <w:bCs/>
        </w:rPr>
      </w:pPr>
    </w:p>
    <w:p w14:paraId="15664444" w14:textId="07D0DC16" w:rsidR="00B85ACF" w:rsidRPr="00B85ACF" w:rsidRDefault="00B85ACF" w:rsidP="00587394">
      <w:pPr>
        <w:spacing w:after="0" w:line="240" w:lineRule="auto"/>
        <w:ind w:left="0"/>
        <w:outlineLvl w:val="3"/>
        <w:rPr>
          <w:rFonts w:eastAsia="Times New Roman"/>
          <w:b/>
          <w:bCs/>
        </w:rPr>
      </w:pPr>
      <w:r w:rsidRPr="00B85ACF">
        <w:rPr>
          <w:rFonts w:eastAsia="Times New Roman"/>
          <w:b/>
          <w:bCs/>
        </w:rPr>
        <w:t>Maintenance History and Issue Logging</w:t>
      </w:r>
    </w:p>
    <w:p w14:paraId="0F55AE23" w14:textId="77777777" w:rsidR="00B85ACF" w:rsidRPr="00B85ACF" w:rsidRDefault="00B85ACF" w:rsidP="00587394">
      <w:pPr>
        <w:spacing w:after="0" w:line="240" w:lineRule="auto"/>
        <w:ind w:left="0"/>
        <w:rPr>
          <w:rFonts w:eastAsia="Times New Roman"/>
        </w:rPr>
      </w:pPr>
      <w:r w:rsidRPr="00B85ACF">
        <w:rPr>
          <w:rFonts w:eastAsia="Times New Roman"/>
        </w:rPr>
        <w:t>The module shall allow authorized users to:</w:t>
      </w:r>
    </w:p>
    <w:p w14:paraId="6506287D" w14:textId="77777777" w:rsidR="00B85ACF" w:rsidRPr="00B85ACF" w:rsidRDefault="00B85ACF" w:rsidP="00587394">
      <w:pPr>
        <w:numPr>
          <w:ilvl w:val="0"/>
          <w:numId w:val="58"/>
        </w:numPr>
        <w:spacing w:after="0" w:line="240" w:lineRule="auto"/>
        <w:rPr>
          <w:rFonts w:eastAsia="Times New Roman"/>
        </w:rPr>
      </w:pPr>
      <w:r w:rsidRPr="00B85ACF">
        <w:rPr>
          <w:rFonts w:eastAsia="Times New Roman"/>
        </w:rPr>
        <w:t>Record preventive and corrective maintenance events</w:t>
      </w:r>
    </w:p>
    <w:p w14:paraId="384C30F5" w14:textId="77777777" w:rsidR="00B85ACF" w:rsidRPr="00B85ACF" w:rsidRDefault="00B85ACF" w:rsidP="00587394">
      <w:pPr>
        <w:numPr>
          <w:ilvl w:val="0"/>
          <w:numId w:val="58"/>
        </w:numPr>
        <w:spacing w:after="0" w:line="240" w:lineRule="auto"/>
        <w:rPr>
          <w:rFonts w:eastAsia="Times New Roman"/>
        </w:rPr>
      </w:pPr>
      <w:r w:rsidRPr="00B85ACF">
        <w:rPr>
          <w:rFonts w:eastAsia="Times New Roman"/>
        </w:rPr>
        <w:t>Log equipment malfunctions and corrective actions taken</w:t>
      </w:r>
    </w:p>
    <w:p w14:paraId="5DFEEFE8" w14:textId="77777777" w:rsidR="00B85ACF" w:rsidRPr="00B85ACF" w:rsidRDefault="00B85ACF" w:rsidP="00587394">
      <w:pPr>
        <w:numPr>
          <w:ilvl w:val="0"/>
          <w:numId w:val="58"/>
        </w:numPr>
        <w:spacing w:after="0" w:line="240" w:lineRule="auto"/>
        <w:rPr>
          <w:rFonts w:eastAsia="Times New Roman"/>
        </w:rPr>
      </w:pPr>
      <w:r w:rsidRPr="00B85ACF">
        <w:rPr>
          <w:rFonts w:eastAsia="Times New Roman"/>
        </w:rPr>
        <w:t>Track service provider details and intervention reports</w:t>
      </w:r>
    </w:p>
    <w:p w14:paraId="18468D5F" w14:textId="77777777" w:rsidR="00B85ACF" w:rsidRPr="00B85ACF" w:rsidRDefault="00B85ACF" w:rsidP="00587394">
      <w:pPr>
        <w:numPr>
          <w:ilvl w:val="0"/>
          <w:numId w:val="58"/>
        </w:numPr>
        <w:spacing w:after="0" w:line="240" w:lineRule="auto"/>
        <w:rPr>
          <w:rFonts w:eastAsia="Times New Roman"/>
        </w:rPr>
      </w:pPr>
      <w:r w:rsidRPr="00B85ACF">
        <w:rPr>
          <w:rFonts w:eastAsia="Times New Roman"/>
        </w:rPr>
        <w:t>Mark temporary downtimes and reactivation dates</w:t>
      </w:r>
    </w:p>
    <w:p w14:paraId="65AA332D" w14:textId="77777777" w:rsidR="00B85ACF" w:rsidRPr="00B85ACF" w:rsidRDefault="00B85ACF" w:rsidP="00587394">
      <w:pPr>
        <w:spacing w:after="0" w:line="240" w:lineRule="auto"/>
        <w:ind w:left="0"/>
        <w:rPr>
          <w:rFonts w:eastAsia="Times New Roman"/>
        </w:rPr>
      </w:pPr>
      <w:r w:rsidRPr="00B85ACF">
        <w:rPr>
          <w:rFonts w:eastAsia="Times New Roman"/>
        </w:rPr>
        <w:t>All maintenance logs shall be accessible historically and linked to the affected equipment record, supporting both quality assurance and operational decision-making.</w:t>
      </w:r>
    </w:p>
    <w:p w14:paraId="3D712231" w14:textId="77777777" w:rsidR="004E7762" w:rsidRDefault="004E7762" w:rsidP="004E7762">
      <w:pPr>
        <w:spacing w:after="0" w:line="240" w:lineRule="auto"/>
        <w:ind w:left="0"/>
        <w:outlineLvl w:val="3"/>
        <w:rPr>
          <w:rFonts w:eastAsia="Times New Roman"/>
          <w:b/>
          <w:bCs/>
        </w:rPr>
      </w:pPr>
    </w:p>
    <w:p w14:paraId="4D7A31FE" w14:textId="0D77868A" w:rsidR="00B85ACF" w:rsidRPr="00B85ACF" w:rsidRDefault="00B85ACF" w:rsidP="00587394">
      <w:pPr>
        <w:spacing w:after="0" w:line="240" w:lineRule="auto"/>
        <w:ind w:left="0"/>
        <w:outlineLvl w:val="3"/>
        <w:rPr>
          <w:rFonts w:eastAsia="Times New Roman"/>
          <w:b/>
          <w:bCs/>
        </w:rPr>
      </w:pPr>
      <w:r w:rsidRPr="00B85ACF">
        <w:rPr>
          <w:rFonts w:eastAsia="Times New Roman"/>
          <w:b/>
          <w:bCs/>
        </w:rPr>
        <w:t>Equipment Qualification and ISO Compliance</w:t>
      </w:r>
    </w:p>
    <w:p w14:paraId="63DCC5A6" w14:textId="77777777" w:rsidR="00B85ACF" w:rsidRPr="00B85ACF" w:rsidRDefault="00B85ACF" w:rsidP="00587394">
      <w:pPr>
        <w:spacing w:after="0" w:line="240" w:lineRule="auto"/>
        <w:ind w:left="0"/>
        <w:rPr>
          <w:rFonts w:eastAsia="Times New Roman"/>
        </w:rPr>
      </w:pPr>
      <w:r w:rsidRPr="00B85ACF">
        <w:rPr>
          <w:rFonts w:eastAsia="Times New Roman"/>
        </w:rPr>
        <w:t>For compliance with ISO/IEC 17025:2017, the module shall:</w:t>
      </w:r>
    </w:p>
    <w:p w14:paraId="27974C1F" w14:textId="77777777" w:rsidR="00B85ACF" w:rsidRPr="00B85ACF" w:rsidRDefault="00B85ACF" w:rsidP="00587394">
      <w:pPr>
        <w:numPr>
          <w:ilvl w:val="0"/>
          <w:numId w:val="59"/>
        </w:numPr>
        <w:spacing w:after="0" w:line="240" w:lineRule="auto"/>
        <w:rPr>
          <w:rFonts w:eastAsia="Times New Roman"/>
        </w:rPr>
      </w:pPr>
      <w:r w:rsidRPr="00B85ACF">
        <w:rPr>
          <w:rFonts w:eastAsia="Times New Roman"/>
        </w:rPr>
        <w:t>Document the qualification status of each equipment (e.g., IQ/OQ/PQ where applicable)</w:t>
      </w:r>
    </w:p>
    <w:p w14:paraId="724FFA6E" w14:textId="77777777" w:rsidR="00B85ACF" w:rsidRPr="00B85ACF" w:rsidRDefault="00B85ACF" w:rsidP="00587394">
      <w:pPr>
        <w:numPr>
          <w:ilvl w:val="0"/>
          <w:numId w:val="59"/>
        </w:numPr>
        <w:spacing w:after="0" w:line="240" w:lineRule="auto"/>
        <w:rPr>
          <w:rFonts w:eastAsia="Times New Roman"/>
        </w:rPr>
      </w:pPr>
      <w:r w:rsidRPr="00B85ACF">
        <w:rPr>
          <w:rFonts w:eastAsia="Times New Roman"/>
        </w:rPr>
        <w:t>Maintain calibration and maintenance records in a format suitable for inclusion in audit documentation</w:t>
      </w:r>
    </w:p>
    <w:p w14:paraId="01473E82" w14:textId="77777777" w:rsidR="00B85ACF" w:rsidRPr="00B85ACF" w:rsidRDefault="00B85ACF" w:rsidP="00587394">
      <w:pPr>
        <w:numPr>
          <w:ilvl w:val="0"/>
          <w:numId w:val="59"/>
        </w:numPr>
        <w:spacing w:after="0" w:line="240" w:lineRule="auto"/>
        <w:rPr>
          <w:rFonts w:eastAsia="Times New Roman"/>
        </w:rPr>
      </w:pPr>
      <w:r w:rsidRPr="00B85ACF">
        <w:rPr>
          <w:rFonts w:eastAsia="Times New Roman"/>
        </w:rPr>
        <w:t>Enable export of equipment logs and service history for each instrument</w:t>
      </w:r>
    </w:p>
    <w:p w14:paraId="2535AE1C" w14:textId="77777777" w:rsidR="00B85ACF" w:rsidRPr="00B85ACF" w:rsidRDefault="00B85ACF" w:rsidP="00587394">
      <w:pPr>
        <w:numPr>
          <w:ilvl w:val="0"/>
          <w:numId w:val="59"/>
        </w:numPr>
        <w:spacing w:after="0" w:line="240" w:lineRule="auto"/>
        <w:rPr>
          <w:rFonts w:eastAsia="Times New Roman"/>
        </w:rPr>
      </w:pPr>
      <w:r w:rsidRPr="00B85ACF">
        <w:rPr>
          <w:rFonts w:eastAsia="Times New Roman"/>
        </w:rPr>
        <w:t>Flag instruments that cannot be used for accredited testing due to pending qualification or calibration issues</w:t>
      </w:r>
    </w:p>
    <w:p w14:paraId="3B0D6EA2" w14:textId="77777777" w:rsidR="004E7762" w:rsidRDefault="004E7762" w:rsidP="004E7762">
      <w:pPr>
        <w:spacing w:after="0" w:line="240" w:lineRule="auto"/>
        <w:ind w:left="0"/>
        <w:jc w:val="left"/>
        <w:outlineLvl w:val="3"/>
        <w:rPr>
          <w:rFonts w:eastAsia="Times New Roman"/>
          <w:b/>
          <w:bCs/>
        </w:rPr>
      </w:pPr>
    </w:p>
    <w:p w14:paraId="4D6D48FA" w14:textId="6B3A6A50" w:rsidR="00331C3B" w:rsidRPr="00331C3B" w:rsidRDefault="00331C3B" w:rsidP="00587394">
      <w:pPr>
        <w:spacing w:after="0" w:line="240" w:lineRule="auto"/>
        <w:ind w:left="0"/>
        <w:jc w:val="left"/>
        <w:outlineLvl w:val="3"/>
        <w:rPr>
          <w:rFonts w:eastAsia="Times New Roman"/>
          <w:b/>
          <w:bCs/>
        </w:rPr>
      </w:pPr>
      <w:r w:rsidRPr="00331C3B">
        <w:rPr>
          <w:rFonts w:eastAsia="Times New Roman"/>
          <w:b/>
          <w:bCs/>
        </w:rPr>
        <w:t xml:space="preserve">Integration with Other Modules </w:t>
      </w:r>
    </w:p>
    <w:p w14:paraId="74958CBD" w14:textId="163476C1" w:rsidR="00331C3B" w:rsidRPr="00331C3B" w:rsidRDefault="00331C3B" w:rsidP="00587394">
      <w:pPr>
        <w:spacing w:after="0" w:line="240" w:lineRule="auto"/>
        <w:ind w:left="0"/>
        <w:rPr>
          <w:rFonts w:eastAsia="Times New Roman"/>
        </w:rPr>
      </w:pPr>
      <w:r w:rsidRPr="00331C3B">
        <w:rPr>
          <w:rFonts w:eastAsia="Times New Roman"/>
        </w:rPr>
        <w:t xml:space="preserve">The Laboratory Equipment Management Module shall be interoperable with other core </w:t>
      </w:r>
      <w:r w:rsidR="00FF3677">
        <w:rPr>
          <w:rFonts w:eastAsia="Times New Roman"/>
        </w:rPr>
        <w:t>DIMS</w:t>
      </w:r>
      <w:r w:rsidRPr="00331C3B">
        <w:rPr>
          <w:rFonts w:eastAsia="Times New Roman"/>
        </w:rPr>
        <w:t xml:space="preserve"> components to ensure operational traceability and validation:</w:t>
      </w:r>
    </w:p>
    <w:p w14:paraId="28451A69" w14:textId="77777777" w:rsidR="00331C3B" w:rsidRPr="00331C3B" w:rsidRDefault="00331C3B" w:rsidP="00587394">
      <w:pPr>
        <w:numPr>
          <w:ilvl w:val="0"/>
          <w:numId w:val="60"/>
        </w:numPr>
        <w:spacing w:after="0" w:line="240" w:lineRule="auto"/>
        <w:rPr>
          <w:rFonts w:eastAsia="Times New Roman"/>
        </w:rPr>
      </w:pPr>
      <w:r w:rsidRPr="00331C3B">
        <w:rPr>
          <w:rFonts w:eastAsia="Times New Roman"/>
          <w:b/>
          <w:bCs/>
        </w:rPr>
        <w:t>Sample, Test, and Result Management Module</w:t>
      </w:r>
      <w:r w:rsidRPr="00331C3B">
        <w:rPr>
          <w:rFonts w:eastAsia="Times New Roman"/>
        </w:rPr>
        <w:t xml:space="preserve"> – Each analytical test must be associated with the specific instrument used. Analysts shall select the instrument during data entry or it shall be auto-assigned based on the data import source. Test records shall reference the equipment ID and calibration status at the time of analysis.</w:t>
      </w:r>
    </w:p>
    <w:p w14:paraId="7E12E969" w14:textId="75BC9A6F" w:rsidR="00331C3B" w:rsidRPr="00331C3B" w:rsidRDefault="00331C3B" w:rsidP="00587394">
      <w:pPr>
        <w:numPr>
          <w:ilvl w:val="0"/>
          <w:numId w:val="60"/>
        </w:numPr>
        <w:spacing w:after="0" w:line="240" w:lineRule="auto"/>
        <w:rPr>
          <w:rFonts w:eastAsia="Times New Roman"/>
        </w:rPr>
      </w:pPr>
      <w:r w:rsidRPr="00331C3B">
        <w:rPr>
          <w:rFonts w:eastAsia="Times New Roman"/>
          <w:b/>
          <w:bCs/>
        </w:rPr>
        <w:t>Instrument Integration Module</w:t>
      </w:r>
      <w:r w:rsidRPr="00331C3B">
        <w:rPr>
          <w:rFonts w:eastAsia="Times New Roman"/>
        </w:rPr>
        <w:t xml:space="preserve"> – Imported result files (e.g., Excel/CSV) must be mapped to registered instruments in the </w:t>
      </w:r>
      <w:r w:rsidR="00FF3677">
        <w:rPr>
          <w:rFonts w:eastAsia="Times New Roman"/>
        </w:rPr>
        <w:t>DIMS</w:t>
      </w:r>
      <w:r w:rsidRPr="00331C3B">
        <w:rPr>
          <w:rFonts w:eastAsia="Times New Roman"/>
        </w:rPr>
        <w:t>. Each import action logs the source equipment, analyst, and timestamp.</w:t>
      </w:r>
    </w:p>
    <w:p w14:paraId="369154FC" w14:textId="77777777" w:rsidR="00331C3B" w:rsidRPr="00331C3B" w:rsidRDefault="00331C3B" w:rsidP="00587394">
      <w:pPr>
        <w:numPr>
          <w:ilvl w:val="0"/>
          <w:numId w:val="60"/>
        </w:numPr>
        <w:spacing w:after="0" w:line="240" w:lineRule="auto"/>
        <w:rPr>
          <w:rFonts w:eastAsia="Times New Roman"/>
        </w:rPr>
      </w:pPr>
      <w:r w:rsidRPr="00331C3B">
        <w:rPr>
          <w:rFonts w:eastAsia="Times New Roman"/>
          <w:b/>
          <w:bCs/>
        </w:rPr>
        <w:t>Audit and Compliance Monitoring Module</w:t>
      </w:r>
      <w:r w:rsidRPr="00331C3B">
        <w:rPr>
          <w:rFonts w:eastAsia="Times New Roman"/>
        </w:rPr>
        <w:t xml:space="preserve"> – All equipment-related interactions (use in tests, maintenance logs, calibration edits) shall be recorded in the audit trail.</w:t>
      </w:r>
    </w:p>
    <w:p w14:paraId="09B9160B" w14:textId="2C1E00F5" w:rsidR="00B85ACF" w:rsidRPr="00582538" w:rsidRDefault="00331C3B" w:rsidP="00587394">
      <w:pPr>
        <w:numPr>
          <w:ilvl w:val="0"/>
          <w:numId w:val="60"/>
        </w:numPr>
        <w:spacing w:after="0" w:line="240" w:lineRule="auto"/>
        <w:rPr>
          <w:rFonts w:eastAsia="Times New Roman"/>
        </w:rPr>
      </w:pPr>
      <w:r w:rsidRPr="00331C3B">
        <w:rPr>
          <w:rFonts w:eastAsia="Times New Roman"/>
          <w:b/>
          <w:bCs/>
        </w:rPr>
        <w:t>Reporting and Statistics Module</w:t>
      </w:r>
      <w:r w:rsidRPr="00331C3B">
        <w:rPr>
          <w:rFonts w:eastAsia="Times New Roman"/>
        </w:rPr>
        <w:t xml:space="preserve"> – Utilization metrics, downtime summaries, and instrument performance indicators shall be available for reporting and QA reviews.</w:t>
      </w:r>
    </w:p>
    <w:p w14:paraId="24A3417E" w14:textId="5EE31C2B" w:rsidR="00E03D74" w:rsidRPr="00663D56" w:rsidRDefault="00E03D74" w:rsidP="00587394">
      <w:pPr>
        <w:spacing w:before="100" w:beforeAutospacing="1" w:after="100" w:afterAutospacing="1" w:line="240" w:lineRule="auto"/>
        <w:ind w:left="0"/>
        <w:jc w:val="left"/>
        <w:outlineLvl w:val="2"/>
        <w:rPr>
          <w:rFonts w:eastAsia="Times New Roman"/>
          <w:b/>
          <w:bCs/>
          <w:sz w:val="27"/>
          <w:szCs w:val="27"/>
        </w:rPr>
      </w:pPr>
      <w:bookmarkStart w:id="43" w:name="_Toc207121900"/>
      <w:r w:rsidRPr="00663D56">
        <w:rPr>
          <w:rFonts w:eastAsia="Times New Roman"/>
          <w:b/>
          <w:bCs/>
          <w:sz w:val="27"/>
          <w:szCs w:val="27"/>
        </w:rPr>
        <w:t>3.</w:t>
      </w:r>
      <w:r w:rsidR="00812079">
        <w:rPr>
          <w:rFonts w:eastAsia="Times New Roman"/>
          <w:b/>
          <w:bCs/>
          <w:sz w:val="27"/>
          <w:szCs w:val="27"/>
        </w:rPr>
        <w:t>2</w:t>
      </w:r>
      <w:r w:rsidRPr="00663D56">
        <w:rPr>
          <w:rFonts w:eastAsia="Times New Roman"/>
          <w:b/>
          <w:bCs/>
          <w:sz w:val="27"/>
          <w:szCs w:val="27"/>
        </w:rPr>
        <w:t>.5 Sample Lifecycle and Result Management Module</w:t>
      </w:r>
      <w:bookmarkEnd w:id="43"/>
    </w:p>
    <w:p w14:paraId="40A6CD58" w14:textId="492BDCAB" w:rsidR="00776245" w:rsidRDefault="00E03D74" w:rsidP="00587394">
      <w:pPr>
        <w:spacing w:after="0" w:line="240" w:lineRule="auto"/>
        <w:ind w:left="0"/>
        <w:rPr>
          <w:rFonts w:eastAsia="Times New Roman"/>
        </w:rPr>
      </w:pPr>
      <w:r w:rsidRPr="00E03D74">
        <w:rPr>
          <w:rFonts w:eastAsia="Times New Roman"/>
          <w:b/>
          <w:bCs/>
        </w:rPr>
        <w:t>Purpose</w:t>
      </w:r>
    </w:p>
    <w:p w14:paraId="22B83654" w14:textId="4E736BF1" w:rsidR="001843F1" w:rsidRPr="009D5B57" w:rsidRDefault="00E03D74" w:rsidP="00587394">
      <w:pPr>
        <w:spacing w:after="0" w:line="240" w:lineRule="auto"/>
        <w:ind w:left="0" w:firstLine="720"/>
        <w:rPr>
          <w:rFonts w:eastAsia="Times New Roman"/>
        </w:rPr>
      </w:pPr>
      <w:r w:rsidRPr="00E03D74">
        <w:rPr>
          <w:rFonts w:eastAsia="Times New Roman"/>
        </w:rPr>
        <w:t>The Sample Lifecycle and Result Management Module manages the complete lifecycle of laboratory samples across all ANF units, from registration and barcode labeling to test assignment, result entry, and validation. It ensures traceability of every sample, including its associated documentation, analytical history, and reagent consumption. The module also supports integration with barcode scanners, analytical instruments, and the reagent ledger, enabling full data traceability and auditability in compliance with ISO/IEC 17025:2017.</w:t>
      </w:r>
    </w:p>
    <w:p w14:paraId="1C9BDC38" w14:textId="77777777" w:rsidR="004E7762" w:rsidRDefault="004E7762" w:rsidP="00CB15DD">
      <w:pPr>
        <w:pStyle w:val="Heading4"/>
        <w:ind w:left="0"/>
        <w:rPr>
          <w:bCs/>
          <w:iCs w:val="0"/>
        </w:rPr>
      </w:pPr>
    </w:p>
    <w:p w14:paraId="0D7E8E5F" w14:textId="303FDA06" w:rsidR="002D429E" w:rsidRPr="00CB15DD" w:rsidRDefault="002D429E" w:rsidP="00587394">
      <w:pPr>
        <w:pStyle w:val="Heading4"/>
        <w:spacing w:before="0" w:line="240" w:lineRule="auto"/>
        <w:ind w:left="0"/>
        <w:rPr>
          <w:b w:val="0"/>
          <w:bCs/>
          <w:i/>
          <w:iCs w:val="0"/>
        </w:rPr>
      </w:pPr>
      <w:r w:rsidRPr="00CB15DD">
        <w:rPr>
          <w:bCs/>
          <w:iCs w:val="0"/>
        </w:rPr>
        <w:t>Local forms and Nomenclature management</w:t>
      </w:r>
    </w:p>
    <w:p w14:paraId="4B287DE5" w14:textId="5F7D89BC" w:rsidR="002D429E" w:rsidRDefault="002D429E" w:rsidP="004E7762">
      <w:pPr>
        <w:spacing w:after="0" w:line="240" w:lineRule="auto"/>
        <w:ind w:left="0" w:firstLine="720"/>
      </w:pPr>
      <w:r w:rsidRPr="002D429E">
        <w:t xml:space="preserve">Each laboratory unit under ANF operates under its own set of standard operating procedures (SOPs), technical forms, and validation rules. To ensure regulatory alignment, operational flexibility, and audit readiness, the </w:t>
      </w:r>
      <w:r w:rsidR="00FF3677">
        <w:t>DIMS</w:t>
      </w:r>
      <w:r w:rsidRPr="002D429E">
        <w:t xml:space="preserve"> must provide full support for decentralized form and nomenclature management at the level of each laboratory. This includes the ability to configure and maintain parameterized digital forms, nomenclature catalogs, and workflow logic independently per laboratory type.</w:t>
      </w:r>
    </w:p>
    <w:p w14:paraId="3933DB0E" w14:textId="77777777" w:rsidR="004E7762" w:rsidRPr="002D429E" w:rsidRDefault="004E7762" w:rsidP="00587394">
      <w:pPr>
        <w:spacing w:after="0" w:line="240" w:lineRule="auto"/>
        <w:ind w:left="0" w:firstLine="720"/>
      </w:pPr>
    </w:p>
    <w:p w14:paraId="6B729A8C" w14:textId="5FB0346B" w:rsidR="002D429E" w:rsidRPr="002D429E" w:rsidRDefault="002D429E" w:rsidP="00587394">
      <w:pPr>
        <w:spacing w:after="0" w:line="240" w:lineRule="auto"/>
        <w:ind w:left="0"/>
        <w:rPr>
          <w:b/>
          <w:bCs/>
        </w:rPr>
      </w:pPr>
      <w:r w:rsidRPr="002D429E">
        <w:rPr>
          <w:b/>
          <w:bCs/>
        </w:rPr>
        <w:t>1. Localized Form Management</w:t>
      </w:r>
    </w:p>
    <w:p w14:paraId="78944A4D" w14:textId="40CBE73B" w:rsidR="002D429E" w:rsidRDefault="002D429E" w:rsidP="00587394">
      <w:pPr>
        <w:spacing w:after="0" w:line="240" w:lineRule="auto"/>
        <w:ind w:left="0"/>
      </w:pPr>
      <w:r w:rsidRPr="002D429E">
        <w:t>Each laboratory type (Residue, Chemistry, Diagnosis) uses specific SOPs that define mandatory forms</w:t>
      </w:r>
      <w:r w:rsidR="00CB15DD">
        <w:t>.</w:t>
      </w:r>
    </w:p>
    <w:p w14:paraId="269FDD54" w14:textId="6B7B9BE8" w:rsidR="002D429E" w:rsidRPr="002D429E" w:rsidRDefault="002D429E" w:rsidP="00587394">
      <w:pPr>
        <w:spacing w:after="0" w:line="240" w:lineRule="auto"/>
        <w:ind w:left="0"/>
      </w:pPr>
      <w:r w:rsidRPr="002D429E">
        <w:t>The system must support configurable digital templates for these forms that are:</w:t>
      </w:r>
    </w:p>
    <w:p w14:paraId="5DFAABB7" w14:textId="77777777" w:rsidR="002D429E" w:rsidRPr="002D429E" w:rsidRDefault="002D429E" w:rsidP="00587394">
      <w:pPr>
        <w:numPr>
          <w:ilvl w:val="0"/>
          <w:numId w:val="122"/>
        </w:numPr>
        <w:spacing w:after="0" w:line="240" w:lineRule="auto"/>
      </w:pPr>
      <w:r w:rsidRPr="002D429E">
        <w:t>Parameterized (typed fields, dropdowns, formulas, conditional logic)</w:t>
      </w:r>
    </w:p>
    <w:p w14:paraId="749A8144" w14:textId="77777777" w:rsidR="002D429E" w:rsidRPr="002D429E" w:rsidRDefault="002D429E" w:rsidP="00587394">
      <w:pPr>
        <w:numPr>
          <w:ilvl w:val="0"/>
          <w:numId w:val="122"/>
        </w:numPr>
        <w:spacing w:after="0" w:line="240" w:lineRule="auto"/>
      </w:pPr>
      <w:r w:rsidRPr="002D429E">
        <w:t>Version-controlled and traceable</w:t>
      </w:r>
    </w:p>
    <w:p w14:paraId="665DFC38" w14:textId="77777777" w:rsidR="002D429E" w:rsidRPr="002D429E" w:rsidRDefault="002D429E" w:rsidP="00587394">
      <w:pPr>
        <w:numPr>
          <w:ilvl w:val="0"/>
          <w:numId w:val="122"/>
        </w:numPr>
        <w:spacing w:after="0" w:line="240" w:lineRule="auto"/>
      </w:pPr>
      <w:r w:rsidRPr="002D429E">
        <w:t>Editable by authorized personnel (e.g., lab admins, QA officers)</w:t>
      </w:r>
    </w:p>
    <w:p w14:paraId="3EA1ED8D" w14:textId="77777777" w:rsidR="002D429E" w:rsidRPr="002D429E" w:rsidRDefault="002D429E" w:rsidP="00587394">
      <w:pPr>
        <w:numPr>
          <w:ilvl w:val="0"/>
          <w:numId w:val="122"/>
        </w:numPr>
        <w:spacing w:after="0" w:line="240" w:lineRule="auto"/>
      </w:pPr>
      <w:r w:rsidRPr="002D429E">
        <w:t>Enforced through the Workflow Configuration Submodules</w:t>
      </w:r>
    </w:p>
    <w:p w14:paraId="74A08921" w14:textId="77777777" w:rsidR="004E7762" w:rsidRDefault="004E7762" w:rsidP="004E7762">
      <w:pPr>
        <w:spacing w:after="0" w:line="240" w:lineRule="auto"/>
        <w:ind w:left="0"/>
        <w:rPr>
          <w:b/>
          <w:bCs/>
        </w:rPr>
      </w:pPr>
    </w:p>
    <w:p w14:paraId="652301B4" w14:textId="08245369" w:rsidR="002D429E" w:rsidRPr="002D429E" w:rsidRDefault="002D429E" w:rsidP="00587394">
      <w:pPr>
        <w:spacing w:after="0" w:line="240" w:lineRule="auto"/>
        <w:ind w:left="0"/>
        <w:rPr>
          <w:b/>
          <w:bCs/>
        </w:rPr>
      </w:pPr>
      <w:r w:rsidRPr="002D429E">
        <w:rPr>
          <w:b/>
          <w:bCs/>
        </w:rPr>
        <w:t>2. Lab-Specific Nomenclatures and Validation Rules</w:t>
      </w:r>
    </w:p>
    <w:p w14:paraId="0B053B2C" w14:textId="77777777" w:rsidR="002D429E" w:rsidRPr="002D429E" w:rsidRDefault="002D429E" w:rsidP="00587394">
      <w:pPr>
        <w:spacing w:after="0" w:line="240" w:lineRule="auto"/>
        <w:ind w:left="0"/>
      </w:pPr>
      <w:r w:rsidRPr="002D429E">
        <w:t>Laboratory units use domain-specific controlled terminologies, such as:</w:t>
      </w:r>
    </w:p>
    <w:p w14:paraId="62BBC639" w14:textId="77777777" w:rsidR="002D429E" w:rsidRPr="002D429E" w:rsidRDefault="002D429E" w:rsidP="00587394">
      <w:pPr>
        <w:numPr>
          <w:ilvl w:val="0"/>
          <w:numId w:val="123"/>
        </w:numPr>
        <w:spacing w:after="0" w:line="240" w:lineRule="auto"/>
      </w:pPr>
      <w:r w:rsidRPr="002D429E">
        <w:t>Active substances, formulation codes, and % AI (Chemistry)</w:t>
      </w:r>
    </w:p>
    <w:p w14:paraId="58B05E3C" w14:textId="77777777" w:rsidR="002D429E" w:rsidRPr="002D429E" w:rsidRDefault="002D429E" w:rsidP="00587394">
      <w:pPr>
        <w:numPr>
          <w:ilvl w:val="0"/>
          <w:numId w:val="123"/>
        </w:numPr>
        <w:spacing w:after="0" w:line="240" w:lineRule="auto"/>
      </w:pPr>
      <w:r w:rsidRPr="002D429E">
        <w:t>Pest/pathogen names, EPPO codes, and host plants (Diagnosis)</w:t>
      </w:r>
    </w:p>
    <w:p w14:paraId="011C025C" w14:textId="77777777" w:rsidR="002D429E" w:rsidRPr="002D429E" w:rsidRDefault="002D429E" w:rsidP="00587394">
      <w:pPr>
        <w:numPr>
          <w:ilvl w:val="0"/>
          <w:numId w:val="123"/>
        </w:numPr>
        <w:spacing w:after="0" w:line="240" w:lineRule="auto"/>
      </w:pPr>
      <w:r w:rsidRPr="002D429E">
        <w:t>Substance–matrix pairings and MRL references (Residue)</w:t>
      </w:r>
    </w:p>
    <w:p w14:paraId="2A933FBE" w14:textId="6E19E369" w:rsidR="002D429E" w:rsidRPr="002D429E" w:rsidRDefault="002D429E" w:rsidP="00587394">
      <w:pPr>
        <w:spacing w:after="0" w:line="240" w:lineRule="auto"/>
        <w:ind w:left="0"/>
      </w:pPr>
      <w:r w:rsidRPr="002D429E">
        <w:t xml:space="preserve">The </w:t>
      </w:r>
      <w:r w:rsidR="00FF3677">
        <w:t>DIMS</w:t>
      </w:r>
      <w:r w:rsidRPr="002D429E">
        <w:t xml:space="preserve"> shall allow each lab to define, update, and validate its own nomenclature catalogs, with support for:</w:t>
      </w:r>
    </w:p>
    <w:p w14:paraId="6E0117F7" w14:textId="77777777" w:rsidR="002D429E" w:rsidRPr="002D429E" w:rsidRDefault="002D429E" w:rsidP="00587394">
      <w:pPr>
        <w:numPr>
          <w:ilvl w:val="0"/>
          <w:numId w:val="124"/>
        </w:numPr>
        <w:spacing w:after="0" w:line="240" w:lineRule="auto"/>
      </w:pPr>
      <w:r w:rsidRPr="002D429E">
        <w:t>Dropdown value lists</w:t>
      </w:r>
    </w:p>
    <w:p w14:paraId="3B01500F" w14:textId="77777777" w:rsidR="002D429E" w:rsidRPr="002D429E" w:rsidRDefault="002D429E" w:rsidP="00587394">
      <w:pPr>
        <w:numPr>
          <w:ilvl w:val="0"/>
          <w:numId w:val="124"/>
        </w:numPr>
        <w:spacing w:after="0" w:line="240" w:lineRule="auto"/>
      </w:pPr>
      <w:r w:rsidRPr="002D429E">
        <w:t>Validation rules</w:t>
      </w:r>
    </w:p>
    <w:p w14:paraId="5A690C6F" w14:textId="157B63FA" w:rsidR="002D429E" w:rsidRDefault="002D429E" w:rsidP="00587394">
      <w:pPr>
        <w:numPr>
          <w:ilvl w:val="0"/>
          <w:numId w:val="124"/>
        </w:numPr>
        <w:spacing w:after="0" w:line="240" w:lineRule="auto"/>
      </w:pPr>
      <w:r w:rsidRPr="002D429E">
        <w:t>Linkage to external systems (e.g., PESTEXPERT, EU Pesticide Database</w:t>
      </w:r>
      <w:r>
        <w:t>)</w:t>
      </w:r>
    </w:p>
    <w:p w14:paraId="3E6E23EF" w14:textId="77777777" w:rsidR="004E7762" w:rsidRDefault="004E7762" w:rsidP="004E7762">
      <w:pPr>
        <w:spacing w:after="0" w:line="240" w:lineRule="auto"/>
        <w:ind w:left="0"/>
        <w:rPr>
          <w:b/>
          <w:bCs/>
        </w:rPr>
      </w:pPr>
    </w:p>
    <w:p w14:paraId="2ABABE0A" w14:textId="7DFF18FA" w:rsidR="002D429E" w:rsidRPr="002D429E" w:rsidRDefault="002D429E" w:rsidP="00587394">
      <w:pPr>
        <w:spacing w:after="0" w:line="240" w:lineRule="auto"/>
        <w:ind w:left="0"/>
      </w:pPr>
      <w:r w:rsidRPr="002D429E">
        <w:rPr>
          <w:b/>
          <w:bCs/>
        </w:rPr>
        <w:t xml:space="preserve"> 3. Persistent Link to Procedures</w:t>
      </w:r>
    </w:p>
    <w:p w14:paraId="73E31398" w14:textId="0010661B" w:rsidR="002D429E" w:rsidRDefault="002D429E" w:rsidP="00587394">
      <w:pPr>
        <w:spacing w:after="0" w:line="240" w:lineRule="auto"/>
        <w:ind w:left="0"/>
      </w:pPr>
      <w:r w:rsidRPr="002D429E">
        <w:t>All parameterized forms must reference their official SOP and procedure annex</w:t>
      </w:r>
      <w:r w:rsidR="00CB15DD">
        <w:t>.</w:t>
      </w:r>
    </w:p>
    <w:p w14:paraId="59193CDB" w14:textId="1EE7953A" w:rsidR="002D429E" w:rsidRPr="002D429E" w:rsidRDefault="002D429E" w:rsidP="00587394">
      <w:pPr>
        <w:spacing w:after="0" w:line="240" w:lineRule="auto"/>
        <w:ind w:left="0"/>
      </w:pPr>
      <w:r w:rsidRPr="002D429E">
        <w:t>The system must:</w:t>
      </w:r>
    </w:p>
    <w:p w14:paraId="38407261" w14:textId="77777777" w:rsidR="002D429E" w:rsidRPr="002D429E" w:rsidRDefault="002D429E" w:rsidP="00587394">
      <w:pPr>
        <w:numPr>
          <w:ilvl w:val="0"/>
          <w:numId w:val="125"/>
        </w:numPr>
        <w:spacing w:after="0" w:line="240" w:lineRule="auto"/>
      </w:pPr>
      <w:r w:rsidRPr="002D429E">
        <w:t>Ensure that each form is tied to the correct procedural version</w:t>
      </w:r>
    </w:p>
    <w:p w14:paraId="1B70BE65" w14:textId="77777777" w:rsidR="002D429E" w:rsidRPr="002D429E" w:rsidRDefault="002D429E" w:rsidP="00587394">
      <w:pPr>
        <w:numPr>
          <w:ilvl w:val="0"/>
          <w:numId w:val="125"/>
        </w:numPr>
        <w:spacing w:after="0" w:line="240" w:lineRule="auto"/>
      </w:pPr>
      <w:r w:rsidRPr="002D429E">
        <w:t>Prevent use of deprecated form templates</w:t>
      </w:r>
    </w:p>
    <w:p w14:paraId="1B6D200A" w14:textId="416FFF1F" w:rsidR="002D429E" w:rsidRDefault="002D429E" w:rsidP="00587394">
      <w:pPr>
        <w:numPr>
          <w:ilvl w:val="0"/>
          <w:numId w:val="125"/>
        </w:numPr>
        <w:spacing w:after="0" w:line="240" w:lineRule="auto"/>
      </w:pPr>
      <w:r w:rsidRPr="002D429E">
        <w:t>Allow lab users to consult procedure versions directly from within the form interface</w:t>
      </w:r>
    </w:p>
    <w:p w14:paraId="6F51C2B9" w14:textId="77777777" w:rsidR="004E7762" w:rsidRDefault="004E7762" w:rsidP="004E7762">
      <w:pPr>
        <w:spacing w:after="0" w:line="240" w:lineRule="auto"/>
        <w:ind w:left="0"/>
        <w:rPr>
          <w:b/>
          <w:bCs/>
        </w:rPr>
      </w:pPr>
    </w:p>
    <w:p w14:paraId="4D740697" w14:textId="035F050F" w:rsidR="00CB15DD" w:rsidRPr="00CB15DD" w:rsidRDefault="00CB15DD" w:rsidP="00587394">
      <w:pPr>
        <w:spacing w:after="0" w:line="240" w:lineRule="auto"/>
        <w:ind w:left="0"/>
      </w:pPr>
      <w:r w:rsidRPr="00CB15DD">
        <w:rPr>
          <w:b/>
          <w:bCs/>
        </w:rPr>
        <w:t>Refer to the following subsections for implementation details and use cases related to form configuration, nomenclature usage, and integration into analytical workflows:</w:t>
      </w:r>
    </w:p>
    <w:p w14:paraId="772DB68E" w14:textId="5EE100EF" w:rsidR="00CB15DD" w:rsidRPr="00CB15DD" w:rsidRDefault="00CB15DD" w:rsidP="00587394">
      <w:pPr>
        <w:numPr>
          <w:ilvl w:val="0"/>
          <w:numId w:val="126"/>
        </w:numPr>
        <w:spacing w:after="0" w:line="240" w:lineRule="auto"/>
      </w:pPr>
      <w:hyperlink w:anchor="_Laboratory-Specific_Procedures_and" w:history="1">
        <w:r w:rsidRPr="000F05E1">
          <w:rPr>
            <w:rStyle w:val="Hyperlink"/>
            <w:b/>
            <w:bCs/>
          </w:rPr>
          <w:t>Laboratory-Specific Procedures and Form Integration</w:t>
        </w:r>
      </w:hyperlink>
      <w:r w:rsidRPr="00CB15DD">
        <w:t xml:space="preserve"> – for how SOP-based forms are digitized and integrated into test workflows;</w:t>
      </w:r>
    </w:p>
    <w:p w14:paraId="2FC14E69" w14:textId="0D13A6B8" w:rsidR="00CB15DD" w:rsidRPr="00CB15DD" w:rsidRDefault="00CB15DD" w:rsidP="00587394">
      <w:pPr>
        <w:numPr>
          <w:ilvl w:val="0"/>
          <w:numId w:val="126"/>
        </w:numPr>
        <w:spacing w:after="0" w:line="240" w:lineRule="auto"/>
      </w:pPr>
      <w:hyperlink w:anchor="_Structured_Data_Entry" w:history="1">
        <w:r w:rsidRPr="000F05E1">
          <w:rPr>
            <w:rStyle w:val="Hyperlink"/>
            <w:b/>
            <w:bCs/>
          </w:rPr>
          <w:t>Structured Data Entry and Parameterization</w:t>
        </w:r>
      </w:hyperlink>
      <w:r w:rsidRPr="00CB15DD">
        <w:t xml:space="preserve"> – for how forms use parameter fields, dropdowns, and validation rules</w:t>
      </w:r>
    </w:p>
    <w:p w14:paraId="25E9F07B" w14:textId="1B107AD9" w:rsidR="00CB15DD" w:rsidRPr="00CB15DD" w:rsidRDefault="00CB15DD" w:rsidP="00587394">
      <w:pPr>
        <w:numPr>
          <w:ilvl w:val="0"/>
          <w:numId w:val="126"/>
        </w:numPr>
        <w:spacing w:after="0" w:line="240" w:lineRule="auto"/>
      </w:pPr>
      <w:hyperlink w:anchor="_Laboratory_Specific_Rules" w:history="1">
        <w:r w:rsidRPr="000F05E1">
          <w:rPr>
            <w:rStyle w:val="Hyperlink"/>
            <w:b/>
            <w:bCs/>
          </w:rPr>
          <w:t>Laboratory Specific Rules and Data Source Integrations</w:t>
        </w:r>
      </w:hyperlink>
      <w:r w:rsidRPr="00CB15DD">
        <w:t xml:space="preserve"> – for how lab-specific nomenclatures are linked to external systems such as PESTEXPERT or the EU Pesticide Database;</w:t>
      </w:r>
    </w:p>
    <w:p w14:paraId="1ABB6C76" w14:textId="174284B0" w:rsidR="00CB15DD" w:rsidRPr="00CB15DD" w:rsidRDefault="00EE00DC" w:rsidP="00587394">
      <w:pPr>
        <w:numPr>
          <w:ilvl w:val="0"/>
          <w:numId w:val="126"/>
        </w:numPr>
        <w:spacing w:after="0" w:line="240" w:lineRule="auto"/>
      </w:pPr>
      <w:hyperlink w:anchor="_Laboratory-Specific_Procedures_and_1" w:history="1">
        <w:r>
          <w:rPr>
            <w:rStyle w:val="Hyperlink"/>
            <w:b/>
            <w:bCs/>
          </w:rPr>
          <w:t>Reagent Usage and Tracking - L</w:t>
        </w:r>
        <w:r w:rsidR="00CB15DD" w:rsidRPr="000F05E1">
          <w:rPr>
            <w:rStyle w:val="Hyperlink"/>
            <w:b/>
            <w:bCs/>
          </w:rPr>
          <w:t>aboratory-Specific Procedures and Form Integration</w:t>
        </w:r>
      </w:hyperlink>
      <w:r w:rsidR="00CB15DD" w:rsidRPr="00CB15DD">
        <w:t xml:space="preserve"> – for how reagent-related forms (e.g., PO-RP 2, PO CH 9, PO DG 2) are configured per laboratory;</w:t>
      </w:r>
    </w:p>
    <w:p w14:paraId="068C6AFB" w14:textId="0D4D2DD1" w:rsidR="00961715" w:rsidRDefault="00CB15DD" w:rsidP="00587394">
      <w:pPr>
        <w:numPr>
          <w:ilvl w:val="0"/>
          <w:numId w:val="126"/>
        </w:numPr>
        <w:spacing w:after="0" w:line="240" w:lineRule="auto"/>
      </w:pPr>
      <w:hyperlink w:anchor="_Structured_Data_Entry_1" w:history="1">
        <w:r w:rsidRPr="000F05E1">
          <w:rPr>
            <w:rStyle w:val="Hyperlink"/>
            <w:b/>
            <w:bCs/>
          </w:rPr>
          <w:t>Structured Data Entry and Interconnection</w:t>
        </w:r>
      </w:hyperlink>
      <w:r w:rsidRPr="00CB15DD">
        <w:t xml:space="preserve"> – for how nomenclature parameters are extracted from forms and interconnected across workflows.</w:t>
      </w:r>
    </w:p>
    <w:p w14:paraId="71129F26" w14:textId="77777777" w:rsidR="004E7762" w:rsidRDefault="004E7762" w:rsidP="004E7762">
      <w:pPr>
        <w:spacing w:after="0" w:line="240" w:lineRule="auto"/>
        <w:ind w:left="0"/>
        <w:outlineLvl w:val="3"/>
        <w:rPr>
          <w:rFonts w:eastAsia="Times New Roman"/>
          <w:b/>
          <w:bCs/>
        </w:rPr>
      </w:pPr>
    </w:p>
    <w:p w14:paraId="32CA55B6" w14:textId="59CEE421" w:rsidR="00E03D74" w:rsidRPr="00E03D74" w:rsidRDefault="00E03D74" w:rsidP="00587394">
      <w:pPr>
        <w:spacing w:after="0" w:line="240" w:lineRule="auto"/>
        <w:ind w:left="0"/>
        <w:outlineLvl w:val="3"/>
        <w:rPr>
          <w:rFonts w:eastAsia="Times New Roman"/>
          <w:b/>
          <w:bCs/>
        </w:rPr>
      </w:pPr>
      <w:r w:rsidRPr="00E03D74">
        <w:rPr>
          <w:rFonts w:eastAsia="Times New Roman"/>
          <w:b/>
          <w:bCs/>
        </w:rPr>
        <w:t>Sample Registration and Barcode Labeling</w:t>
      </w:r>
    </w:p>
    <w:p w14:paraId="1746E89B" w14:textId="447EB7E6" w:rsidR="00E03D74" w:rsidRPr="00E03D74" w:rsidRDefault="00E03D74" w:rsidP="00587394">
      <w:pPr>
        <w:spacing w:after="0" w:line="240" w:lineRule="auto"/>
        <w:ind w:left="0"/>
        <w:rPr>
          <w:rFonts w:eastAsia="Times New Roman"/>
        </w:rPr>
      </w:pPr>
      <w:r w:rsidRPr="00E03D74">
        <w:rPr>
          <w:rFonts w:eastAsia="Times New Roman"/>
        </w:rPr>
        <w:t>The module shall support the structured registration of all sample types (official, private, surveillance) and the generation of a unique sample code. For each registered sample, the system should allow input of the following</w:t>
      </w:r>
      <w:r w:rsidR="00776245">
        <w:rPr>
          <w:rFonts w:eastAsia="Times New Roman"/>
        </w:rPr>
        <w:t xml:space="preserve"> </w:t>
      </w:r>
      <w:r w:rsidRPr="00E03D74">
        <w:rPr>
          <w:rFonts w:eastAsia="Times New Roman"/>
        </w:rPr>
        <w:t>:</w:t>
      </w:r>
    </w:p>
    <w:p w14:paraId="165652B6" w14:textId="191A3E48" w:rsidR="00E03D74" w:rsidRPr="00E03D74" w:rsidRDefault="00E03D74" w:rsidP="00587394">
      <w:pPr>
        <w:numPr>
          <w:ilvl w:val="0"/>
          <w:numId w:val="61"/>
        </w:numPr>
        <w:spacing w:after="0" w:line="240" w:lineRule="auto"/>
        <w:rPr>
          <w:rFonts w:eastAsia="Times New Roman"/>
        </w:rPr>
      </w:pPr>
      <w:r w:rsidRPr="00E03D74">
        <w:rPr>
          <w:rFonts w:eastAsia="Times New Roman"/>
        </w:rPr>
        <w:t>Sample type (e.g.,</w:t>
      </w:r>
      <w:r w:rsidR="000A2731">
        <w:rPr>
          <w:rFonts w:eastAsia="Times New Roman"/>
        </w:rPr>
        <w:t xml:space="preserve"> PPP product, </w:t>
      </w:r>
      <w:r w:rsidRPr="00E03D74">
        <w:rPr>
          <w:rFonts w:eastAsia="Times New Roman"/>
        </w:rPr>
        <w:t xml:space="preserve"> fruit, vegetable, soil, reference standard)</w:t>
      </w:r>
    </w:p>
    <w:p w14:paraId="08AFBFC6" w14:textId="1D7B4AE1" w:rsidR="00E03D74" w:rsidRPr="00E03D74" w:rsidRDefault="00E03D74" w:rsidP="00587394">
      <w:pPr>
        <w:numPr>
          <w:ilvl w:val="0"/>
          <w:numId w:val="61"/>
        </w:numPr>
        <w:spacing w:after="0" w:line="240" w:lineRule="auto"/>
        <w:rPr>
          <w:rFonts w:eastAsia="Times New Roman"/>
        </w:rPr>
      </w:pPr>
      <w:r w:rsidRPr="00E03D74">
        <w:rPr>
          <w:rFonts w:eastAsia="Times New Roman"/>
        </w:rPr>
        <w:t>Collection source (official monitoring, private request,</w:t>
      </w:r>
      <w:r w:rsidR="00776245">
        <w:rPr>
          <w:rFonts w:eastAsia="Times New Roman"/>
        </w:rPr>
        <w:t xml:space="preserve"> other sources</w:t>
      </w:r>
      <w:r w:rsidRPr="00E03D74">
        <w:rPr>
          <w:rFonts w:eastAsia="Times New Roman"/>
        </w:rPr>
        <w:t>)</w:t>
      </w:r>
    </w:p>
    <w:p w14:paraId="595CD67C" w14:textId="77777777" w:rsidR="00E03D74" w:rsidRPr="00E03D74" w:rsidRDefault="00E03D74" w:rsidP="00587394">
      <w:pPr>
        <w:numPr>
          <w:ilvl w:val="0"/>
          <w:numId w:val="61"/>
        </w:numPr>
        <w:spacing w:after="0" w:line="240" w:lineRule="auto"/>
        <w:rPr>
          <w:rFonts w:eastAsia="Times New Roman"/>
        </w:rPr>
      </w:pPr>
      <w:r w:rsidRPr="00E03D74">
        <w:rPr>
          <w:rFonts w:eastAsia="Times New Roman"/>
        </w:rPr>
        <w:t>Linked protocol (Proces-Verbal) or request form</w:t>
      </w:r>
    </w:p>
    <w:p w14:paraId="599D3ECB" w14:textId="77777777" w:rsidR="00E03D74" w:rsidRPr="00E03D74" w:rsidRDefault="00E03D74" w:rsidP="00587394">
      <w:pPr>
        <w:numPr>
          <w:ilvl w:val="0"/>
          <w:numId w:val="61"/>
        </w:numPr>
        <w:spacing w:after="0" w:line="240" w:lineRule="auto"/>
        <w:rPr>
          <w:rFonts w:eastAsia="Times New Roman"/>
        </w:rPr>
      </w:pPr>
      <w:r w:rsidRPr="00E03D74">
        <w:rPr>
          <w:rFonts w:eastAsia="Times New Roman"/>
        </w:rPr>
        <w:t>Date and location of collection</w:t>
      </w:r>
    </w:p>
    <w:p w14:paraId="007ED33B" w14:textId="77777777" w:rsidR="00E03D74" w:rsidRPr="00E03D74" w:rsidRDefault="00E03D74" w:rsidP="00587394">
      <w:pPr>
        <w:numPr>
          <w:ilvl w:val="0"/>
          <w:numId w:val="61"/>
        </w:numPr>
        <w:spacing w:after="0" w:line="240" w:lineRule="auto"/>
        <w:rPr>
          <w:rFonts w:eastAsia="Times New Roman"/>
        </w:rPr>
      </w:pPr>
      <w:r w:rsidRPr="00E03D74">
        <w:rPr>
          <w:rFonts w:eastAsia="Times New Roman"/>
        </w:rPr>
        <w:t>Product type and variety</w:t>
      </w:r>
    </w:p>
    <w:p w14:paraId="1C7A3DFA" w14:textId="77777777" w:rsidR="00E03D74" w:rsidRPr="00E03D74" w:rsidRDefault="00E03D74" w:rsidP="00587394">
      <w:pPr>
        <w:numPr>
          <w:ilvl w:val="0"/>
          <w:numId w:val="61"/>
        </w:numPr>
        <w:spacing w:after="0" w:line="240" w:lineRule="auto"/>
        <w:rPr>
          <w:rFonts w:eastAsia="Times New Roman"/>
        </w:rPr>
      </w:pPr>
      <w:r w:rsidRPr="00E03D74">
        <w:rPr>
          <w:rFonts w:eastAsia="Times New Roman"/>
        </w:rPr>
        <w:t>Requesting entity (e.g., regional phytosanitary office, external client)</w:t>
      </w:r>
    </w:p>
    <w:p w14:paraId="18A85480" w14:textId="77777777" w:rsidR="00E03D74" w:rsidRPr="00E03D74" w:rsidRDefault="00E03D74" w:rsidP="00587394">
      <w:pPr>
        <w:numPr>
          <w:ilvl w:val="0"/>
          <w:numId w:val="61"/>
        </w:numPr>
        <w:spacing w:after="0" w:line="240" w:lineRule="auto"/>
        <w:rPr>
          <w:rFonts w:eastAsia="Times New Roman"/>
        </w:rPr>
      </w:pPr>
      <w:r w:rsidRPr="00E03D74">
        <w:rPr>
          <w:rFonts w:eastAsia="Times New Roman"/>
        </w:rPr>
        <w:t>Laboratory to which the sample is assigned</w:t>
      </w:r>
    </w:p>
    <w:p w14:paraId="0CBE65B8" w14:textId="77777777" w:rsidR="00E03D74" w:rsidRPr="00E03D74" w:rsidRDefault="00E03D74" w:rsidP="00587394">
      <w:pPr>
        <w:numPr>
          <w:ilvl w:val="0"/>
          <w:numId w:val="61"/>
        </w:numPr>
        <w:spacing w:after="0" w:line="240" w:lineRule="auto"/>
        <w:rPr>
          <w:rFonts w:eastAsia="Times New Roman"/>
        </w:rPr>
      </w:pPr>
      <w:r w:rsidRPr="00E03D74">
        <w:rPr>
          <w:rFonts w:eastAsia="Times New Roman"/>
        </w:rPr>
        <w:t>Sample condition, quantity, and preservation instructions</w:t>
      </w:r>
    </w:p>
    <w:p w14:paraId="5E2BBD8B" w14:textId="57BFFED8" w:rsidR="00E03D74" w:rsidRPr="00E03D74" w:rsidRDefault="00E03D74" w:rsidP="00587394">
      <w:pPr>
        <w:spacing w:after="0" w:line="240" w:lineRule="auto"/>
        <w:ind w:left="0"/>
        <w:rPr>
          <w:rFonts w:eastAsia="Times New Roman"/>
        </w:rPr>
      </w:pPr>
      <w:r w:rsidRPr="00E03D74">
        <w:rPr>
          <w:rFonts w:eastAsia="Times New Roman"/>
        </w:rPr>
        <w:t>A barcode label shall be generated at registration and printed for physical labeling. This barcode will be used throughout the lifecycle for tracking and quick retrieval.</w:t>
      </w:r>
    </w:p>
    <w:p w14:paraId="6A2DAFB3" w14:textId="77777777" w:rsidR="004E7762" w:rsidRDefault="004E7762" w:rsidP="004E7762">
      <w:pPr>
        <w:spacing w:after="0" w:line="240" w:lineRule="auto"/>
        <w:ind w:left="0"/>
        <w:outlineLvl w:val="3"/>
        <w:rPr>
          <w:rFonts w:eastAsia="Times New Roman"/>
          <w:b/>
          <w:bCs/>
        </w:rPr>
      </w:pPr>
    </w:p>
    <w:p w14:paraId="4F1370CF" w14:textId="05E62BDF" w:rsidR="00E03D74" w:rsidRPr="00E03D74" w:rsidRDefault="00E03D74" w:rsidP="00587394">
      <w:pPr>
        <w:spacing w:after="0" w:line="240" w:lineRule="auto"/>
        <w:ind w:left="0"/>
        <w:outlineLvl w:val="3"/>
        <w:rPr>
          <w:rFonts w:eastAsia="Times New Roman"/>
          <w:b/>
          <w:bCs/>
        </w:rPr>
      </w:pPr>
      <w:r w:rsidRPr="00E03D74">
        <w:rPr>
          <w:rFonts w:eastAsia="Times New Roman"/>
          <w:b/>
          <w:bCs/>
        </w:rPr>
        <w:t>Sample Tracking and Status Management</w:t>
      </w:r>
    </w:p>
    <w:p w14:paraId="37DBA3F2" w14:textId="77777777" w:rsidR="00E03D74" w:rsidRPr="00E03D74" w:rsidRDefault="00E03D74" w:rsidP="00587394">
      <w:pPr>
        <w:spacing w:after="0" w:line="240" w:lineRule="auto"/>
        <w:ind w:left="0"/>
        <w:rPr>
          <w:rFonts w:eastAsia="Times New Roman"/>
        </w:rPr>
      </w:pPr>
      <w:r w:rsidRPr="00E03D74">
        <w:rPr>
          <w:rFonts w:eastAsia="Times New Roman"/>
        </w:rPr>
        <w:t>The system shall record the physical and digital status of each sample throughout its lifecycle:</w:t>
      </w:r>
    </w:p>
    <w:p w14:paraId="002D403A" w14:textId="77777777" w:rsidR="00E03D74" w:rsidRPr="00E03D74" w:rsidRDefault="00E03D74" w:rsidP="00587394">
      <w:pPr>
        <w:numPr>
          <w:ilvl w:val="0"/>
          <w:numId w:val="62"/>
        </w:numPr>
        <w:spacing w:after="0" w:line="240" w:lineRule="auto"/>
        <w:rPr>
          <w:rFonts w:eastAsia="Times New Roman"/>
        </w:rPr>
      </w:pPr>
      <w:r w:rsidRPr="00E03D74">
        <w:rPr>
          <w:rFonts w:eastAsia="Times New Roman"/>
        </w:rPr>
        <w:t>Received</w:t>
      </w:r>
    </w:p>
    <w:p w14:paraId="6305A538" w14:textId="77777777" w:rsidR="00E03D74" w:rsidRPr="00E03D74" w:rsidRDefault="00E03D74" w:rsidP="00587394">
      <w:pPr>
        <w:numPr>
          <w:ilvl w:val="0"/>
          <w:numId w:val="62"/>
        </w:numPr>
        <w:spacing w:after="0" w:line="240" w:lineRule="auto"/>
        <w:rPr>
          <w:rFonts w:eastAsia="Times New Roman"/>
        </w:rPr>
      </w:pPr>
      <w:r w:rsidRPr="00E03D74">
        <w:rPr>
          <w:rFonts w:eastAsia="Times New Roman"/>
        </w:rPr>
        <w:t>Logged in reception register</w:t>
      </w:r>
    </w:p>
    <w:p w14:paraId="6AA03F5E" w14:textId="77777777" w:rsidR="00E03D74" w:rsidRPr="00E03D74" w:rsidRDefault="00E03D74" w:rsidP="00587394">
      <w:pPr>
        <w:numPr>
          <w:ilvl w:val="0"/>
          <w:numId w:val="62"/>
        </w:numPr>
        <w:spacing w:after="0" w:line="240" w:lineRule="auto"/>
        <w:rPr>
          <w:rFonts w:eastAsia="Times New Roman"/>
        </w:rPr>
      </w:pPr>
      <w:r w:rsidRPr="00E03D74">
        <w:rPr>
          <w:rFonts w:eastAsia="Times New Roman"/>
        </w:rPr>
        <w:t>Pending extraction</w:t>
      </w:r>
    </w:p>
    <w:p w14:paraId="20ABE233" w14:textId="77777777" w:rsidR="00E03D74" w:rsidRPr="00E03D74" w:rsidRDefault="00E03D74" w:rsidP="00587394">
      <w:pPr>
        <w:numPr>
          <w:ilvl w:val="0"/>
          <w:numId w:val="62"/>
        </w:numPr>
        <w:spacing w:after="0" w:line="240" w:lineRule="auto"/>
        <w:rPr>
          <w:rFonts w:eastAsia="Times New Roman"/>
        </w:rPr>
      </w:pPr>
      <w:r w:rsidRPr="00E03D74">
        <w:rPr>
          <w:rFonts w:eastAsia="Times New Roman"/>
        </w:rPr>
        <w:t>In analysis</w:t>
      </w:r>
    </w:p>
    <w:p w14:paraId="7D118B53" w14:textId="77777777" w:rsidR="00E03D74" w:rsidRPr="00E03D74" w:rsidRDefault="00E03D74" w:rsidP="00587394">
      <w:pPr>
        <w:numPr>
          <w:ilvl w:val="0"/>
          <w:numId w:val="62"/>
        </w:numPr>
        <w:spacing w:after="0" w:line="240" w:lineRule="auto"/>
        <w:rPr>
          <w:rFonts w:eastAsia="Times New Roman"/>
        </w:rPr>
      </w:pPr>
      <w:r w:rsidRPr="00E03D74">
        <w:rPr>
          <w:rFonts w:eastAsia="Times New Roman"/>
        </w:rPr>
        <w:t>Awaiting QA review</w:t>
      </w:r>
    </w:p>
    <w:p w14:paraId="251AF653" w14:textId="77777777" w:rsidR="00E03D74" w:rsidRPr="00E03D74" w:rsidRDefault="00E03D74" w:rsidP="00587394">
      <w:pPr>
        <w:numPr>
          <w:ilvl w:val="0"/>
          <w:numId w:val="62"/>
        </w:numPr>
        <w:spacing w:after="0" w:line="240" w:lineRule="auto"/>
        <w:rPr>
          <w:rFonts w:eastAsia="Times New Roman"/>
        </w:rPr>
      </w:pPr>
      <w:r w:rsidRPr="00E03D74">
        <w:rPr>
          <w:rFonts w:eastAsia="Times New Roman"/>
        </w:rPr>
        <w:t>Report generated</w:t>
      </w:r>
    </w:p>
    <w:p w14:paraId="16689BB5" w14:textId="77777777" w:rsidR="00E03D74" w:rsidRPr="00E03D74" w:rsidRDefault="00E03D74" w:rsidP="00587394">
      <w:pPr>
        <w:numPr>
          <w:ilvl w:val="0"/>
          <w:numId w:val="62"/>
        </w:numPr>
        <w:spacing w:after="0" w:line="240" w:lineRule="auto"/>
        <w:rPr>
          <w:rFonts w:eastAsia="Times New Roman"/>
        </w:rPr>
      </w:pPr>
      <w:r w:rsidRPr="00E03D74">
        <w:rPr>
          <w:rFonts w:eastAsia="Times New Roman"/>
        </w:rPr>
        <w:t>Archived / Disposed</w:t>
      </w:r>
    </w:p>
    <w:p w14:paraId="462A2228" w14:textId="77777777" w:rsidR="00E03D74" w:rsidRPr="00E03D74" w:rsidRDefault="00E03D74" w:rsidP="00587394">
      <w:pPr>
        <w:spacing w:after="0" w:line="240" w:lineRule="auto"/>
        <w:ind w:left="0" w:firstLine="360"/>
        <w:rPr>
          <w:rFonts w:eastAsia="Times New Roman"/>
        </w:rPr>
      </w:pPr>
      <w:r w:rsidRPr="00E03D74">
        <w:rPr>
          <w:rFonts w:eastAsia="Times New Roman"/>
        </w:rPr>
        <w:t>Each transition should be timestamped and attributed to the responsible staff member. Movement between sample rooms, extraction rooms, instruments, and QA review steps shall be logged.</w:t>
      </w:r>
    </w:p>
    <w:p w14:paraId="596D233C" w14:textId="77777777" w:rsidR="00E03D74" w:rsidRPr="00E03D74" w:rsidRDefault="00E03D74" w:rsidP="00587394">
      <w:pPr>
        <w:spacing w:after="0" w:line="240" w:lineRule="auto"/>
        <w:ind w:left="0"/>
        <w:rPr>
          <w:rFonts w:eastAsia="Times New Roman"/>
        </w:rPr>
      </w:pPr>
      <w:r w:rsidRPr="00E03D74">
        <w:rPr>
          <w:rFonts w:eastAsia="Times New Roman"/>
        </w:rPr>
        <w:t>Optional tracking fields may include:</w:t>
      </w:r>
    </w:p>
    <w:p w14:paraId="4AED924F" w14:textId="77777777" w:rsidR="00E03D74" w:rsidRPr="00E03D74" w:rsidRDefault="00E03D74" w:rsidP="00587394">
      <w:pPr>
        <w:numPr>
          <w:ilvl w:val="0"/>
          <w:numId w:val="63"/>
        </w:numPr>
        <w:spacing w:after="0" w:line="240" w:lineRule="auto"/>
        <w:rPr>
          <w:rFonts w:eastAsia="Times New Roman"/>
        </w:rPr>
      </w:pPr>
      <w:r w:rsidRPr="00E03D74">
        <w:rPr>
          <w:rFonts w:eastAsia="Times New Roman"/>
        </w:rPr>
        <w:t>Storage location (e.g., cold room, archive cabinet)</w:t>
      </w:r>
    </w:p>
    <w:p w14:paraId="1712AE8D" w14:textId="77777777" w:rsidR="00E03D74" w:rsidRPr="00E03D74" w:rsidRDefault="00E03D74" w:rsidP="00587394">
      <w:pPr>
        <w:numPr>
          <w:ilvl w:val="0"/>
          <w:numId w:val="63"/>
        </w:numPr>
        <w:spacing w:after="0" w:line="240" w:lineRule="auto"/>
        <w:rPr>
          <w:rFonts w:eastAsia="Times New Roman"/>
        </w:rPr>
      </w:pPr>
      <w:r w:rsidRPr="00E03D74">
        <w:rPr>
          <w:rFonts w:eastAsia="Times New Roman"/>
        </w:rPr>
        <w:t>Chain of custody (handover history)</w:t>
      </w:r>
    </w:p>
    <w:p w14:paraId="3A34B6B8" w14:textId="1D6240BD" w:rsidR="00E03D74" w:rsidRPr="00E03D74" w:rsidRDefault="00E03D74" w:rsidP="00587394">
      <w:pPr>
        <w:numPr>
          <w:ilvl w:val="0"/>
          <w:numId w:val="63"/>
        </w:numPr>
        <w:spacing w:after="0" w:line="240" w:lineRule="auto"/>
        <w:rPr>
          <w:rFonts w:eastAsia="Times New Roman"/>
        </w:rPr>
      </w:pPr>
      <w:r w:rsidRPr="00E03D74">
        <w:rPr>
          <w:rFonts w:eastAsia="Times New Roman"/>
        </w:rPr>
        <w:t>Destruction record (if required)</w:t>
      </w:r>
    </w:p>
    <w:p w14:paraId="322DAC63" w14:textId="77777777" w:rsidR="004E7762" w:rsidRDefault="004E7762" w:rsidP="004E7762">
      <w:pPr>
        <w:pStyle w:val="Heading4"/>
        <w:spacing w:before="0" w:line="240" w:lineRule="auto"/>
        <w:ind w:left="0"/>
        <w:rPr>
          <w:rFonts w:eastAsia="Times New Roman"/>
          <w:bCs/>
          <w:iCs w:val="0"/>
        </w:rPr>
      </w:pPr>
    </w:p>
    <w:p w14:paraId="638BDE5F" w14:textId="7A1FD4A5" w:rsidR="00757252" w:rsidRPr="00757252" w:rsidRDefault="00757252" w:rsidP="00587394">
      <w:pPr>
        <w:pStyle w:val="Heading4"/>
        <w:spacing w:before="0" w:line="240" w:lineRule="auto"/>
        <w:ind w:left="0"/>
        <w:rPr>
          <w:rFonts w:eastAsia="Times New Roman"/>
          <w:b w:val="0"/>
          <w:bCs/>
          <w:i/>
          <w:iCs w:val="0"/>
        </w:rPr>
      </w:pPr>
      <w:r w:rsidRPr="00757252">
        <w:rPr>
          <w:rFonts w:eastAsia="Times New Roman"/>
          <w:bCs/>
          <w:iCs w:val="0"/>
        </w:rPr>
        <w:t>Determination Assignment and Test Planning</w:t>
      </w:r>
    </w:p>
    <w:p w14:paraId="28A804F0" w14:textId="77777777" w:rsidR="00757252" w:rsidRDefault="00757252" w:rsidP="00587394">
      <w:pPr>
        <w:spacing w:after="0" w:line="240" w:lineRule="auto"/>
        <w:ind w:left="0"/>
        <w:rPr>
          <w:rFonts w:eastAsia="Times New Roman"/>
          <w:b/>
          <w:bCs/>
        </w:rPr>
      </w:pPr>
      <w:r w:rsidRPr="00757252">
        <w:rPr>
          <w:rFonts w:eastAsia="Times New Roman"/>
          <w:b/>
          <w:bCs/>
        </w:rPr>
        <w:t>Purpose</w:t>
      </w:r>
    </w:p>
    <w:p w14:paraId="07DEE065" w14:textId="50D244CD" w:rsidR="00757252" w:rsidRPr="00757252" w:rsidRDefault="00757252" w:rsidP="00587394">
      <w:pPr>
        <w:spacing w:after="0" w:line="240" w:lineRule="auto"/>
        <w:ind w:left="0" w:firstLine="720"/>
        <w:rPr>
          <w:rFonts w:eastAsia="Times New Roman"/>
          <w:b/>
          <w:bCs/>
        </w:rPr>
      </w:pPr>
      <w:r w:rsidRPr="00757252">
        <w:rPr>
          <w:rFonts w:eastAsia="Times New Roman"/>
        </w:rPr>
        <w:t>This submodule ensures that each sample is assigned the correct determinations, linked to valid methods, equipment, analysts, and test conditions — in full alignment with institutional workflows and accreditation requirements</w:t>
      </w:r>
      <w:r w:rsidRPr="00757252">
        <w:rPr>
          <w:rFonts w:eastAsia="Times New Roman"/>
          <w:b/>
          <w:bCs/>
        </w:rPr>
        <w:t>.</w:t>
      </w:r>
    </w:p>
    <w:p w14:paraId="141FC442" w14:textId="77777777" w:rsidR="004E7762" w:rsidRDefault="004E7762" w:rsidP="004E7762">
      <w:pPr>
        <w:spacing w:after="0" w:line="240" w:lineRule="auto"/>
        <w:ind w:left="0"/>
        <w:rPr>
          <w:rFonts w:eastAsia="Times New Roman"/>
          <w:b/>
          <w:bCs/>
        </w:rPr>
      </w:pPr>
    </w:p>
    <w:p w14:paraId="0C533C2A" w14:textId="73EE32CC" w:rsidR="00757252" w:rsidRPr="00757252" w:rsidRDefault="00757252" w:rsidP="00587394">
      <w:pPr>
        <w:spacing w:after="0" w:line="240" w:lineRule="auto"/>
        <w:ind w:left="0"/>
        <w:rPr>
          <w:rFonts w:eastAsia="Times New Roman"/>
          <w:b/>
          <w:bCs/>
        </w:rPr>
      </w:pPr>
      <w:r w:rsidRPr="00757252">
        <w:rPr>
          <w:rFonts w:eastAsia="Times New Roman"/>
          <w:b/>
          <w:bCs/>
        </w:rPr>
        <w:t>Core Features</w:t>
      </w:r>
    </w:p>
    <w:p w14:paraId="7037D6F2" w14:textId="77777777" w:rsidR="00757252" w:rsidRPr="00757252" w:rsidRDefault="00757252" w:rsidP="00587394">
      <w:pPr>
        <w:numPr>
          <w:ilvl w:val="0"/>
          <w:numId w:val="65"/>
        </w:numPr>
        <w:spacing w:after="0" w:line="240" w:lineRule="auto"/>
        <w:rPr>
          <w:rFonts w:eastAsia="Times New Roman"/>
        </w:rPr>
      </w:pPr>
      <w:r w:rsidRPr="00757252">
        <w:rPr>
          <w:rFonts w:eastAsia="Times New Roman"/>
        </w:rPr>
        <w:t>The system shall allow authorized users (e.g., laboratory coordinators or heads of technical units) to:</w:t>
      </w:r>
    </w:p>
    <w:p w14:paraId="293DEAE4" w14:textId="77777777" w:rsidR="00757252" w:rsidRPr="00757252" w:rsidRDefault="00757252" w:rsidP="00587394">
      <w:pPr>
        <w:numPr>
          <w:ilvl w:val="1"/>
          <w:numId w:val="65"/>
        </w:numPr>
        <w:spacing w:after="0" w:line="240" w:lineRule="auto"/>
        <w:rPr>
          <w:rFonts w:eastAsia="Times New Roman"/>
        </w:rPr>
      </w:pPr>
      <w:r w:rsidRPr="00757252">
        <w:rPr>
          <w:rFonts w:eastAsia="Times New Roman"/>
        </w:rPr>
        <w:t>Assign one or more determinations (e.g., specific active substances or pathogens)</w:t>
      </w:r>
    </w:p>
    <w:p w14:paraId="4768F2BC" w14:textId="77777777" w:rsidR="00757252" w:rsidRPr="00757252" w:rsidRDefault="00757252" w:rsidP="00587394">
      <w:pPr>
        <w:numPr>
          <w:ilvl w:val="1"/>
          <w:numId w:val="65"/>
        </w:numPr>
        <w:spacing w:after="0" w:line="240" w:lineRule="auto"/>
        <w:rPr>
          <w:rFonts w:eastAsia="Times New Roman"/>
        </w:rPr>
      </w:pPr>
      <w:r w:rsidRPr="00757252">
        <w:rPr>
          <w:rFonts w:eastAsia="Times New Roman"/>
        </w:rPr>
        <w:t>Select or link the analytical method (RENAR-accredited or internally validated)</w:t>
      </w:r>
    </w:p>
    <w:p w14:paraId="20350232" w14:textId="77777777" w:rsidR="00757252" w:rsidRPr="00757252" w:rsidRDefault="00757252" w:rsidP="00587394">
      <w:pPr>
        <w:numPr>
          <w:ilvl w:val="1"/>
          <w:numId w:val="65"/>
        </w:numPr>
        <w:spacing w:after="0" w:line="240" w:lineRule="auto"/>
        <w:rPr>
          <w:rFonts w:eastAsia="Times New Roman"/>
        </w:rPr>
      </w:pPr>
      <w:r w:rsidRPr="00757252">
        <w:rPr>
          <w:rFonts w:eastAsia="Times New Roman"/>
        </w:rPr>
        <w:t>Associate each determination with a designated analyst</w:t>
      </w:r>
    </w:p>
    <w:p w14:paraId="2CA20138" w14:textId="77777777" w:rsidR="00757252" w:rsidRPr="00757252" w:rsidRDefault="00757252" w:rsidP="00587394">
      <w:pPr>
        <w:numPr>
          <w:ilvl w:val="1"/>
          <w:numId w:val="65"/>
        </w:numPr>
        <w:spacing w:after="0" w:line="240" w:lineRule="auto"/>
        <w:rPr>
          <w:rFonts w:eastAsia="Times New Roman"/>
        </w:rPr>
      </w:pPr>
      <w:r w:rsidRPr="00757252">
        <w:rPr>
          <w:rFonts w:eastAsia="Times New Roman"/>
        </w:rPr>
        <w:t>Optionally assign the instrument expected to be used</w:t>
      </w:r>
    </w:p>
    <w:p w14:paraId="5E159F01" w14:textId="77777777" w:rsidR="00757252" w:rsidRPr="00757252" w:rsidRDefault="00757252" w:rsidP="00587394">
      <w:pPr>
        <w:numPr>
          <w:ilvl w:val="1"/>
          <w:numId w:val="65"/>
        </w:numPr>
        <w:spacing w:after="0" w:line="240" w:lineRule="auto"/>
        <w:rPr>
          <w:rFonts w:eastAsia="Times New Roman"/>
        </w:rPr>
      </w:pPr>
      <w:r w:rsidRPr="00757252">
        <w:rPr>
          <w:rFonts w:eastAsia="Times New Roman"/>
        </w:rPr>
        <w:t>Specify priority levels (urgent/normal), deadlines, and sampling source (e.g., Monitoring Program, border control, private client)</w:t>
      </w:r>
    </w:p>
    <w:p w14:paraId="7E81C526" w14:textId="77777777" w:rsidR="00757252" w:rsidRPr="00757252" w:rsidRDefault="00757252" w:rsidP="00587394">
      <w:pPr>
        <w:numPr>
          <w:ilvl w:val="0"/>
          <w:numId w:val="65"/>
        </w:numPr>
        <w:spacing w:after="0" w:line="240" w:lineRule="auto"/>
        <w:rPr>
          <w:rFonts w:eastAsia="Times New Roman"/>
        </w:rPr>
      </w:pPr>
      <w:r w:rsidRPr="00757252">
        <w:rPr>
          <w:rFonts w:eastAsia="Times New Roman"/>
        </w:rPr>
        <w:t>The system shall support:</w:t>
      </w:r>
    </w:p>
    <w:p w14:paraId="53753033" w14:textId="77777777" w:rsidR="00757252" w:rsidRPr="00757252" w:rsidRDefault="00757252" w:rsidP="00587394">
      <w:pPr>
        <w:numPr>
          <w:ilvl w:val="1"/>
          <w:numId w:val="65"/>
        </w:numPr>
        <w:spacing w:after="0" w:line="240" w:lineRule="auto"/>
        <w:rPr>
          <w:rFonts w:eastAsia="Times New Roman"/>
        </w:rPr>
      </w:pPr>
      <w:r w:rsidRPr="00757252">
        <w:rPr>
          <w:rFonts w:eastAsia="Times New Roman"/>
        </w:rPr>
        <w:t>Worklist generation and test planning dashboards</w:t>
      </w:r>
    </w:p>
    <w:p w14:paraId="51C6F5DC" w14:textId="77777777" w:rsidR="00757252" w:rsidRPr="00757252" w:rsidRDefault="00757252" w:rsidP="00587394">
      <w:pPr>
        <w:numPr>
          <w:ilvl w:val="1"/>
          <w:numId w:val="65"/>
        </w:numPr>
        <w:spacing w:after="0" w:line="240" w:lineRule="auto"/>
        <w:rPr>
          <w:rFonts w:eastAsia="Times New Roman"/>
        </w:rPr>
      </w:pPr>
      <w:r w:rsidRPr="00757252">
        <w:rPr>
          <w:rFonts w:eastAsia="Times New Roman"/>
        </w:rPr>
        <w:t>Filtering by sample type, product, lab section, analyst, or method</w:t>
      </w:r>
    </w:p>
    <w:p w14:paraId="58D2D0E3" w14:textId="77777777" w:rsidR="00757252" w:rsidRPr="00757252" w:rsidRDefault="00757252" w:rsidP="00587394">
      <w:pPr>
        <w:numPr>
          <w:ilvl w:val="1"/>
          <w:numId w:val="65"/>
        </w:numPr>
        <w:spacing w:after="0" w:line="240" w:lineRule="auto"/>
        <w:rPr>
          <w:rFonts w:eastAsia="Times New Roman"/>
        </w:rPr>
      </w:pPr>
      <w:r w:rsidRPr="00757252">
        <w:rPr>
          <w:rFonts w:eastAsia="Times New Roman"/>
        </w:rPr>
        <w:t>Monitoring of sample status and pending determinations</w:t>
      </w:r>
    </w:p>
    <w:p w14:paraId="2AA477BF" w14:textId="77777777" w:rsidR="00757252" w:rsidRPr="00757252" w:rsidRDefault="00757252" w:rsidP="00587394">
      <w:pPr>
        <w:numPr>
          <w:ilvl w:val="0"/>
          <w:numId w:val="65"/>
        </w:numPr>
        <w:spacing w:after="0" w:line="240" w:lineRule="auto"/>
        <w:rPr>
          <w:rFonts w:eastAsia="Times New Roman"/>
        </w:rPr>
      </w:pPr>
      <w:r w:rsidRPr="00757252">
        <w:rPr>
          <w:rFonts w:eastAsia="Times New Roman"/>
        </w:rPr>
        <w:t xml:space="preserve">For complex workflows (e.g., pathogen confirmation in the Diagnosis Lab), the system must allow sequential allocation of the same sample to multiple technical units (e.g., Entomology </w:t>
      </w:r>
      <w:r w:rsidRPr="00757252">
        <w:rPr>
          <w:rFonts w:ascii="Arial" w:eastAsia="Times New Roman" w:hAnsi="Arial" w:cs="Arial"/>
        </w:rPr>
        <w:t>→</w:t>
      </w:r>
      <w:r w:rsidRPr="00757252">
        <w:rPr>
          <w:rFonts w:eastAsia="Times New Roman"/>
        </w:rPr>
        <w:t xml:space="preserve"> Molecular Biology).</w:t>
      </w:r>
    </w:p>
    <w:p w14:paraId="0292A7B7" w14:textId="77777777" w:rsidR="00757252" w:rsidRPr="00757252" w:rsidRDefault="00757252" w:rsidP="00587394">
      <w:pPr>
        <w:numPr>
          <w:ilvl w:val="0"/>
          <w:numId w:val="65"/>
        </w:numPr>
        <w:spacing w:after="0" w:line="240" w:lineRule="auto"/>
        <w:rPr>
          <w:rFonts w:eastAsia="Times New Roman"/>
        </w:rPr>
      </w:pPr>
      <w:r w:rsidRPr="00757252">
        <w:rPr>
          <w:rFonts w:eastAsia="Times New Roman"/>
        </w:rPr>
        <w:t>All determinations must be traceable to the initial request (e.g., protocol/PV or analysis request form) and sample ID.</w:t>
      </w:r>
    </w:p>
    <w:p w14:paraId="26B5E62C" w14:textId="5802E4BD" w:rsidR="00A04FDB" w:rsidRPr="00A04FDB" w:rsidRDefault="00E03D74" w:rsidP="00587394">
      <w:pPr>
        <w:spacing w:after="0" w:line="240" w:lineRule="auto"/>
        <w:ind w:left="0"/>
        <w:rPr>
          <w:rFonts w:eastAsia="Times New Roman"/>
        </w:rPr>
      </w:pPr>
      <w:r w:rsidRPr="00E03D74">
        <w:rPr>
          <w:rFonts w:eastAsia="Times New Roman"/>
        </w:rPr>
        <w:t>The system should support worklist generation, test scheduling, and filtering by product, lab section, or technique.</w:t>
      </w:r>
    </w:p>
    <w:p w14:paraId="2B4BFD34" w14:textId="1E7BF335" w:rsidR="00A04FDB" w:rsidRPr="00A04FDB" w:rsidRDefault="00E719F6" w:rsidP="00587394">
      <w:pPr>
        <w:pStyle w:val="Heading4"/>
        <w:spacing w:before="0" w:line="240" w:lineRule="auto"/>
        <w:ind w:left="0"/>
        <w:rPr>
          <w:rFonts w:eastAsia="Times New Roman"/>
          <w:b w:val="0"/>
          <w:bCs/>
          <w:i/>
          <w:iCs w:val="0"/>
        </w:rPr>
      </w:pPr>
      <w:r>
        <w:rPr>
          <w:rFonts w:eastAsia="Times New Roman"/>
          <w:bCs/>
          <w:iCs w:val="0"/>
        </w:rPr>
        <w:t>Analysis workflow</w:t>
      </w:r>
      <w:r w:rsidR="00A04FDB">
        <w:rPr>
          <w:rFonts w:eastAsia="Times New Roman"/>
          <w:bCs/>
          <w:iCs w:val="0"/>
        </w:rPr>
        <w:t xml:space="preserve">, </w:t>
      </w:r>
      <w:r w:rsidR="00A04FDB" w:rsidRPr="00A04FDB">
        <w:rPr>
          <w:rFonts w:eastAsia="Times New Roman"/>
          <w:bCs/>
          <w:iCs w:val="0"/>
        </w:rPr>
        <w:t xml:space="preserve">Validation </w:t>
      </w:r>
      <w:r w:rsidR="00A04FDB">
        <w:rPr>
          <w:rFonts w:eastAsia="Times New Roman"/>
          <w:bCs/>
          <w:iCs w:val="0"/>
        </w:rPr>
        <w:t>and Bulletin generation</w:t>
      </w:r>
    </w:p>
    <w:p w14:paraId="5A2BB65E" w14:textId="423038E5" w:rsidR="00A04FDB" w:rsidRPr="00A04FDB" w:rsidRDefault="00A04FDB" w:rsidP="00587394">
      <w:pPr>
        <w:spacing w:after="0" w:line="240" w:lineRule="auto"/>
        <w:ind w:left="0"/>
        <w:rPr>
          <w:rFonts w:eastAsia="Times New Roman"/>
        </w:rPr>
      </w:pPr>
      <w:r w:rsidRPr="00A04FDB">
        <w:rPr>
          <w:rFonts w:eastAsia="Times New Roman"/>
          <w:b/>
          <w:bCs/>
        </w:rPr>
        <w:t>Purpose</w:t>
      </w:r>
      <w:r w:rsidRPr="00A04FDB">
        <w:rPr>
          <w:rFonts w:eastAsia="Times New Roman"/>
        </w:rPr>
        <w:br/>
        <w:t>This submodule governs the end-to-end workflow of analytical result registration, validation, and reporting across all laboratory units. It ensures that each test performed in the ANF network is accurately documented, reviewed, and traceable from the initial form-based procedure to the final analysis report. The system shall fully digitize laboratory-specific procedures and associated technical forms, allowing structured data input, workflow enforcement, and integration with result reporting modules.</w:t>
      </w:r>
    </w:p>
    <w:p w14:paraId="4E751963" w14:textId="77777777" w:rsidR="004E7762" w:rsidRDefault="004E7762" w:rsidP="004E7762">
      <w:pPr>
        <w:spacing w:after="0" w:line="240" w:lineRule="auto"/>
        <w:ind w:left="0"/>
        <w:rPr>
          <w:rFonts w:eastAsia="Times New Roman"/>
          <w:b/>
          <w:bCs/>
        </w:rPr>
      </w:pPr>
    </w:p>
    <w:p w14:paraId="51309D0B" w14:textId="5BD457BE" w:rsidR="00A04FDB" w:rsidRPr="002D429E" w:rsidRDefault="00A04FDB" w:rsidP="00587394">
      <w:pPr>
        <w:pStyle w:val="Heading5"/>
        <w:spacing w:before="0" w:line="240" w:lineRule="auto"/>
        <w:ind w:left="0"/>
        <w:rPr>
          <w:rFonts w:ascii="Trebuchet MS" w:eastAsia="Times New Roman" w:hAnsi="Trebuchet MS" w:cstheme="minorHAnsi"/>
          <w:b/>
          <w:bCs/>
          <w:color w:val="auto"/>
        </w:rPr>
      </w:pPr>
      <w:bookmarkStart w:id="44" w:name="_Laboratory-Specific_Procedures_and"/>
      <w:bookmarkEnd w:id="44"/>
      <w:r w:rsidRPr="002D429E">
        <w:rPr>
          <w:rFonts w:ascii="Trebuchet MS" w:eastAsia="Times New Roman" w:hAnsi="Trebuchet MS" w:cstheme="minorHAnsi"/>
          <w:b/>
          <w:bCs/>
          <w:color w:val="auto"/>
        </w:rPr>
        <w:t>Laboratory-Specific Procedures and Form Integration</w:t>
      </w:r>
    </w:p>
    <w:p w14:paraId="5105999E" w14:textId="77777777" w:rsidR="00A04FDB" w:rsidRPr="00A04FDB" w:rsidRDefault="00A04FDB" w:rsidP="00587394">
      <w:pPr>
        <w:spacing w:after="0" w:line="240" w:lineRule="auto"/>
        <w:ind w:left="0" w:firstLine="360"/>
        <w:rPr>
          <w:rFonts w:eastAsia="Times New Roman"/>
        </w:rPr>
      </w:pPr>
      <w:r w:rsidRPr="00A04FDB">
        <w:rPr>
          <w:rFonts w:eastAsia="Times New Roman"/>
        </w:rPr>
        <w:t>Each laboratory method is governed by a standard operating procedure that includes predefined technical forms to be completed at key stages in the analytical workflow. These forms are mandatory and differ by laboratory type and test methodology. For example:</w:t>
      </w:r>
    </w:p>
    <w:p w14:paraId="5EE32E72" w14:textId="77777777" w:rsidR="00A04FDB" w:rsidRPr="00A04FDB" w:rsidRDefault="00A04FDB" w:rsidP="00587394">
      <w:pPr>
        <w:numPr>
          <w:ilvl w:val="0"/>
          <w:numId w:val="74"/>
        </w:numPr>
        <w:spacing w:after="0" w:line="240" w:lineRule="auto"/>
        <w:rPr>
          <w:rFonts w:eastAsia="Times New Roman"/>
        </w:rPr>
      </w:pPr>
      <w:r w:rsidRPr="00A04FDB">
        <w:rPr>
          <w:rFonts w:eastAsia="Times New Roman"/>
          <w:b/>
          <w:bCs/>
        </w:rPr>
        <w:t>Diagnosis Laboratories (e.g., Bacteriology)</w:t>
      </w:r>
      <w:r w:rsidRPr="00A04FDB">
        <w:rPr>
          <w:rFonts w:eastAsia="Times New Roman"/>
        </w:rPr>
        <w:t xml:space="preserve"> follow procedure </w:t>
      </w:r>
      <w:r w:rsidRPr="00A04FDB">
        <w:rPr>
          <w:rFonts w:eastAsia="Times New Roman"/>
          <w:b/>
          <w:bCs/>
        </w:rPr>
        <w:t>PO BA 1 – Reception, Sampling, and Result Processing</w:t>
      </w:r>
      <w:r w:rsidRPr="00A04FDB">
        <w:rPr>
          <w:rFonts w:eastAsia="Times New Roman"/>
        </w:rPr>
        <w:t>, with forms:</w:t>
      </w:r>
    </w:p>
    <w:p w14:paraId="4C79A268" w14:textId="77777777" w:rsidR="00A04FDB" w:rsidRPr="00A04FDB" w:rsidRDefault="00A04FDB" w:rsidP="00587394">
      <w:pPr>
        <w:numPr>
          <w:ilvl w:val="1"/>
          <w:numId w:val="74"/>
        </w:numPr>
        <w:spacing w:after="0" w:line="240" w:lineRule="auto"/>
        <w:rPr>
          <w:rFonts w:eastAsia="Times New Roman"/>
        </w:rPr>
      </w:pPr>
      <w:r w:rsidRPr="00A04FDB">
        <w:rPr>
          <w:rFonts w:eastAsia="Times New Roman"/>
          <w:b/>
          <w:bCs/>
        </w:rPr>
        <w:t>F1 PO BA 1</w:t>
      </w:r>
      <w:r w:rsidRPr="00A04FDB">
        <w:rPr>
          <w:rFonts w:eastAsia="Times New Roman"/>
        </w:rPr>
        <w:t xml:space="preserve"> – Sample Registration Log</w:t>
      </w:r>
    </w:p>
    <w:p w14:paraId="71584532" w14:textId="77777777" w:rsidR="00A04FDB" w:rsidRPr="00A04FDB" w:rsidRDefault="00A04FDB" w:rsidP="00587394">
      <w:pPr>
        <w:numPr>
          <w:ilvl w:val="1"/>
          <w:numId w:val="74"/>
        </w:numPr>
        <w:spacing w:after="0" w:line="240" w:lineRule="auto"/>
        <w:rPr>
          <w:rFonts w:eastAsia="Times New Roman"/>
        </w:rPr>
      </w:pPr>
      <w:r w:rsidRPr="00A04FDB">
        <w:rPr>
          <w:rFonts w:eastAsia="Times New Roman"/>
          <w:b/>
          <w:bCs/>
        </w:rPr>
        <w:t>F2 PO BA 1</w:t>
      </w:r>
      <w:r w:rsidRPr="00A04FDB">
        <w:rPr>
          <w:rFonts w:eastAsia="Times New Roman"/>
        </w:rPr>
        <w:t xml:space="preserve"> – Technical Sheet for Reception, Sampling, and Result Recording</w:t>
      </w:r>
    </w:p>
    <w:p w14:paraId="62639210" w14:textId="77777777" w:rsidR="00A04FDB" w:rsidRPr="00A04FDB" w:rsidRDefault="00A04FDB" w:rsidP="00587394">
      <w:pPr>
        <w:numPr>
          <w:ilvl w:val="1"/>
          <w:numId w:val="74"/>
        </w:numPr>
        <w:spacing w:after="0" w:line="240" w:lineRule="auto"/>
        <w:rPr>
          <w:rFonts w:eastAsia="Times New Roman"/>
        </w:rPr>
      </w:pPr>
      <w:r w:rsidRPr="00A04FDB">
        <w:rPr>
          <w:rFonts w:eastAsia="Times New Roman"/>
          <w:b/>
          <w:bCs/>
        </w:rPr>
        <w:t>F3 PO BA 1</w:t>
      </w:r>
      <w:r w:rsidRPr="00A04FDB">
        <w:rPr>
          <w:rFonts w:eastAsia="Times New Roman"/>
        </w:rPr>
        <w:t xml:space="preserve"> – Extraction Verification Sheet</w:t>
      </w:r>
    </w:p>
    <w:p w14:paraId="20E7563E" w14:textId="7236257B" w:rsidR="00A04FDB" w:rsidRPr="00A04FDB" w:rsidRDefault="00A04FDB" w:rsidP="00587394">
      <w:pPr>
        <w:spacing w:after="0" w:line="240" w:lineRule="auto"/>
        <w:ind w:left="0" w:firstLine="720"/>
        <w:rPr>
          <w:rFonts w:eastAsia="Times New Roman"/>
        </w:rPr>
      </w:pPr>
      <w:r w:rsidRPr="00A04FDB">
        <w:rPr>
          <w:rFonts w:eastAsia="Times New Roman"/>
        </w:rPr>
        <w:t xml:space="preserve">These forms capture procedural steps including sample reception, pre-treatment, extraction, detection, and interpretation. Each shall be digitized and linked to method-specific workflows in </w:t>
      </w:r>
      <w:r w:rsidR="00FF3677">
        <w:rPr>
          <w:rFonts w:eastAsia="Times New Roman"/>
        </w:rPr>
        <w:t>DIMS</w:t>
      </w:r>
      <w:r w:rsidRPr="00A04FDB">
        <w:rPr>
          <w:rFonts w:eastAsia="Times New Roman"/>
        </w:rPr>
        <w:t>.</w:t>
      </w:r>
    </w:p>
    <w:p w14:paraId="65E4479C" w14:textId="77777777" w:rsidR="00A04FDB" w:rsidRPr="00A04FDB" w:rsidRDefault="00A04FDB" w:rsidP="00587394">
      <w:pPr>
        <w:spacing w:after="0" w:line="240" w:lineRule="auto"/>
        <w:ind w:left="0" w:firstLine="720"/>
        <w:rPr>
          <w:rFonts w:eastAsia="Times New Roman"/>
        </w:rPr>
      </w:pPr>
      <w:r w:rsidRPr="00A04FDB">
        <w:rPr>
          <w:rFonts w:eastAsia="Times New Roman"/>
        </w:rPr>
        <w:t>Other laboratories (e.g., Chemistry, Residue) shall integrate similar procedural form sets, to be defined under their corresponding SOPs.</w:t>
      </w:r>
    </w:p>
    <w:p w14:paraId="019C29A1" w14:textId="77777777" w:rsidR="00A04FDB" w:rsidRPr="00A04FDB" w:rsidRDefault="00A04FDB" w:rsidP="00587394">
      <w:pPr>
        <w:spacing w:after="0" w:line="240" w:lineRule="auto"/>
        <w:ind w:left="0"/>
        <w:rPr>
          <w:rFonts w:eastAsia="Times New Roman"/>
        </w:rPr>
      </w:pPr>
      <w:r w:rsidRPr="00A04FDB">
        <w:rPr>
          <w:rFonts w:eastAsia="Times New Roman"/>
        </w:rPr>
        <w:t>All forms must:</w:t>
      </w:r>
    </w:p>
    <w:p w14:paraId="5EF5C5ED" w14:textId="77777777" w:rsidR="00A04FDB" w:rsidRPr="00A04FDB" w:rsidRDefault="00A04FDB" w:rsidP="00587394">
      <w:pPr>
        <w:numPr>
          <w:ilvl w:val="0"/>
          <w:numId w:val="75"/>
        </w:numPr>
        <w:spacing w:after="0" w:line="240" w:lineRule="auto"/>
        <w:rPr>
          <w:rFonts w:eastAsia="Times New Roman"/>
        </w:rPr>
      </w:pPr>
      <w:r w:rsidRPr="00A04FDB">
        <w:rPr>
          <w:rFonts w:eastAsia="Times New Roman"/>
        </w:rPr>
        <w:t>Be stored as configurable digital templates</w:t>
      </w:r>
    </w:p>
    <w:p w14:paraId="15B6F708" w14:textId="77777777" w:rsidR="00A04FDB" w:rsidRPr="00A04FDB" w:rsidRDefault="00A04FDB" w:rsidP="00587394">
      <w:pPr>
        <w:numPr>
          <w:ilvl w:val="0"/>
          <w:numId w:val="75"/>
        </w:numPr>
        <w:spacing w:after="0" w:line="240" w:lineRule="auto"/>
        <w:rPr>
          <w:rFonts w:eastAsia="Times New Roman"/>
        </w:rPr>
      </w:pPr>
      <w:r w:rsidRPr="00A04FDB">
        <w:rPr>
          <w:rFonts w:eastAsia="Times New Roman"/>
        </w:rPr>
        <w:t>Be version-controlled and traceable</w:t>
      </w:r>
    </w:p>
    <w:p w14:paraId="272FBC5C" w14:textId="77777777" w:rsidR="00A04FDB" w:rsidRPr="00A04FDB" w:rsidRDefault="00A04FDB" w:rsidP="00587394">
      <w:pPr>
        <w:numPr>
          <w:ilvl w:val="0"/>
          <w:numId w:val="75"/>
        </w:numPr>
        <w:spacing w:after="0" w:line="240" w:lineRule="auto"/>
        <w:rPr>
          <w:rFonts w:eastAsia="Times New Roman"/>
        </w:rPr>
      </w:pPr>
      <w:r w:rsidRPr="00A04FDB">
        <w:rPr>
          <w:rFonts w:eastAsia="Times New Roman"/>
        </w:rPr>
        <w:t>Reflect the form structure approved under official SOPs</w:t>
      </w:r>
    </w:p>
    <w:p w14:paraId="6D59CFB7" w14:textId="77777777" w:rsidR="00A04FDB" w:rsidRPr="00A04FDB" w:rsidRDefault="00A04FDB" w:rsidP="00587394">
      <w:pPr>
        <w:numPr>
          <w:ilvl w:val="0"/>
          <w:numId w:val="75"/>
        </w:numPr>
        <w:spacing w:after="0" w:line="240" w:lineRule="auto"/>
        <w:rPr>
          <w:rFonts w:eastAsia="Times New Roman"/>
        </w:rPr>
      </w:pPr>
      <w:r w:rsidRPr="00A04FDB">
        <w:rPr>
          <w:rFonts w:eastAsia="Times New Roman"/>
        </w:rPr>
        <w:t>Allow administrators to revise field structures without code-level changes</w:t>
      </w:r>
    </w:p>
    <w:p w14:paraId="76CC6DB2" w14:textId="0F6E4F00" w:rsidR="00A04FDB" w:rsidRPr="00814C8A" w:rsidRDefault="00814C8A" w:rsidP="00587394">
      <w:pPr>
        <w:spacing w:after="0" w:line="240" w:lineRule="auto"/>
        <w:ind w:left="0"/>
        <w:rPr>
          <w:rFonts w:eastAsia="Times New Roman"/>
        </w:rPr>
      </w:pPr>
      <w:r w:rsidRPr="00814C8A">
        <w:rPr>
          <w:rFonts w:eastAsia="Times New Roman"/>
        </w:rPr>
        <w:t xml:space="preserve">Currently, the procedures and their corresponding forms are documented in the annexes to the current ToR. </w:t>
      </w:r>
      <w:r w:rsidR="00A04FDB" w:rsidRPr="00A04FDB">
        <w:rPr>
          <w:rFonts w:eastAsia="Times New Roman"/>
        </w:rPr>
        <w:t>Refer to:</w:t>
      </w:r>
    </w:p>
    <w:p w14:paraId="1147B670" w14:textId="014B2AC3" w:rsidR="00814C8A" w:rsidRPr="00555082" w:rsidRDefault="00A04FDB" w:rsidP="00A04FDB">
      <w:pPr>
        <w:spacing w:before="100" w:beforeAutospacing="1" w:after="100" w:afterAutospacing="1" w:line="240" w:lineRule="auto"/>
        <w:ind w:left="0"/>
        <w:rPr>
          <w:rFonts w:eastAsia="Times New Roman"/>
        </w:rPr>
      </w:pPr>
      <w:hyperlink w:anchor="_Annex_PO_–" w:history="1">
        <w:r w:rsidRPr="00555082">
          <w:rPr>
            <w:rStyle w:val="Hyperlink"/>
            <w:rFonts w:eastAsia="Times New Roman"/>
          </w:rPr>
          <w:t xml:space="preserve">Annex </w:t>
        </w:r>
        <w:r w:rsidR="00555082" w:rsidRPr="00555082">
          <w:rPr>
            <w:rStyle w:val="Hyperlink"/>
            <w:rFonts w:eastAsia="Times New Roman"/>
          </w:rPr>
          <w:t xml:space="preserve">PO – Methods and Forms - </w:t>
        </w:r>
        <w:r w:rsidR="00814C8A" w:rsidRPr="00555082">
          <w:rPr>
            <w:rStyle w:val="Hyperlink"/>
            <w:rFonts w:eastAsia="Times New Roman"/>
          </w:rPr>
          <w:t xml:space="preserve"> Chemistry LAB</w:t>
        </w:r>
      </w:hyperlink>
      <w:r w:rsidR="00814C8A" w:rsidRPr="00555082">
        <w:rPr>
          <w:rFonts w:eastAsia="Times New Roman"/>
        </w:rPr>
        <w:t xml:space="preserve"> </w:t>
      </w:r>
    </w:p>
    <w:p w14:paraId="4C1A8C12" w14:textId="4E0F6A21" w:rsidR="00555082" w:rsidRPr="00555082" w:rsidRDefault="00555082" w:rsidP="00587394">
      <w:pPr>
        <w:spacing w:before="100" w:beforeAutospacing="1" w:after="100" w:afterAutospacing="1" w:line="240" w:lineRule="auto"/>
        <w:ind w:left="0"/>
        <w:rPr>
          <w:rStyle w:val="Hyperlink"/>
          <w:sz w:val="24"/>
          <w:szCs w:val="24"/>
        </w:rPr>
      </w:pPr>
      <w:r>
        <w:rPr>
          <w:sz w:val="24"/>
          <w:szCs w:val="24"/>
        </w:rPr>
        <w:fldChar w:fldCharType="begin"/>
      </w:r>
      <w:r>
        <w:rPr>
          <w:sz w:val="24"/>
          <w:szCs w:val="24"/>
        </w:rPr>
        <w:instrText>HYPERLINK  \l "_Annex_Methods_PO"</w:instrText>
      </w:r>
      <w:r>
        <w:rPr>
          <w:sz w:val="24"/>
          <w:szCs w:val="24"/>
        </w:rPr>
      </w:r>
      <w:r>
        <w:rPr>
          <w:sz w:val="24"/>
          <w:szCs w:val="24"/>
        </w:rPr>
        <w:fldChar w:fldCharType="separate"/>
      </w:r>
      <w:r w:rsidRPr="00555082">
        <w:rPr>
          <w:rStyle w:val="Hyperlink"/>
          <w:sz w:val="24"/>
          <w:szCs w:val="24"/>
        </w:rPr>
        <w:t>Annex PO – Methods and Forms  – Residue Laboratory</w:t>
      </w:r>
    </w:p>
    <w:p w14:paraId="0F46BB97" w14:textId="37E7EB4F" w:rsidR="00A04FDB" w:rsidRDefault="00555082" w:rsidP="00A04FDB">
      <w:pPr>
        <w:spacing w:before="100" w:beforeAutospacing="1" w:after="100" w:afterAutospacing="1" w:line="240" w:lineRule="auto"/>
        <w:ind w:left="0"/>
        <w:rPr>
          <w:rFonts w:eastAsia="Times New Roman"/>
        </w:rPr>
      </w:pPr>
      <w:r>
        <w:rPr>
          <w:sz w:val="24"/>
          <w:szCs w:val="24"/>
        </w:rPr>
        <w:fldChar w:fldCharType="end"/>
      </w:r>
      <w:hyperlink w:anchor="_Annex_PO_–_1" w:history="1">
        <w:r w:rsidR="00814C8A" w:rsidRPr="00555082">
          <w:rPr>
            <w:rStyle w:val="Hyperlink"/>
            <w:rFonts w:eastAsia="Times New Roman"/>
          </w:rPr>
          <w:t xml:space="preserve">Annex </w:t>
        </w:r>
        <w:r w:rsidRPr="00555082">
          <w:rPr>
            <w:rStyle w:val="Hyperlink"/>
            <w:rFonts w:eastAsia="Times New Roman"/>
          </w:rPr>
          <w:t>PO – Methods and Forms Diagnosis LAB</w:t>
        </w:r>
      </w:hyperlink>
    </w:p>
    <w:p w14:paraId="40068013" w14:textId="6B38E283" w:rsidR="00ED30D2" w:rsidRPr="00ED30D2" w:rsidRDefault="00ED30D2" w:rsidP="00587394">
      <w:pPr>
        <w:spacing w:after="0" w:line="240" w:lineRule="auto"/>
        <w:ind w:left="0"/>
        <w:rPr>
          <w:rFonts w:eastAsia="Times New Roman"/>
          <w:b/>
          <w:bCs/>
          <w:i/>
          <w:iCs/>
        </w:rPr>
      </w:pPr>
      <w:r w:rsidRPr="00ED30D2">
        <w:rPr>
          <w:rFonts w:eastAsia="Times New Roman"/>
          <w:b/>
          <w:bCs/>
          <w:i/>
          <w:iCs/>
        </w:rPr>
        <w:t xml:space="preserve">Important note : </w:t>
      </w:r>
    </w:p>
    <w:p w14:paraId="4E79DC4C" w14:textId="052716A1" w:rsidR="00814C8A" w:rsidRPr="00555082" w:rsidRDefault="00555082" w:rsidP="00587394">
      <w:pPr>
        <w:spacing w:after="0" w:line="240" w:lineRule="auto"/>
        <w:ind w:left="0" w:firstLine="720"/>
      </w:pPr>
      <w:r w:rsidRPr="00555082">
        <w:t>While these procedures and their associated forms are currently established at ANF, it is imperative that, during the analysis phase, both be thoroughly reviewed and updated to mirror current operational needs. This process will require a comprehensive analysis of all procedural steps and the careful examination of each parameter utilized within the forms. The goal is for parameters to be seamlessly interlinked, so that the progression from sample intake through each procedural milestone is explicitly mapped, culminating in the final result</w:t>
      </w:r>
      <w:r w:rsidR="00ED30D2">
        <w:t xml:space="preserve"> (the analysis bulletin)</w:t>
      </w:r>
      <w:r w:rsidRPr="00555082">
        <w:t>. Each step and its associated form field should be logically sequenced, ensuring traceability and operational clarity, and allowing for step-by-step yield of outcomes in precise alignment with the standard procedure.</w:t>
      </w:r>
    </w:p>
    <w:p w14:paraId="77EC38E7" w14:textId="77777777" w:rsidR="004E7762" w:rsidRDefault="004E7762" w:rsidP="00A04FDB">
      <w:pPr>
        <w:pStyle w:val="Heading5"/>
        <w:ind w:left="0"/>
        <w:rPr>
          <w:rFonts w:ascii="Trebuchet MS" w:eastAsia="Times New Roman" w:hAnsi="Trebuchet MS"/>
          <w:b/>
          <w:bCs/>
          <w:color w:val="auto"/>
        </w:rPr>
      </w:pPr>
      <w:bookmarkStart w:id="45" w:name="_Structured_Data_Entry"/>
      <w:bookmarkEnd w:id="45"/>
    </w:p>
    <w:p w14:paraId="27973A6B" w14:textId="7E78B607" w:rsidR="00A04FDB" w:rsidRPr="00814C8A" w:rsidRDefault="00A04FDB" w:rsidP="00587394">
      <w:pPr>
        <w:pStyle w:val="Heading5"/>
        <w:spacing w:before="0" w:line="240" w:lineRule="auto"/>
        <w:ind w:left="0"/>
        <w:rPr>
          <w:rFonts w:ascii="Trebuchet MS" w:eastAsia="Times New Roman" w:hAnsi="Trebuchet MS"/>
          <w:b/>
          <w:bCs/>
          <w:color w:val="auto"/>
        </w:rPr>
      </w:pPr>
      <w:r w:rsidRPr="00814C8A">
        <w:rPr>
          <w:rFonts w:ascii="Trebuchet MS" w:eastAsia="Times New Roman" w:hAnsi="Trebuchet MS"/>
          <w:b/>
          <w:bCs/>
          <w:color w:val="auto"/>
        </w:rPr>
        <w:t>Structured Data Entry and Parameterization</w:t>
      </w:r>
    </w:p>
    <w:p w14:paraId="6FA8D4F0" w14:textId="77777777" w:rsidR="00A04FDB" w:rsidRPr="00A04FDB" w:rsidRDefault="00A04FDB" w:rsidP="00587394">
      <w:pPr>
        <w:spacing w:after="0" w:line="240" w:lineRule="auto"/>
        <w:ind w:left="0" w:firstLine="720"/>
        <w:rPr>
          <w:rFonts w:eastAsia="Times New Roman"/>
        </w:rPr>
      </w:pPr>
      <w:r w:rsidRPr="00A04FDB">
        <w:rPr>
          <w:rFonts w:eastAsia="Times New Roman"/>
        </w:rPr>
        <w:t>All result data shall be entered into structured digital forms, ensuring consistent capture of critical parameters and enabling automation. The system shall not permit result reporting through free-text documents or unstructured uploads.</w:t>
      </w:r>
    </w:p>
    <w:p w14:paraId="3AFDF2A0" w14:textId="77777777" w:rsidR="00A04FDB" w:rsidRPr="00A04FDB" w:rsidRDefault="00A04FDB" w:rsidP="00587394">
      <w:pPr>
        <w:spacing w:after="0" w:line="240" w:lineRule="auto"/>
        <w:ind w:left="0"/>
        <w:rPr>
          <w:rFonts w:eastAsia="Times New Roman"/>
        </w:rPr>
      </w:pPr>
      <w:r w:rsidRPr="00A04FDB">
        <w:rPr>
          <w:rFonts w:eastAsia="Times New Roman"/>
        </w:rPr>
        <w:t>Each form template shall:</w:t>
      </w:r>
    </w:p>
    <w:p w14:paraId="3B51AC48" w14:textId="77777777" w:rsidR="00A04FDB" w:rsidRPr="00A04FDB" w:rsidRDefault="00A04FDB" w:rsidP="00587394">
      <w:pPr>
        <w:numPr>
          <w:ilvl w:val="0"/>
          <w:numId w:val="76"/>
        </w:numPr>
        <w:spacing w:after="0" w:line="240" w:lineRule="auto"/>
        <w:rPr>
          <w:rFonts w:eastAsia="Times New Roman"/>
        </w:rPr>
      </w:pPr>
      <w:r w:rsidRPr="00A04FDB">
        <w:rPr>
          <w:rFonts w:eastAsia="Times New Roman"/>
        </w:rPr>
        <w:t>Reflect the field layout from the corresponding SOP (e.g., “Date of Extraction”, “Detection Method”, “Result Interpretation”)</w:t>
      </w:r>
    </w:p>
    <w:p w14:paraId="474B1CEC" w14:textId="77777777" w:rsidR="00A04FDB" w:rsidRPr="00A04FDB" w:rsidRDefault="00A04FDB" w:rsidP="00587394">
      <w:pPr>
        <w:numPr>
          <w:ilvl w:val="0"/>
          <w:numId w:val="76"/>
        </w:numPr>
        <w:spacing w:after="0" w:line="240" w:lineRule="auto"/>
        <w:rPr>
          <w:rFonts w:eastAsia="Times New Roman"/>
        </w:rPr>
      </w:pPr>
      <w:r w:rsidRPr="00A04FDB">
        <w:rPr>
          <w:rFonts w:eastAsia="Times New Roman"/>
        </w:rPr>
        <w:t>Include configurable parameters (e.g., result value, LOD/LOQ, analyst ID, instrument)</w:t>
      </w:r>
    </w:p>
    <w:p w14:paraId="27A1709D" w14:textId="77777777" w:rsidR="00A04FDB" w:rsidRPr="00A04FDB" w:rsidRDefault="00A04FDB" w:rsidP="00587394">
      <w:pPr>
        <w:numPr>
          <w:ilvl w:val="0"/>
          <w:numId w:val="76"/>
        </w:numPr>
        <w:spacing w:after="0" w:line="240" w:lineRule="auto"/>
        <w:rPr>
          <w:rFonts w:eastAsia="Times New Roman"/>
        </w:rPr>
      </w:pPr>
      <w:r w:rsidRPr="00A04FDB">
        <w:rPr>
          <w:rFonts w:eastAsia="Times New Roman"/>
        </w:rPr>
        <w:t>Retain unit definitions, validation rules, and data types</w:t>
      </w:r>
    </w:p>
    <w:p w14:paraId="7769F992" w14:textId="77777777" w:rsidR="00A04FDB" w:rsidRPr="00A04FDB" w:rsidRDefault="00A04FDB" w:rsidP="00587394">
      <w:pPr>
        <w:numPr>
          <w:ilvl w:val="0"/>
          <w:numId w:val="76"/>
        </w:numPr>
        <w:spacing w:after="0" w:line="240" w:lineRule="auto"/>
        <w:rPr>
          <w:rFonts w:eastAsia="Times New Roman"/>
        </w:rPr>
      </w:pPr>
      <w:r w:rsidRPr="00A04FDB">
        <w:rPr>
          <w:rFonts w:eastAsia="Times New Roman"/>
        </w:rPr>
        <w:t>Support dynamic dropdowns, pre-filling from other modules (e.g., instrument integration), and validation status tracking</w:t>
      </w:r>
    </w:p>
    <w:p w14:paraId="37983B45" w14:textId="77777777" w:rsidR="00A04FDB" w:rsidRPr="00A04FDB" w:rsidRDefault="00A04FDB" w:rsidP="00587394">
      <w:pPr>
        <w:spacing w:after="0" w:line="240" w:lineRule="auto"/>
        <w:ind w:left="0"/>
        <w:rPr>
          <w:rFonts w:eastAsia="Times New Roman"/>
        </w:rPr>
      </w:pPr>
      <w:r w:rsidRPr="00A04FDB">
        <w:rPr>
          <w:rFonts w:eastAsia="Times New Roman"/>
          <w:b/>
          <w:bCs/>
        </w:rPr>
        <w:t>When a form is completed:</w:t>
      </w:r>
    </w:p>
    <w:p w14:paraId="662688D3" w14:textId="2248E715" w:rsidR="00A04FDB" w:rsidRPr="00A04FDB" w:rsidRDefault="00A04FDB" w:rsidP="00587394">
      <w:pPr>
        <w:numPr>
          <w:ilvl w:val="0"/>
          <w:numId w:val="77"/>
        </w:numPr>
        <w:spacing w:after="0" w:line="240" w:lineRule="auto"/>
        <w:rPr>
          <w:rFonts w:eastAsia="Times New Roman"/>
        </w:rPr>
      </w:pPr>
      <w:r w:rsidRPr="00A04FDB">
        <w:rPr>
          <w:rFonts w:eastAsia="Times New Roman"/>
        </w:rPr>
        <w:t xml:space="preserve">Each parameter is stored in the </w:t>
      </w:r>
      <w:r w:rsidR="00FF3677">
        <w:rPr>
          <w:rFonts w:eastAsia="Times New Roman"/>
        </w:rPr>
        <w:t>DIMS</w:t>
      </w:r>
      <w:r w:rsidRPr="00A04FDB">
        <w:rPr>
          <w:rFonts w:eastAsia="Times New Roman"/>
        </w:rPr>
        <w:t xml:space="preserve"> database</w:t>
      </w:r>
    </w:p>
    <w:p w14:paraId="6F5C00C8" w14:textId="77777777" w:rsidR="00A04FDB" w:rsidRPr="00A04FDB" w:rsidRDefault="00A04FDB" w:rsidP="00587394">
      <w:pPr>
        <w:numPr>
          <w:ilvl w:val="0"/>
          <w:numId w:val="77"/>
        </w:numPr>
        <w:spacing w:after="0" w:line="240" w:lineRule="auto"/>
        <w:rPr>
          <w:rFonts w:eastAsia="Times New Roman"/>
        </w:rPr>
      </w:pPr>
      <w:r w:rsidRPr="00A04FDB">
        <w:rPr>
          <w:rFonts w:eastAsia="Times New Roman"/>
        </w:rPr>
        <w:t>Data becomes linkable to the corresponding analysis, sample, and method</w:t>
      </w:r>
    </w:p>
    <w:p w14:paraId="36431CC1" w14:textId="7AE49A1D" w:rsidR="00A04FDB" w:rsidRDefault="00A04FDB" w:rsidP="00587394">
      <w:pPr>
        <w:numPr>
          <w:ilvl w:val="0"/>
          <w:numId w:val="77"/>
        </w:numPr>
        <w:spacing w:after="0" w:line="240" w:lineRule="auto"/>
        <w:rPr>
          <w:rFonts w:eastAsia="Times New Roman"/>
        </w:rPr>
      </w:pPr>
      <w:r w:rsidRPr="00A04FDB">
        <w:rPr>
          <w:rFonts w:eastAsia="Times New Roman"/>
        </w:rPr>
        <w:t>Parameters become part of the validation and reporting flow</w:t>
      </w:r>
    </w:p>
    <w:p w14:paraId="39DD4769" w14:textId="579AB4A0" w:rsidR="00E719F6" w:rsidRPr="00E719F6" w:rsidRDefault="004F22DD" w:rsidP="00587394">
      <w:pPr>
        <w:spacing w:after="0" w:line="240" w:lineRule="auto"/>
        <w:ind w:left="0"/>
        <w:rPr>
          <w:rFonts w:eastAsia="Times New Roman"/>
          <w:b/>
          <w:bCs/>
        </w:rPr>
      </w:pPr>
      <w:r>
        <w:rPr>
          <w:rFonts w:eastAsia="Times New Roman"/>
          <w:b/>
          <w:bCs/>
        </w:rPr>
        <w:t>Important note</w:t>
      </w:r>
    </w:p>
    <w:p w14:paraId="5CD8ABFC" w14:textId="75B9D8D1" w:rsidR="00E719F6" w:rsidRPr="004F22DD" w:rsidRDefault="00E719F6" w:rsidP="00587394">
      <w:pPr>
        <w:numPr>
          <w:ilvl w:val="0"/>
          <w:numId w:val="85"/>
        </w:numPr>
        <w:spacing w:after="0" w:line="240" w:lineRule="auto"/>
        <w:rPr>
          <w:rFonts w:eastAsia="Times New Roman"/>
        </w:rPr>
      </w:pPr>
      <w:r w:rsidRPr="004F22DD">
        <w:rPr>
          <w:rFonts w:eastAsia="Times New Roman"/>
        </w:rPr>
        <w:t>Multiple specialists may edit the same technical form simultaneously, with audit trails for each action. The forms are comprised in the lab procedures, which include workflow and form template</w:t>
      </w:r>
    </w:p>
    <w:p w14:paraId="7F4ABD82" w14:textId="79E13FB9" w:rsidR="00E719F6" w:rsidRPr="001269E3" w:rsidRDefault="00E719F6" w:rsidP="00587394">
      <w:pPr>
        <w:numPr>
          <w:ilvl w:val="0"/>
          <w:numId w:val="85"/>
        </w:numPr>
        <w:spacing w:after="0" w:line="240" w:lineRule="auto"/>
        <w:rPr>
          <w:rFonts w:eastAsia="Times New Roman"/>
        </w:rPr>
      </w:pPr>
      <w:r w:rsidRPr="001269E3">
        <w:rPr>
          <w:rFonts w:eastAsia="Times New Roman"/>
        </w:rPr>
        <w:t>Analysis reports (raport de analiză) are generated only when explicitly required by the laboratory’s internal procedures</w:t>
      </w:r>
      <w:r w:rsidR="004F22DD">
        <w:rPr>
          <w:rFonts w:eastAsia="Times New Roman"/>
        </w:rPr>
        <w:t>.</w:t>
      </w:r>
    </w:p>
    <w:p w14:paraId="3C9474C0" w14:textId="5FE70C83" w:rsidR="00E719F6" w:rsidRPr="00671CA1" w:rsidRDefault="00E719F6" w:rsidP="00587394">
      <w:pPr>
        <w:numPr>
          <w:ilvl w:val="0"/>
          <w:numId w:val="85"/>
        </w:numPr>
        <w:spacing w:after="0" w:line="240" w:lineRule="auto"/>
        <w:rPr>
          <w:rFonts w:eastAsia="Times New Roman"/>
        </w:rPr>
      </w:pPr>
      <w:r w:rsidRPr="001269E3">
        <w:rPr>
          <w:rFonts w:eastAsia="Times New Roman"/>
        </w:rPr>
        <w:t xml:space="preserve">In workflows where no report is defined (e.g., some diagnostic tests), the bulletin of analysis is generated directly from </w:t>
      </w:r>
      <w:r>
        <w:rPr>
          <w:rFonts w:eastAsia="Times New Roman"/>
        </w:rPr>
        <w:t>the forms which have been collectively filled out by the lab specialists</w:t>
      </w:r>
    </w:p>
    <w:p w14:paraId="14B09407" w14:textId="77777777" w:rsidR="004E7762" w:rsidRDefault="004E7762" w:rsidP="004E7762">
      <w:pPr>
        <w:pStyle w:val="Heading5"/>
        <w:spacing w:before="0" w:line="240" w:lineRule="auto"/>
        <w:ind w:left="0"/>
        <w:rPr>
          <w:rFonts w:ascii="Trebuchet MS" w:eastAsia="Times New Roman" w:hAnsi="Trebuchet MS"/>
          <w:b/>
          <w:bCs/>
          <w:color w:val="auto"/>
        </w:rPr>
      </w:pPr>
    </w:p>
    <w:p w14:paraId="4C7EC88E" w14:textId="311884EF" w:rsidR="000416B4" w:rsidRPr="00EE7A5C" w:rsidRDefault="000416B4" w:rsidP="00587394">
      <w:pPr>
        <w:pStyle w:val="Heading5"/>
        <w:spacing w:before="0" w:line="240" w:lineRule="auto"/>
        <w:ind w:left="0"/>
        <w:rPr>
          <w:rFonts w:ascii="Trebuchet MS" w:eastAsia="Times New Roman" w:hAnsi="Trebuchet MS"/>
          <w:b/>
          <w:bCs/>
          <w:color w:val="auto"/>
        </w:rPr>
      </w:pPr>
      <w:r w:rsidRPr="00EE7A5C">
        <w:rPr>
          <w:rFonts w:ascii="Trebuchet MS" w:eastAsia="Times New Roman" w:hAnsi="Trebuchet MS"/>
          <w:b/>
          <w:bCs/>
          <w:color w:val="auto"/>
        </w:rPr>
        <w:t xml:space="preserve">Analysis Report Generation (for Methods Requiring </w:t>
      </w:r>
      <w:r w:rsidR="00840489">
        <w:rPr>
          <w:rFonts w:ascii="Trebuchet MS" w:eastAsia="Times New Roman" w:hAnsi="Trebuchet MS"/>
          <w:b/>
          <w:bCs/>
          <w:color w:val="auto"/>
        </w:rPr>
        <w:t xml:space="preserve">Analysis </w:t>
      </w:r>
      <w:r w:rsidRPr="00EE7A5C">
        <w:rPr>
          <w:rFonts w:ascii="Trebuchet MS" w:eastAsia="Times New Roman" w:hAnsi="Trebuchet MS"/>
          <w:b/>
          <w:bCs/>
          <w:color w:val="auto"/>
        </w:rPr>
        <w:t>XLS Report)</w:t>
      </w:r>
    </w:p>
    <w:p w14:paraId="36E0D33E" w14:textId="77777777" w:rsidR="000416B4" w:rsidRPr="000416B4" w:rsidRDefault="000416B4" w:rsidP="00587394">
      <w:pPr>
        <w:spacing w:after="0" w:line="240" w:lineRule="auto"/>
        <w:ind w:left="0"/>
        <w:rPr>
          <w:rFonts w:eastAsia="Times New Roman"/>
          <w:b/>
          <w:bCs/>
        </w:rPr>
      </w:pPr>
      <w:r w:rsidRPr="000416B4">
        <w:rPr>
          <w:rFonts w:eastAsia="Times New Roman"/>
          <w:b/>
          <w:bCs/>
        </w:rPr>
        <w:t>Purpose</w:t>
      </w:r>
    </w:p>
    <w:p w14:paraId="6A14BB53" w14:textId="77777777" w:rsidR="000416B4" w:rsidRPr="000416B4" w:rsidRDefault="000416B4" w:rsidP="00587394">
      <w:pPr>
        <w:spacing w:after="0" w:line="240" w:lineRule="auto"/>
        <w:ind w:left="0" w:firstLine="720"/>
        <w:rPr>
          <w:rFonts w:eastAsia="Times New Roman"/>
        </w:rPr>
      </w:pPr>
      <w:r w:rsidRPr="000416B4">
        <w:rPr>
          <w:rFonts w:eastAsia="Times New Roman"/>
        </w:rPr>
        <w:t>This submodule covers the generation of Analysis Reports in Excel format (raport de analiză) for those laboratory methods and procedures that explicitly require it. These reports are typically used in Chemistry and Residue laboratories and serve as the formal consolidation of test data before bulletin generation.</w:t>
      </w:r>
    </w:p>
    <w:p w14:paraId="56D25D4A" w14:textId="5BA6A634" w:rsidR="000416B4" w:rsidRPr="000416B4" w:rsidRDefault="000416B4" w:rsidP="00587394">
      <w:pPr>
        <w:spacing w:after="0" w:line="240" w:lineRule="auto"/>
        <w:ind w:left="0" w:firstLine="720"/>
        <w:rPr>
          <w:rFonts w:eastAsia="Times New Roman"/>
        </w:rPr>
      </w:pPr>
      <w:r w:rsidRPr="000416B4">
        <w:rPr>
          <w:rFonts w:eastAsia="Times New Roman"/>
        </w:rPr>
        <w:t>Each report is based on internal SOPs and method-specific Excel templates, often integrating instrument-generated data, standard calculations, and regulatory thresholds. The system must support data import from analytical instruments and ensure traceability from raw input to final result.</w:t>
      </w:r>
    </w:p>
    <w:p w14:paraId="5F51D106" w14:textId="77777777" w:rsidR="000416B4" w:rsidRPr="000416B4" w:rsidRDefault="000416B4" w:rsidP="00587394">
      <w:pPr>
        <w:spacing w:after="0" w:line="240" w:lineRule="auto"/>
        <w:ind w:left="0"/>
        <w:rPr>
          <w:rFonts w:eastAsia="Times New Roman"/>
        </w:rPr>
      </w:pPr>
      <w:r w:rsidRPr="000416B4">
        <w:rPr>
          <w:rFonts w:eastAsia="Times New Roman"/>
        </w:rPr>
        <w:t>Key Functionalities</w:t>
      </w:r>
    </w:p>
    <w:p w14:paraId="60CCB7A8" w14:textId="77777777" w:rsidR="000416B4" w:rsidRPr="000416B4" w:rsidRDefault="000416B4" w:rsidP="00587394">
      <w:pPr>
        <w:numPr>
          <w:ilvl w:val="0"/>
          <w:numId w:val="86"/>
        </w:numPr>
        <w:spacing w:after="0" w:line="240" w:lineRule="auto"/>
        <w:rPr>
          <w:rFonts w:eastAsia="Times New Roman"/>
        </w:rPr>
      </w:pPr>
      <w:r w:rsidRPr="000416B4">
        <w:rPr>
          <w:rFonts w:eastAsia="Times New Roman"/>
        </w:rPr>
        <w:t>Applicable only for methods where the generation of an Excel analysis report is explicitly defined in the laboratory procedure.</w:t>
      </w:r>
    </w:p>
    <w:p w14:paraId="28AE9820" w14:textId="77777777" w:rsidR="000416B4" w:rsidRPr="000416B4" w:rsidRDefault="000416B4" w:rsidP="00587394">
      <w:pPr>
        <w:numPr>
          <w:ilvl w:val="0"/>
          <w:numId w:val="86"/>
        </w:numPr>
        <w:spacing w:after="0" w:line="240" w:lineRule="auto"/>
        <w:rPr>
          <w:rFonts w:eastAsia="Times New Roman"/>
        </w:rPr>
      </w:pPr>
      <w:r w:rsidRPr="000416B4">
        <w:rPr>
          <w:rFonts w:eastAsia="Times New Roman"/>
        </w:rPr>
        <w:t>Reports are created by analysts using predefined Excel templates that include:</w:t>
      </w:r>
    </w:p>
    <w:p w14:paraId="4D0ED346" w14:textId="77777777" w:rsidR="000416B4" w:rsidRPr="000416B4" w:rsidRDefault="000416B4" w:rsidP="00587394">
      <w:pPr>
        <w:numPr>
          <w:ilvl w:val="1"/>
          <w:numId w:val="86"/>
        </w:numPr>
        <w:spacing w:after="0" w:line="240" w:lineRule="auto"/>
        <w:rPr>
          <w:rFonts w:eastAsia="Times New Roman"/>
        </w:rPr>
      </w:pPr>
      <w:r w:rsidRPr="000416B4">
        <w:rPr>
          <w:rFonts w:eastAsia="Times New Roman"/>
        </w:rPr>
        <w:t>Formulas for converting raw values into reportable units (e.g., mg/kg, % AI)</w:t>
      </w:r>
    </w:p>
    <w:p w14:paraId="4CCC017D" w14:textId="77777777" w:rsidR="000416B4" w:rsidRPr="000416B4" w:rsidRDefault="000416B4" w:rsidP="00587394">
      <w:pPr>
        <w:numPr>
          <w:ilvl w:val="1"/>
          <w:numId w:val="86"/>
        </w:numPr>
        <w:spacing w:after="0" w:line="240" w:lineRule="auto"/>
        <w:rPr>
          <w:rFonts w:eastAsia="Times New Roman"/>
        </w:rPr>
      </w:pPr>
      <w:r w:rsidRPr="000416B4">
        <w:rPr>
          <w:rFonts w:eastAsia="Times New Roman"/>
        </w:rPr>
        <w:t>Detection limits (LOD/LOQ), recovery factors, and uncertainty margins</w:t>
      </w:r>
    </w:p>
    <w:p w14:paraId="4962092D" w14:textId="77777777" w:rsidR="000416B4" w:rsidRPr="000416B4" w:rsidRDefault="000416B4" w:rsidP="00587394">
      <w:pPr>
        <w:numPr>
          <w:ilvl w:val="1"/>
          <w:numId w:val="86"/>
        </w:numPr>
        <w:spacing w:after="0" w:line="240" w:lineRule="auto"/>
        <w:rPr>
          <w:rFonts w:eastAsia="Times New Roman"/>
        </w:rPr>
      </w:pPr>
      <w:r w:rsidRPr="000416B4">
        <w:rPr>
          <w:rFonts w:eastAsia="Times New Roman"/>
        </w:rPr>
        <w:t>Internal references (e.g., calibration curve IDs)</w:t>
      </w:r>
    </w:p>
    <w:p w14:paraId="117F93AB" w14:textId="30B444A4" w:rsidR="000416B4" w:rsidRPr="000416B4" w:rsidRDefault="000416B4" w:rsidP="00587394">
      <w:pPr>
        <w:numPr>
          <w:ilvl w:val="0"/>
          <w:numId w:val="86"/>
        </w:numPr>
        <w:spacing w:after="0" w:line="240" w:lineRule="auto"/>
        <w:rPr>
          <w:rFonts w:eastAsia="Times New Roman"/>
        </w:rPr>
      </w:pPr>
      <w:r w:rsidRPr="000416B4">
        <w:rPr>
          <w:rFonts w:eastAsia="Times New Roman"/>
        </w:rPr>
        <w:t>These files are attached to the corresponding sample entry and become the primary data source for the final bulletin.</w:t>
      </w:r>
    </w:p>
    <w:p w14:paraId="0939B6E8" w14:textId="77777777" w:rsidR="004E7762" w:rsidRDefault="004E7762" w:rsidP="004E7762">
      <w:pPr>
        <w:spacing w:after="0" w:line="240" w:lineRule="auto"/>
        <w:ind w:left="0"/>
        <w:rPr>
          <w:rFonts w:eastAsia="Times New Roman"/>
          <w:b/>
          <w:bCs/>
        </w:rPr>
      </w:pPr>
    </w:p>
    <w:p w14:paraId="6650D4E5" w14:textId="3320B7D8" w:rsidR="000416B4" w:rsidRPr="000416B4" w:rsidRDefault="000416B4" w:rsidP="00587394">
      <w:pPr>
        <w:spacing w:after="0" w:line="240" w:lineRule="auto"/>
        <w:ind w:left="0"/>
        <w:rPr>
          <w:rFonts w:eastAsia="Times New Roman"/>
          <w:b/>
          <w:bCs/>
        </w:rPr>
      </w:pPr>
      <w:r w:rsidRPr="000416B4">
        <w:rPr>
          <w:rFonts w:eastAsia="Times New Roman"/>
          <w:b/>
          <w:bCs/>
        </w:rPr>
        <w:t>Instrument Integration Workflow</w:t>
      </w:r>
    </w:p>
    <w:p w14:paraId="460443DC" w14:textId="77777777" w:rsidR="000416B4" w:rsidRPr="000416B4" w:rsidRDefault="000416B4" w:rsidP="00587394">
      <w:pPr>
        <w:spacing w:after="0" w:line="240" w:lineRule="auto"/>
        <w:ind w:left="0"/>
        <w:rPr>
          <w:rFonts w:eastAsia="Times New Roman"/>
        </w:rPr>
      </w:pPr>
      <w:r w:rsidRPr="000416B4">
        <w:rPr>
          <w:rFonts w:eastAsia="Times New Roman"/>
        </w:rPr>
        <w:t>The system shall support the following steps:</w:t>
      </w:r>
    </w:p>
    <w:tbl>
      <w:tblPr>
        <w:tblStyle w:val="PlainTable1"/>
        <w:tblW w:w="0" w:type="auto"/>
        <w:tblLook w:val="0420" w:firstRow="1" w:lastRow="0" w:firstColumn="0" w:lastColumn="0" w:noHBand="0" w:noVBand="1"/>
      </w:tblPr>
      <w:tblGrid>
        <w:gridCol w:w="4500"/>
        <w:gridCol w:w="4510"/>
      </w:tblGrid>
      <w:tr w:rsidR="00FF60E7" w:rsidRPr="00FF60E7" w14:paraId="4C1BD900" w14:textId="77777777" w:rsidTr="00FF60E7">
        <w:trPr>
          <w:cnfStyle w:val="100000000000" w:firstRow="1" w:lastRow="0" w:firstColumn="0" w:lastColumn="0" w:oddVBand="0" w:evenVBand="0" w:oddHBand="0" w:evenHBand="0" w:firstRowFirstColumn="0" w:firstRowLastColumn="0" w:lastRowFirstColumn="0" w:lastRowLastColumn="0"/>
        </w:trPr>
        <w:tc>
          <w:tcPr>
            <w:tcW w:w="4591" w:type="dxa"/>
            <w:shd w:val="clear" w:color="auto" w:fill="95B3D7" w:themeFill="accent1" w:themeFillTint="99"/>
          </w:tcPr>
          <w:p w14:paraId="0ED870B1" w14:textId="6360BAAD" w:rsidR="00FF60E7" w:rsidRPr="00FF60E7" w:rsidRDefault="00FF60E7" w:rsidP="00FF60E7">
            <w:r>
              <w:t>Step</w:t>
            </w:r>
          </w:p>
        </w:tc>
        <w:tc>
          <w:tcPr>
            <w:tcW w:w="4591" w:type="dxa"/>
            <w:shd w:val="clear" w:color="auto" w:fill="95B3D7" w:themeFill="accent1" w:themeFillTint="99"/>
          </w:tcPr>
          <w:p w14:paraId="2067E07D" w14:textId="10E66B59" w:rsidR="00FF60E7" w:rsidRPr="00FF60E7" w:rsidRDefault="00FF60E7" w:rsidP="00FF60E7">
            <w:r>
              <w:t>Details</w:t>
            </w:r>
          </w:p>
        </w:tc>
      </w:tr>
      <w:tr w:rsidR="00FF60E7" w:rsidRPr="00FF60E7" w14:paraId="354EEAA8" w14:textId="77777777" w:rsidTr="00FF60E7">
        <w:trPr>
          <w:cnfStyle w:val="000000100000" w:firstRow="0" w:lastRow="0" w:firstColumn="0" w:lastColumn="0" w:oddVBand="0" w:evenVBand="0" w:oddHBand="1" w:evenHBand="0" w:firstRowFirstColumn="0" w:firstRowLastColumn="0" w:lastRowFirstColumn="0" w:lastRowLastColumn="0"/>
        </w:trPr>
        <w:tc>
          <w:tcPr>
            <w:tcW w:w="4591" w:type="dxa"/>
          </w:tcPr>
          <w:p w14:paraId="3CFE334E" w14:textId="61D5CCCB" w:rsidR="00FF60E7" w:rsidRPr="00FF60E7" w:rsidRDefault="00FF60E7" w:rsidP="00587394">
            <w:pPr>
              <w:pStyle w:val="ListParagraph"/>
              <w:numPr>
                <w:ilvl w:val="0"/>
                <w:numId w:val="89"/>
              </w:numPr>
              <w:spacing w:after="0" w:line="240" w:lineRule="auto"/>
              <w:contextualSpacing w:val="0"/>
            </w:pPr>
            <w:r w:rsidRPr="00FF60E7">
              <w:t xml:space="preserve">Instrument Operation (Outside </w:t>
            </w:r>
            <w:r w:rsidR="00FF3677">
              <w:t>DIMS</w:t>
            </w:r>
            <w:r w:rsidRPr="00FF60E7">
              <w:t>)</w:t>
            </w:r>
          </w:p>
        </w:tc>
        <w:tc>
          <w:tcPr>
            <w:tcW w:w="4591" w:type="dxa"/>
          </w:tcPr>
          <w:p w14:paraId="7F031BD0" w14:textId="5F683900" w:rsidR="00FF60E7" w:rsidRDefault="00FF60E7" w:rsidP="00587394">
            <w:pPr>
              <w:spacing w:after="0" w:line="240" w:lineRule="auto"/>
              <w:ind w:left="0"/>
            </w:pPr>
            <w:r>
              <w:t xml:space="preserve">      Analysts use native instrument software to acquire raw data: Retention time, Peak area or height, Signal intensity, Concentration readouts</w:t>
            </w:r>
          </w:p>
        </w:tc>
      </w:tr>
      <w:tr w:rsidR="00FF60E7" w:rsidRPr="00FF60E7" w14:paraId="3D7A0C0B" w14:textId="77777777" w:rsidTr="00FF60E7">
        <w:tc>
          <w:tcPr>
            <w:tcW w:w="4591" w:type="dxa"/>
          </w:tcPr>
          <w:p w14:paraId="2BF6495D" w14:textId="06FC81DA" w:rsidR="00FF60E7" w:rsidRPr="00FF60E7" w:rsidRDefault="00FF60E7" w:rsidP="00587394">
            <w:pPr>
              <w:pStyle w:val="ListParagraph"/>
              <w:numPr>
                <w:ilvl w:val="0"/>
                <w:numId w:val="89"/>
              </w:numPr>
              <w:spacing w:after="0" w:line="240" w:lineRule="auto"/>
              <w:contextualSpacing w:val="0"/>
            </w:pPr>
            <w:r w:rsidRPr="00FF60E7">
              <w:t>Export results to Excel Template</w:t>
            </w:r>
          </w:p>
        </w:tc>
        <w:tc>
          <w:tcPr>
            <w:tcW w:w="4591" w:type="dxa"/>
          </w:tcPr>
          <w:p w14:paraId="226951F6" w14:textId="3B9576B8" w:rsidR="00FF60E7" w:rsidRDefault="00FF60E7" w:rsidP="00587394">
            <w:pPr>
              <w:spacing w:after="0" w:line="240" w:lineRule="auto"/>
              <w:ind w:left="0"/>
            </w:pPr>
            <w:r>
              <w:t xml:space="preserve">       Data transferred manually or via export to method-specific Excel template; Excel file provides data for Analysis Report xls sheet, automating calculations: Dilution factors, Calibration curves, Final concentration computations, Comparison with reference limits (FAO for Chemistry; MRL for Residues)</w:t>
            </w:r>
          </w:p>
        </w:tc>
      </w:tr>
      <w:tr w:rsidR="00FF60E7" w:rsidRPr="00FF60E7" w14:paraId="08EF396C" w14:textId="77777777" w:rsidTr="00FF60E7">
        <w:trPr>
          <w:cnfStyle w:val="000000100000" w:firstRow="0" w:lastRow="0" w:firstColumn="0" w:lastColumn="0" w:oddVBand="0" w:evenVBand="0" w:oddHBand="1" w:evenHBand="0" w:firstRowFirstColumn="0" w:firstRowLastColumn="0" w:lastRowFirstColumn="0" w:lastRowLastColumn="0"/>
        </w:trPr>
        <w:tc>
          <w:tcPr>
            <w:tcW w:w="4591" w:type="dxa"/>
          </w:tcPr>
          <w:p w14:paraId="38296B4B" w14:textId="621E827A" w:rsidR="00FF60E7" w:rsidRPr="00FF60E7" w:rsidRDefault="00FF60E7" w:rsidP="00587394">
            <w:pPr>
              <w:pStyle w:val="ListParagraph"/>
              <w:numPr>
                <w:ilvl w:val="0"/>
                <w:numId w:val="89"/>
              </w:numPr>
              <w:spacing w:after="0" w:line="240" w:lineRule="auto"/>
              <w:contextualSpacing w:val="0"/>
            </w:pPr>
            <w:r w:rsidRPr="00FF60E7">
              <w:t xml:space="preserve">Uploading to </w:t>
            </w:r>
            <w:r w:rsidR="00C8698E">
              <w:t>DIMS</w:t>
            </w:r>
          </w:p>
        </w:tc>
        <w:tc>
          <w:tcPr>
            <w:tcW w:w="4591" w:type="dxa"/>
          </w:tcPr>
          <w:p w14:paraId="2805FE08" w14:textId="47807064" w:rsidR="00FF60E7" w:rsidRDefault="00FF60E7" w:rsidP="00587394">
            <w:pPr>
              <w:spacing w:after="0" w:line="240" w:lineRule="auto"/>
              <w:ind w:left="0"/>
            </w:pPr>
            <w:r>
              <w:t xml:space="preserve">       Excel file uploaded to </w:t>
            </w:r>
            <w:r w:rsidR="00FF3677">
              <w:t>DIMS</w:t>
            </w:r>
            <w:r>
              <w:t xml:space="preserve"> manually through sample’s interface or automatically via </w:t>
            </w:r>
            <w:r w:rsidR="00E5354D">
              <w:t>desktop client (</w:t>
            </w:r>
            <w:r>
              <w:t>folder-monitoring agent</w:t>
            </w:r>
            <w:r w:rsidR="00E5354D">
              <w:t>)</w:t>
            </w:r>
            <w:r>
              <w:t xml:space="preserve"> </w:t>
            </w:r>
            <w:r w:rsidR="00E5354D">
              <w:t xml:space="preserve"> which </w:t>
            </w:r>
            <w:r>
              <w:t>detects and imports matching XLS files based on sample ID or filename convention, links to analysis report as required by procedure</w:t>
            </w:r>
          </w:p>
        </w:tc>
      </w:tr>
      <w:tr w:rsidR="00FF60E7" w:rsidRPr="00FF60E7" w14:paraId="659A46A4" w14:textId="77777777" w:rsidTr="00FF60E7">
        <w:tc>
          <w:tcPr>
            <w:tcW w:w="4591" w:type="dxa"/>
          </w:tcPr>
          <w:p w14:paraId="58AB23C7" w14:textId="00545F3B" w:rsidR="00FF60E7" w:rsidRPr="00FF60E7" w:rsidRDefault="00FF60E7" w:rsidP="00587394">
            <w:pPr>
              <w:pStyle w:val="ListParagraph"/>
              <w:numPr>
                <w:ilvl w:val="0"/>
                <w:numId w:val="89"/>
              </w:numPr>
              <w:spacing w:after="0" w:line="240" w:lineRule="auto"/>
              <w:contextualSpacing w:val="0"/>
            </w:pPr>
            <w:r w:rsidRPr="00FF60E7">
              <w:t>Data Extraction</w:t>
            </w:r>
            <w:r>
              <w:t xml:space="preserve">, </w:t>
            </w:r>
            <w:r w:rsidRPr="00FF60E7">
              <w:t>Calculation</w:t>
            </w:r>
            <w:r>
              <w:t xml:space="preserve"> and Report Analysis generation</w:t>
            </w:r>
          </w:p>
        </w:tc>
        <w:tc>
          <w:tcPr>
            <w:tcW w:w="4591" w:type="dxa"/>
          </w:tcPr>
          <w:p w14:paraId="3888726B" w14:textId="25647FA6" w:rsidR="00FF60E7" w:rsidRDefault="00FF60E7" w:rsidP="00587394">
            <w:pPr>
              <w:spacing w:after="0" w:line="240" w:lineRule="auto"/>
              <w:ind w:left="0"/>
            </w:pPr>
            <w:r>
              <w:t xml:space="preserve">        </w:t>
            </w:r>
            <w:r w:rsidR="00FF3677">
              <w:t>DIMS</w:t>
            </w:r>
            <w:r>
              <w:t xml:space="preserve"> parses uploaded Excel file using predefined mapping template; Extracts key parameters and performs calculations on Analysis report xls sheet</w:t>
            </w:r>
            <w:r w:rsidR="001934D3">
              <w:t xml:space="preserve">, such as : </w:t>
            </w:r>
            <w:r>
              <w:t xml:space="preserve"> Final result value, Instrument used, Analyst name, Measurement date, Out-of-spec flag or uncertainty status; Associates data with correct sample ID, method, test session; Stores Analysis Report xls file as immutable attachment for audit trail</w:t>
            </w:r>
          </w:p>
        </w:tc>
      </w:tr>
    </w:tbl>
    <w:p w14:paraId="59BB8B24" w14:textId="77777777" w:rsidR="00FF60E7" w:rsidRPr="00FF60E7" w:rsidRDefault="00FF60E7" w:rsidP="00FF60E7"/>
    <w:p w14:paraId="23274D48" w14:textId="010C8E4B" w:rsidR="00EE7A5C" w:rsidRPr="00EE7A5C" w:rsidRDefault="00EE7A5C" w:rsidP="00E5354D">
      <w:pPr>
        <w:ind w:left="0" w:firstLine="720"/>
        <w:rPr>
          <w:bCs/>
        </w:rPr>
      </w:pPr>
      <w:r w:rsidRPr="00EE7A5C">
        <w:rPr>
          <w:bCs/>
          <w:color w:val="000000"/>
        </w:rPr>
        <w:t>The diagram below illustrates the process involved in generating an analysis report (when this step is part of the procedure).</w:t>
      </w:r>
      <w:r>
        <w:rPr>
          <w:bCs/>
          <w:color w:val="000000"/>
        </w:rPr>
        <w:t xml:space="preserve"> We have chosen a sample procedure involving the filling out of three forms, and the final step – completing the analysis report, before generating the bulletin.</w:t>
      </w:r>
    </w:p>
    <w:p w14:paraId="1E0ACC87" w14:textId="1845BF61" w:rsidR="00EE7A5C" w:rsidRPr="00EE7A5C" w:rsidRDefault="00EE7A5C" w:rsidP="000416B4">
      <w:pPr>
        <w:spacing w:before="100" w:beforeAutospacing="1" w:after="100" w:afterAutospacing="1" w:line="240" w:lineRule="auto"/>
        <w:ind w:left="0"/>
        <w:rPr>
          <w:rFonts w:eastAsia="Times New Roman"/>
          <w:b/>
          <w:bCs/>
          <w:i/>
          <w:iCs/>
        </w:rPr>
      </w:pPr>
      <w:r w:rsidRPr="00EE7A5C">
        <w:rPr>
          <w:rFonts w:eastAsia="Times New Roman"/>
          <w:b/>
          <w:bCs/>
          <w:i/>
          <w:iCs/>
        </w:rPr>
        <w:t>Fig 2. – Analysis report and bulletin generation</w:t>
      </w:r>
    </w:p>
    <w:p w14:paraId="1913C511" w14:textId="43CEB1BF" w:rsidR="00EE7A5C" w:rsidRDefault="00EE7A5C" w:rsidP="000416B4">
      <w:pPr>
        <w:spacing w:before="100" w:beforeAutospacing="1" w:after="100" w:afterAutospacing="1" w:line="240" w:lineRule="auto"/>
        <w:ind w:left="0"/>
        <w:rPr>
          <w:rFonts w:eastAsia="Times New Roman"/>
          <w:b/>
          <w:bCs/>
        </w:rPr>
      </w:pPr>
      <w:r>
        <w:rPr>
          <w:rFonts w:eastAsia="Times New Roman"/>
          <w:b/>
          <w:bCs/>
          <w:noProof/>
          <w:lang w:val="ro-RO" w:eastAsia="ro-RO"/>
        </w:rPr>
        <w:drawing>
          <wp:inline distT="0" distB="0" distL="0" distR="0" wp14:anchorId="6B85BC55" wp14:editId="4D113174">
            <wp:extent cx="5836920" cy="4203065"/>
            <wp:effectExtent l="0" t="0" r="0" b="6985"/>
            <wp:docPr id="275746251" name="Picture 1" descr="A diagram of a data analysis repo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6251" name="Picture 1" descr="A diagram of a data analysis report&#10;&#10;AI-generated content may be incorrect."/>
                    <pic:cNvPicPr/>
                  </pic:nvPicPr>
                  <pic:blipFill>
                    <a:blip r:embed="rId12"/>
                    <a:stretch>
                      <a:fillRect/>
                    </a:stretch>
                  </pic:blipFill>
                  <pic:spPr>
                    <a:xfrm>
                      <a:off x="0" y="0"/>
                      <a:ext cx="5836920" cy="4203065"/>
                    </a:xfrm>
                    <a:prstGeom prst="rect">
                      <a:avLst/>
                    </a:prstGeom>
                  </pic:spPr>
                </pic:pic>
              </a:graphicData>
            </a:graphic>
          </wp:inline>
        </w:drawing>
      </w:r>
    </w:p>
    <w:p w14:paraId="5CB8C9F5" w14:textId="63076EEF" w:rsidR="006C523B" w:rsidRPr="006C523B" w:rsidRDefault="006C523B" w:rsidP="004E7762">
      <w:pPr>
        <w:spacing w:after="0" w:line="240" w:lineRule="auto"/>
        <w:ind w:left="0"/>
        <w:jc w:val="left"/>
        <w:rPr>
          <w:rFonts w:ascii="Times New Roman" w:eastAsia="Times New Roman" w:hAnsi="Times New Roman"/>
          <w:sz w:val="24"/>
          <w:szCs w:val="24"/>
        </w:rPr>
      </w:pPr>
    </w:p>
    <w:p w14:paraId="3828B085" w14:textId="2A3D05D2" w:rsidR="006C523B" w:rsidRPr="000041D8" w:rsidRDefault="006C523B" w:rsidP="00587394">
      <w:pPr>
        <w:pStyle w:val="Heading5"/>
        <w:spacing w:before="0" w:line="240" w:lineRule="auto"/>
        <w:ind w:left="0"/>
        <w:rPr>
          <w:rFonts w:ascii="Trebuchet MS" w:eastAsia="Times New Roman" w:hAnsi="Trebuchet MS"/>
          <w:b/>
          <w:bCs/>
          <w:color w:val="auto"/>
        </w:rPr>
      </w:pPr>
      <w:bookmarkStart w:id="46" w:name="_Laboratory_Specific_Rules"/>
      <w:bookmarkEnd w:id="46"/>
      <w:r w:rsidRPr="000041D8">
        <w:rPr>
          <w:rFonts w:ascii="Trebuchet MS" w:eastAsia="Times New Roman" w:hAnsi="Trebuchet MS"/>
          <w:b/>
          <w:bCs/>
          <w:color w:val="auto"/>
        </w:rPr>
        <w:t>Laboratory</w:t>
      </w:r>
      <w:r w:rsidR="000B2909">
        <w:rPr>
          <w:rFonts w:ascii="Trebuchet MS" w:eastAsia="Times New Roman" w:hAnsi="Trebuchet MS"/>
          <w:b/>
          <w:bCs/>
          <w:color w:val="auto"/>
        </w:rPr>
        <w:t xml:space="preserve"> </w:t>
      </w:r>
      <w:r w:rsidRPr="000041D8">
        <w:rPr>
          <w:rFonts w:ascii="Trebuchet MS" w:eastAsia="Times New Roman" w:hAnsi="Trebuchet MS"/>
          <w:b/>
          <w:bCs/>
          <w:color w:val="auto"/>
        </w:rPr>
        <w:t>Specific Rules and Data Source Integrations</w:t>
      </w:r>
    </w:p>
    <w:p w14:paraId="0C08A31B" w14:textId="77777777" w:rsidR="006C523B" w:rsidRPr="006C523B" w:rsidRDefault="006C523B" w:rsidP="00587394">
      <w:pPr>
        <w:spacing w:after="0" w:line="240" w:lineRule="auto"/>
        <w:ind w:left="0" w:firstLine="720"/>
        <w:rPr>
          <w:rFonts w:eastAsia="Times New Roman"/>
        </w:rPr>
      </w:pPr>
      <w:r w:rsidRPr="006C523B">
        <w:rPr>
          <w:rFonts w:eastAsia="Times New Roman"/>
        </w:rPr>
        <w:t xml:space="preserve">Within the ANF laboratory network, each laboratory type (Chemistry, Residue, Diagnosis) operates under its own set of procedures, workflows, and data requirements. These workflows include both internal activities and the incorporation of data from </w:t>
      </w:r>
      <w:r w:rsidRPr="006C523B">
        <w:rPr>
          <w:rFonts w:eastAsia="Times New Roman"/>
          <w:b/>
          <w:bCs/>
        </w:rPr>
        <w:t xml:space="preserve">external </w:t>
      </w:r>
      <w:r w:rsidRPr="00840489">
        <w:rPr>
          <w:rFonts w:eastAsia="Times New Roman"/>
        </w:rPr>
        <w:t>reference systems</w:t>
      </w:r>
      <w:r w:rsidRPr="006C523B">
        <w:rPr>
          <w:rFonts w:eastAsia="Times New Roman"/>
        </w:rPr>
        <w:t xml:space="preserve"> (e.g., PESTEXPERT, EU Pesticide Database, EPPO).</w:t>
      </w:r>
    </w:p>
    <w:p w14:paraId="4265EC8B" w14:textId="1B81DC8C" w:rsidR="006C523B" w:rsidRPr="006C523B" w:rsidRDefault="006C523B" w:rsidP="00587394">
      <w:pPr>
        <w:spacing w:after="0" w:line="240" w:lineRule="auto"/>
        <w:ind w:left="0"/>
        <w:rPr>
          <w:rFonts w:eastAsia="Times New Roman"/>
        </w:rPr>
      </w:pPr>
      <w:r w:rsidRPr="006C523B">
        <w:rPr>
          <w:rFonts w:eastAsia="Times New Roman"/>
        </w:rPr>
        <w:t xml:space="preserve">To ensure the </w:t>
      </w:r>
      <w:r w:rsidR="00FF3677">
        <w:rPr>
          <w:rFonts w:eastAsia="Times New Roman"/>
        </w:rPr>
        <w:t>DIMS</w:t>
      </w:r>
      <w:r w:rsidRPr="006C523B">
        <w:rPr>
          <w:rFonts w:eastAsia="Times New Roman"/>
        </w:rPr>
        <w:t xml:space="preserve"> is fully aligned with real operational needs, the system must support:</w:t>
      </w:r>
    </w:p>
    <w:p w14:paraId="5B307101" w14:textId="2F502A2E" w:rsidR="006C523B" w:rsidRPr="000B2909" w:rsidRDefault="006C523B" w:rsidP="00587394">
      <w:pPr>
        <w:numPr>
          <w:ilvl w:val="0"/>
          <w:numId w:val="87"/>
        </w:numPr>
        <w:spacing w:after="0" w:line="240" w:lineRule="auto"/>
        <w:rPr>
          <w:rFonts w:eastAsia="Times New Roman"/>
        </w:rPr>
      </w:pPr>
      <w:r w:rsidRPr="000B2909">
        <w:rPr>
          <w:rFonts w:eastAsia="Times New Roman"/>
        </w:rPr>
        <w:t>The configuration of laboratory-specific workflows (as described in annexes</w:t>
      </w:r>
      <w:r w:rsidR="00FF60E7" w:rsidRPr="000B2909">
        <w:rPr>
          <w:rFonts w:eastAsia="Times New Roman"/>
        </w:rPr>
        <w:t>, according to existing procedures</w:t>
      </w:r>
      <w:r w:rsidRPr="000B2909">
        <w:rPr>
          <w:rFonts w:eastAsia="Times New Roman"/>
        </w:rPr>
        <w:t>)</w:t>
      </w:r>
    </w:p>
    <w:p w14:paraId="6C6C0B67" w14:textId="77777777" w:rsidR="006C523B" w:rsidRPr="000B2909" w:rsidRDefault="006C523B" w:rsidP="00587394">
      <w:pPr>
        <w:numPr>
          <w:ilvl w:val="0"/>
          <w:numId w:val="87"/>
        </w:numPr>
        <w:spacing w:after="0" w:line="240" w:lineRule="auto"/>
        <w:rPr>
          <w:rFonts w:eastAsia="Times New Roman"/>
        </w:rPr>
      </w:pPr>
      <w:r w:rsidRPr="000B2909">
        <w:rPr>
          <w:rFonts w:eastAsia="Times New Roman"/>
        </w:rPr>
        <w:t>The definition of local forms, nomenclatures, and validation rules</w:t>
      </w:r>
    </w:p>
    <w:p w14:paraId="07FE58AC" w14:textId="77777777" w:rsidR="006C523B" w:rsidRPr="000B2909" w:rsidRDefault="006C523B" w:rsidP="00587394">
      <w:pPr>
        <w:numPr>
          <w:ilvl w:val="0"/>
          <w:numId w:val="87"/>
        </w:numPr>
        <w:spacing w:after="0" w:line="240" w:lineRule="auto"/>
        <w:rPr>
          <w:rFonts w:eastAsia="Times New Roman"/>
        </w:rPr>
      </w:pPr>
      <w:r w:rsidRPr="000B2909">
        <w:rPr>
          <w:rFonts w:eastAsia="Times New Roman"/>
        </w:rPr>
        <w:t>The integration with external data sources, where applicable</w:t>
      </w:r>
    </w:p>
    <w:p w14:paraId="439C617A" w14:textId="77777777" w:rsidR="006C523B" w:rsidRPr="006C523B" w:rsidRDefault="006C523B" w:rsidP="00587394">
      <w:pPr>
        <w:spacing w:after="0" w:line="240" w:lineRule="auto"/>
        <w:ind w:left="0"/>
        <w:rPr>
          <w:rFonts w:eastAsia="Times New Roman"/>
        </w:rPr>
      </w:pPr>
      <w:r w:rsidRPr="006C523B">
        <w:rPr>
          <w:rFonts w:ascii="Segoe UI Emoji" w:eastAsia="Times New Roman" w:hAnsi="Segoe UI Emoji" w:cs="Segoe UI Emoji"/>
        </w:rPr>
        <w:t>📎</w:t>
      </w:r>
      <w:r w:rsidRPr="006C523B">
        <w:rPr>
          <w:rFonts w:eastAsia="Times New Roman"/>
        </w:rPr>
        <w:t xml:space="preserve"> The detailed workflow and procedural logic for each laboratory type are documented in the following annexes:</w:t>
      </w:r>
    </w:p>
    <w:p w14:paraId="6154587D" w14:textId="77777777" w:rsidR="006C523B" w:rsidRPr="006C523B" w:rsidRDefault="006C523B" w:rsidP="00587394">
      <w:pPr>
        <w:numPr>
          <w:ilvl w:val="0"/>
          <w:numId w:val="88"/>
        </w:numPr>
        <w:spacing w:after="0" w:line="240" w:lineRule="auto"/>
        <w:rPr>
          <w:rFonts w:eastAsia="Times New Roman"/>
          <w:i/>
          <w:iCs/>
        </w:rPr>
      </w:pPr>
      <w:r w:rsidRPr="006C523B">
        <w:rPr>
          <w:rFonts w:eastAsia="Times New Roman"/>
          <w:b/>
          <w:bCs/>
          <w:i/>
          <w:iCs/>
        </w:rPr>
        <w:t>Annex A1 – Chemistry Laboratory Workflow</w:t>
      </w:r>
    </w:p>
    <w:p w14:paraId="7BD3A513" w14:textId="77777777" w:rsidR="006C523B" w:rsidRPr="006C523B" w:rsidRDefault="006C523B" w:rsidP="00587394">
      <w:pPr>
        <w:numPr>
          <w:ilvl w:val="0"/>
          <w:numId w:val="88"/>
        </w:numPr>
        <w:spacing w:after="0" w:line="240" w:lineRule="auto"/>
        <w:rPr>
          <w:rFonts w:eastAsia="Times New Roman"/>
          <w:i/>
          <w:iCs/>
        </w:rPr>
      </w:pPr>
      <w:r w:rsidRPr="006C523B">
        <w:rPr>
          <w:rFonts w:eastAsia="Times New Roman"/>
          <w:b/>
          <w:bCs/>
          <w:i/>
          <w:iCs/>
        </w:rPr>
        <w:t>Annex A2 – Residue Laboratory Workflow</w:t>
      </w:r>
    </w:p>
    <w:p w14:paraId="5BF328F6" w14:textId="29EA2528" w:rsidR="003F58A1" w:rsidRPr="001C2F8D" w:rsidRDefault="006C523B" w:rsidP="00587394">
      <w:pPr>
        <w:numPr>
          <w:ilvl w:val="0"/>
          <w:numId w:val="88"/>
        </w:numPr>
        <w:spacing w:after="0" w:line="240" w:lineRule="auto"/>
        <w:rPr>
          <w:rFonts w:eastAsia="Times New Roman"/>
          <w:i/>
          <w:iCs/>
        </w:rPr>
      </w:pPr>
      <w:r w:rsidRPr="006C523B">
        <w:rPr>
          <w:rFonts w:eastAsia="Times New Roman"/>
          <w:b/>
          <w:bCs/>
          <w:i/>
          <w:iCs/>
        </w:rPr>
        <w:t>Annex A3 – Diagnosis Laboratory Workflow</w:t>
      </w:r>
    </w:p>
    <w:p w14:paraId="2D1D7BC7" w14:textId="77777777" w:rsidR="004E7762" w:rsidRDefault="004E7762" w:rsidP="004E7762">
      <w:pPr>
        <w:spacing w:after="0" w:line="240" w:lineRule="auto"/>
        <w:ind w:left="0" w:firstLine="360"/>
        <w:rPr>
          <w:rFonts w:eastAsia="Times New Roman"/>
        </w:rPr>
      </w:pPr>
    </w:p>
    <w:p w14:paraId="1E5A49F9" w14:textId="5FF6A725" w:rsidR="003F58A1" w:rsidRPr="003F58A1" w:rsidRDefault="003F58A1" w:rsidP="00587394">
      <w:pPr>
        <w:spacing w:after="0" w:line="240" w:lineRule="auto"/>
        <w:ind w:left="0" w:firstLine="360"/>
        <w:rPr>
          <w:rFonts w:eastAsia="Times New Roman"/>
        </w:rPr>
      </w:pPr>
      <w:r w:rsidRPr="003F58A1">
        <w:rPr>
          <w:rFonts w:eastAsia="Times New Roman"/>
        </w:rPr>
        <w:t xml:space="preserve">To ensure accurate, traceable, and up-to-date terminology across laboratories, the </w:t>
      </w:r>
      <w:r w:rsidR="00C8698E">
        <w:rPr>
          <w:rFonts w:eastAsia="Times New Roman"/>
        </w:rPr>
        <w:t>DIMS</w:t>
      </w:r>
      <w:r w:rsidR="00C8698E" w:rsidRPr="003F58A1">
        <w:rPr>
          <w:rFonts w:eastAsia="Times New Roman"/>
        </w:rPr>
        <w:t xml:space="preserve"> </w:t>
      </w:r>
      <w:r w:rsidRPr="003F58A1">
        <w:rPr>
          <w:rFonts w:eastAsia="Times New Roman"/>
        </w:rPr>
        <w:t>shall support integration with external reference sources through configurable and maintainable adapters.</w:t>
      </w:r>
    </w:p>
    <w:p w14:paraId="6A8A612B" w14:textId="77777777" w:rsidR="003F58A1" w:rsidRPr="001C2F8D" w:rsidRDefault="003F58A1" w:rsidP="00587394">
      <w:pPr>
        <w:spacing w:after="0" w:line="240" w:lineRule="auto"/>
        <w:ind w:left="0"/>
        <w:rPr>
          <w:rFonts w:eastAsia="Times New Roman"/>
        </w:rPr>
      </w:pPr>
      <w:r w:rsidRPr="003F58A1">
        <w:rPr>
          <w:rFonts w:eastAsia="Times New Roman"/>
        </w:rPr>
        <w:t>Supported integration operations shall include:</w:t>
      </w:r>
    </w:p>
    <w:p w14:paraId="03867AA0" w14:textId="77777777" w:rsidR="001C2F8D" w:rsidRDefault="001C2F8D" w:rsidP="00587394">
      <w:pPr>
        <w:pStyle w:val="ListParagraph"/>
        <w:numPr>
          <w:ilvl w:val="0"/>
          <w:numId w:val="127"/>
        </w:numPr>
        <w:spacing w:after="0" w:line="240" w:lineRule="auto"/>
        <w:contextualSpacing w:val="0"/>
      </w:pPr>
      <w:r w:rsidRPr="001C2F8D">
        <w:t>Initial import of reference data sets (such as pest lists, substance names, and MRL thresholds)</w:t>
      </w:r>
    </w:p>
    <w:p w14:paraId="6032E6E3" w14:textId="77777777" w:rsidR="001C2F8D" w:rsidRDefault="001C2F8D" w:rsidP="00587394">
      <w:pPr>
        <w:pStyle w:val="ListParagraph"/>
        <w:numPr>
          <w:ilvl w:val="0"/>
          <w:numId w:val="127"/>
        </w:numPr>
        <w:spacing w:after="0" w:line="240" w:lineRule="auto"/>
        <w:contextualSpacing w:val="0"/>
      </w:pPr>
      <w:r w:rsidRPr="001C2F8D">
        <w:t>Incremental synchronization, either manual or scheduled</w:t>
      </w:r>
    </w:p>
    <w:p w14:paraId="62141783" w14:textId="77777777" w:rsidR="001C2F8D" w:rsidRDefault="001C2F8D" w:rsidP="00587394">
      <w:pPr>
        <w:pStyle w:val="ListParagraph"/>
        <w:numPr>
          <w:ilvl w:val="0"/>
          <w:numId w:val="127"/>
        </w:numPr>
        <w:spacing w:after="0" w:line="240" w:lineRule="auto"/>
        <w:contextualSpacing w:val="0"/>
      </w:pPr>
      <w:r w:rsidRPr="001C2F8D">
        <w:t>Extension or updating of existing local nomenclatures</w:t>
      </w:r>
    </w:p>
    <w:p w14:paraId="3932A2BD" w14:textId="6622DA0D" w:rsidR="003F58A1" w:rsidRPr="001C2F8D" w:rsidRDefault="001C2F8D" w:rsidP="00587394">
      <w:pPr>
        <w:pStyle w:val="ListParagraph"/>
        <w:numPr>
          <w:ilvl w:val="0"/>
          <w:numId w:val="127"/>
        </w:numPr>
        <w:spacing w:after="0" w:line="240" w:lineRule="auto"/>
        <w:contextualSpacing w:val="0"/>
      </w:pPr>
      <w:r w:rsidRPr="001C2F8D">
        <w:t>Population of dropdown menus and autocomplete functions within form fields</w:t>
      </w:r>
    </w:p>
    <w:p w14:paraId="13C3D011" w14:textId="414845D0" w:rsidR="000B2909" w:rsidRPr="001C2F8D" w:rsidRDefault="000B2909" w:rsidP="00587394">
      <w:pPr>
        <w:pStyle w:val="Heading6"/>
        <w:spacing w:before="0" w:line="240" w:lineRule="auto"/>
        <w:ind w:left="0"/>
        <w:rPr>
          <w:rFonts w:ascii="Trebuchet MS" w:eastAsia="Times New Roman" w:hAnsi="Trebuchet MS"/>
          <w:b/>
          <w:bCs/>
          <w:color w:val="auto"/>
        </w:rPr>
      </w:pPr>
      <w:r w:rsidRPr="001C2F8D">
        <w:rPr>
          <w:rFonts w:ascii="Trebuchet MS" w:eastAsia="Times New Roman" w:hAnsi="Trebuchet MS"/>
          <w:b/>
          <w:bCs/>
          <w:color w:val="auto"/>
        </w:rPr>
        <w:t>Chemistry Laboratories – External Data Integrations</w:t>
      </w:r>
    </w:p>
    <w:p w14:paraId="5A11C982" w14:textId="71B2176A" w:rsidR="000B2909" w:rsidRPr="000B2909" w:rsidRDefault="00EE00DC" w:rsidP="00587394">
      <w:pPr>
        <w:spacing w:after="0" w:line="240" w:lineRule="auto"/>
        <w:ind w:left="0"/>
        <w:rPr>
          <w:rFonts w:eastAsia="Times New Roman"/>
        </w:rPr>
      </w:pPr>
      <w:r>
        <w:rPr>
          <w:rFonts w:eastAsia="Times New Roman"/>
        </w:rPr>
        <w:t>LLCP (</w:t>
      </w:r>
      <w:r w:rsidR="000B2909" w:rsidRPr="000B2909">
        <w:rPr>
          <w:rFonts w:eastAsia="Times New Roman"/>
        </w:rPr>
        <w:t>Chemistry labs</w:t>
      </w:r>
      <w:r>
        <w:rPr>
          <w:rFonts w:eastAsia="Times New Roman"/>
        </w:rPr>
        <w:t>)</w:t>
      </w:r>
      <w:r w:rsidR="000B2909" w:rsidRPr="000B2909">
        <w:rPr>
          <w:rFonts w:eastAsia="Times New Roman"/>
        </w:rPr>
        <w:t xml:space="preserve">  perform analytical testing on Plant Protection Products (PPP) and must integrate with the following external sources:</w:t>
      </w:r>
    </w:p>
    <w:p w14:paraId="2ECD4C32" w14:textId="2A5A213B" w:rsidR="00CB15DD" w:rsidRPr="00CB15DD" w:rsidRDefault="000B2909" w:rsidP="00587394">
      <w:pPr>
        <w:numPr>
          <w:ilvl w:val="0"/>
          <w:numId w:val="90"/>
        </w:numPr>
        <w:spacing w:after="0" w:line="240" w:lineRule="auto"/>
        <w:rPr>
          <w:rFonts w:eastAsia="Times New Roman"/>
        </w:rPr>
      </w:pPr>
      <w:r w:rsidRPr="000B2909">
        <w:rPr>
          <w:rFonts w:eastAsia="Times New Roman"/>
          <w:b/>
          <w:bCs/>
        </w:rPr>
        <w:t>PESTEXPERT (ANF internal system)</w:t>
      </w:r>
    </w:p>
    <w:p w14:paraId="1229F6F7" w14:textId="77777777" w:rsidR="000B2909" w:rsidRPr="000B2909" w:rsidRDefault="000B2909" w:rsidP="00587394">
      <w:pPr>
        <w:numPr>
          <w:ilvl w:val="1"/>
          <w:numId w:val="90"/>
        </w:numPr>
        <w:spacing w:after="0" w:line="240" w:lineRule="auto"/>
        <w:rPr>
          <w:rFonts w:eastAsia="Times New Roman"/>
        </w:rPr>
      </w:pPr>
      <w:r w:rsidRPr="000B2909">
        <w:rPr>
          <w:rFonts w:eastAsia="Times New Roman"/>
        </w:rPr>
        <w:t>Product names and codes</w:t>
      </w:r>
    </w:p>
    <w:p w14:paraId="6EF4114F" w14:textId="77777777" w:rsidR="000B2909" w:rsidRPr="000B2909" w:rsidRDefault="000B2909" w:rsidP="00587394">
      <w:pPr>
        <w:numPr>
          <w:ilvl w:val="1"/>
          <w:numId w:val="90"/>
        </w:numPr>
        <w:spacing w:after="0" w:line="240" w:lineRule="auto"/>
        <w:rPr>
          <w:rFonts w:eastAsia="Times New Roman"/>
        </w:rPr>
      </w:pPr>
      <w:r w:rsidRPr="000B2909">
        <w:rPr>
          <w:rFonts w:eastAsia="Times New Roman"/>
        </w:rPr>
        <w:t>Formulation types</w:t>
      </w:r>
    </w:p>
    <w:p w14:paraId="2448EAA7" w14:textId="77777777" w:rsidR="000B2909" w:rsidRPr="000B2909" w:rsidRDefault="000B2909" w:rsidP="00587394">
      <w:pPr>
        <w:numPr>
          <w:ilvl w:val="1"/>
          <w:numId w:val="90"/>
        </w:numPr>
        <w:spacing w:after="0" w:line="240" w:lineRule="auto"/>
        <w:rPr>
          <w:rFonts w:eastAsia="Times New Roman"/>
        </w:rPr>
      </w:pPr>
      <w:r w:rsidRPr="000B2909">
        <w:rPr>
          <w:rFonts w:eastAsia="Times New Roman"/>
        </w:rPr>
        <w:t>Active substances and declared concentrations (% AI)</w:t>
      </w:r>
    </w:p>
    <w:p w14:paraId="1C5ED253" w14:textId="77777777" w:rsidR="000B2909" w:rsidRPr="000B2909" w:rsidRDefault="000B2909" w:rsidP="00587394">
      <w:pPr>
        <w:spacing w:after="0" w:line="240" w:lineRule="auto"/>
        <w:ind w:left="0"/>
        <w:rPr>
          <w:rFonts w:eastAsia="Times New Roman"/>
        </w:rPr>
      </w:pPr>
      <w:r w:rsidRPr="000B2909">
        <w:rPr>
          <w:rFonts w:eastAsia="Times New Roman"/>
        </w:rPr>
        <w:t>These are required to:</w:t>
      </w:r>
    </w:p>
    <w:p w14:paraId="7CB782D4" w14:textId="77777777" w:rsidR="000B2909" w:rsidRPr="000B2909" w:rsidRDefault="000B2909" w:rsidP="00587394">
      <w:pPr>
        <w:numPr>
          <w:ilvl w:val="0"/>
          <w:numId w:val="91"/>
        </w:numPr>
        <w:spacing w:after="0" w:line="240" w:lineRule="auto"/>
        <w:rPr>
          <w:rFonts w:eastAsia="Times New Roman"/>
        </w:rPr>
      </w:pPr>
      <w:r w:rsidRPr="000B2909">
        <w:rPr>
          <w:rFonts w:eastAsia="Times New Roman"/>
        </w:rPr>
        <w:t>Calculate FAO conformity based on product formulation</w:t>
      </w:r>
    </w:p>
    <w:p w14:paraId="27230690" w14:textId="77777777" w:rsidR="000B2909" w:rsidRPr="000B2909" w:rsidRDefault="000B2909" w:rsidP="00587394">
      <w:pPr>
        <w:numPr>
          <w:ilvl w:val="0"/>
          <w:numId w:val="91"/>
        </w:numPr>
        <w:spacing w:after="0" w:line="240" w:lineRule="auto"/>
        <w:rPr>
          <w:rFonts w:eastAsia="Times New Roman"/>
        </w:rPr>
      </w:pPr>
      <w:r w:rsidRPr="000B2909">
        <w:rPr>
          <w:rFonts w:eastAsia="Times New Roman"/>
        </w:rPr>
        <w:t>Validate analysis requests (e.g., sample contains declared AI)</w:t>
      </w:r>
    </w:p>
    <w:p w14:paraId="05BF8C6C" w14:textId="77777777" w:rsidR="000B2909" w:rsidRPr="000B2909" w:rsidRDefault="000B2909" w:rsidP="00587394">
      <w:pPr>
        <w:numPr>
          <w:ilvl w:val="0"/>
          <w:numId w:val="91"/>
        </w:numPr>
        <w:spacing w:after="0" w:line="240" w:lineRule="auto"/>
        <w:rPr>
          <w:rFonts w:eastAsia="Times New Roman"/>
        </w:rPr>
      </w:pPr>
      <w:r w:rsidRPr="000B2909">
        <w:rPr>
          <w:rFonts w:eastAsia="Times New Roman"/>
        </w:rPr>
        <w:t>Prepopulate dropdowns and forms with standardized product metadata</w:t>
      </w:r>
    </w:p>
    <w:p w14:paraId="7D51DD28" w14:textId="77777777" w:rsidR="004E7762" w:rsidRDefault="004E7762" w:rsidP="004E7762">
      <w:pPr>
        <w:spacing w:after="0" w:line="240" w:lineRule="auto"/>
        <w:ind w:left="0"/>
        <w:rPr>
          <w:rFonts w:eastAsia="Times New Roman"/>
          <w:b/>
          <w:bCs/>
        </w:rPr>
      </w:pPr>
    </w:p>
    <w:p w14:paraId="207AB100" w14:textId="2AA7AAD8" w:rsidR="000B2909" w:rsidRPr="000B2909" w:rsidRDefault="000B2909" w:rsidP="00587394">
      <w:pPr>
        <w:spacing w:after="0" w:line="240" w:lineRule="auto"/>
        <w:ind w:left="0"/>
        <w:rPr>
          <w:rFonts w:eastAsia="Times New Roman"/>
        </w:rPr>
      </w:pPr>
      <w:r w:rsidRPr="000B2909">
        <w:rPr>
          <w:rFonts w:eastAsia="Times New Roman"/>
          <w:b/>
          <w:bCs/>
        </w:rPr>
        <w:t>Form configuration</w:t>
      </w:r>
      <w:r w:rsidRPr="000B2909">
        <w:rPr>
          <w:rFonts w:eastAsia="Times New Roman"/>
        </w:rPr>
        <w:t>:</w:t>
      </w:r>
    </w:p>
    <w:p w14:paraId="1DE51575" w14:textId="77777777" w:rsidR="000B2909" w:rsidRPr="000B2909" w:rsidRDefault="000B2909" w:rsidP="00587394">
      <w:pPr>
        <w:numPr>
          <w:ilvl w:val="0"/>
          <w:numId w:val="92"/>
        </w:numPr>
        <w:spacing w:after="0" w:line="240" w:lineRule="auto"/>
        <w:rPr>
          <w:rFonts w:eastAsia="Times New Roman"/>
        </w:rPr>
      </w:pPr>
      <w:r w:rsidRPr="000B2909">
        <w:rPr>
          <w:rFonts w:eastAsia="Times New Roman"/>
        </w:rPr>
        <w:t>Forms such as sample reception sheets, analytical result sheets, and FAO conformity sheets will be defined within this module at laboratory level</w:t>
      </w:r>
    </w:p>
    <w:p w14:paraId="3A05D00D" w14:textId="44F2C24A" w:rsidR="000B2909" w:rsidRPr="000B2909" w:rsidRDefault="000B2909" w:rsidP="00587394">
      <w:pPr>
        <w:numPr>
          <w:ilvl w:val="0"/>
          <w:numId w:val="92"/>
        </w:numPr>
        <w:spacing w:after="0" w:line="240" w:lineRule="auto"/>
        <w:rPr>
          <w:rFonts w:eastAsia="Times New Roman"/>
        </w:rPr>
      </w:pPr>
      <w:r w:rsidRPr="000B2909">
        <w:rPr>
          <w:rFonts w:eastAsia="Times New Roman"/>
        </w:rPr>
        <w:t>Thresholds, units, and calculation logic are configurable per method</w:t>
      </w:r>
    </w:p>
    <w:p w14:paraId="58896573" w14:textId="77777777" w:rsidR="004E7762" w:rsidRDefault="004E7762" w:rsidP="004E7762">
      <w:pPr>
        <w:pStyle w:val="Heading6"/>
        <w:spacing w:before="0" w:line="240" w:lineRule="auto"/>
        <w:ind w:left="0"/>
        <w:rPr>
          <w:rFonts w:ascii="Trebuchet MS" w:eastAsia="Times New Roman" w:hAnsi="Trebuchet MS"/>
          <w:b/>
          <w:bCs/>
          <w:color w:val="auto"/>
        </w:rPr>
      </w:pPr>
    </w:p>
    <w:p w14:paraId="0C0B46D6" w14:textId="588745B0" w:rsidR="000B2909" w:rsidRPr="001C2F8D" w:rsidRDefault="000B2909" w:rsidP="00587394">
      <w:pPr>
        <w:pStyle w:val="Heading6"/>
        <w:spacing w:before="0" w:line="240" w:lineRule="auto"/>
        <w:ind w:left="0"/>
        <w:rPr>
          <w:rFonts w:ascii="Trebuchet MS" w:eastAsia="Times New Roman" w:hAnsi="Trebuchet MS"/>
          <w:b/>
          <w:bCs/>
          <w:color w:val="auto"/>
        </w:rPr>
      </w:pPr>
      <w:r w:rsidRPr="001C2F8D">
        <w:rPr>
          <w:rFonts w:ascii="Trebuchet MS" w:eastAsia="Times New Roman" w:hAnsi="Trebuchet MS"/>
          <w:b/>
          <w:bCs/>
          <w:color w:val="auto"/>
        </w:rPr>
        <w:t>Residue Laboratories – External Data Integrations</w:t>
      </w:r>
    </w:p>
    <w:p w14:paraId="27A9377E" w14:textId="1CF70FA0" w:rsidR="000B2909" w:rsidRPr="000B2909" w:rsidRDefault="000B2909" w:rsidP="00587394">
      <w:pPr>
        <w:spacing w:after="0" w:line="240" w:lineRule="auto"/>
        <w:ind w:left="0" w:firstLine="360"/>
        <w:rPr>
          <w:rFonts w:eastAsia="Times New Roman"/>
        </w:rPr>
      </w:pPr>
      <w:r w:rsidRPr="000B2909">
        <w:rPr>
          <w:rFonts w:eastAsia="Times New Roman"/>
        </w:rPr>
        <w:t xml:space="preserve">Residue laboratories perform multiresidue pesticide testing and report results to national and EU authorities. Integrations </w:t>
      </w:r>
      <w:r w:rsidR="003F58A1">
        <w:rPr>
          <w:rFonts w:eastAsia="Times New Roman"/>
        </w:rPr>
        <w:t xml:space="preserve">source should </w:t>
      </w:r>
      <w:r w:rsidRPr="000B2909">
        <w:rPr>
          <w:rFonts w:eastAsia="Times New Roman"/>
        </w:rPr>
        <w:t>include:</w:t>
      </w:r>
    </w:p>
    <w:p w14:paraId="022EA221" w14:textId="09CFE3E9" w:rsidR="003F58A1" w:rsidRPr="003F58A1" w:rsidRDefault="003F58A1" w:rsidP="00587394">
      <w:pPr>
        <w:numPr>
          <w:ilvl w:val="0"/>
          <w:numId w:val="93"/>
        </w:numPr>
        <w:spacing w:after="0" w:line="240" w:lineRule="auto"/>
        <w:rPr>
          <w:rFonts w:eastAsia="Times New Roman"/>
        </w:rPr>
      </w:pPr>
      <w:hyperlink r:id="rId13" w:history="1">
        <w:r w:rsidRPr="00A6572F">
          <w:rPr>
            <w:rStyle w:val="Hyperlink"/>
          </w:rPr>
          <w:t>EU Pesticides Database</w:t>
        </w:r>
      </w:hyperlink>
      <w:r w:rsidRPr="000B2909">
        <w:rPr>
          <w:rFonts w:eastAsia="Times New Roman"/>
        </w:rPr>
        <w:t xml:space="preserve"> </w:t>
      </w:r>
      <w:r w:rsidR="000B2909" w:rsidRPr="000B2909">
        <w:rPr>
          <w:rFonts w:eastAsia="Times New Roman"/>
        </w:rPr>
        <w:t>(public source</w:t>
      </w:r>
      <w:r>
        <w:rPr>
          <w:rFonts w:eastAsia="Times New Roman"/>
        </w:rPr>
        <w:t xml:space="preserve">) for fetching : </w:t>
      </w:r>
    </w:p>
    <w:p w14:paraId="40F3AF9C" w14:textId="77777777" w:rsidR="000B2909" w:rsidRPr="000B2909" w:rsidRDefault="000B2909" w:rsidP="00587394">
      <w:pPr>
        <w:numPr>
          <w:ilvl w:val="1"/>
          <w:numId w:val="93"/>
        </w:numPr>
        <w:spacing w:after="0" w:line="240" w:lineRule="auto"/>
        <w:rPr>
          <w:rFonts w:eastAsia="Times New Roman"/>
        </w:rPr>
      </w:pPr>
      <w:r w:rsidRPr="000B2909">
        <w:rPr>
          <w:rFonts w:eastAsia="Times New Roman"/>
        </w:rPr>
        <w:t>Maximum Residue Limits (MRLs)</w:t>
      </w:r>
    </w:p>
    <w:p w14:paraId="5FA4D740" w14:textId="77777777" w:rsidR="000B2909" w:rsidRPr="000B2909" w:rsidRDefault="000B2909" w:rsidP="00587394">
      <w:pPr>
        <w:numPr>
          <w:ilvl w:val="1"/>
          <w:numId w:val="93"/>
        </w:numPr>
        <w:spacing w:after="0" w:line="240" w:lineRule="auto"/>
        <w:rPr>
          <w:rFonts w:eastAsia="Times New Roman"/>
        </w:rPr>
      </w:pPr>
      <w:r w:rsidRPr="000B2909">
        <w:rPr>
          <w:rFonts w:eastAsia="Times New Roman"/>
        </w:rPr>
        <w:t>Substance-commodity matching tables</w:t>
      </w:r>
    </w:p>
    <w:p w14:paraId="1BD27335" w14:textId="5C9C4B4E" w:rsidR="003F58A1" w:rsidRPr="003F58A1" w:rsidRDefault="000B2909" w:rsidP="00587394">
      <w:pPr>
        <w:numPr>
          <w:ilvl w:val="1"/>
          <w:numId w:val="93"/>
        </w:numPr>
        <w:spacing w:after="0" w:line="240" w:lineRule="auto"/>
        <w:rPr>
          <w:rFonts w:eastAsia="Times New Roman"/>
        </w:rPr>
      </w:pPr>
      <w:r w:rsidRPr="000B2909">
        <w:rPr>
          <w:rFonts w:eastAsia="Times New Roman"/>
        </w:rPr>
        <w:t>Regulation metadata (e.g., Annex I references)</w:t>
      </w:r>
    </w:p>
    <w:p w14:paraId="7D726583" w14:textId="07672A67" w:rsidR="000B2909" w:rsidRPr="000B2909" w:rsidRDefault="000B2909" w:rsidP="00587394">
      <w:pPr>
        <w:spacing w:after="0" w:line="240" w:lineRule="auto"/>
        <w:ind w:left="0"/>
        <w:rPr>
          <w:rFonts w:eastAsia="Times New Roman"/>
        </w:rPr>
      </w:pPr>
      <w:r w:rsidRPr="000B2909">
        <w:rPr>
          <w:rFonts w:eastAsia="Times New Roman"/>
        </w:rPr>
        <w:t>Required for:</w:t>
      </w:r>
    </w:p>
    <w:p w14:paraId="28AD5185" w14:textId="77777777" w:rsidR="000B2909" w:rsidRPr="000B2909" w:rsidRDefault="000B2909" w:rsidP="00587394">
      <w:pPr>
        <w:numPr>
          <w:ilvl w:val="0"/>
          <w:numId w:val="94"/>
        </w:numPr>
        <w:spacing w:after="0" w:line="240" w:lineRule="auto"/>
        <w:rPr>
          <w:rFonts w:eastAsia="Times New Roman"/>
        </w:rPr>
      </w:pPr>
      <w:r w:rsidRPr="000B2909">
        <w:rPr>
          <w:rFonts w:eastAsia="Times New Roman"/>
        </w:rPr>
        <w:t>Automatic compliance check (result vs. MRL)</w:t>
      </w:r>
    </w:p>
    <w:p w14:paraId="1C1D29C5" w14:textId="77777777" w:rsidR="000B2909" w:rsidRPr="000B2909" w:rsidRDefault="000B2909" w:rsidP="00587394">
      <w:pPr>
        <w:numPr>
          <w:ilvl w:val="0"/>
          <w:numId w:val="94"/>
        </w:numPr>
        <w:spacing w:after="0" w:line="240" w:lineRule="auto"/>
        <w:rPr>
          <w:rFonts w:eastAsia="Times New Roman"/>
        </w:rPr>
      </w:pPr>
      <w:r w:rsidRPr="000B2909">
        <w:rPr>
          <w:rFonts w:eastAsia="Times New Roman"/>
        </w:rPr>
        <w:t>Dynamic population of reference values in Excel templates</w:t>
      </w:r>
    </w:p>
    <w:p w14:paraId="25D824DD" w14:textId="77777777" w:rsidR="000B2909" w:rsidRPr="000B2909" w:rsidRDefault="000B2909" w:rsidP="00587394">
      <w:pPr>
        <w:numPr>
          <w:ilvl w:val="0"/>
          <w:numId w:val="94"/>
        </w:numPr>
        <w:spacing w:after="0" w:line="240" w:lineRule="auto"/>
        <w:rPr>
          <w:rFonts w:eastAsia="Times New Roman"/>
        </w:rPr>
      </w:pPr>
      <w:r w:rsidRPr="000B2909">
        <w:rPr>
          <w:rFonts w:eastAsia="Times New Roman"/>
        </w:rPr>
        <w:t>Preprocessing EFSA XML reporting datasets (SSD2)</w:t>
      </w:r>
    </w:p>
    <w:p w14:paraId="37B01D75" w14:textId="77777777" w:rsidR="004E7762" w:rsidRDefault="004E7762" w:rsidP="004E7762">
      <w:pPr>
        <w:spacing w:after="0" w:line="240" w:lineRule="auto"/>
        <w:ind w:left="0"/>
        <w:rPr>
          <w:rFonts w:eastAsia="Times New Roman"/>
          <w:b/>
          <w:bCs/>
        </w:rPr>
      </w:pPr>
    </w:p>
    <w:p w14:paraId="700AF1E6" w14:textId="4A6FA23F" w:rsidR="000B2909" w:rsidRPr="000B2909" w:rsidRDefault="000B2909" w:rsidP="00587394">
      <w:pPr>
        <w:spacing w:after="0" w:line="240" w:lineRule="auto"/>
        <w:ind w:left="0"/>
        <w:rPr>
          <w:rFonts w:eastAsia="Times New Roman"/>
        </w:rPr>
      </w:pPr>
      <w:r w:rsidRPr="000B2909">
        <w:rPr>
          <w:rFonts w:eastAsia="Times New Roman"/>
          <w:b/>
          <w:bCs/>
        </w:rPr>
        <w:t>Form configuration</w:t>
      </w:r>
      <w:r w:rsidRPr="000B2909">
        <w:rPr>
          <w:rFonts w:eastAsia="Times New Roman"/>
        </w:rPr>
        <w:t>:</w:t>
      </w:r>
    </w:p>
    <w:p w14:paraId="6EEEE68F" w14:textId="77777777" w:rsidR="000B2909" w:rsidRPr="000B2909" w:rsidRDefault="000B2909" w:rsidP="00587394">
      <w:pPr>
        <w:numPr>
          <w:ilvl w:val="0"/>
          <w:numId w:val="95"/>
        </w:numPr>
        <w:spacing w:after="0" w:line="240" w:lineRule="auto"/>
        <w:rPr>
          <w:rFonts w:eastAsia="Times New Roman"/>
        </w:rPr>
      </w:pPr>
      <w:r w:rsidRPr="000B2909">
        <w:rPr>
          <w:rFonts w:eastAsia="Times New Roman"/>
        </w:rPr>
        <w:t>Excel templates for GC-MS and LC-MS/MS workflows will be defined per method</w:t>
      </w:r>
    </w:p>
    <w:p w14:paraId="23E7D155" w14:textId="147730CD" w:rsidR="000B2909" w:rsidRPr="000B2909" w:rsidRDefault="000B2909" w:rsidP="00587394">
      <w:pPr>
        <w:numPr>
          <w:ilvl w:val="0"/>
          <w:numId w:val="95"/>
        </w:numPr>
        <w:spacing w:after="0" w:line="240" w:lineRule="auto"/>
        <w:rPr>
          <w:rFonts w:eastAsia="Times New Roman"/>
        </w:rPr>
      </w:pPr>
      <w:r w:rsidRPr="000B2909">
        <w:rPr>
          <w:rFonts w:eastAsia="Times New Roman"/>
        </w:rPr>
        <w:t xml:space="preserve">Metadata such as matrix code, substance, analyst, and result value will be mapped into </w:t>
      </w:r>
      <w:r w:rsidR="00FF3677">
        <w:rPr>
          <w:rFonts w:eastAsia="Times New Roman"/>
        </w:rPr>
        <w:t>DIMS</w:t>
      </w:r>
      <w:r w:rsidRPr="000B2909">
        <w:rPr>
          <w:rFonts w:eastAsia="Times New Roman"/>
        </w:rPr>
        <w:t xml:space="preserve"> using laboratory-defined rules</w:t>
      </w:r>
    </w:p>
    <w:p w14:paraId="40B3A08E" w14:textId="77777777" w:rsidR="004E7762" w:rsidRDefault="004E7762" w:rsidP="004E7762">
      <w:pPr>
        <w:pStyle w:val="Heading6"/>
        <w:spacing w:before="0" w:line="240" w:lineRule="auto"/>
        <w:ind w:left="0"/>
        <w:rPr>
          <w:rFonts w:ascii="Trebuchet MS" w:eastAsia="Times New Roman" w:hAnsi="Trebuchet MS"/>
          <w:b/>
          <w:bCs/>
          <w:color w:val="auto"/>
        </w:rPr>
      </w:pPr>
    </w:p>
    <w:p w14:paraId="0F56818C" w14:textId="1012EA4F" w:rsidR="000B2909" w:rsidRPr="001C2F8D" w:rsidRDefault="000B2909" w:rsidP="00587394">
      <w:pPr>
        <w:pStyle w:val="Heading6"/>
        <w:spacing w:before="0" w:line="240" w:lineRule="auto"/>
        <w:ind w:left="0"/>
        <w:rPr>
          <w:rFonts w:ascii="Trebuchet MS" w:eastAsia="Times New Roman" w:hAnsi="Trebuchet MS"/>
          <w:b/>
          <w:bCs/>
          <w:color w:val="auto"/>
        </w:rPr>
      </w:pPr>
      <w:r w:rsidRPr="001C2F8D">
        <w:rPr>
          <w:rFonts w:ascii="Trebuchet MS" w:eastAsia="Times New Roman" w:hAnsi="Trebuchet MS"/>
          <w:b/>
          <w:bCs/>
          <w:color w:val="auto"/>
        </w:rPr>
        <w:t>Diagnosis Laboratories – External Data Integrations</w:t>
      </w:r>
    </w:p>
    <w:p w14:paraId="04B49F45" w14:textId="77777777" w:rsidR="000B2909" w:rsidRPr="000B2909" w:rsidRDefault="000B2909" w:rsidP="00587394">
      <w:pPr>
        <w:spacing w:after="0" w:line="240" w:lineRule="auto"/>
        <w:ind w:left="0"/>
        <w:rPr>
          <w:rFonts w:eastAsia="Times New Roman"/>
        </w:rPr>
      </w:pPr>
      <w:r w:rsidRPr="000B2909">
        <w:rPr>
          <w:rFonts w:eastAsia="Times New Roman"/>
        </w:rPr>
        <w:t>Diagnosis laboratories handle plant pest and disease testing across multiple technical units. The following external systems must be integrated:</w:t>
      </w:r>
    </w:p>
    <w:p w14:paraId="204ED184" w14:textId="77777777" w:rsidR="000B2909" w:rsidRPr="000B2909" w:rsidRDefault="000B2909" w:rsidP="00587394">
      <w:pPr>
        <w:numPr>
          <w:ilvl w:val="0"/>
          <w:numId w:val="96"/>
        </w:numPr>
        <w:spacing w:after="0" w:line="240" w:lineRule="auto"/>
        <w:rPr>
          <w:rFonts w:eastAsia="Times New Roman"/>
        </w:rPr>
      </w:pPr>
      <w:r w:rsidRPr="000B2909">
        <w:rPr>
          <w:rFonts w:eastAsia="Times New Roman"/>
          <w:b/>
          <w:bCs/>
        </w:rPr>
        <w:t>PESTEXPERT</w:t>
      </w:r>
      <w:r w:rsidRPr="000B2909">
        <w:rPr>
          <w:rFonts w:eastAsia="Times New Roman"/>
        </w:rPr>
        <w:t>:</w:t>
      </w:r>
    </w:p>
    <w:p w14:paraId="0AC87851" w14:textId="77777777" w:rsidR="000B2909" w:rsidRPr="000B2909" w:rsidRDefault="000B2909" w:rsidP="00587394">
      <w:pPr>
        <w:numPr>
          <w:ilvl w:val="1"/>
          <w:numId w:val="96"/>
        </w:numPr>
        <w:spacing w:after="0" w:line="240" w:lineRule="auto"/>
        <w:rPr>
          <w:rFonts w:eastAsia="Times New Roman"/>
        </w:rPr>
      </w:pPr>
      <w:r w:rsidRPr="000B2909">
        <w:rPr>
          <w:rFonts w:eastAsia="Times New Roman"/>
        </w:rPr>
        <w:t>Latin names of host plants (taxonomy)</w:t>
      </w:r>
    </w:p>
    <w:p w14:paraId="47BC7A37" w14:textId="77777777" w:rsidR="000B2909" w:rsidRPr="000B2909" w:rsidRDefault="000B2909" w:rsidP="00587394">
      <w:pPr>
        <w:numPr>
          <w:ilvl w:val="1"/>
          <w:numId w:val="96"/>
        </w:numPr>
        <w:spacing w:after="0" w:line="240" w:lineRule="auto"/>
        <w:rPr>
          <w:rFonts w:eastAsia="Times New Roman"/>
        </w:rPr>
      </w:pPr>
      <w:r w:rsidRPr="000B2909">
        <w:rPr>
          <w:rFonts w:eastAsia="Times New Roman"/>
        </w:rPr>
        <w:t>EPPO codes for pests and pathogens</w:t>
      </w:r>
    </w:p>
    <w:p w14:paraId="24A97210" w14:textId="77777777" w:rsidR="000B2909" w:rsidRPr="000B2909" w:rsidRDefault="000B2909" w:rsidP="00587394">
      <w:pPr>
        <w:numPr>
          <w:ilvl w:val="1"/>
          <w:numId w:val="96"/>
        </w:numPr>
        <w:spacing w:after="0" w:line="240" w:lineRule="auto"/>
        <w:rPr>
          <w:rFonts w:eastAsia="Times New Roman"/>
        </w:rPr>
      </w:pPr>
      <w:r w:rsidRPr="000B2909">
        <w:rPr>
          <w:rFonts w:eastAsia="Times New Roman"/>
        </w:rPr>
        <w:t>Controlled terminology for request registration and bulletin generation</w:t>
      </w:r>
    </w:p>
    <w:p w14:paraId="1389A0BD" w14:textId="77777777" w:rsidR="000B2909" w:rsidRPr="000B2909" w:rsidRDefault="000B2909" w:rsidP="00587394">
      <w:pPr>
        <w:spacing w:after="0" w:line="240" w:lineRule="auto"/>
        <w:ind w:left="0"/>
        <w:rPr>
          <w:rFonts w:eastAsia="Times New Roman"/>
        </w:rPr>
      </w:pPr>
      <w:r w:rsidRPr="000B2909">
        <w:rPr>
          <w:rFonts w:eastAsia="Times New Roman"/>
        </w:rPr>
        <w:t>These integrations are used to:</w:t>
      </w:r>
    </w:p>
    <w:p w14:paraId="21E82CBB" w14:textId="77777777" w:rsidR="000B2909" w:rsidRPr="000B2909" w:rsidRDefault="000B2909" w:rsidP="00587394">
      <w:pPr>
        <w:numPr>
          <w:ilvl w:val="0"/>
          <w:numId w:val="97"/>
        </w:numPr>
        <w:spacing w:after="0" w:line="240" w:lineRule="auto"/>
        <w:rPr>
          <w:rFonts w:eastAsia="Times New Roman"/>
        </w:rPr>
      </w:pPr>
      <w:r w:rsidRPr="000B2909">
        <w:rPr>
          <w:rFonts w:eastAsia="Times New Roman"/>
        </w:rPr>
        <w:t>Standardize analysis requests and reporting</w:t>
      </w:r>
    </w:p>
    <w:p w14:paraId="6308D301" w14:textId="77777777" w:rsidR="000B2909" w:rsidRPr="000B2909" w:rsidRDefault="000B2909" w:rsidP="00587394">
      <w:pPr>
        <w:numPr>
          <w:ilvl w:val="0"/>
          <w:numId w:val="97"/>
        </w:numPr>
        <w:spacing w:after="0" w:line="240" w:lineRule="auto"/>
        <w:rPr>
          <w:rFonts w:eastAsia="Times New Roman"/>
        </w:rPr>
      </w:pPr>
      <w:r w:rsidRPr="000B2909">
        <w:rPr>
          <w:rFonts w:eastAsia="Times New Roman"/>
        </w:rPr>
        <w:t>Populate dropdown fields (e.g., organism detected, host plant)</w:t>
      </w:r>
    </w:p>
    <w:p w14:paraId="6493BBBB" w14:textId="77777777" w:rsidR="000B2909" w:rsidRPr="000B2909" w:rsidRDefault="000B2909" w:rsidP="00587394">
      <w:pPr>
        <w:numPr>
          <w:ilvl w:val="0"/>
          <w:numId w:val="97"/>
        </w:numPr>
        <w:spacing w:after="0" w:line="240" w:lineRule="auto"/>
        <w:rPr>
          <w:rFonts w:eastAsia="Times New Roman"/>
        </w:rPr>
      </w:pPr>
      <w:r w:rsidRPr="000B2909">
        <w:rPr>
          <w:rFonts w:eastAsia="Times New Roman"/>
        </w:rPr>
        <w:t>Ensure compatibility with regulatory requirements for quarantine organisms</w:t>
      </w:r>
    </w:p>
    <w:p w14:paraId="1295E421" w14:textId="77777777" w:rsidR="000B2909" w:rsidRPr="000B2909" w:rsidRDefault="000B2909" w:rsidP="00587394">
      <w:pPr>
        <w:spacing w:after="0" w:line="240" w:lineRule="auto"/>
        <w:ind w:left="0"/>
        <w:rPr>
          <w:rFonts w:eastAsia="Times New Roman"/>
        </w:rPr>
      </w:pPr>
      <w:r w:rsidRPr="000B2909">
        <w:rPr>
          <w:rFonts w:eastAsia="Times New Roman"/>
          <w:b/>
          <w:bCs/>
        </w:rPr>
        <w:t>Form configuration</w:t>
      </w:r>
      <w:r w:rsidRPr="000B2909">
        <w:rPr>
          <w:rFonts w:eastAsia="Times New Roman"/>
        </w:rPr>
        <w:t>:</w:t>
      </w:r>
    </w:p>
    <w:p w14:paraId="1B5D8EBF" w14:textId="77777777" w:rsidR="000B2909" w:rsidRPr="000B2909" w:rsidRDefault="000B2909" w:rsidP="00587394">
      <w:pPr>
        <w:numPr>
          <w:ilvl w:val="0"/>
          <w:numId w:val="98"/>
        </w:numPr>
        <w:spacing w:after="0" w:line="240" w:lineRule="auto"/>
        <w:rPr>
          <w:rFonts w:eastAsia="Times New Roman"/>
        </w:rPr>
      </w:pPr>
      <w:r w:rsidRPr="000B2909">
        <w:rPr>
          <w:rFonts w:eastAsia="Times New Roman"/>
        </w:rPr>
        <w:t>Each unit (e.g., Bacteriology, Virology) will define specific forms for recording test results</w:t>
      </w:r>
    </w:p>
    <w:p w14:paraId="1DCC3F42" w14:textId="39D34FB9" w:rsidR="000B2909" w:rsidRPr="000B2909" w:rsidRDefault="000B2909" w:rsidP="00587394">
      <w:pPr>
        <w:numPr>
          <w:ilvl w:val="0"/>
          <w:numId w:val="98"/>
        </w:numPr>
        <w:spacing w:after="0" w:line="240" w:lineRule="auto"/>
        <w:rPr>
          <w:rFonts w:eastAsia="Times New Roman"/>
        </w:rPr>
      </w:pPr>
      <w:r w:rsidRPr="000B2909">
        <w:rPr>
          <w:rFonts w:eastAsia="Times New Roman"/>
        </w:rPr>
        <w:t>No central analysis report is generated; results are aggregated into a single bulletin based on the request code (cod cerere)</w:t>
      </w:r>
    </w:p>
    <w:p w14:paraId="3FA38C96" w14:textId="50631981" w:rsidR="000B2909" w:rsidRPr="001C2F8D" w:rsidRDefault="000B2909" w:rsidP="00587394">
      <w:pPr>
        <w:pStyle w:val="Heading6"/>
        <w:spacing w:before="0" w:line="240" w:lineRule="auto"/>
        <w:ind w:left="0"/>
        <w:rPr>
          <w:rFonts w:ascii="Trebuchet MS" w:eastAsia="Times New Roman" w:hAnsi="Trebuchet MS"/>
          <w:b/>
          <w:bCs/>
          <w:color w:val="auto"/>
        </w:rPr>
      </w:pPr>
      <w:r w:rsidRPr="001C2F8D">
        <w:rPr>
          <w:rFonts w:ascii="Trebuchet MS" w:eastAsia="Times New Roman" w:hAnsi="Trebuchet MS"/>
          <w:b/>
          <w:bCs/>
          <w:color w:val="auto"/>
        </w:rPr>
        <w:t>Common Functionality Across Laboratories</w:t>
      </w:r>
    </w:p>
    <w:p w14:paraId="00552685" w14:textId="72701A52" w:rsidR="000B2909" w:rsidRPr="000B2909" w:rsidRDefault="000B2909" w:rsidP="00587394">
      <w:pPr>
        <w:spacing w:after="0" w:line="240" w:lineRule="auto"/>
        <w:ind w:left="0"/>
        <w:rPr>
          <w:rFonts w:eastAsia="Times New Roman"/>
        </w:rPr>
      </w:pPr>
      <w:r w:rsidRPr="000B2909">
        <w:rPr>
          <w:rFonts w:eastAsia="Times New Roman"/>
        </w:rPr>
        <w:t xml:space="preserve">Each laboratory defines its </w:t>
      </w:r>
      <w:r w:rsidRPr="000B2909">
        <w:rPr>
          <w:rFonts w:eastAsia="Times New Roman"/>
          <w:b/>
          <w:bCs/>
        </w:rPr>
        <w:t>own forms, templates, and nomenclatures</w:t>
      </w:r>
      <w:r w:rsidRPr="000B2909">
        <w:rPr>
          <w:rFonts w:eastAsia="Times New Roman"/>
        </w:rPr>
        <w:t xml:space="preserve"> within this module</w:t>
      </w:r>
      <w:r w:rsidR="003D006B">
        <w:rPr>
          <w:rFonts w:eastAsia="Times New Roman"/>
        </w:rPr>
        <w:t xml:space="preserve"> :</w:t>
      </w:r>
    </w:p>
    <w:p w14:paraId="5DB36F7E" w14:textId="77777777" w:rsidR="000B2909" w:rsidRPr="000B2909" w:rsidRDefault="000B2909" w:rsidP="00587394">
      <w:pPr>
        <w:numPr>
          <w:ilvl w:val="1"/>
          <w:numId w:val="99"/>
        </w:numPr>
        <w:spacing w:after="0" w:line="240" w:lineRule="auto"/>
        <w:rPr>
          <w:rFonts w:eastAsia="Times New Roman"/>
        </w:rPr>
      </w:pPr>
      <w:r w:rsidRPr="000B2909">
        <w:rPr>
          <w:rFonts w:eastAsia="Times New Roman"/>
        </w:rPr>
        <w:t>Form fields are configurable (e.g., numeric, dropdown, formula-based)</w:t>
      </w:r>
    </w:p>
    <w:p w14:paraId="47C910F0" w14:textId="77777777" w:rsidR="000B2909" w:rsidRPr="000B2909" w:rsidRDefault="000B2909" w:rsidP="00587394">
      <w:pPr>
        <w:numPr>
          <w:ilvl w:val="1"/>
          <w:numId w:val="99"/>
        </w:numPr>
        <w:spacing w:after="0" w:line="240" w:lineRule="auto"/>
        <w:rPr>
          <w:rFonts w:eastAsia="Times New Roman"/>
        </w:rPr>
      </w:pPr>
      <w:r w:rsidRPr="000B2909">
        <w:rPr>
          <w:rFonts w:eastAsia="Times New Roman"/>
        </w:rPr>
        <w:t>Validation rules are set at the laboratory level</w:t>
      </w:r>
    </w:p>
    <w:p w14:paraId="3633D14E" w14:textId="21532B15" w:rsidR="003D006B" w:rsidRPr="003D006B" w:rsidRDefault="000B2909" w:rsidP="00587394">
      <w:pPr>
        <w:numPr>
          <w:ilvl w:val="1"/>
          <w:numId w:val="99"/>
        </w:numPr>
        <w:spacing w:after="0" w:line="240" w:lineRule="auto"/>
        <w:rPr>
          <w:rFonts w:eastAsia="Times New Roman"/>
        </w:rPr>
      </w:pPr>
      <w:r w:rsidRPr="000B2909">
        <w:rPr>
          <w:rFonts w:eastAsia="Times New Roman"/>
        </w:rPr>
        <w:t>Form versions are tracked for audit and procedural updates</w:t>
      </w:r>
    </w:p>
    <w:p w14:paraId="774CA8EC" w14:textId="77777777" w:rsidR="000B2909" w:rsidRPr="000B2909" w:rsidRDefault="000B2909" w:rsidP="00587394">
      <w:pPr>
        <w:spacing w:after="0" w:line="240" w:lineRule="auto"/>
        <w:ind w:left="0"/>
        <w:rPr>
          <w:rFonts w:eastAsia="Times New Roman"/>
        </w:rPr>
      </w:pPr>
      <w:r w:rsidRPr="000B2909">
        <w:rPr>
          <w:rFonts w:eastAsia="Times New Roman"/>
          <w:b/>
          <w:bCs/>
        </w:rPr>
        <w:t>External system integration</w:t>
      </w:r>
      <w:r w:rsidRPr="000B2909">
        <w:rPr>
          <w:rFonts w:eastAsia="Times New Roman"/>
        </w:rPr>
        <w:t xml:space="preserve"> is designed to be modular and scalable:</w:t>
      </w:r>
    </w:p>
    <w:p w14:paraId="52F94DF5" w14:textId="77777777" w:rsidR="000B2909" w:rsidRPr="000B2909" w:rsidRDefault="000B2909" w:rsidP="00587394">
      <w:pPr>
        <w:numPr>
          <w:ilvl w:val="1"/>
          <w:numId w:val="99"/>
        </w:numPr>
        <w:spacing w:after="0" w:line="240" w:lineRule="auto"/>
        <w:rPr>
          <w:rFonts w:eastAsia="Times New Roman"/>
        </w:rPr>
      </w:pPr>
      <w:r w:rsidRPr="000B2909">
        <w:rPr>
          <w:rFonts w:eastAsia="Times New Roman"/>
        </w:rPr>
        <w:t>Integration adapters will query or import reference data from external systems</w:t>
      </w:r>
    </w:p>
    <w:p w14:paraId="4130A352" w14:textId="77777777" w:rsidR="000B2909" w:rsidRPr="000B2909" w:rsidRDefault="000B2909" w:rsidP="00587394">
      <w:pPr>
        <w:numPr>
          <w:ilvl w:val="1"/>
          <w:numId w:val="99"/>
        </w:numPr>
        <w:spacing w:after="0" w:line="240" w:lineRule="auto"/>
        <w:rPr>
          <w:rFonts w:eastAsia="Times New Roman"/>
        </w:rPr>
      </w:pPr>
      <w:r w:rsidRPr="000B2909">
        <w:rPr>
          <w:rFonts w:eastAsia="Times New Roman"/>
        </w:rPr>
        <w:t>Mapping logic will be configurable per laboratory and method</w:t>
      </w:r>
    </w:p>
    <w:p w14:paraId="65FE6AF3" w14:textId="0B4C209A" w:rsidR="00840489" w:rsidRDefault="000B2909" w:rsidP="00587394">
      <w:pPr>
        <w:numPr>
          <w:ilvl w:val="1"/>
          <w:numId w:val="99"/>
        </w:numPr>
        <w:spacing w:after="0" w:line="240" w:lineRule="auto"/>
        <w:rPr>
          <w:rFonts w:eastAsia="Times New Roman"/>
        </w:rPr>
      </w:pPr>
      <w:r w:rsidRPr="000B2909">
        <w:rPr>
          <w:rFonts w:eastAsia="Times New Roman"/>
        </w:rPr>
        <w:t>Users will be able to update code lists (e.g., substances, products, EPPO codes) periodically or automatically</w:t>
      </w:r>
    </w:p>
    <w:p w14:paraId="53017BF8" w14:textId="7AFDB2DB" w:rsidR="001C2F8D" w:rsidRPr="001C2F8D" w:rsidRDefault="001C2F8D" w:rsidP="00587394">
      <w:pPr>
        <w:spacing w:after="0" w:line="240" w:lineRule="auto"/>
        <w:ind w:left="0" w:firstLine="720"/>
        <w:rPr>
          <w:rFonts w:eastAsia="Times New Roman"/>
        </w:rPr>
      </w:pPr>
      <w:r w:rsidRPr="003F58A1">
        <w:rPr>
          <w:rFonts w:eastAsia="Times New Roman"/>
        </w:rPr>
        <w:t>The specific integration mechanisms—such as API connections, secure file imports (CSV/XML), or database access—will be defined during the analysis phase of the implementation. The system architecture shall allow for modular integration adapters, tailored per external source and laboratory type. All updates must preserve auditability and version tracking</w:t>
      </w:r>
    </w:p>
    <w:p w14:paraId="768141A1" w14:textId="77777777" w:rsidR="004E7762" w:rsidRDefault="004E7762" w:rsidP="004E7762">
      <w:pPr>
        <w:pStyle w:val="Heading5"/>
        <w:spacing w:before="0" w:line="240" w:lineRule="auto"/>
        <w:ind w:left="0"/>
        <w:rPr>
          <w:rFonts w:ascii="Trebuchet MS" w:eastAsia="Times New Roman" w:hAnsi="Trebuchet MS"/>
          <w:b/>
          <w:bCs/>
          <w:color w:val="auto"/>
        </w:rPr>
      </w:pPr>
    </w:p>
    <w:p w14:paraId="6C59D9E5" w14:textId="185E58CC" w:rsidR="00840489" w:rsidRPr="00840489" w:rsidRDefault="00840489" w:rsidP="00587394">
      <w:pPr>
        <w:pStyle w:val="Heading5"/>
        <w:spacing w:before="0" w:line="240" w:lineRule="auto"/>
        <w:ind w:left="0"/>
        <w:rPr>
          <w:rFonts w:ascii="Trebuchet MS" w:eastAsia="Times New Roman" w:hAnsi="Trebuchet MS"/>
          <w:b/>
          <w:bCs/>
          <w:color w:val="auto"/>
        </w:rPr>
      </w:pPr>
      <w:r w:rsidRPr="00840489">
        <w:rPr>
          <w:rFonts w:ascii="Trebuchet MS" w:eastAsia="Times New Roman" w:hAnsi="Trebuchet MS"/>
          <w:b/>
          <w:bCs/>
          <w:color w:val="auto"/>
        </w:rPr>
        <w:t>Analysis Bulletin Generation</w:t>
      </w:r>
    </w:p>
    <w:p w14:paraId="1A19C887" w14:textId="77777777" w:rsidR="00840489" w:rsidRDefault="00840489" w:rsidP="00587394">
      <w:pPr>
        <w:spacing w:after="0" w:line="240" w:lineRule="auto"/>
        <w:ind w:left="0"/>
        <w:rPr>
          <w:b/>
          <w:color w:val="000000"/>
        </w:rPr>
      </w:pPr>
    </w:p>
    <w:p w14:paraId="1ABB4230" w14:textId="77777777" w:rsidR="00840489" w:rsidRDefault="00840489" w:rsidP="00587394">
      <w:pPr>
        <w:spacing w:after="0" w:line="240" w:lineRule="auto"/>
        <w:ind w:left="0"/>
        <w:rPr>
          <w:b/>
          <w:color w:val="000000"/>
        </w:rPr>
      </w:pPr>
      <w:r w:rsidRPr="00840489">
        <w:rPr>
          <w:b/>
          <w:color w:val="000000"/>
        </w:rPr>
        <w:t>Purpose</w:t>
      </w:r>
    </w:p>
    <w:p w14:paraId="4E9473B6" w14:textId="1CE6DACB" w:rsidR="00840489" w:rsidRPr="00840489" w:rsidRDefault="00840489" w:rsidP="00587394">
      <w:pPr>
        <w:spacing w:after="0" w:line="240" w:lineRule="auto"/>
        <w:ind w:left="0"/>
      </w:pPr>
      <w:r w:rsidRPr="00840489">
        <w:rPr>
          <w:color w:val="000000"/>
        </w:rPr>
        <w:t xml:space="preserve">This submodule manages the creation of the </w:t>
      </w:r>
      <w:r w:rsidRPr="00840489">
        <w:rPr>
          <w:b/>
          <w:color w:val="000000"/>
        </w:rPr>
        <w:t>Analysis Bulletin</w:t>
      </w:r>
      <w:r w:rsidRPr="00840489">
        <w:rPr>
          <w:color w:val="000000"/>
        </w:rPr>
        <w:t xml:space="preserve"> (Buletin de analiză), the official document certifying laboratory results from ANF units. The bulletin compiles all test data, metadata, and validation steps, becoming legally and operationally binding once issued.</w:t>
      </w:r>
    </w:p>
    <w:p w14:paraId="3027FF76" w14:textId="77777777" w:rsidR="00840489" w:rsidRPr="00840489" w:rsidRDefault="00840489" w:rsidP="00587394">
      <w:pPr>
        <w:spacing w:after="0" w:line="240" w:lineRule="auto"/>
        <w:ind w:left="0"/>
        <w:rPr>
          <w:rFonts w:eastAsia="Times New Roman"/>
          <w:b/>
          <w:bCs/>
        </w:rPr>
      </w:pPr>
      <w:r w:rsidRPr="00840489">
        <w:rPr>
          <w:rFonts w:eastAsia="Times New Roman"/>
          <w:b/>
          <w:bCs/>
        </w:rPr>
        <w:t>Key Functionalities</w:t>
      </w:r>
    </w:p>
    <w:p w14:paraId="09800C64" w14:textId="77777777" w:rsidR="00840489" w:rsidRPr="00840489" w:rsidRDefault="00840489" w:rsidP="00587394">
      <w:pPr>
        <w:numPr>
          <w:ilvl w:val="0"/>
          <w:numId w:val="100"/>
        </w:numPr>
        <w:spacing w:after="0" w:line="240" w:lineRule="auto"/>
        <w:rPr>
          <w:rFonts w:eastAsia="Times New Roman"/>
        </w:rPr>
      </w:pPr>
      <w:r w:rsidRPr="00840489">
        <w:rPr>
          <w:rFonts w:eastAsia="Times New Roman"/>
        </w:rPr>
        <w:t xml:space="preserve">The </w:t>
      </w:r>
      <w:r w:rsidRPr="00840489">
        <w:rPr>
          <w:rFonts w:eastAsia="Times New Roman"/>
          <w:b/>
          <w:bCs/>
        </w:rPr>
        <w:t>bulletin is generated only after all required steps and procedural forms are completed</w:t>
      </w:r>
      <w:r w:rsidRPr="00840489">
        <w:rPr>
          <w:rFonts w:eastAsia="Times New Roman"/>
        </w:rPr>
        <w:t>, based on the specific workflow defined for each laboratory and method.</w:t>
      </w:r>
    </w:p>
    <w:p w14:paraId="1068067D" w14:textId="77777777" w:rsidR="00840489" w:rsidRPr="00840489" w:rsidRDefault="00840489" w:rsidP="00587394">
      <w:pPr>
        <w:numPr>
          <w:ilvl w:val="0"/>
          <w:numId w:val="100"/>
        </w:numPr>
        <w:spacing w:after="0" w:line="240" w:lineRule="auto"/>
        <w:rPr>
          <w:rFonts w:eastAsia="Times New Roman"/>
        </w:rPr>
      </w:pPr>
      <w:r w:rsidRPr="00840489">
        <w:rPr>
          <w:rFonts w:eastAsia="Times New Roman"/>
        </w:rPr>
        <w:t>The bulletin:</w:t>
      </w:r>
    </w:p>
    <w:p w14:paraId="01CD98B2" w14:textId="77777777" w:rsidR="00840489" w:rsidRPr="00840489" w:rsidRDefault="00840489" w:rsidP="00587394">
      <w:pPr>
        <w:numPr>
          <w:ilvl w:val="1"/>
          <w:numId w:val="100"/>
        </w:numPr>
        <w:spacing w:after="0" w:line="240" w:lineRule="auto"/>
        <w:rPr>
          <w:rFonts w:eastAsia="Times New Roman"/>
        </w:rPr>
      </w:pPr>
      <w:r w:rsidRPr="00840489">
        <w:rPr>
          <w:rFonts w:eastAsia="Times New Roman"/>
        </w:rPr>
        <w:t>Consolidates results from one or more analytical determinations</w:t>
      </w:r>
    </w:p>
    <w:p w14:paraId="47678961" w14:textId="77777777" w:rsidR="00840489" w:rsidRPr="00840489" w:rsidRDefault="00840489" w:rsidP="00587394">
      <w:pPr>
        <w:numPr>
          <w:ilvl w:val="1"/>
          <w:numId w:val="100"/>
        </w:numPr>
        <w:spacing w:after="0" w:line="240" w:lineRule="auto"/>
        <w:rPr>
          <w:rFonts w:eastAsia="Times New Roman"/>
        </w:rPr>
      </w:pPr>
      <w:r w:rsidRPr="00840489">
        <w:rPr>
          <w:rFonts w:eastAsia="Times New Roman"/>
        </w:rPr>
        <w:t>May combine outcomes from multiple technical units (especially in diagnosis labs)</w:t>
      </w:r>
    </w:p>
    <w:p w14:paraId="6A0E283A" w14:textId="77777777" w:rsidR="00840489" w:rsidRPr="00840489" w:rsidRDefault="00840489" w:rsidP="00587394">
      <w:pPr>
        <w:numPr>
          <w:ilvl w:val="1"/>
          <w:numId w:val="100"/>
        </w:numPr>
        <w:spacing w:after="0" w:line="240" w:lineRule="auto"/>
        <w:rPr>
          <w:rFonts w:eastAsia="Times New Roman"/>
        </w:rPr>
      </w:pPr>
      <w:r w:rsidRPr="00840489">
        <w:rPr>
          <w:rFonts w:eastAsia="Times New Roman"/>
        </w:rPr>
        <w:t xml:space="preserve">Is directly linked to a unique </w:t>
      </w:r>
      <w:r w:rsidRPr="00840489">
        <w:rPr>
          <w:rFonts w:eastAsia="Times New Roman"/>
          <w:b/>
          <w:bCs/>
        </w:rPr>
        <w:t>Request Code (cod cerere)</w:t>
      </w:r>
    </w:p>
    <w:p w14:paraId="397414A8" w14:textId="70F5D3A0" w:rsidR="00840489" w:rsidRPr="00840489" w:rsidRDefault="00840489" w:rsidP="00587394">
      <w:pPr>
        <w:numPr>
          <w:ilvl w:val="1"/>
          <w:numId w:val="100"/>
        </w:numPr>
        <w:spacing w:after="0" w:line="240" w:lineRule="auto"/>
        <w:rPr>
          <w:rFonts w:eastAsia="Times New Roman"/>
        </w:rPr>
      </w:pPr>
      <w:r w:rsidRPr="00840489">
        <w:rPr>
          <w:rFonts w:eastAsia="Times New Roman"/>
        </w:rPr>
        <w:t xml:space="preserve">Triggers the </w:t>
      </w:r>
      <w:r w:rsidRPr="00840489">
        <w:rPr>
          <w:rFonts w:eastAsia="Times New Roman"/>
          <w:b/>
          <w:bCs/>
        </w:rPr>
        <w:t>locking of all related data</w:t>
      </w:r>
      <w:r w:rsidRPr="00840489">
        <w:rPr>
          <w:rFonts w:eastAsia="Times New Roman"/>
        </w:rPr>
        <w:t xml:space="preserve"> (no further edits allowed)</w:t>
      </w:r>
    </w:p>
    <w:p w14:paraId="0D9C3A37" w14:textId="77777777" w:rsidR="00840489" w:rsidRDefault="00840489" w:rsidP="00587394">
      <w:pPr>
        <w:spacing w:after="0" w:line="240" w:lineRule="auto"/>
        <w:ind w:left="0"/>
        <w:rPr>
          <w:rFonts w:eastAsia="Times New Roman"/>
          <w:b/>
          <w:bCs/>
        </w:rPr>
      </w:pPr>
    </w:p>
    <w:p w14:paraId="354940D5" w14:textId="21C49531" w:rsidR="00840489" w:rsidRPr="00840489" w:rsidRDefault="00840489" w:rsidP="00587394">
      <w:pPr>
        <w:spacing w:after="0" w:line="240" w:lineRule="auto"/>
        <w:ind w:left="0"/>
        <w:rPr>
          <w:rFonts w:eastAsia="Times New Roman"/>
          <w:b/>
          <w:bCs/>
        </w:rPr>
      </w:pPr>
      <w:r w:rsidRPr="00840489">
        <w:rPr>
          <w:rFonts w:eastAsia="Times New Roman"/>
          <w:b/>
          <w:bCs/>
        </w:rPr>
        <w:t>Laboratory-Specific Rules</w:t>
      </w:r>
    </w:p>
    <w:p w14:paraId="5648F003" w14:textId="77777777" w:rsidR="00840489" w:rsidRPr="00840489" w:rsidRDefault="00840489" w:rsidP="00587394">
      <w:pPr>
        <w:numPr>
          <w:ilvl w:val="0"/>
          <w:numId w:val="101"/>
        </w:numPr>
        <w:spacing w:after="0" w:line="240" w:lineRule="auto"/>
        <w:rPr>
          <w:rFonts w:eastAsia="Times New Roman"/>
        </w:rPr>
      </w:pPr>
      <w:r w:rsidRPr="00840489">
        <w:rPr>
          <w:rFonts w:eastAsia="Times New Roman"/>
          <w:b/>
          <w:bCs/>
        </w:rPr>
        <w:t>Residue and Chemistry Laboratories</w:t>
      </w:r>
      <w:r w:rsidRPr="00840489">
        <w:rPr>
          <w:rFonts w:eastAsia="Times New Roman"/>
        </w:rPr>
        <w:t>:</w:t>
      </w:r>
    </w:p>
    <w:p w14:paraId="472C8B9D" w14:textId="77777777" w:rsidR="00840489" w:rsidRPr="00840489" w:rsidRDefault="00840489" w:rsidP="00587394">
      <w:pPr>
        <w:numPr>
          <w:ilvl w:val="1"/>
          <w:numId w:val="101"/>
        </w:numPr>
        <w:spacing w:after="0" w:line="240" w:lineRule="auto"/>
        <w:rPr>
          <w:rFonts w:eastAsia="Times New Roman"/>
        </w:rPr>
      </w:pPr>
      <w:r w:rsidRPr="00840489">
        <w:rPr>
          <w:rFonts w:eastAsia="Times New Roman"/>
        </w:rPr>
        <w:t xml:space="preserve">Bulletins are based on validated values extracted from the </w:t>
      </w:r>
      <w:r w:rsidRPr="00840489">
        <w:rPr>
          <w:rFonts w:eastAsia="Times New Roman"/>
          <w:b/>
          <w:bCs/>
        </w:rPr>
        <w:t>Analysis Report Excel file</w:t>
      </w:r>
      <w:r w:rsidRPr="00840489">
        <w:rPr>
          <w:rFonts w:eastAsia="Times New Roman"/>
        </w:rPr>
        <w:t xml:space="preserve"> or directly from the data entry forms if no report is defined.</w:t>
      </w:r>
    </w:p>
    <w:p w14:paraId="12F4EECA" w14:textId="77777777" w:rsidR="00840489" w:rsidRPr="00840489" w:rsidRDefault="00840489" w:rsidP="00587394">
      <w:pPr>
        <w:numPr>
          <w:ilvl w:val="1"/>
          <w:numId w:val="101"/>
        </w:numPr>
        <w:spacing w:after="0" w:line="240" w:lineRule="auto"/>
        <w:rPr>
          <w:rFonts w:eastAsia="Times New Roman"/>
        </w:rPr>
      </w:pPr>
      <w:r w:rsidRPr="00840489">
        <w:rPr>
          <w:rFonts w:eastAsia="Times New Roman"/>
        </w:rPr>
        <w:t>Each bulletin includes:</w:t>
      </w:r>
    </w:p>
    <w:p w14:paraId="59796C4F" w14:textId="77777777" w:rsidR="00840489" w:rsidRPr="00840489" w:rsidRDefault="00840489" w:rsidP="00587394">
      <w:pPr>
        <w:numPr>
          <w:ilvl w:val="2"/>
          <w:numId w:val="101"/>
        </w:numPr>
        <w:spacing w:after="0" w:line="240" w:lineRule="auto"/>
        <w:rPr>
          <w:rFonts w:eastAsia="Times New Roman"/>
        </w:rPr>
      </w:pPr>
      <w:r w:rsidRPr="00840489">
        <w:rPr>
          <w:rFonts w:eastAsia="Times New Roman"/>
        </w:rPr>
        <w:t>Sample metadata (type, source, matrix)</w:t>
      </w:r>
    </w:p>
    <w:p w14:paraId="223D03FE" w14:textId="77777777" w:rsidR="00840489" w:rsidRPr="00840489" w:rsidRDefault="00840489" w:rsidP="00587394">
      <w:pPr>
        <w:numPr>
          <w:ilvl w:val="2"/>
          <w:numId w:val="101"/>
        </w:numPr>
        <w:spacing w:after="0" w:line="240" w:lineRule="auto"/>
        <w:rPr>
          <w:rFonts w:eastAsia="Times New Roman"/>
        </w:rPr>
      </w:pPr>
      <w:r w:rsidRPr="00840489">
        <w:rPr>
          <w:rFonts w:eastAsia="Times New Roman"/>
        </w:rPr>
        <w:t>Test method(s) used</w:t>
      </w:r>
    </w:p>
    <w:p w14:paraId="19CEF354" w14:textId="77777777" w:rsidR="00840489" w:rsidRPr="00840489" w:rsidRDefault="00840489" w:rsidP="00587394">
      <w:pPr>
        <w:numPr>
          <w:ilvl w:val="2"/>
          <w:numId w:val="101"/>
        </w:numPr>
        <w:spacing w:after="0" w:line="240" w:lineRule="auto"/>
        <w:rPr>
          <w:rFonts w:eastAsia="Times New Roman"/>
        </w:rPr>
      </w:pPr>
      <w:r w:rsidRPr="00840489">
        <w:rPr>
          <w:rFonts w:eastAsia="Times New Roman"/>
        </w:rPr>
        <w:t>Final result values and compliance status (e.g., MRL or FAO conformity)</w:t>
      </w:r>
    </w:p>
    <w:p w14:paraId="33599F01" w14:textId="77777777" w:rsidR="00840489" w:rsidRPr="00840489" w:rsidRDefault="00840489" w:rsidP="00587394">
      <w:pPr>
        <w:numPr>
          <w:ilvl w:val="2"/>
          <w:numId w:val="101"/>
        </w:numPr>
        <w:spacing w:after="0" w:line="240" w:lineRule="auto"/>
        <w:rPr>
          <w:rFonts w:eastAsia="Times New Roman"/>
        </w:rPr>
      </w:pPr>
      <w:r w:rsidRPr="00840489">
        <w:rPr>
          <w:rFonts w:eastAsia="Times New Roman"/>
        </w:rPr>
        <w:t>Instrument used, analyst name, test date</w:t>
      </w:r>
    </w:p>
    <w:p w14:paraId="1035B9C4" w14:textId="77777777" w:rsidR="00840489" w:rsidRPr="00840489" w:rsidRDefault="00840489" w:rsidP="00587394">
      <w:pPr>
        <w:numPr>
          <w:ilvl w:val="1"/>
          <w:numId w:val="101"/>
        </w:numPr>
        <w:spacing w:after="0" w:line="240" w:lineRule="auto"/>
        <w:rPr>
          <w:rFonts w:eastAsia="Times New Roman"/>
        </w:rPr>
      </w:pPr>
      <w:r w:rsidRPr="00840489">
        <w:rPr>
          <w:rFonts w:eastAsia="Times New Roman"/>
        </w:rPr>
        <w:t>The system must reference any attached reports (e.g., XLS files) and version-lock them upon bulletin generation.</w:t>
      </w:r>
    </w:p>
    <w:p w14:paraId="782443DB" w14:textId="77777777" w:rsidR="00840489" w:rsidRPr="00840489" w:rsidRDefault="00840489" w:rsidP="00587394">
      <w:pPr>
        <w:numPr>
          <w:ilvl w:val="0"/>
          <w:numId w:val="101"/>
        </w:numPr>
        <w:spacing w:after="0" w:line="240" w:lineRule="auto"/>
        <w:rPr>
          <w:rFonts w:eastAsia="Times New Roman"/>
        </w:rPr>
      </w:pPr>
      <w:r w:rsidRPr="00840489">
        <w:rPr>
          <w:rFonts w:eastAsia="Times New Roman"/>
          <w:b/>
          <w:bCs/>
        </w:rPr>
        <w:t>Diagnosis Laboratories</w:t>
      </w:r>
      <w:r w:rsidRPr="00840489">
        <w:rPr>
          <w:rFonts w:eastAsia="Times New Roman"/>
        </w:rPr>
        <w:t>:</w:t>
      </w:r>
    </w:p>
    <w:p w14:paraId="224C167B" w14:textId="77777777" w:rsidR="00840489" w:rsidRPr="00840489" w:rsidRDefault="00840489" w:rsidP="00587394">
      <w:pPr>
        <w:numPr>
          <w:ilvl w:val="1"/>
          <w:numId w:val="101"/>
        </w:numPr>
        <w:spacing w:after="0" w:line="240" w:lineRule="auto"/>
        <w:rPr>
          <w:rFonts w:eastAsia="Times New Roman"/>
        </w:rPr>
      </w:pPr>
      <w:r w:rsidRPr="00840489">
        <w:rPr>
          <w:rFonts w:eastAsia="Times New Roman"/>
        </w:rPr>
        <w:t>No centralized analysis report is used.</w:t>
      </w:r>
    </w:p>
    <w:p w14:paraId="5C073224" w14:textId="77777777" w:rsidR="00840489" w:rsidRPr="00840489" w:rsidRDefault="00840489" w:rsidP="00587394">
      <w:pPr>
        <w:numPr>
          <w:ilvl w:val="1"/>
          <w:numId w:val="101"/>
        </w:numPr>
        <w:spacing w:after="0" w:line="240" w:lineRule="auto"/>
        <w:rPr>
          <w:rFonts w:eastAsia="Times New Roman"/>
        </w:rPr>
      </w:pPr>
      <w:r w:rsidRPr="00840489">
        <w:rPr>
          <w:rFonts w:eastAsia="Times New Roman"/>
        </w:rPr>
        <w:t>The bulletin is composed by aggregating the results submitted by each technical unit (e.g., Virology, Mycology).</w:t>
      </w:r>
    </w:p>
    <w:p w14:paraId="1B1B7788" w14:textId="77777777" w:rsidR="00840489" w:rsidRPr="00840489" w:rsidRDefault="00840489" w:rsidP="00587394">
      <w:pPr>
        <w:numPr>
          <w:ilvl w:val="1"/>
          <w:numId w:val="101"/>
        </w:numPr>
        <w:spacing w:after="0" w:line="240" w:lineRule="auto"/>
        <w:rPr>
          <w:rFonts w:eastAsia="Times New Roman"/>
        </w:rPr>
      </w:pPr>
      <w:r w:rsidRPr="00840489">
        <w:rPr>
          <w:rFonts w:eastAsia="Times New Roman"/>
        </w:rPr>
        <w:t xml:space="preserve">The system supports </w:t>
      </w:r>
      <w:r w:rsidRPr="00840489">
        <w:rPr>
          <w:rFonts w:eastAsia="Times New Roman"/>
          <w:b/>
          <w:bCs/>
        </w:rPr>
        <w:t>parallel data entry</w:t>
      </w:r>
      <w:r w:rsidRPr="00840489">
        <w:rPr>
          <w:rFonts w:eastAsia="Times New Roman"/>
        </w:rPr>
        <w:t xml:space="preserve"> across units and centralization at the moment of bulletin generation.</w:t>
      </w:r>
    </w:p>
    <w:p w14:paraId="07C557D4" w14:textId="77777777" w:rsidR="00840489" w:rsidRPr="00840489" w:rsidRDefault="00840489" w:rsidP="00587394">
      <w:pPr>
        <w:numPr>
          <w:ilvl w:val="1"/>
          <w:numId w:val="101"/>
        </w:numPr>
        <w:spacing w:after="0" w:line="240" w:lineRule="auto"/>
        <w:rPr>
          <w:rFonts w:eastAsia="Times New Roman"/>
        </w:rPr>
      </w:pPr>
      <w:r w:rsidRPr="00840489">
        <w:rPr>
          <w:rFonts w:eastAsia="Times New Roman"/>
        </w:rPr>
        <w:t>Each test result (Detected / Not Detected) is attached to the bulletin under a unified structure.</w:t>
      </w:r>
    </w:p>
    <w:p w14:paraId="487FF7BB" w14:textId="57EBA3A0" w:rsidR="00840489" w:rsidRPr="00840489" w:rsidRDefault="00840489" w:rsidP="00587394">
      <w:pPr>
        <w:numPr>
          <w:ilvl w:val="1"/>
          <w:numId w:val="101"/>
        </w:numPr>
        <w:spacing w:after="0" w:line="240" w:lineRule="auto"/>
        <w:rPr>
          <w:rFonts w:eastAsia="Times New Roman"/>
        </w:rPr>
      </w:pPr>
      <w:r w:rsidRPr="00840489">
        <w:rPr>
          <w:rFonts w:eastAsia="Times New Roman"/>
        </w:rPr>
        <w:t>The bulletin reflects all relevant organisms tested and their diagnostic outcomes.</w:t>
      </w:r>
    </w:p>
    <w:p w14:paraId="704F9081" w14:textId="77777777" w:rsidR="00840489" w:rsidRPr="00840489" w:rsidRDefault="00840489" w:rsidP="00587394">
      <w:pPr>
        <w:spacing w:after="0" w:line="240" w:lineRule="auto"/>
        <w:ind w:left="0"/>
        <w:rPr>
          <w:rFonts w:eastAsia="Times New Roman"/>
          <w:b/>
          <w:bCs/>
        </w:rPr>
      </w:pPr>
      <w:r w:rsidRPr="00840489">
        <w:rPr>
          <w:rFonts w:eastAsia="Times New Roman"/>
          <w:b/>
          <w:bCs/>
        </w:rPr>
        <w:t>Bulletin Validation and Issuance</w:t>
      </w:r>
    </w:p>
    <w:p w14:paraId="3767A152" w14:textId="77777777" w:rsidR="00840489" w:rsidRPr="00840489" w:rsidRDefault="00840489" w:rsidP="00587394">
      <w:pPr>
        <w:numPr>
          <w:ilvl w:val="0"/>
          <w:numId w:val="102"/>
        </w:numPr>
        <w:spacing w:after="0" w:line="240" w:lineRule="auto"/>
        <w:rPr>
          <w:rFonts w:eastAsia="Times New Roman"/>
        </w:rPr>
      </w:pPr>
      <w:r w:rsidRPr="00840489">
        <w:rPr>
          <w:rFonts w:eastAsia="Times New Roman"/>
        </w:rPr>
        <w:t>The system shall ensure that:</w:t>
      </w:r>
    </w:p>
    <w:p w14:paraId="1DA49564" w14:textId="77777777" w:rsidR="00840489" w:rsidRPr="00840489" w:rsidRDefault="00840489" w:rsidP="00587394">
      <w:pPr>
        <w:numPr>
          <w:ilvl w:val="1"/>
          <w:numId w:val="102"/>
        </w:numPr>
        <w:spacing w:after="0" w:line="240" w:lineRule="auto"/>
        <w:rPr>
          <w:rFonts w:eastAsia="Times New Roman"/>
        </w:rPr>
      </w:pPr>
      <w:r w:rsidRPr="00840489">
        <w:rPr>
          <w:rFonts w:eastAsia="Times New Roman"/>
        </w:rPr>
        <w:t>All required fields are completed</w:t>
      </w:r>
    </w:p>
    <w:p w14:paraId="4E03E58F" w14:textId="77777777" w:rsidR="00840489" w:rsidRPr="00840489" w:rsidRDefault="00840489" w:rsidP="00587394">
      <w:pPr>
        <w:numPr>
          <w:ilvl w:val="1"/>
          <w:numId w:val="102"/>
        </w:numPr>
        <w:spacing w:after="0" w:line="240" w:lineRule="auto"/>
        <w:rPr>
          <w:rFonts w:eastAsia="Times New Roman"/>
        </w:rPr>
      </w:pPr>
      <w:r w:rsidRPr="00840489">
        <w:rPr>
          <w:rFonts w:eastAsia="Times New Roman"/>
        </w:rPr>
        <w:t>All relevant forms or attachments are present</w:t>
      </w:r>
    </w:p>
    <w:p w14:paraId="068A7CB0" w14:textId="77777777" w:rsidR="00840489" w:rsidRPr="00840489" w:rsidRDefault="00840489" w:rsidP="00587394">
      <w:pPr>
        <w:numPr>
          <w:ilvl w:val="1"/>
          <w:numId w:val="102"/>
        </w:numPr>
        <w:spacing w:after="0" w:line="240" w:lineRule="auto"/>
        <w:rPr>
          <w:rFonts w:eastAsia="Times New Roman"/>
        </w:rPr>
      </w:pPr>
      <w:r w:rsidRPr="00840489">
        <w:rPr>
          <w:rFonts w:eastAsia="Times New Roman"/>
        </w:rPr>
        <w:t>The responsible staff (e.g., laboratory head) is identified for digital signature or approval</w:t>
      </w:r>
    </w:p>
    <w:p w14:paraId="09DE2855" w14:textId="77777777" w:rsidR="00840489" w:rsidRPr="00840489" w:rsidRDefault="00840489" w:rsidP="00587394">
      <w:pPr>
        <w:numPr>
          <w:ilvl w:val="0"/>
          <w:numId w:val="102"/>
        </w:numPr>
        <w:spacing w:after="0" w:line="240" w:lineRule="auto"/>
        <w:rPr>
          <w:rFonts w:eastAsia="Times New Roman"/>
        </w:rPr>
      </w:pPr>
      <w:r w:rsidRPr="00840489">
        <w:rPr>
          <w:rFonts w:eastAsia="Times New Roman"/>
        </w:rPr>
        <w:t>Upon generation:</w:t>
      </w:r>
    </w:p>
    <w:p w14:paraId="2ABE07CB" w14:textId="77777777" w:rsidR="00840489" w:rsidRPr="00840489" w:rsidRDefault="00840489" w:rsidP="00587394">
      <w:pPr>
        <w:numPr>
          <w:ilvl w:val="1"/>
          <w:numId w:val="102"/>
        </w:numPr>
        <w:spacing w:after="0" w:line="240" w:lineRule="auto"/>
        <w:rPr>
          <w:rFonts w:eastAsia="Times New Roman"/>
        </w:rPr>
      </w:pPr>
      <w:r w:rsidRPr="00840489">
        <w:rPr>
          <w:rFonts w:eastAsia="Times New Roman"/>
        </w:rPr>
        <w:t xml:space="preserve">The bulletin receives a </w:t>
      </w:r>
      <w:r w:rsidRPr="00840489">
        <w:rPr>
          <w:rFonts w:eastAsia="Times New Roman"/>
          <w:b/>
          <w:bCs/>
        </w:rPr>
        <w:t>unique ID and issue date</w:t>
      </w:r>
    </w:p>
    <w:p w14:paraId="573DB217" w14:textId="77777777" w:rsidR="00840489" w:rsidRPr="00840489" w:rsidRDefault="00840489" w:rsidP="00587394">
      <w:pPr>
        <w:numPr>
          <w:ilvl w:val="1"/>
          <w:numId w:val="102"/>
        </w:numPr>
        <w:spacing w:after="0" w:line="240" w:lineRule="auto"/>
        <w:rPr>
          <w:rFonts w:eastAsia="Times New Roman"/>
        </w:rPr>
      </w:pPr>
      <w:r w:rsidRPr="00840489">
        <w:rPr>
          <w:rFonts w:eastAsia="Times New Roman"/>
        </w:rPr>
        <w:t xml:space="preserve">The record is locked and marked as </w:t>
      </w:r>
      <w:r w:rsidRPr="00840489">
        <w:rPr>
          <w:rFonts w:eastAsia="Times New Roman"/>
          <w:b/>
          <w:bCs/>
        </w:rPr>
        <w:t>finalized</w:t>
      </w:r>
    </w:p>
    <w:p w14:paraId="3453B726" w14:textId="40E74FD6" w:rsidR="00840489" w:rsidRDefault="00840489" w:rsidP="00587394">
      <w:pPr>
        <w:numPr>
          <w:ilvl w:val="1"/>
          <w:numId w:val="102"/>
        </w:numPr>
        <w:spacing w:after="0" w:line="240" w:lineRule="auto"/>
        <w:rPr>
          <w:rFonts w:eastAsia="Times New Roman"/>
        </w:rPr>
      </w:pPr>
      <w:r w:rsidRPr="00840489">
        <w:rPr>
          <w:rFonts w:eastAsia="Times New Roman"/>
        </w:rPr>
        <w:t>A PDF or printed version can be produced for client communication or archiving</w:t>
      </w:r>
    </w:p>
    <w:p w14:paraId="6A467A5C" w14:textId="75869C12" w:rsidR="004B6A9C" w:rsidRPr="004B6A9C" w:rsidRDefault="004B6A9C" w:rsidP="00587394">
      <w:pPr>
        <w:spacing w:after="0" w:line="240" w:lineRule="auto"/>
        <w:ind w:left="0"/>
      </w:pPr>
      <w:r w:rsidRPr="004B6A9C">
        <w:t xml:space="preserve"> Once the bulletin is finalized and validated, it can be securely shared with the client through the</w:t>
      </w:r>
      <w:r>
        <w:t xml:space="preserve"> Client Portal with Document Management and Ticketing (</w:t>
      </w:r>
      <w:r w:rsidRPr="00AF71EE">
        <w:t>as described in Section 3.</w:t>
      </w:r>
      <w:r w:rsidR="00587394" w:rsidRPr="00AF71EE">
        <w:t>2</w:t>
      </w:r>
      <w:r w:rsidRPr="00AF71EE">
        <w:t>.6</w:t>
      </w:r>
      <w:r>
        <w:t>)</w:t>
      </w:r>
      <w:r w:rsidRPr="004B6A9C">
        <w:t xml:space="preserve">, granting them access to all relevant documents, including version history. The ticketing module allows for direct communication regarding the bulletin, including the management of clarification requests, reanalysis inquiries, or the reporting of discrepancies, with full traceability of all interactions. </w:t>
      </w:r>
    </w:p>
    <w:p w14:paraId="2161EC70" w14:textId="77777777" w:rsidR="004E7762" w:rsidRDefault="004E7762" w:rsidP="004E7762">
      <w:pPr>
        <w:spacing w:after="0" w:line="240" w:lineRule="auto"/>
        <w:ind w:left="0"/>
        <w:rPr>
          <w:rFonts w:eastAsia="Times New Roman"/>
          <w:b/>
          <w:bCs/>
        </w:rPr>
      </w:pPr>
    </w:p>
    <w:p w14:paraId="0AA5FC28" w14:textId="5662A507" w:rsidR="00840489" w:rsidRPr="00840489" w:rsidRDefault="00840489" w:rsidP="00587394">
      <w:pPr>
        <w:spacing w:after="0" w:line="240" w:lineRule="auto"/>
        <w:ind w:left="0"/>
        <w:rPr>
          <w:rFonts w:eastAsia="Times New Roman"/>
          <w:b/>
          <w:bCs/>
        </w:rPr>
      </w:pPr>
      <w:r w:rsidRPr="00840489">
        <w:rPr>
          <w:rFonts w:eastAsia="Times New Roman"/>
          <w:b/>
          <w:bCs/>
        </w:rPr>
        <w:t>Traceability and Auditability</w:t>
      </w:r>
    </w:p>
    <w:p w14:paraId="1CC74BB9" w14:textId="77777777" w:rsidR="00840489" w:rsidRPr="00840489" w:rsidRDefault="00840489" w:rsidP="00587394">
      <w:pPr>
        <w:numPr>
          <w:ilvl w:val="0"/>
          <w:numId w:val="103"/>
        </w:numPr>
        <w:spacing w:after="0" w:line="240" w:lineRule="auto"/>
        <w:rPr>
          <w:rFonts w:eastAsia="Times New Roman"/>
        </w:rPr>
      </w:pPr>
      <w:r w:rsidRPr="00840489">
        <w:rPr>
          <w:rFonts w:eastAsia="Times New Roman"/>
        </w:rPr>
        <w:t>Each bulletin must be:</w:t>
      </w:r>
    </w:p>
    <w:p w14:paraId="24B0ACBC" w14:textId="77777777" w:rsidR="00840489" w:rsidRPr="00840489" w:rsidRDefault="00840489" w:rsidP="00587394">
      <w:pPr>
        <w:numPr>
          <w:ilvl w:val="1"/>
          <w:numId w:val="103"/>
        </w:numPr>
        <w:spacing w:after="0" w:line="240" w:lineRule="auto"/>
        <w:rPr>
          <w:rFonts w:eastAsia="Times New Roman"/>
        </w:rPr>
      </w:pPr>
      <w:r w:rsidRPr="00840489">
        <w:rPr>
          <w:rFonts w:eastAsia="Times New Roman"/>
          <w:b/>
          <w:bCs/>
        </w:rPr>
        <w:t>Digitally linked</w:t>
      </w:r>
      <w:r w:rsidRPr="00840489">
        <w:rPr>
          <w:rFonts w:eastAsia="Times New Roman"/>
        </w:rPr>
        <w:t xml:space="preserve"> to the sample, request, test methods, and instruments</w:t>
      </w:r>
    </w:p>
    <w:p w14:paraId="28DF6870" w14:textId="77777777" w:rsidR="00840489" w:rsidRPr="00840489" w:rsidRDefault="00840489" w:rsidP="00587394">
      <w:pPr>
        <w:numPr>
          <w:ilvl w:val="1"/>
          <w:numId w:val="103"/>
        </w:numPr>
        <w:spacing w:after="0" w:line="240" w:lineRule="auto"/>
        <w:rPr>
          <w:rFonts w:eastAsia="Times New Roman"/>
        </w:rPr>
      </w:pPr>
      <w:r w:rsidRPr="00840489">
        <w:rPr>
          <w:rFonts w:eastAsia="Times New Roman"/>
          <w:b/>
          <w:bCs/>
        </w:rPr>
        <w:t>Version-controlled</w:t>
      </w:r>
      <w:r w:rsidRPr="00840489">
        <w:rPr>
          <w:rFonts w:eastAsia="Times New Roman"/>
        </w:rPr>
        <w:t xml:space="preserve"> and stored in the system</w:t>
      </w:r>
    </w:p>
    <w:p w14:paraId="1DB656BF" w14:textId="77777777" w:rsidR="00840489" w:rsidRPr="00840489" w:rsidRDefault="00840489" w:rsidP="00587394">
      <w:pPr>
        <w:numPr>
          <w:ilvl w:val="1"/>
          <w:numId w:val="103"/>
        </w:numPr>
        <w:spacing w:after="0" w:line="240" w:lineRule="auto"/>
        <w:rPr>
          <w:rFonts w:eastAsia="Times New Roman"/>
        </w:rPr>
      </w:pPr>
      <w:r w:rsidRPr="00840489">
        <w:rPr>
          <w:rFonts w:eastAsia="Times New Roman"/>
          <w:b/>
          <w:bCs/>
        </w:rPr>
        <w:t>Auditable</w:t>
      </w:r>
      <w:r w:rsidRPr="00840489">
        <w:rPr>
          <w:rFonts w:eastAsia="Times New Roman"/>
        </w:rPr>
        <w:t>, with access and signature logs retained</w:t>
      </w:r>
    </w:p>
    <w:p w14:paraId="772AB0DB" w14:textId="77777777" w:rsidR="00840489" w:rsidRPr="00840489" w:rsidRDefault="00840489" w:rsidP="00587394">
      <w:pPr>
        <w:numPr>
          <w:ilvl w:val="0"/>
          <w:numId w:val="103"/>
        </w:numPr>
        <w:spacing w:after="0" w:line="240" w:lineRule="auto"/>
        <w:rPr>
          <w:rFonts w:eastAsia="Times New Roman"/>
        </w:rPr>
      </w:pPr>
      <w:r w:rsidRPr="00840489">
        <w:rPr>
          <w:rFonts w:eastAsia="Times New Roman"/>
        </w:rPr>
        <w:t>The system must allow for:</w:t>
      </w:r>
    </w:p>
    <w:p w14:paraId="3BCFA8BC" w14:textId="77777777" w:rsidR="00840489" w:rsidRPr="00840489" w:rsidRDefault="00840489" w:rsidP="00587394">
      <w:pPr>
        <w:numPr>
          <w:ilvl w:val="1"/>
          <w:numId w:val="103"/>
        </w:numPr>
        <w:spacing w:after="0" w:line="240" w:lineRule="auto"/>
        <w:rPr>
          <w:rFonts w:eastAsia="Times New Roman"/>
        </w:rPr>
      </w:pPr>
      <w:r w:rsidRPr="00840489">
        <w:rPr>
          <w:rFonts w:eastAsia="Times New Roman"/>
        </w:rPr>
        <w:t>Re-generation (with reason logging) in case of authorized reissuance</w:t>
      </w:r>
    </w:p>
    <w:p w14:paraId="288912C9" w14:textId="77777777" w:rsidR="00840489" w:rsidRPr="00840489" w:rsidRDefault="00840489" w:rsidP="00587394">
      <w:pPr>
        <w:numPr>
          <w:ilvl w:val="1"/>
          <w:numId w:val="103"/>
        </w:numPr>
        <w:spacing w:after="0" w:line="240" w:lineRule="auto"/>
        <w:rPr>
          <w:rFonts w:eastAsia="Times New Roman"/>
        </w:rPr>
      </w:pPr>
      <w:r w:rsidRPr="00840489">
        <w:rPr>
          <w:rFonts w:eastAsia="Times New Roman"/>
        </w:rPr>
        <w:t>Export of bulletins for integration with external reporting systems or portals</w:t>
      </w:r>
    </w:p>
    <w:p w14:paraId="50ED8129" w14:textId="77777777" w:rsidR="00840489" w:rsidRPr="000B2909" w:rsidRDefault="00840489" w:rsidP="00587394">
      <w:pPr>
        <w:spacing w:after="0" w:line="240" w:lineRule="auto"/>
        <w:ind w:left="0"/>
        <w:rPr>
          <w:rFonts w:eastAsia="Times New Roman"/>
        </w:rPr>
      </w:pPr>
    </w:p>
    <w:p w14:paraId="376F5D3A" w14:textId="582B50A6" w:rsidR="007C4CA2" w:rsidRPr="00DD720B" w:rsidRDefault="00AD6675" w:rsidP="00587394">
      <w:pPr>
        <w:pStyle w:val="Heading5"/>
        <w:spacing w:before="0" w:line="240" w:lineRule="auto"/>
        <w:ind w:left="0"/>
        <w:rPr>
          <w:rFonts w:ascii="Trebuchet MS" w:eastAsia="Times New Roman" w:hAnsi="Trebuchet MS"/>
          <w:b/>
          <w:bCs/>
          <w:color w:val="auto"/>
        </w:rPr>
      </w:pPr>
      <w:r w:rsidRPr="00DD720B">
        <w:rPr>
          <w:rFonts w:ascii="Trebuchet MS" w:eastAsia="Times New Roman" w:hAnsi="Trebuchet MS"/>
          <w:b/>
          <w:bCs/>
          <w:color w:val="auto"/>
        </w:rPr>
        <w:t>Analysis</w:t>
      </w:r>
      <w:r w:rsidR="007C4CA2" w:rsidRPr="00DD720B">
        <w:rPr>
          <w:rFonts w:ascii="Trebuchet MS" w:eastAsia="Times New Roman" w:hAnsi="Trebuchet MS"/>
          <w:b/>
          <w:bCs/>
          <w:color w:val="auto"/>
        </w:rPr>
        <w:t xml:space="preserve"> Result Workflow Configuration Submodule</w:t>
      </w:r>
    </w:p>
    <w:p w14:paraId="3BB1BD83" w14:textId="77777777" w:rsidR="007C4CA2" w:rsidRDefault="007C4CA2" w:rsidP="00587394">
      <w:pPr>
        <w:spacing w:after="0" w:line="240" w:lineRule="auto"/>
        <w:ind w:left="0"/>
        <w:rPr>
          <w:rFonts w:eastAsia="Times New Roman"/>
          <w:b/>
          <w:bCs/>
        </w:rPr>
      </w:pPr>
      <w:r w:rsidRPr="007C4CA2">
        <w:rPr>
          <w:rFonts w:eastAsia="Times New Roman"/>
          <w:b/>
          <w:bCs/>
        </w:rPr>
        <w:t>Purpose</w:t>
      </w:r>
    </w:p>
    <w:p w14:paraId="46583EC8" w14:textId="3B97F3B4" w:rsidR="007C4CA2" w:rsidRPr="007C4CA2" w:rsidRDefault="007C4CA2" w:rsidP="00587394">
      <w:pPr>
        <w:spacing w:after="0" w:line="240" w:lineRule="auto"/>
        <w:ind w:left="0" w:firstLine="720"/>
        <w:rPr>
          <w:rFonts w:eastAsia="Times New Roman"/>
        </w:rPr>
      </w:pPr>
      <w:r w:rsidRPr="007C4CA2">
        <w:rPr>
          <w:rFonts w:eastAsia="Times New Roman"/>
        </w:rPr>
        <w:t xml:space="preserve">This submodule governs the configuration of test-specific analytical workflows across all ANF laboratories. It enables each laboratory unit to define, maintain, and enforce its own result registration process, based on internally approved procedures and technical forms. Since these procedures differ between laboratory types (Residue, Diagnostic, Chemistry) and are periodically revised, this submodule ensures </w:t>
      </w:r>
      <w:r w:rsidR="00FF3677">
        <w:rPr>
          <w:rFonts w:eastAsia="Times New Roman"/>
        </w:rPr>
        <w:t>DIMS</w:t>
      </w:r>
      <w:r w:rsidRPr="007C4CA2">
        <w:rPr>
          <w:rFonts w:eastAsia="Times New Roman"/>
        </w:rPr>
        <w:t xml:space="preserve"> flexibility without requiring code changes.</w:t>
      </w:r>
    </w:p>
    <w:p w14:paraId="7567CEA5" w14:textId="4675E823" w:rsidR="007C4CA2" w:rsidRPr="007C4CA2" w:rsidRDefault="007C4CA2" w:rsidP="00587394">
      <w:pPr>
        <w:spacing w:after="0" w:line="240" w:lineRule="auto"/>
        <w:ind w:left="0"/>
        <w:rPr>
          <w:rFonts w:eastAsia="Times New Roman"/>
        </w:rPr>
      </w:pPr>
      <w:r w:rsidRPr="007C4CA2">
        <w:rPr>
          <w:rFonts w:eastAsia="Times New Roman"/>
        </w:rPr>
        <w:t xml:space="preserve">Unlike other modules, </w:t>
      </w:r>
      <w:r w:rsidRPr="007C4CA2">
        <w:rPr>
          <w:rFonts w:eastAsia="Times New Roman"/>
          <w:b/>
          <w:bCs/>
        </w:rPr>
        <w:t>no intermediate validation logic is enforced</w:t>
      </w:r>
      <w:r w:rsidRPr="007C4CA2">
        <w:rPr>
          <w:rFonts w:eastAsia="Times New Roman"/>
        </w:rPr>
        <w:t xml:space="preserve"> — analytical results remain editable and preliminary until the bulletin of analysis is generated. The bulletin generation step represents the final validation and locking point in the process.</w:t>
      </w:r>
    </w:p>
    <w:p w14:paraId="19F8421C" w14:textId="77777777" w:rsidR="004E7762" w:rsidRDefault="004E7762" w:rsidP="004E7762">
      <w:pPr>
        <w:spacing w:after="0" w:line="240" w:lineRule="auto"/>
        <w:ind w:left="0"/>
        <w:rPr>
          <w:rFonts w:eastAsia="Times New Roman"/>
          <w:b/>
          <w:bCs/>
        </w:rPr>
      </w:pPr>
    </w:p>
    <w:p w14:paraId="2A6F8DF9" w14:textId="4520E4D9" w:rsidR="007C4CA2" w:rsidRPr="007C4CA2" w:rsidRDefault="007C4CA2" w:rsidP="00587394">
      <w:pPr>
        <w:spacing w:after="0" w:line="240" w:lineRule="auto"/>
        <w:ind w:left="0"/>
        <w:rPr>
          <w:rFonts w:eastAsia="Times New Roman"/>
          <w:b/>
          <w:bCs/>
        </w:rPr>
      </w:pPr>
      <w:r w:rsidRPr="007C4CA2">
        <w:rPr>
          <w:rFonts w:eastAsia="Times New Roman"/>
          <w:b/>
          <w:bCs/>
        </w:rPr>
        <w:t>Key Requirements</w:t>
      </w:r>
    </w:p>
    <w:p w14:paraId="14A65104" w14:textId="77777777" w:rsidR="007C4CA2" w:rsidRPr="007C4CA2" w:rsidRDefault="007C4CA2" w:rsidP="00587394">
      <w:pPr>
        <w:spacing w:after="0" w:line="240" w:lineRule="auto"/>
        <w:ind w:left="0"/>
        <w:rPr>
          <w:rFonts w:eastAsia="Times New Roman"/>
        </w:rPr>
      </w:pPr>
      <w:r w:rsidRPr="007C4CA2">
        <w:rPr>
          <w:rFonts w:eastAsia="Times New Roman"/>
        </w:rPr>
        <w:t>The system shall allow laboratory administrators to define:</w:t>
      </w:r>
    </w:p>
    <w:p w14:paraId="4B7ECBD6" w14:textId="77777777" w:rsidR="007C4CA2" w:rsidRPr="007C4CA2" w:rsidRDefault="007C4CA2" w:rsidP="00587394">
      <w:pPr>
        <w:numPr>
          <w:ilvl w:val="0"/>
          <w:numId w:val="78"/>
        </w:numPr>
        <w:spacing w:after="0" w:line="240" w:lineRule="auto"/>
        <w:rPr>
          <w:rFonts w:eastAsia="Times New Roman"/>
        </w:rPr>
      </w:pPr>
      <w:r w:rsidRPr="007C4CA2">
        <w:rPr>
          <w:rFonts w:eastAsia="Times New Roman"/>
        </w:rPr>
        <w:t xml:space="preserve">The </w:t>
      </w:r>
      <w:r w:rsidRPr="007C4CA2">
        <w:rPr>
          <w:rFonts w:eastAsia="Times New Roman"/>
          <w:b/>
          <w:bCs/>
        </w:rPr>
        <w:t>sequence of required forms</w:t>
      </w:r>
      <w:r w:rsidRPr="007C4CA2">
        <w:rPr>
          <w:rFonts w:eastAsia="Times New Roman"/>
        </w:rPr>
        <w:t xml:space="preserve"> per test and method (e.g., F1 </w:t>
      </w:r>
      <w:r w:rsidRPr="007C4CA2">
        <w:rPr>
          <w:rFonts w:ascii="Arial" w:eastAsia="Times New Roman" w:hAnsi="Arial" w:cs="Arial"/>
        </w:rPr>
        <w:t>→</w:t>
      </w:r>
      <w:r w:rsidRPr="007C4CA2">
        <w:rPr>
          <w:rFonts w:eastAsia="Times New Roman"/>
        </w:rPr>
        <w:t xml:space="preserve"> F2 </w:t>
      </w:r>
      <w:r w:rsidRPr="007C4CA2">
        <w:rPr>
          <w:rFonts w:ascii="Arial" w:eastAsia="Times New Roman" w:hAnsi="Arial" w:cs="Arial"/>
        </w:rPr>
        <w:t>→</w:t>
      </w:r>
      <w:r w:rsidRPr="007C4CA2">
        <w:rPr>
          <w:rFonts w:eastAsia="Times New Roman"/>
        </w:rPr>
        <w:t xml:space="preserve"> F3)</w:t>
      </w:r>
    </w:p>
    <w:p w14:paraId="5A5EB239" w14:textId="77777777" w:rsidR="007C4CA2" w:rsidRPr="007C4CA2" w:rsidRDefault="007C4CA2" w:rsidP="00587394">
      <w:pPr>
        <w:numPr>
          <w:ilvl w:val="0"/>
          <w:numId w:val="78"/>
        </w:numPr>
        <w:spacing w:after="0" w:line="240" w:lineRule="auto"/>
        <w:rPr>
          <w:rFonts w:eastAsia="Times New Roman"/>
        </w:rPr>
      </w:pPr>
      <w:r w:rsidRPr="007C4CA2">
        <w:rPr>
          <w:rFonts w:eastAsia="Times New Roman"/>
        </w:rPr>
        <w:t xml:space="preserve">Which forms are </w:t>
      </w:r>
      <w:r w:rsidRPr="007C4CA2">
        <w:rPr>
          <w:rFonts w:eastAsia="Times New Roman"/>
          <w:b/>
          <w:bCs/>
        </w:rPr>
        <w:t>mandatory</w:t>
      </w:r>
      <w:r w:rsidRPr="007C4CA2">
        <w:rPr>
          <w:rFonts w:eastAsia="Times New Roman"/>
        </w:rPr>
        <w:t xml:space="preserve">, </w:t>
      </w:r>
      <w:r w:rsidRPr="007C4CA2">
        <w:rPr>
          <w:rFonts w:eastAsia="Times New Roman"/>
          <w:b/>
          <w:bCs/>
        </w:rPr>
        <w:t>optional</w:t>
      </w:r>
      <w:r w:rsidRPr="007C4CA2">
        <w:rPr>
          <w:rFonts w:eastAsia="Times New Roman"/>
        </w:rPr>
        <w:t xml:space="preserve">, or </w:t>
      </w:r>
      <w:r w:rsidRPr="007C4CA2">
        <w:rPr>
          <w:rFonts w:eastAsia="Times New Roman"/>
          <w:b/>
          <w:bCs/>
        </w:rPr>
        <w:t>conditional</w:t>
      </w:r>
      <w:r w:rsidRPr="007C4CA2">
        <w:rPr>
          <w:rFonts w:eastAsia="Times New Roman"/>
        </w:rPr>
        <w:t xml:space="preserve"> depending on:</w:t>
      </w:r>
    </w:p>
    <w:p w14:paraId="7DE81A9B" w14:textId="77777777" w:rsidR="007C4CA2" w:rsidRPr="007C4CA2" w:rsidRDefault="007C4CA2" w:rsidP="00587394">
      <w:pPr>
        <w:numPr>
          <w:ilvl w:val="1"/>
          <w:numId w:val="78"/>
        </w:numPr>
        <w:spacing w:after="0" w:line="240" w:lineRule="auto"/>
        <w:rPr>
          <w:rFonts w:eastAsia="Times New Roman"/>
        </w:rPr>
      </w:pPr>
      <w:r w:rsidRPr="007C4CA2">
        <w:rPr>
          <w:rFonts w:eastAsia="Times New Roman"/>
        </w:rPr>
        <w:t>Laboratory type</w:t>
      </w:r>
    </w:p>
    <w:p w14:paraId="4C51ADB6" w14:textId="77777777" w:rsidR="007C4CA2" w:rsidRPr="007C4CA2" w:rsidRDefault="007C4CA2" w:rsidP="00587394">
      <w:pPr>
        <w:numPr>
          <w:ilvl w:val="1"/>
          <w:numId w:val="78"/>
        </w:numPr>
        <w:spacing w:after="0" w:line="240" w:lineRule="auto"/>
        <w:rPr>
          <w:rFonts w:eastAsia="Times New Roman"/>
        </w:rPr>
      </w:pPr>
      <w:r w:rsidRPr="007C4CA2">
        <w:rPr>
          <w:rFonts w:eastAsia="Times New Roman"/>
        </w:rPr>
        <w:t>Type of organism/substance tested</w:t>
      </w:r>
    </w:p>
    <w:p w14:paraId="7481ED44" w14:textId="77777777" w:rsidR="007C4CA2" w:rsidRPr="007C4CA2" w:rsidRDefault="007C4CA2" w:rsidP="00587394">
      <w:pPr>
        <w:numPr>
          <w:ilvl w:val="1"/>
          <w:numId w:val="78"/>
        </w:numPr>
        <w:spacing w:after="0" w:line="240" w:lineRule="auto"/>
        <w:rPr>
          <w:rFonts w:eastAsia="Times New Roman"/>
        </w:rPr>
      </w:pPr>
      <w:r w:rsidRPr="007C4CA2">
        <w:rPr>
          <w:rFonts w:eastAsia="Times New Roman"/>
        </w:rPr>
        <w:t>Nature of the matrix (e.g., tubers, seeds, water, plant tissues)</w:t>
      </w:r>
    </w:p>
    <w:p w14:paraId="377834DA" w14:textId="77777777" w:rsidR="007C4CA2" w:rsidRPr="007C4CA2" w:rsidRDefault="007C4CA2" w:rsidP="00587394">
      <w:pPr>
        <w:numPr>
          <w:ilvl w:val="0"/>
          <w:numId w:val="78"/>
        </w:numPr>
        <w:spacing w:after="0" w:line="240" w:lineRule="auto"/>
        <w:rPr>
          <w:rFonts w:eastAsia="Times New Roman"/>
        </w:rPr>
      </w:pPr>
      <w:r w:rsidRPr="007C4CA2">
        <w:rPr>
          <w:rFonts w:eastAsia="Times New Roman"/>
          <w:b/>
          <w:bCs/>
        </w:rPr>
        <w:t>Role-based responsibilities</w:t>
      </w:r>
      <w:r w:rsidRPr="007C4CA2">
        <w:rPr>
          <w:rFonts w:eastAsia="Times New Roman"/>
        </w:rPr>
        <w:t xml:space="preserve"> for each step (e.g., reception officer, technician, analyst, bulletin editor)</w:t>
      </w:r>
    </w:p>
    <w:p w14:paraId="19905F72" w14:textId="77777777" w:rsidR="007C4CA2" w:rsidRPr="007C4CA2" w:rsidRDefault="007C4CA2" w:rsidP="00587394">
      <w:pPr>
        <w:numPr>
          <w:ilvl w:val="0"/>
          <w:numId w:val="78"/>
        </w:numPr>
        <w:spacing w:after="0" w:line="240" w:lineRule="auto"/>
        <w:rPr>
          <w:rFonts w:eastAsia="Times New Roman"/>
        </w:rPr>
      </w:pPr>
      <w:r w:rsidRPr="007C4CA2">
        <w:rPr>
          <w:rFonts w:eastAsia="Times New Roman"/>
          <w:b/>
          <w:bCs/>
        </w:rPr>
        <w:t>Rules that block bulletin generation</w:t>
      </w:r>
      <w:r w:rsidRPr="007C4CA2">
        <w:rPr>
          <w:rFonts w:eastAsia="Times New Roman"/>
        </w:rPr>
        <w:t xml:space="preserve"> unless all required forms are completed</w:t>
      </w:r>
    </w:p>
    <w:p w14:paraId="52AA607F" w14:textId="77777777" w:rsidR="007C4CA2" w:rsidRPr="007C4CA2" w:rsidRDefault="007C4CA2" w:rsidP="00587394">
      <w:pPr>
        <w:numPr>
          <w:ilvl w:val="0"/>
          <w:numId w:val="78"/>
        </w:numPr>
        <w:spacing w:after="0" w:line="240" w:lineRule="auto"/>
        <w:rPr>
          <w:rFonts w:eastAsia="Times New Roman"/>
        </w:rPr>
      </w:pPr>
      <w:r w:rsidRPr="007C4CA2">
        <w:rPr>
          <w:rFonts w:eastAsia="Times New Roman"/>
          <w:b/>
          <w:bCs/>
        </w:rPr>
        <w:t>Business rules based on form content</w:t>
      </w:r>
      <w:r w:rsidRPr="007C4CA2">
        <w:rPr>
          <w:rFonts w:eastAsia="Times New Roman"/>
        </w:rPr>
        <w:t>, e.g.:</w:t>
      </w:r>
    </w:p>
    <w:p w14:paraId="6D44B7EF" w14:textId="77777777" w:rsidR="007C4CA2" w:rsidRPr="007C4CA2" w:rsidRDefault="007C4CA2" w:rsidP="00587394">
      <w:pPr>
        <w:numPr>
          <w:ilvl w:val="1"/>
          <w:numId w:val="78"/>
        </w:numPr>
        <w:spacing w:after="0" w:line="240" w:lineRule="auto"/>
        <w:rPr>
          <w:rFonts w:eastAsia="Times New Roman"/>
        </w:rPr>
      </w:pPr>
      <w:r w:rsidRPr="007C4CA2">
        <w:rPr>
          <w:rFonts w:eastAsia="Times New Roman"/>
        </w:rPr>
        <w:t>“If matrix = tuberculi cartof, F3 (extraction verification) is mandatory”</w:t>
      </w:r>
    </w:p>
    <w:p w14:paraId="005136D3" w14:textId="77777777" w:rsidR="007C4CA2" w:rsidRPr="007C4CA2" w:rsidRDefault="007C4CA2" w:rsidP="00587394">
      <w:pPr>
        <w:numPr>
          <w:ilvl w:val="1"/>
          <w:numId w:val="78"/>
        </w:numPr>
        <w:spacing w:after="0" w:line="240" w:lineRule="auto"/>
        <w:rPr>
          <w:rFonts w:eastAsia="Times New Roman"/>
        </w:rPr>
      </w:pPr>
      <w:r w:rsidRPr="007C4CA2">
        <w:rPr>
          <w:rFonts w:eastAsia="Times New Roman"/>
        </w:rPr>
        <w:t>“If organism = quarantine-listed, notify responsible officer upon completion of F2”</w:t>
      </w:r>
    </w:p>
    <w:p w14:paraId="46B0FED0" w14:textId="77777777" w:rsidR="007C4CA2" w:rsidRPr="007C4CA2" w:rsidRDefault="007C4CA2" w:rsidP="00587394">
      <w:pPr>
        <w:spacing w:after="0" w:line="240" w:lineRule="auto"/>
        <w:ind w:left="0"/>
        <w:rPr>
          <w:rFonts w:eastAsia="Times New Roman"/>
        </w:rPr>
      </w:pPr>
      <w:r w:rsidRPr="007C4CA2">
        <w:rPr>
          <w:rFonts w:eastAsia="Times New Roman"/>
          <w:b/>
          <w:bCs/>
        </w:rPr>
        <w:t>Workflow configurations shall be:</w:t>
      </w:r>
    </w:p>
    <w:p w14:paraId="0F2C5A51" w14:textId="77777777" w:rsidR="007C4CA2" w:rsidRPr="007C4CA2" w:rsidRDefault="007C4CA2" w:rsidP="00587394">
      <w:pPr>
        <w:numPr>
          <w:ilvl w:val="0"/>
          <w:numId w:val="79"/>
        </w:numPr>
        <w:spacing w:after="0" w:line="240" w:lineRule="auto"/>
        <w:rPr>
          <w:rFonts w:eastAsia="Times New Roman"/>
        </w:rPr>
      </w:pPr>
      <w:r w:rsidRPr="007C4CA2">
        <w:rPr>
          <w:rFonts w:eastAsia="Times New Roman"/>
        </w:rPr>
        <w:t>Defined independently for each laboratory type and method group</w:t>
      </w:r>
    </w:p>
    <w:p w14:paraId="339194BE" w14:textId="77777777" w:rsidR="007C4CA2" w:rsidRPr="007C4CA2" w:rsidRDefault="007C4CA2" w:rsidP="00587394">
      <w:pPr>
        <w:numPr>
          <w:ilvl w:val="0"/>
          <w:numId w:val="79"/>
        </w:numPr>
        <w:spacing w:after="0" w:line="240" w:lineRule="auto"/>
        <w:rPr>
          <w:rFonts w:eastAsia="Times New Roman"/>
        </w:rPr>
      </w:pPr>
      <w:r w:rsidRPr="007C4CA2">
        <w:rPr>
          <w:rFonts w:eastAsia="Times New Roman"/>
        </w:rPr>
        <w:t>Version-controlled and fully traceable</w:t>
      </w:r>
    </w:p>
    <w:p w14:paraId="7BF9EFF7" w14:textId="45679C8B" w:rsidR="007C4CA2" w:rsidRPr="007C4CA2" w:rsidRDefault="007C4CA2" w:rsidP="00587394">
      <w:pPr>
        <w:numPr>
          <w:ilvl w:val="0"/>
          <w:numId w:val="79"/>
        </w:numPr>
        <w:spacing w:after="0" w:line="240" w:lineRule="auto"/>
        <w:rPr>
          <w:rFonts w:eastAsia="Times New Roman"/>
        </w:rPr>
      </w:pPr>
      <w:r w:rsidRPr="007C4CA2">
        <w:rPr>
          <w:rFonts w:eastAsia="Times New Roman"/>
        </w:rPr>
        <w:t>Editable via administrative interface by authorized users (e.g., QA lead, lab administrator)</w:t>
      </w:r>
    </w:p>
    <w:p w14:paraId="7399201F" w14:textId="68642AD6" w:rsidR="007C4CA2" w:rsidRPr="007C4CA2" w:rsidRDefault="007C4CA2" w:rsidP="00587394">
      <w:pPr>
        <w:spacing w:after="0" w:line="240" w:lineRule="auto"/>
        <w:ind w:left="0"/>
        <w:rPr>
          <w:rFonts w:eastAsia="Times New Roman"/>
          <w:b/>
          <w:bCs/>
        </w:rPr>
      </w:pPr>
      <w:r>
        <w:rPr>
          <w:rFonts w:eastAsia="Times New Roman"/>
          <w:b/>
          <w:bCs/>
        </w:rPr>
        <w:t>Sample</w:t>
      </w:r>
      <w:r w:rsidRPr="007C4CA2">
        <w:rPr>
          <w:rFonts w:eastAsia="Times New Roman"/>
          <w:b/>
          <w:bCs/>
        </w:rPr>
        <w:t xml:space="preserve"> Use Cases</w:t>
      </w:r>
    </w:p>
    <w:p w14:paraId="61C63428" w14:textId="77777777" w:rsidR="004E7762" w:rsidRDefault="004E7762" w:rsidP="004E7762">
      <w:pPr>
        <w:spacing w:after="0" w:line="240" w:lineRule="auto"/>
        <w:ind w:left="0"/>
        <w:rPr>
          <w:rFonts w:eastAsia="Times New Roman"/>
          <w:b/>
          <w:bCs/>
        </w:rPr>
      </w:pPr>
    </w:p>
    <w:p w14:paraId="5472391A" w14:textId="4F67F246" w:rsidR="007C4CA2" w:rsidRPr="007C4CA2" w:rsidRDefault="007C4CA2" w:rsidP="00587394">
      <w:pPr>
        <w:spacing w:after="0" w:line="240" w:lineRule="auto"/>
        <w:ind w:left="0"/>
        <w:rPr>
          <w:rFonts w:eastAsia="Times New Roman"/>
        </w:rPr>
      </w:pPr>
      <w:r w:rsidRPr="007C4CA2">
        <w:rPr>
          <w:rFonts w:eastAsia="Times New Roman"/>
          <w:b/>
          <w:bCs/>
        </w:rPr>
        <w:t>Diagnosis Laboratory (Bacteriology, e.g. PO BA 1)</w:t>
      </w:r>
    </w:p>
    <w:p w14:paraId="3D056D64" w14:textId="77777777" w:rsidR="007C4CA2" w:rsidRPr="007C4CA2" w:rsidRDefault="007C4CA2" w:rsidP="00587394">
      <w:pPr>
        <w:numPr>
          <w:ilvl w:val="0"/>
          <w:numId w:val="80"/>
        </w:numPr>
        <w:spacing w:after="0" w:line="240" w:lineRule="auto"/>
        <w:rPr>
          <w:rFonts w:eastAsia="Times New Roman"/>
        </w:rPr>
      </w:pPr>
      <w:r w:rsidRPr="007C4CA2">
        <w:rPr>
          <w:rFonts w:eastAsia="Times New Roman"/>
          <w:b/>
          <w:bCs/>
        </w:rPr>
        <w:t>F1 PO BA 1</w:t>
      </w:r>
      <w:r w:rsidRPr="007C4CA2">
        <w:rPr>
          <w:rFonts w:eastAsia="Times New Roman"/>
        </w:rPr>
        <w:t xml:space="preserve"> – Sample registration log</w:t>
      </w:r>
    </w:p>
    <w:p w14:paraId="14427218" w14:textId="77777777" w:rsidR="007C4CA2" w:rsidRPr="007C4CA2" w:rsidRDefault="007C4CA2" w:rsidP="00587394">
      <w:pPr>
        <w:numPr>
          <w:ilvl w:val="0"/>
          <w:numId w:val="80"/>
        </w:numPr>
        <w:spacing w:after="0" w:line="240" w:lineRule="auto"/>
        <w:rPr>
          <w:rFonts w:eastAsia="Times New Roman"/>
        </w:rPr>
      </w:pPr>
      <w:r w:rsidRPr="007C4CA2">
        <w:rPr>
          <w:rFonts w:eastAsia="Times New Roman"/>
          <w:b/>
          <w:bCs/>
        </w:rPr>
        <w:t>F2 PO BA 1</w:t>
      </w:r>
      <w:r w:rsidRPr="007C4CA2">
        <w:rPr>
          <w:rFonts w:eastAsia="Times New Roman"/>
        </w:rPr>
        <w:t xml:space="preserve"> – Technical sheet for reception, processing and result recording</w:t>
      </w:r>
    </w:p>
    <w:p w14:paraId="541FB140" w14:textId="77777777" w:rsidR="007C4CA2" w:rsidRPr="007C4CA2" w:rsidRDefault="007C4CA2" w:rsidP="00587394">
      <w:pPr>
        <w:numPr>
          <w:ilvl w:val="0"/>
          <w:numId w:val="80"/>
        </w:numPr>
        <w:spacing w:after="0" w:line="240" w:lineRule="auto"/>
        <w:rPr>
          <w:rFonts w:eastAsia="Times New Roman"/>
        </w:rPr>
      </w:pPr>
      <w:r w:rsidRPr="007C4CA2">
        <w:rPr>
          <w:rFonts w:eastAsia="Times New Roman"/>
          <w:b/>
          <w:bCs/>
        </w:rPr>
        <w:t>F3 PO BA 1</w:t>
      </w:r>
      <w:r w:rsidRPr="007C4CA2">
        <w:rPr>
          <w:rFonts w:eastAsia="Times New Roman"/>
        </w:rPr>
        <w:t xml:space="preserve"> – Extraction verification (mandatory only for potato tubers)</w:t>
      </w:r>
    </w:p>
    <w:p w14:paraId="5EDFB65F" w14:textId="77777777" w:rsidR="007C4CA2" w:rsidRPr="007C4CA2" w:rsidRDefault="007C4CA2" w:rsidP="00587394">
      <w:pPr>
        <w:spacing w:after="0" w:line="240" w:lineRule="auto"/>
        <w:ind w:left="0"/>
        <w:rPr>
          <w:rFonts w:eastAsia="Times New Roman"/>
        </w:rPr>
      </w:pPr>
      <w:r w:rsidRPr="007C4CA2">
        <w:rPr>
          <w:rFonts w:eastAsia="Times New Roman"/>
        </w:rPr>
        <w:t>Workflow configuration:</w:t>
      </w:r>
    </w:p>
    <w:p w14:paraId="47643759" w14:textId="77777777" w:rsidR="007C4CA2" w:rsidRPr="007C4CA2" w:rsidRDefault="007C4CA2" w:rsidP="00587394">
      <w:pPr>
        <w:numPr>
          <w:ilvl w:val="0"/>
          <w:numId w:val="81"/>
        </w:numPr>
        <w:spacing w:after="0" w:line="240" w:lineRule="auto"/>
        <w:rPr>
          <w:rFonts w:eastAsia="Times New Roman"/>
        </w:rPr>
      </w:pPr>
      <w:r w:rsidRPr="007C4CA2">
        <w:rPr>
          <w:rFonts w:eastAsia="Times New Roman"/>
        </w:rPr>
        <w:t xml:space="preserve">Sequence: F1 </w:t>
      </w:r>
      <w:r w:rsidRPr="007C4CA2">
        <w:rPr>
          <w:rFonts w:ascii="Arial" w:eastAsia="Times New Roman" w:hAnsi="Arial" w:cs="Arial"/>
        </w:rPr>
        <w:t>→</w:t>
      </w:r>
      <w:r w:rsidRPr="007C4CA2">
        <w:rPr>
          <w:rFonts w:eastAsia="Times New Roman"/>
        </w:rPr>
        <w:t xml:space="preserve"> F2 (always), F3 (if crop = tuber)</w:t>
      </w:r>
    </w:p>
    <w:p w14:paraId="6AAC2D31" w14:textId="77777777" w:rsidR="007C4CA2" w:rsidRPr="007C4CA2" w:rsidRDefault="007C4CA2" w:rsidP="00587394">
      <w:pPr>
        <w:numPr>
          <w:ilvl w:val="0"/>
          <w:numId w:val="81"/>
        </w:numPr>
        <w:spacing w:after="0" w:line="240" w:lineRule="auto"/>
        <w:rPr>
          <w:rFonts w:eastAsia="Times New Roman"/>
        </w:rPr>
      </w:pPr>
      <w:r w:rsidRPr="007C4CA2">
        <w:rPr>
          <w:rFonts w:eastAsia="Times New Roman"/>
        </w:rPr>
        <w:t>No blocking until bulletin generation</w:t>
      </w:r>
    </w:p>
    <w:p w14:paraId="6A4EA52A" w14:textId="77777777" w:rsidR="007C4CA2" w:rsidRPr="007C4CA2" w:rsidRDefault="007C4CA2" w:rsidP="00587394">
      <w:pPr>
        <w:numPr>
          <w:ilvl w:val="0"/>
          <w:numId w:val="81"/>
        </w:numPr>
        <w:spacing w:after="0" w:line="240" w:lineRule="auto"/>
        <w:rPr>
          <w:rFonts w:eastAsia="Times New Roman"/>
        </w:rPr>
      </w:pPr>
      <w:r w:rsidRPr="007C4CA2">
        <w:rPr>
          <w:rFonts w:eastAsia="Times New Roman"/>
        </w:rPr>
        <w:t>Bulletin editor can only proceed if required forms are present and marked “Complete”</w:t>
      </w:r>
    </w:p>
    <w:p w14:paraId="66231977" w14:textId="77777777" w:rsidR="007C4CA2" w:rsidRPr="007C4CA2" w:rsidRDefault="007C4CA2" w:rsidP="00587394">
      <w:pPr>
        <w:numPr>
          <w:ilvl w:val="0"/>
          <w:numId w:val="81"/>
        </w:numPr>
        <w:spacing w:after="0" w:line="240" w:lineRule="auto"/>
        <w:rPr>
          <w:rFonts w:eastAsia="Times New Roman"/>
        </w:rPr>
      </w:pPr>
      <w:r w:rsidRPr="007C4CA2">
        <w:rPr>
          <w:rFonts w:eastAsia="Times New Roman"/>
        </w:rPr>
        <w:t>Results remain editable by analysts until the bulletin is confirmed and finalized</w:t>
      </w:r>
    </w:p>
    <w:p w14:paraId="71ACCB96" w14:textId="77777777" w:rsidR="004E7762" w:rsidRDefault="004E7762" w:rsidP="004E7762">
      <w:pPr>
        <w:spacing w:after="0" w:line="240" w:lineRule="auto"/>
        <w:ind w:left="0"/>
        <w:rPr>
          <w:rFonts w:eastAsia="Times New Roman"/>
          <w:b/>
          <w:bCs/>
        </w:rPr>
      </w:pPr>
    </w:p>
    <w:p w14:paraId="6B94E8EF" w14:textId="61A0D233" w:rsidR="007C4CA2" w:rsidRPr="007C4CA2" w:rsidRDefault="007C4CA2" w:rsidP="00587394">
      <w:pPr>
        <w:spacing w:after="0" w:line="240" w:lineRule="auto"/>
        <w:ind w:left="0"/>
        <w:rPr>
          <w:rFonts w:eastAsia="Times New Roman"/>
        </w:rPr>
      </w:pPr>
      <w:r w:rsidRPr="007C4CA2">
        <w:rPr>
          <w:rFonts w:eastAsia="Times New Roman"/>
          <w:b/>
          <w:bCs/>
        </w:rPr>
        <w:t>Residue Laboratory</w:t>
      </w:r>
    </w:p>
    <w:p w14:paraId="4AB8F895" w14:textId="77777777" w:rsidR="007C4CA2" w:rsidRPr="007C4CA2" w:rsidRDefault="007C4CA2" w:rsidP="00587394">
      <w:pPr>
        <w:numPr>
          <w:ilvl w:val="0"/>
          <w:numId w:val="82"/>
        </w:numPr>
        <w:spacing w:after="0" w:line="240" w:lineRule="auto"/>
        <w:rPr>
          <w:rFonts w:eastAsia="Times New Roman"/>
        </w:rPr>
      </w:pPr>
      <w:r w:rsidRPr="007C4CA2">
        <w:rPr>
          <w:rFonts w:eastAsia="Times New Roman"/>
        </w:rPr>
        <w:t>Each analysis uses a method-specific Excel form (e.g. pesticide screening via LC-MS/MS or GC-QQQ)</w:t>
      </w:r>
    </w:p>
    <w:p w14:paraId="35254B5D" w14:textId="77777777" w:rsidR="007C4CA2" w:rsidRPr="007C4CA2" w:rsidRDefault="007C4CA2" w:rsidP="00587394">
      <w:pPr>
        <w:numPr>
          <w:ilvl w:val="0"/>
          <w:numId w:val="82"/>
        </w:numPr>
        <w:spacing w:after="0" w:line="240" w:lineRule="auto"/>
        <w:rPr>
          <w:rFonts w:eastAsia="Times New Roman"/>
        </w:rPr>
      </w:pPr>
      <w:r w:rsidRPr="007C4CA2">
        <w:rPr>
          <w:rFonts w:eastAsia="Times New Roman"/>
        </w:rPr>
        <w:t>Workflow may include:</w:t>
      </w:r>
    </w:p>
    <w:p w14:paraId="72C90374" w14:textId="77777777" w:rsidR="007C4CA2" w:rsidRPr="007C4CA2" w:rsidRDefault="007C4CA2" w:rsidP="00587394">
      <w:pPr>
        <w:numPr>
          <w:ilvl w:val="1"/>
          <w:numId w:val="82"/>
        </w:numPr>
        <w:spacing w:after="0" w:line="240" w:lineRule="auto"/>
        <w:rPr>
          <w:rFonts w:eastAsia="Times New Roman"/>
        </w:rPr>
      </w:pPr>
      <w:r w:rsidRPr="007C4CA2">
        <w:rPr>
          <w:rFonts w:eastAsia="Times New Roman"/>
        </w:rPr>
        <w:t>Sample reception form (e.g., register or EFSA entry)</w:t>
      </w:r>
    </w:p>
    <w:p w14:paraId="24965CB9" w14:textId="77777777" w:rsidR="007C4CA2" w:rsidRPr="007C4CA2" w:rsidRDefault="007C4CA2" w:rsidP="00587394">
      <w:pPr>
        <w:numPr>
          <w:ilvl w:val="1"/>
          <w:numId w:val="82"/>
        </w:numPr>
        <w:spacing w:after="0" w:line="240" w:lineRule="auto"/>
        <w:rPr>
          <w:rFonts w:eastAsia="Times New Roman"/>
        </w:rPr>
      </w:pPr>
      <w:r w:rsidRPr="007C4CA2">
        <w:rPr>
          <w:rFonts w:eastAsia="Times New Roman"/>
        </w:rPr>
        <w:t>Result import from instrument</w:t>
      </w:r>
    </w:p>
    <w:p w14:paraId="376FE81E" w14:textId="77777777" w:rsidR="007C4CA2" w:rsidRPr="007C4CA2" w:rsidRDefault="007C4CA2" w:rsidP="00587394">
      <w:pPr>
        <w:numPr>
          <w:ilvl w:val="1"/>
          <w:numId w:val="82"/>
        </w:numPr>
        <w:spacing w:after="0" w:line="240" w:lineRule="auto"/>
        <w:rPr>
          <w:rFonts w:eastAsia="Times New Roman"/>
        </w:rPr>
      </w:pPr>
      <w:r w:rsidRPr="007C4CA2">
        <w:rPr>
          <w:rFonts w:eastAsia="Times New Roman"/>
        </w:rPr>
        <w:t>Manual completion of method-specific data fields (e.g., analyst, instrument, date)</w:t>
      </w:r>
    </w:p>
    <w:p w14:paraId="5B28A89B" w14:textId="77777777" w:rsidR="007C4CA2" w:rsidRPr="007C4CA2" w:rsidRDefault="007C4CA2" w:rsidP="00587394">
      <w:pPr>
        <w:numPr>
          <w:ilvl w:val="0"/>
          <w:numId w:val="82"/>
        </w:numPr>
        <w:spacing w:after="0" w:line="240" w:lineRule="auto"/>
        <w:rPr>
          <w:rFonts w:eastAsia="Times New Roman"/>
        </w:rPr>
      </w:pPr>
      <w:r w:rsidRPr="007C4CA2">
        <w:rPr>
          <w:rFonts w:eastAsia="Times New Roman"/>
        </w:rPr>
        <w:t>Workflow configuration ensures:</w:t>
      </w:r>
    </w:p>
    <w:p w14:paraId="41D916C1" w14:textId="77777777" w:rsidR="007C4CA2" w:rsidRPr="007C4CA2" w:rsidRDefault="007C4CA2" w:rsidP="00587394">
      <w:pPr>
        <w:numPr>
          <w:ilvl w:val="1"/>
          <w:numId w:val="82"/>
        </w:numPr>
        <w:spacing w:after="0" w:line="240" w:lineRule="auto"/>
        <w:rPr>
          <w:rFonts w:eastAsia="Times New Roman"/>
        </w:rPr>
      </w:pPr>
      <w:r w:rsidRPr="007C4CA2">
        <w:rPr>
          <w:rFonts w:eastAsia="Times New Roman"/>
        </w:rPr>
        <w:t>Required fields are completed before bulletin generation</w:t>
      </w:r>
    </w:p>
    <w:p w14:paraId="404AB8CA" w14:textId="77777777" w:rsidR="007C4CA2" w:rsidRPr="007C4CA2" w:rsidRDefault="007C4CA2" w:rsidP="00587394">
      <w:pPr>
        <w:numPr>
          <w:ilvl w:val="1"/>
          <w:numId w:val="82"/>
        </w:numPr>
        <w:spacing w:after="0" w:line="240" w:lineRule="auto"/>
        <w:rPr>
          <w:rFonts w:eastAsia="Times New Roman"/>
        </w:rPr>
      </w:pPr>
      <w:r w:rsidRPr="007C4CA2">
        <w:rPr>
          <w:rFonts w:eastAsia="Times New Roman"/>
        </w:rPr>
        <w:t>Computed fields from Excel (e.g., concentration vs. MRL) are preserved but editable before locking</w:t>
      </w:r>
    </w:p>
    <w:p w14:paraId="0D9FEC96" w14:textId="77777777" w:rsidR="007C4CA2" w:rsidRPr="007C4CA2" w:rsidRDefault="007C4CA2" w:rsidP="00587394">
      <w:pPr>
        <w:spacing w:after="0" w:line="240" w:lineRule="auto"/>
        <w:ind w:left="0"/>
        <w:rPr>
          <w:rFonts w:eastAsia="Times New Roman"/>
        </w:rPr>
      </w:pPr>
      <w:r w:rsidRPr="007C4CA2">
        <w:rPr>
          <w:rFonts w:eastAsia="Times New Roman"/>
          <w:b/>
          <w:bCs/>
        </w:rPr>
        <w:t>Chemistry Laboratory</w:t>
      </w:r>
    </w:p>
    <w:p w14:paraId="4B43E9BE" w14:textId="77777777" w:rsidR="007C4CA2" w:rsidRPr="007C4CA2" w:rsidRDefault="007C4CA2" w:rsidP="00587394">
      <w:pPr>
        <w:numPr>
          <w:ilvl w:val="0"/>
          <w:numId w:val="83"/>
        </w:numPr>
        <w:spacing w:after="0" w:line="240" w:lineRule="auto"/>
        <w:rPr>
          <w:rFonts w:eastAsia="Times New Roman"/>
        </w:rPr>
      </w:pPr>
      <w:r w:rsidRPr="007C4CA2">
        <w:rPr>
          <w:rFonts w:eastAsia="Times New Roman"/>
        </w:rPr>
        <w:t>Analytical procedure linked to specific form sets (e.g. PPP analysis)</w:t>
      </w:r>
    </w:p>
    <w:p w14:paraId="076B0128" w14:textId="77777777" w:rsidR="007C4CA2" w:rsidRPr="007C4CA2" w:rsidRDefault="007C4CA2" w:rsidP="00587394">
      <w:pPr>
        <w:numPr>
          <w:ilvl w:val="0"/>
          <w:numId w:val="83"/>
        </w:numPr>
        <w:spacing w:after="0" w:line="240" w:lineRule="auto"/>
        <w:rPr>
          <w:rFonts w:eastAsia="Times New Roman"/>
        </w:rPr>
      </w:pPr>
      <w:r w:rsidRPr="007C4CA2">
        <w:rPr>
          <w:rFonts w:eastAsia="Times New Roman"/>
        </w:rPr>
        <w:t>Each form must include sample metadata, test method, analyst identity, and results</w:t>
      </w:r>
    </w:p>
    <w:p w14:paraId="2F181AEC" w14:textId="77777777" w:rsidR="007C4CA2" w:rsidRPr="007C4CA2" w:rsidRDefault="007C4CA2" w:rsidP="00587394">
      <w:pPr>
        <w:numPr>
          <w:ilvl w:val="0"/>
          <w:numId w:val="83"/>
        </w:numPr>
        <w:spacing w:after="0" w:line="240" w:lineRule="auto"/>
        <w:rPr>
          <w:rFonts w:eastAsia="Times New Roman"/>
        </w:rPr>
      </w:pPr>
      <w:r w:rsidRPr="007C4CA2">
        <w:rPr>
          <w:rFonts w:eastAsia="Times New Roman"/>
        </w:rPr>
        <w:t>Form F2 or equivalent must be marked as “Complete” before the bulletin can be created</w:t>
      </w:r>
    </w:p>
    <w:p w14:paraId="67C1AF30" w14:textId="77777777" w:rsidR="007C4CA2" w:rsidRDefault="007C4CA2" w:rsidP="00587394">
      <w:pPr>
        <w:spacing w:after="0" w:line="240" w:lineRule="auto"/>
        <w:ind w:left="0"/>
        <w:rPr>
          <w:rFonts w:eastAsia="Times New Roman"/>
        </w:rPr>
      </w:pPr>
    </w:p>
    <w:p w14:paraId="75D32A75" w14:textId="77777777" w:rsidR="004E7762" w:rsidRDefault="004E7762" w:rsidP="004E7762">
      <w:pPr>
        <w:pStyle w:val="Heading4"/>
        <w:spacing w:before="0" w:line="240" w:lineRule="auto"/>
        <w:ind w:left="0"/>
        <w:rPr>
          <w:rFonts w:eastAsia="Times New Roman"/>
          <w:bCs/>
          <w:iCs w:val="0"/>
        </w:rPr>
      </w:pPr>
      <w:bookmarkStart w:id="47" w:name="_Hlk204846132"/>
    </w:p>
    <w:p w14:paraId="325161E1" w14:textId="62BC88A6" w:rsidR="00313815" w:rsidRPr="00162149" w:rsidRDefault="00313815" w:rsidP="00587394">
      <w:pPr>
        <w:pStyle w:val="Heading4"/>
        <w:spacing w:before="0" w:line="240" w:lineRule="auto"/>
        <w:ind w:left="0"/>
        <w:rPr>
          <w:rFonts w:eastAsia="Times New Roman"/>
          <w:b w:val="0"/>
          <w:bCs/>
          <w:i/>
          <w:iCs w:val="0"/>
        </w:rPr>
      </w:pPr>
      <w:r w:rsidRPr="00162149">
        <w:rPr>
          <w:rFonts w:eastAsia="Times New Roman"/>
          <w:bCs/>
          <w:iCs w:val="0"/>
        </w:rPr>
        <w:t>Reagent Usage and Tracking (Integrated)</w:t>
      </w:r>
    </w:p>
    <w:p w14:paraId="7887BD5B" w14:textId="77777777" w:rsidR="007E2AA2" w:rsidRDefault="00313815" w:rsidP="00587394">
      <w:pPr>
        <w:spacing w:after="0" w:line="240" w:lineRule="auto"/>
        <w:ind w:left="0"/>
        <w:rPr>
          <w:rFonts w:eastAsia="Times New Roman"/>
          <w:b/>
          <w:bCs/>
        </w:rPr>
      </w:pPr>
      <w:r w:rsidRPr="00313815">
        <w:rPr>
          <w:rFonts w:eastAsia="Times New Roman"/>
          <w:b/>
          <w:bCs/>
        </w:rPr>
        <w:t>Purpose</w:t>
      </w:r>
    </w:p>
    <w:p w14:paraId="5943FEE1" w14:textId="0A784F1D" w:rsidR="00313815" w:rsidRPr="00313815" w:rsidRDefault="00313815" w:rsidP="00587394">
      <w:pPr>
        <w:spacing w:after="0" w:line="240" w:lineRule="auto"/>
        <w:ind w:left="0" w:firstLine="720"/>
        <w:rPr>
          <w:rFonts w:eastAsia="Times New Roman"/>
        </w:rPr>
      </w:pPr>
      <w:r w:rsidRPr="00313815">
        <w:rPr>
          <w:rFonts w:eastAsia="Times New Roman"/>
        </w:rPr>
        <w:t>This submodule manages the full traceability of reagents, standard solutions, and chromatographic materials across all laboratory units under ANF. The system shall replicate and digitize internal procedures and official forms specific to each laboratory type (Residue, Diagnosis, Chemistry), while allowing lab-specific customization, traceability, and interlinking of reagent lifecycle data (e.g., from acquisition to usage, expiry, and disposal).</w:t>
      </w:r>
    </w:p>
    <w:p w14:paraId="53BCDE80" w14:textId="77777777" w:rsidR="004E7762" w:rsidRDefault="004E7762" w:rsidP="004E7762">
      <w:pPr>
        <w:spacing w:after="0" w:line="240" w:lineRule="auto"/>
        <w:ind w:left="0"/>
        <w:rPr>
          <w:rFonts w:eastAsia="Times New Roman"/>
          <w:b/>
          <w:bCs/>
        </w:rPr>
      </w:pPr>
    </w:p>
    <w:p w14:paraId="2095D123" w14:textId="60C72AAB" w:rsidR="00313815" w:rsidRDefault="00313815" w:rsidP="00587394">
      <w:pPr>
        <w:spacing w:after="0" w:line="240" w:lineRule="auto"/>
        <w:ind w:left="0"/>
        <w:rPr>
          <w:rFonts w:eastAsia="Times New Roman"/>
          <w:b/>
          <w:bCs/>
        </w:rPr>
      </w:pPr>
      <w:r w:rsidRPr="00313815">
        <w:rPr>
          <w:rFonts w:eastAsia="Times New Roman"/>
          <w:b/>
          <w:bCs/>
        </w:rPr>
        <w:t>Key Requirements</w:t>
      </w:r>
    </w:p>
    <w:p w14:paraId="217F85FE" w14:textId="27A08081" w:rsidR="00FB5CF5" w:rsidRPr="00FB5CF5" w:rsidRDefault="00FB5CF5" w:rsidP="00587394">
      <w:pPr>
        <w:pStyle w:val="Heading5"/>
        <w:spacing w:before="0" w:line="240" w:lineRule="auto"/>
        <w:ind w:left="0"/>
        <w:rPr>
          <w:rFonts w:ascii="Trebuchet MS" w:hAnsi="Trebuchet MS"/>
          <w:b/>
          <w:bCs/>
          <w:color w:val="auto"/>
        </w:rPr>
      </w:pPr>
      <w:r w:rsidRPr="00FB5CF5">
        <w:rPr>
          <w:rStyle w:val="Heading6Char"/>
          <w:rFonts w:ascii="Trebuchet MS" w:hAnsi="Trebuchet MS"/>
          <w:b/>
          <w:bCs/>
          <w:color w:val="auto"/>
        </w:rPr>
        <w:t>Automated Reagent Reception Based on Accounting Expor</w:t>
      </w:r>
      <w:r w:rsidRPr="00FB5CF5">
        <w:rPr>
          <w:rFonts w:ascii="Trebuchet MS" w:hAnsi="Trebuchet MS"/>
          <w:b/>
          <w:bCs/>
          <w:color w:val="auto"/>
        </w:rPr>
        <w:t>t</w:t>
      </w:r>
    </w:p>
    <w:p w14:paraId="344432B9" w14:textId="4F6D01F4" w:rsidR="00FB5CF5" w:rsidRPr="00FB5CF5" w:rsidRDefault="00FB5CF5" w:rsidP="00587394">
      <w:pPr>
        <w:spacing w:after="0" w:line="240" w:lineRule="auto"/>
        <w:ind w:left="0" w:firstLine="720"/>
        <w:rPr>
          <w:rFonts w:eastAsia="Times New Roman"/>
        </w:rPr>
      </w:pPr>
      <w:r w:rsidRPr="00FB5CF5">
        <w:rPr>
          <w:rFonts w:eastAsia="Times New Roman"/>
        </w:rPr>
        <w:t xml:space="preserve">The </w:t>
      </w:r>
      <w:r w:rsidR="00FF3677">
        <w:rPr>
          <w:rFonts w:eastAsia="Times New Roman"/>
        </w:rPr>
        <w:t>DIMS</w:t>
      </w:r>
      <w:r w:rsidRPr="00FB5CF5">
        <w:rPr>
          <w:rFonts w:eastAsia="Times New Roman"/>
        </w:rPr>
        <w:t xml:space="preserve"> shall support the automatic allocation of reagents to the appropriate laboratory units based on a standardized PDF export file generated by the existing accounting software. This file contains detailed records of reagent deliveries, including unique laboratory codes that indicate the designated recipient unit within the ANF laboratory network.</w:t>
      </w:r>
    </w:p>
    <w:p w14:paraId="375AA7B1" w14:textId="23F0C502" w:rsidR="00FB5CF5" w:rsidRPr="00FB5CF5" w:rsidRDefault="00FB5CF5" w:rsidP="00587394">
      <w:pPr>
        <w:spacing w:after="0" w:line="240" w:lineRule="auto"/>
        <w:ind w:left="0" w:firstLine="360"/>
        <w:rPr>
          <w:rFonts w:eastAsia="Times New Roman"/>
        </w:rPr>
      </w:pPr>
      <w:r w:rsidRPr="00FB5CF5">
        <w:rPr>
          <w:rFonts w:eastAsia="Times New Roman"/>
        </w:rPr>
        <w:t xml:space="preserve">Users with appropriate permissions shall be able to upload the PDF into the </w:t>
      </w:r>
      <w:r w:rsidR="00FF3677">
        <w:rPr>
          <w:rFonts w:eastAsia="Times New Roman"/>
        </w:rPr>
        <w:t>DIMS</w:t>
      </w:r>
      <w:r w:rsidRPr="00FB5CF5">
        <w:rPr>
          <w:rFonts w:eastAsia="Times New Roman"/>
        </w:rPr>
        <w:t xml:space="preserve"> interface. Upon upload, the system shall:</w:t>
      </w:r>
    </w:p>
    <w:p w14:paraId="2BE00BE4" w14:textId="77777777" w:rsidR="00FB5CF5" w:rsidRPr="00FB5CF5" w:rsidRDefault="00FB5CF5" w:rsidP="00587394">
      <w:pPr>
        <w:numPr>
          <w:ilvl w:val="0"/>
          <w:numId w:val="207"/>
        </w:numPr>
        <w:spacing w:after="0" w:line="240" w:lineRule="auto"/>
        <w:rPr>
          <w:rFonts w:eastAsia="Times New Roman"/>
        </w:rPr>
      </w:pPr>
      <w:r w:rsidRPr="00FB5CF5">
        <w:rPr>
          <w:rFonts w:eastAsia="Times New Roman"/>
        </w:rPr>
        <w:t>Parse the contents of the PDF;</w:t>
      </w:r>
    </w:p>
    <w:p w14:paraId="4D34F475" w14:textId="77777777" w:rsidR="00FB5CF5" w:rsidRPr="00FB5CF5" w:rsidRDefault="00FB5CF5" w:rsidP="00587394">
      <w:pPr>
        <w:numPr>
          <w:ilvl w:val="0"/>
          <w:numId w:val="207"/>
        </w:numPr>
        <w:spacing w:after="0" w:line="240" w:lineRule="auto"/>
        <w:rPr>
          <w:rFonts w:eastAsia="Times New Roman"/>
        </w:rPr>
      </w:pPr>
      <w:r w:rsidRPr="00FB5CF5">
        <w:rPr>
          <w:rFonts w:eastAsia="Times New Roman"/>
        </w:rPr>
        <w:t>Identify and extract reagent entries;</w:t>
      </w:r>
    </w:p>
    <w:p w14:paraId="0393030D" w14:textId="77777777" w:rsidR="00FB5CF5" w:rsidRPr="00FB5CF5" w:rsidRDefault="00FB5CF5" w:rsidP="00587394">
      <w:pPr>
        <w:numPr>
          <w:ilvl w:val="0"/>
          <w:numId w:val="207"/>
        </w:numPr>
        <w:spacing w:after="0" w:line="240" w:lineRule="auto"/>
        <w:rPr>
          <w:rFonts w:eastAsia="Times New Roman"/>
        </w:rPr>
      </w:pPr>
      <w:r w:rsidRPr="00FB5CF5">
        <w:rPr>
          <w:rFonts w:eastAsia="Times New Roman"/>
        </w:rPr>
        <w:t>Automatically assign each reagent to the appropriate laboratory based on the embedded laboratory code;</w:t>
      </w:r>
    </w:p>
    <w:p w14:paraId="39E8B555" w14:textId="77777777" w:rsidR="00FB5CF5" w:rsidRPr="00FB5CF5" w:rsidRDefault="00FB5CF5" w:rsidP="00587394">
      <w:pPr>
        <w:numPr>
          <w:ilvl w:val="0"/>
          <w:numId w:val="207"/>
        </w:numPr>
        <w:spacing w:after="0" w:line="240" w:lineRule="auto"/>
        <w:rPr>
          <w:rFonts w:eastAsia="Times New Roman"/>
        </w:rPr>
      </w:pPr>
      <w:r w:rsidRPr="00FB5CF5">
        <w:rPr>
          <w:rFonts w:eastAsia="Times New Roman"/>
        </w:rPr>
        <w:t>Trigger a notification for the receiving laboratory unit.</w:t>
      </w:r>
    </w:p>
    <w:p w14:paraId="2F814CC8" w14:textId="77777777" w:rsidR="00FB5CF5" w:rsidRPr="00FB5CF5" w:rsidRDefault="00FB5CF5" w:rsidP="00587394">
      <w:pPr>
        <w:spacing w:after="0" w:line="240" w:lineRule="auto"/>
        <w:ind w:left="0"/>
        <w:rPr>
          <w:rFonts w:eastAsia="Times New Roman"/>
        </w:rPr>
      </w:pPr>
      <w:r w:rsidRPr="00FB5CF5">
        <w:rPr>
          <w:rFonts w:eastAsia="Times New Roman"/>
        </w:rPr>
        <w:t>Once the reagents are assigned to the laboratory, the technical staff shall complete the internal registration process, including lot coding and the initiation of internal reagent management procedures.</w:t>
      </w:r>
    </w:p>
    <w:p w14:paraId="7404CB04" w14:textId="57B3E024" w:rsidR="00FB5CF5" w:rsidRPr="00C36C5A" w:rsidRDefault="00FB5CF5" w:rsidP="00587394">
      <w:pPr>
        <w:spacing w:after="0" w:line="240" w:lineRule="auto"/>
        <w:ind w:left="0"/>
        <w:rPr>
          <w:rFonts w:eastAsia="Times New Roman"/>
        </w:rPr>
      </w:pPr>
      <w:r w:rsidRPr="00FB5CF5">
        <w:rPr>
          <w:rFonts w:eastAsia="Times New Roman"/>
        </w:rPr>
        <w:t>This integration is expected to replace the current manual distribution process, improving traceability and reducing administrative workload.</w:t>
      </w:r>
    </w:p>
    <w:p w14:paraId="3D7B1618" w14:textId="77777777" w:rsidR="004E7762" w:rsidRDefault="004E7762" w:rsidP="004E7762">
      <w:pPr>
        <w:pStyle w:val="Heading5"/>
        <w:spacing w:before="0" w:line="240" w:lineRule="auto"/>
        <w:ind w:left="0"/>
        <w:rPr>
          <w:rFonts w:ascii="Trebuchet MS" w:eastAsia="Times New Roman" w:hAnsi="Trebuchet MS"/>
          <w:b/>
          <w:bCs/>
          <w:color w:val="auto"/>
        </w:rPr>
      </w:pPr>
      <w:bookmarkStart w:id="48" w:name="_Laboratory-Specific_Procedures_and_1"/>
      <w:bookmarkEnd w:id="48"/>
    </w:p>
    <w:p w14:paraId="2E84E590" w14:textId="33902F80" w:rsidR="00313815" w:rsidRPr="00E21F46" w:rsidRDefault="00313815" w:rsidP="00587394">
      <w:pPr>
        <w:pStyle w:val="Heading5"/>
        <w:spacing w:before="0" w:line="240" w:lineRule="auto"/>
        <w:ind w:left="0"/>
        <w:rPr>
          <w:rFonts w:ascii="Trebuchet MS" w:eastAsia="Times New Roman" w:hAnsi="Trebuchet MS"/>
          <w:b/>
          <w:bCs/>
          <w:color w:val="auto"/>
        </w:rPr>
      </w:pPr>
      <w:r w:rsidRPr="00E21F46">
        <w:rPr>
          <w:rFonts w:ascii="Trebuchet MS" w:eastAsia="Times New Roman" w:hAnsi="Trebuchet MS"/>
          <w:b/>
          <w:bCs/>
          <w:color w:val="auto"/>
        </w:rPr>
        <w:t>Laboratory-Specific Procedures and Form Integration</w:t>
      </w:r>
    </w:p>
    <w:p w14:paraId="3B67817B" w14:textId="77777777" w:rsidR="00313815" w:rsidRPr="00313815" w:rsidRDefault="00313815" w:rsidP="00587394">
      <w:pPr>
        <w:spacing w:after="0" w:line="240" w:lineRule="auto"/>
        <w:ind w:left="0"/>
        <w:rPr>
          <w:rFonts w:eastAsia="Times New Roman"/>
        </w:rPr>
      </w:pPr>
      <w:r w:rsidRPr="00313815">
        <w:rPr>
          <w:rFonts w:eastAsia="Times New Roman"/>
        </w:rPr>
        <w:t>Each laboratory unit follows distinct internal operating procedures for reagent tracking and preparation:</w:t>
      </w:r>
    </w:p>
    <w:p w14:paraId="0CDF200E" w14:textId="77777777" w:rsidR="00313815" w:rsidRPr="00313815" w:rsidRDefault="00313815" w:rsidP="00587394">
      <w:pPr>
        <w:numPr>
          <w:ilvl w:val="0"/>
          <w:numId w:val="66"/>
        </w:numPr>
        <w:spacing w:after="0" w:line="240" w:lineRule="auto"/>
        <w:rPr>
          <w:rFonts w:eastAsia="Times New Roman"/>
        </w:rPr>
      </w:pPr>
      <w:r w:rsidRPr="00313815">
        <w:rPr>
          <w:rFonts w:eastAsia="Times New Roman"/>
          <w:b/>
          <w:bCs/>
        </w:rPr>
        <w:t>Residue Laboratories</w:t>
      </w:r>
      <w:r w:rsidRPr="00313815">
        <w:rPr>
          <w:rFonts w:eastAsia="Times New Roman"/>
        </w:rPr>
        <w:t xml:space="preserve"> follow procedure </w:t>
      </w:r>
      <w:r w:rsidRPr="00313815">
        <w:rPr>
          <w:rFonts w:eastAsia="Times New Roman"/>
          <w:b/>
          <w:bCs/>
        </w:rPr>
        <w:t>PO-RP 2 – Preparation, Identification, and Storage of Standard Solutions</w:t>
      </w:r>
      <w:r w:rsidRPr="00313815">
        <w:rPr>
          <w:rFonts w:eastAsia="Times New Roman"/>
        </w:rPr>
        <w:t>, with required forms:</w:t>
      </w:r>
    </w:p>
    <w:p w14:paraId="66DD80CA" w14:textId="77777777" w:rsidR="00313815" w:rsidRPr="00313815" w:rsidRDefault="00313815" w:rsidP="00587394">
      <w:pPr>
        <w:numPr>
          <w:ilvl w:val="1"/>
          <w:numId w:val="66"/>
        </w:numPr>
        <w:spacing w:after="0" w:line="240" w:lineRule="auto"/>
        <w:rPr>
          <w:rFonts w:eastAsia="Times New Roman"/>
        </w:rPr>
      </w:pPr>
      <w:r w:rsidRPr="00313815">
        <w:rPr>
          <w:rFonts w:eastAsia="Times New Roman"/>
        </w:rPr>
        <w:t>F1 PO-RP 2 – Reagent Tracking Sheet</w:t>
      </w:r>
    </w:p>
    <w:p w14:paraId="5AA2BF11" w14:textId="77777777" w:rsidR="00313815" w:rsidRPr="00313815" w:rsidRDefault="00313815" w:rsidP="00587394">
      <w:pPr>
        <w:numPr>
          <w:ilvl w:val="1"/>
          <w:numId w:val="66"/>
        </w:numPr>
        <w:spacing w:after="0" w:line="240" w:lineRule="auto"/>
        <w:rPr>
          <w:rFonts w:eastAsia="Times New Roman"/>
        </w:rPr>
      </w:pPr>
      <w:r w:rsidRPr="00313815">
        <w:rPr>
          <w:rFonts w:eastAsia="Times New Roman"/>
        </w:rPr>
        <w:t>F2 PO-RP 2 – Standard Substance Register</w:t>
      </w:r>
    </w:p>
    <w:p w14:paraId="3088C86B" w14:textId="77777777" w:rsidR="00313815" w:rsidRPr="00313815" w:rsidRDefault="00313815" w:rsidP="00587394">
      <w:pPr>
        <w:numPr>
          <w:ilvl w:val="1"/>
          <w:numId w:val="66"/>
        </w:numPr>
        <w:spacing w:after="0" w:line="240" w:lineRule="auto"/>
        <w:rPr>
          <w:rFonts w:eastAsia="Times New Roman"/>
        </w:rPr>
      </w:pPr>
      <w:r w:rsidRPr="00313815">
        <w:rPr>
          <w:rFonts w:eastAsia="Times New Roman"/>
        </w:rPr>
        <w:t>F3 PO-RP 2 – Weighing Sheet for Stock Solutions</w:t>
      </w:r>
    </w:p>
    <w:p w14:paraId="0A7D712A" w14:textId="77777777" w:rsidR="00313815" w:rsidRPr="00313815" w:rsidRDefault="00313815" w:rsidP="00587394">
      <w:pPr>
        <w:numPr>
          <w:ilvl w:val="1"/>
          <w:numId w:val="66"/>
        </w:numPr>
        <w:spacing w:after="0" w:line="240" w:lineRule="auto"/>
        <w:rPr>
          <w:rFonts w:eastAsia="Times New Roman"/>
        </w:rPr>
      </w:pPr>
      <w:r w:rsidRPr="00313815">
        <w:rPr>
          <w:rFonts w:eastAsia="Times New Roman"/>
        </w:rPr>
        <w:t>F4 PO-RP 2 – Standard Solution Label Generator</w:t>
      </w:r>
    </w:p>
    <w:p w14:paraId="096B05E5" w14:textId="77777777" w:rsidR="00313815" w:rsidRPr="00313815" w:rsidRDefault="00313815" w:rsidP="00587394">
      <w:pPr>
        <w:numPr>
          <w:ilvl w:val="1"/>
          <w:numId w:val="66"/>
        </w:numPr>
        <w:spacing w:after="0" w:line="240" w:lineRule="auto"/>
        <w:rPr>
          <w:rFonts w:eastAsia="Times New Roman"/>
        </w:rPr>
      </w:pPr>
      <w:r w:rsidRPr="00313815">
        <w:rPr>
          <w:rFonts w:eastAsia="Times New Roman"/>
        </w:rPr>
        <w:t>F5 PO-RP 2 – Intermediate Solution Preparation Log</w:t>
      </w:r>
    </w:p>
    <w:p w14:paraId="27B4DD16" w14:textId="4CD8989D" w:rsidR="0029232D" w:rsidRDefault="00313815" w:rsidP="00587394">
      <w:pPr>
        <w:numPr>
          <w:ilvl w:val="1"/>
          <w:numId w:val="66"/>
        </w:numPr>
        <w:spacing w:after="0" w:line="240" w:lineRule="auto"/>
        <w:rPr>
          <w:rFonts w:eastAsia="Times New Roman"/>
        </w:rPr>
      </w:pPr>
      <w:r w:rsidRPr="00313815">
        <w:rPr>
          <w:rFonts w:eastAsia="Times New Roman"/>
        </w:rPr>
        <w:t>F6 PO-RP 2 – Calibration Solution Verification Form</w:t>
      </w:r>
    </w:p>
    <w:p w14:paraId="054E2B25" w14:textId="77777777" w:rsidR="0029232D" w:rsidRPr="00313815" w:rsidRDefault="0029232D" w:rsidP="00587394">
      <w:pPr>
        <w:spacing w:after="0" w:line="240" w:lineRule="auto"/>
        <w:ind w:left="1440"/>
        <w:rPr>
          <w:rFonts w:eastAsia="Times New Roman"/>
        </w:rPr>
      </w:pPr>
    </w:p>
    <w:p w14:paraId="165A4C04" w14:textId="77777777" w:rsidR="00313815" w:rsidRPr="00313815" w:rsidRDefault="00313815" w:rsidP="00587394">
      <w:pPr>
        <w:numPr>
          <w:ilvl w:val="0"/>
          <w:numId w:val="66"/>
        </w:numPr>
        <w:spacing w:after="0" w:line="240" w:lineRule="auto"/>
        <w:rPr>
          <w:rFonts w:eastAsia="Times New Roman"/>
        </w:rPr>
      </w:pPr>
      <w:r w:rsidRPr="00313815">
        <w:rPr>
          <w:rFonts w:eastAsia="Times New Roman"/>
          <w:b/>
          <w:bCs/>
        </w:rPr>
        <w:t>Diagnosis Laboratories</w:t>
      </w:r>
      <w:r w:rsidRPr="00313815">
        <w:rPr>
          <w:rFonts w:eastAsia="Times New Roman"/>
        </w:rPr>
        <w:t xml:space="preserve"> follow procedure </w:t>
      </w:r>
      <w:r w:rsidRPr="00313815">
        <w:rPr>
          <w:rFonts w:eastAsia="Times New Roman"/>
          <w:b/>
          <w:bCs/>
        </w:rPr>
        <w:t>PO DG 2 – Reagents, Culture Media, and Solutions</w:t>
      </w:r>
      <w:r w:rsidRPr="00313815">
        <w:rPr>
          <w:rFonts w:eastAsia="Times New Roman"/>
        </w:rPr>
        <w:t>, with forms:</w:t>
      </w:r>
    </w:p>
    <w:p w14:paraId="2122E675" w14:textId="77777777" w:rsidR="00313815" w:rsidRPr="00313815" w:rsidRDefault="00313815" w:rsidP="00587394">
      <w:pPr>
        <w:numPr>
          <w:ilvl w:val="1"/>
          <w:numId w:val="66"/>
        </w:numPr>
        <w:spacing w:after="0" w:line="240" w:lineRule="auto"/>
        <w:rPr>
          <w:rFonts w:eastAsia="Times New Roman"/>
        </w:rPr>
      </w:pPr>
      <w:r w:rsidRPr="00313815">
        <w:rPr>
          <w:rFonts w:eastAsia="Times New Roman"/>
        </w:rPr>
        <w:t>F1–F5 PO DG 2 (Reagent coding, registration, solution prep, etc.)</w:t>
      </w:r>
    </w:p>
    <w:p w14:paraId="52EFE866" w14:textId="77777777" w:rsidR="00313815" w:rsidRPr="00313815" w:rsidRDefault="00313815" w:rsidP="00587394">
      <w:pPr>
        <w:numPr>
          <w:ilvl w:val="0"/>
          <w:numId w:val="66"/>
        </w:numPr>
        <w:spacing w:after="0" w:line="240" w:lineRule="auto"/>
        <w:rPr>
          <w:rFonts w:eastAsia="Times New Roman"/>
        </w:rPr>
      </w:pPr>
      <w:r w:rsidRPr="00313815">
        <w:rPr>
          <w:rFonts w:eastAsia="Times New Roman"/>
          <w:b/>
          <w:bCs/>
        </w:rPr>
        <w:t>Chemistry and Quality Control Laboratories</w:t>
      </w:r>
      <w:r w:rsidRPr="00313815">
        <w:rPr>
          <w:rFonts w:eastAsia="Times New Roman"/>
        </w:rPr>
        <w:t xml:space="preserve"> follow </w:t>
      </w:r>
      <w:r w:rsidRPr="00313815">
        <w:rPr>
          <w:rFonts w:eastAsia="Times New Roman"/>
          <w:b/>
          <w:bCs/>
        </w:rPr>
        <w:t>PO CH 9 – Reagents and Reference Materials</w:t>
      </w:r>
      <w:r w:rsidRPr="00313815">
        <w:rPr>
          <w:rFonts w:eastAsia="Times New Roman"/>
        </w:rPr>
        <w:t>, with forms:</w:t>
      </w:r>
    </w:p>
    <w:p w14:paraId="58B37F59" w14:textId="77777777" w:rsidR="00313815" w:rsidRPr="00313815" w:rsidRDefault="00313815" w:rsidP="00587394">
      <w:pPr>
        <w:numPr>
          <w:ilvl w:val="1"/>
          <w:numId w:val="66"/>
        </w:numPr>
        <w:spacing w:after="0" w:line="240" w:lineRule="auto"/>
        <w:rPr>
          <w:rFonts w:eastAsia="Times New Roman"/>
        </w:rPr>
      </w:pPr>
      <w:r w:rsidRPr="00313815">
        <w:rPr>
          <w:rFonts w:eastAsia="Times New Roman"/>
        </w:rPr>
        <w:t>F1–F9 PO CH 9 (stock, MR, chromatographic columns, usage logs)</w:t>
      </w:r>
    </w:p>
    <w:p w14:paraId="7929618E" w14:textId="66C2AF9F" w:rsidR="00313815" w:rsidRDefault="00313815" w:rsidP="00587394">
      <w:pPr>
        <w:spacing w:after="0" w:line="240" w:lineRule="auto"/>
        <w:ind w:left="0" w:firstLine="720"/>
        <w:rPr>
          <w:color w:val="000000"/>
        </w:rPr>
      </w:pPr>
      <w:r w:rsidRPr="00313815">
        <w:rPr>
          <w:color w:val="000000"/>
        </w:rPr>
        <w:t xml:space="preserve">All forms </w:t>
      </w:r>
      <w:r w:rsidR="00E21F46">
        <w:rPr>
          <w:color w:val="000000"/>
        </w:rPr>
        <w:t>shall</w:t>
      </w:r>
      <w:r w:rsidRPr="00313815">
        <w:rPr>
          <w:color w:val="000000"/>
        </w:rPr>
        <w:t xml:space="preserve"> be digitized in </w:t>
      </w:r>
      <w:r w:rsidR="00FF3677">
        <w:rPr>
          <w:color w:val="000000"/>
        </w:rPr>
        <w:t>DIMS</w:t>
      </w:r>
      <w:r w:rsidRPr="00313815">
        <w:rPr>
          <w:color w:val="000000"/>
        </w:rPr>
        <w:t xml:space="preserve">, and their fields designated to allow for procedural updates without requiring code modifications. These procedures and forms </w:t>
      </w:r>
      <w:r w:rsidR="0029232D">
        <w:rPr>
          <w:color w:val="000000"/>
        </w:rPr>
        <w:t>are</w:t>
      </w:r>
      <w:r w:rsidRPr="00313815">
        <w:rPr>
          <w:color w:val="000000"/>
        </w:rPr>
        <w:t xml:space="preserve"> listed as annexes to the Terms of Reference (ToR) to maintain alignment with implementation.</w:t>
      </w:r>
    </w:p>
    <w:p w14:paraId="54DA1F49" w14:textId="77777777" w:rsidR="0029232D" w:rsidRDefault="0029232D" w:rsidP="00587394">
      <w:pPr>
        <w:spacing w:after="0" w:line="240" w:lineRule="auto"/>
        <w:ind w:left="0"/>
        <w:rPr>
          <w:color w:val="000000"/>
        </w:rPr>
      </w:pPr>
      <w:r>
        <w:rPr>
          <w:color w:val="000000"/>
        </w:rPr>
        <w:t xml:space="preserve">Refer to : </w:t>
      </w:r>
    </w:p>
    <w:p w14:paraId="31773124" w14:textId="2DF56075" w:rsidR="0029232D" w:rsidRDefault="0029232D" w:rsidP="00587394">
      <w:pPr>
        <w:spacing w:after="0" w:line="240" w:lineRule="auto"/>
        <w:ind w:left="0"/>
        <w:rPr>
          <w:i/>
          <w:iCs/>
          <w:color w:val="000000"/>
        </w:rPr>
      </w:pPr>
      <w:r w:rsidRPr="0029232D">
        <w:rPr>
          <w:i/>
          <w:iCs/>
          <w:color w:val="000000"/>
        </w:rPr>
        <w:t xml:space="preserve">Annex </w:t>
      </w:r>
      <w:r>
        <w:rPr>
          <w:i/>
          <w:iCs/>
          <w:color w:val="000000"/>
        </w:rPr>
        <w:t xml:space="preserve">Reagents </w:t>
      </w:r>
      <w:r w:rsidRPr="0029232D">
        <w:rPr>
          <w:i/>
          <w:iCs/>
          <w:color w:val="000000"/>
        </w:rPr>
        <w:t>1: PO-RP 2 – Preparation, Identification, and Storage of Standard Solutions (Residue Laboratory)</w:t>
      </w:r>
    </w:p>
    <w:p w14:paraId="0882622C" w14:textId="107406C1" w:rsidR="0029232D" w:rsidRDefault="0029232D" w:rsidP="00587394">
      <w:pPr>
        <w:spacing w:after="0" w:line="240" w:lineRule="auto"/>
        <w:ind w:left="0"/>
        <w:rPr>
          <w:i/>
          <w:iCs/>
          <w:color w:val="000000"/>
        </w:rPr>
      </w:pPr>
      <w:r w:rsidRPr="0029232D">
        <w:rPr>
          <w:color w:val="000000"/>
        </w:rPr>
        <w:br/>
      </w:r>
      <w:r w:rsidRPr="0029232D">
        <w:rPr>
          <w:i/>
          <w:iCs/>
          <w:color w:val="000000"/>
        </w:rPr>
        <w:t xml:space="preserve">Annex </w:t>
      </w:r>
      <w:r>
        <w:rPr>
          <w:i/>
          <w:iCs/>
          <w:color w:val="000000"/>
        </w:rPr>
        <w:t xml:space="preserve">Reagents </w:t>
      </w:r>
      <w:r w:rsidRPr="0029232D">
        <w:rPr>
          <w:i/>
          <w:iCs/>
          <w:color w:val="000000"/>
        </w:rPr>
        <w:t>2: PO DG 2 – Reagents and Culture Media (Diagnosis Laboratories)</w:t>
      </w:r>
    </w:p>
    <w:p w14:paraId="5B2FC63B" w14:textId="0C131E39" w:rsidR="0029232D" w:rsidRPr="005334FA" w:rsidRDefault="0029232D" w:rsidP="00587394">
      <w:pPr>
        <w:spacing w:after="0" w:line="240" w:lineRule="auto"/>
        <w:ind w:left="0"/>
        <w:rPr>
          <w:i/>
          <w:iCs/>
          <w:color w:val="000000"/>
        </w:rPr>
      </w:pPr>
      <w:r w:rsidRPr="0029232D">
        <w:rPr>
          <w:color w:val="000000"/>
        </w:rPr>
        <w:br/>
      </w:r>
      <w:r w:rsidRPr="0029232D">
        <w:rPr>
          <w:i/>
          <w:iCs/>
          <w:color w:val="000000"/>
        </w:rPr>
        <w:t>Annex</w:t>
      </w:r>
      <w:r>
        <w:rPr>
          <w:i/>
          <w:iCs/>
          <w:color w:val="000000"/>
        </w:rPr>
        <w:t xml:space="preserve"> Reagents</w:t>
      </w:r>
      <w:r w:rsidRPr="0029232D">
        <w:rPr>
          <w:i/>
          <w:iCs/>
          <w:color w:val="000000"/>
        </w:rPr>
        <w:t xml:space="preserve"> 3: PO CH 9 – Reagents and Reference Materials (Chemistry Labs)</w:t>
      </w:r>
    </w:p>
    <w:p w14:paraId="439077D3" w14:textId="0B45B3B5" w:rsidR="00313815" w:rsidRPr="00D85496" w:rsidRDefault="00313815" w:rsidP="00587394">
      <w:pPr>
        <w:pStyle w:val="Heading5"/>
        <w:spacing w:before="0" w:line="240" w:lineRule="auto"/>
        <w:ind w:left="0"/>
        <w:rPr>
          <w:rFonts w:ascii="Trebuchet MS" w:eastAsia="Times New Roman" w:hAnsi="Trebuchet MS"/>
          <w:b/>
          <w:bCs/>
          <w:color w:val="auto"/>
        </w:rPr>
      </w:pPr>
      <w:bookmarkStart w:id="49" w:name="_Structured_Data_Entry_1"/>
      <w:bookmarkEnd w:id="49"/>
      <w:r w:rsidRPr="00D85496">
        <w:rPr>
          <w:rFonts w:ascii="Trebuchet MS" w:eastAsia="Times New Roman" w:hAnsi="Trebuchet MS"/>
          <w:b/>
          <w:bCs/>
          <w:color w:val="auto"/>
        </w:rPr>
        <w:t>Structured Data Entry and Interconnection</w:t>
      </w:r>
    </w:p>
    <w:p w14:paraId="30B9BA82" w14:textId="77777777" w:rsidR="00162149" w:rsidRDefault="00162149" w:rsidP="00587394">
      <w:pPr>
        <w:spacing w:after="0" w:line="240" w:lineRule="auto"/>
        <w:ind w:left="0" w:firstLine="720"/>
      </w:pPr>
    </w:p>
    <w:p w14:paraId="5136A5EA" w14:textId="55D8550E" w:rsidR="003B6E9F" w:rsidRPr="003B6E9F" w:rsidRDefault="003B6E9F" w:rsidP="00587394">
      <w:pPr>
        <w:spacing w:after="0" w:line="240" w:lineRule="auto"/>
        <w:ind w:left="0" w:firstLine="720"/>
      </w:pPr>
      <w:r w:rsidRPr="003B6E9F">
        <w:t xml:space="preserve">All reagent-related data in </w:t>
      </w:r>
      <w:r w:rsidR="00C8698E">
        <w:t>DIMS</w:t>
      </w:r>
      <w:r w:rsidR="00C8698E" w:rsidRPr="003B6E9F">
        <w:t xml:space="preserve"> </w:t>
      </w:r>
      <w:r w:rsidRPr="003B6E9F">
        <w:t xml:space="preserve">should be structured and interlinked across lifecycle stages, reflecting both procedural logic and traceability requirements. The system shall not rely on unstructured free-text forms but instead use </w:t>
      </w:r>
      <w:r w:rsidRPr="00162149">
        <w:t>parameterized templates</w:t>
      </w:r>
      <w:r w:rsidRPr="003B6E9F">
        <w:t xml:space="preserve"> for each form type (e.g., F2, F3, F6), ensuring consistency and enabling downstream automation.</w:t>
      </w:r>
    </w:p>
    <w:p w14:paraId="3887DF5F" w14:textId="77777777" w:rsidR="003B6E9F" w:rsidRPr="003B6E9F" w:rsidRDefault="003B6E9F" w:rsidP="00587394">
      <w:pPr>
        <w:spacing w:after="0" w:line="240" w:lineRule="auto"/>
        <w:ind w:left="0"/>
      </w:pPr>
      <w:r w:rsidRPr="003B6E9F">
        <w:t>Each form template shall:</w:t>
      </w:r>
    </w:p>
    <w:p w14:paraId="4F90FF6D" w14:textId="77777777" w:rsidR="003B6E9F" w:rsidRPr="003B6E9F" w:rsidRDefault="003B6E9F" w:rsidP="00587394">
      <w:pPr>
        <w:pStyle w:val="ListParagraph"/>
        <w:numPr>
          <w:ilvl w:val="0"/>
          <w:numId w:val="46"/>
        </w:numPr>
        <w:spacing w:after="0" w:line="240" w:lineRule="auto"/>
        <w:contextualSpacing w:val="0"/>
      </w:pPr>
      <w:r w:rsidRPr="003B6E9F">
        <w:t>Be based on the official form structure defined in the corresponding laboratory SOP (e.g., PO-RP 2, PO CH 9)</w:t>
      </w:r>
    </w:p>
    <w:p w14:paraId="08A3D01E" w14:textId="77777777" w:rsidR="003B6E9F" w:rsidRPr="003B6E9F" w:rsidRDefault="003B6E9F" w:rsidP="00587394">
      <w:pPr>
        <w:pStyle w:val="ListParagraph"/>
        <w:numPr>
          <w:ilvl w:val="0"/>
          <w:numId w:val="46"/>
        </w:numPr>
        <w:spacing w:after="0" w:line="240" w:lineRule="auto"/>
        <w:contextualSpacing w:val="0"/>
      </w:pPr>
      <w:r w:rsidRPr="003B6E9F">
        <w:t xml:space="preserve">Contain a set of </w:t>
      </w:r>
      <w:r w:rsidRPr="00162149">
        <w:rPr>
          <w:b/>
          <w:bCs/>
        </w:rPr>
        <w:t>configurable parameters</w:t>
      </w:r>
      <w:r w:rsidRPr="003B6E9F">
        <w:t xml:space="preserve"> (e.g., reagent name, concentration, batch ID, expiry date, storage temperature)</w:t>
      </w:r>
    </w:p>
    <w:p w14:paraId="0F73C85F" w14:textId="77777777" w:rsidR="003B6E9F" w:rsidRPr="003B6E9F" w:rsidRDefault="003B6E9F" w:rsidP="00587394">
      <w:pPr>
        <w:pStyle w:val="ListParagraph"/>
        <w:numPr>
          <w:ilvl w:val="0"/>
          <w:numId w:val="46"/>
        </w:numPr>
        <w:spacing w:after="0" w:line="240" w:lineRule="auto"/>
        <w:contextualSpacing w:val="0"/>
      </w:pPr>
      <w:r w:rsidRPr="003B6E9F">
        <w:t>Allow administrators to update field definitions as procedures evolve</w:t>
      </w:r>
    </w:p>
    <w:p w14:paraId="67DAA433" w14:textId="77777777" w:rsidR="003B6E9F" w:rsidRPr="003B6E9F" w:rsidRDefault="003B6E9F" w:rsidP="00587394">
      <w:pPr>
        <w:pStyle w:val="ListParagraph"/>
        <w:numPr>
          <w:ilvl w:val="0"/>
          <w:numId w:val="46"/>
        </w:numPr>
        <w:spacing w:after="0" w:line="240" w:lineRule="auto"/>
        <w:contextualSpacing w:val="0"/>
      </w:pPr>
      <w:r w:rsidRPr="003B6E9F">
        <w:t>Be version-controlled for audit and traceability purposes</w:t>
      </w:r>
    </w:p>
    <w:p w14:paraId="49DA2180" w14:textId="77777777" w:rsidR="003B6E9F" w:rsidRPr="003B6E9F" w:rsidRDefault="003B6E9F" w:rsidP="00587394">
      <w:pPr>
        <w:spacing w:after="0" w:line="240" w:lineRule="auto"/>
        <w:ind w:left="0"/>
      </w:pPr>
      <w:r w:rsidRPr="003B6E9F">
        <w:t>When a user completes a reagent form:</w:t>
      </w:r>
    </w:p>
    <w:p w14:paraId="504417B2" w14:textId="6743E24F" w:rsidR="003B6E9F" w:rsidRPr="003B6E9F" w:rsidRDefault="003B6E9F" w:rsidP="00587394">
      <w:pPr>
        <w:pStyle w:val="ListParagraph"/>
        <w:numPr>
          <w:ilvl w:val="0"/>
          <w:numId w:val="46"/>
        </w:numPr>
        <w:spacing w:after="0" w:line="240" w:lineRule="auto"/>
        <w:contextualSpacing w:val="0"/>
      </w:pPr>
      <w:r w:rsidRPr="003B6E9F">
        <w:t xml:space="preserve">The system shall extract and save each field value (parameter) into the structured </w:t>
      </w:r>
      <w:r w:rsidR="00FF3677">
        <w:t>DIMS</w:t>
      </w:r>
      <w:r w:rsidRPr="003B6E9F">
        <w:t xml:space="preserve"> database</w:t>
      </w:r>
    </w:p>
    <w:p w14:paraId="5F4DEC97" w14:textId="77777777" w:rsidR="003B6E9F" w:rsidRPr="003B6E9F" w:rsidRDefault="003B6E9F" w:rsidP="00587394">
      <w:pPr>
        <w:pStyle w:val="ListParagraph"/>
        <w:numPr>
          <w:ilvl w:val="0"/>
          <w:numId w:val="46"/>
        </w:numPr>
        <w:spacing w:after="0" w:line="240" w:lineRule="auto"/>
        <w:contextualSpacing w:val="0"/>
      </w:pPr>
      <w:r w:rsidRPr="003B6E9F">
        <w:t>These parameters become accessible for interconnection with other forms and workflows</w:t>
      </w:r>
    </w:p>
    <w:p w14:paraId="4B7A5065" w14:textId="77777777" w:rsidR="003B6E9F" w:rsidRPr="003B6E9F" w:rsidRDefault="003B6E9F" w:rsidP="00587394">
      <w:pPr>
        <w:pStyle w:val="ListParagraph"/>
        <w:numPr>
          <w:ilvl w:val="0"/>
          <w:numId w:val="46"/>
        </w:numPr>
        <w:spacing w:after="0" w:line="240" w:lineRule="auto"/>
        <w:contextualSpacing w:val="0"/>
      </w:pPr>
      <w:r w:rsidRPr="003B6E9F">
        <w:t>Each parameter retains its data type, unit, and validation rules as configured in the template</w:t>
      </w:r>
    </w:p>
    <w:p w14:paraId="3B1AD2CA" w14:textId="77777777" w:rsidR="004E7762" w:rsidRDefault="004E7762" w:rsidP="004E7762">
      <w:pPr>
        <w:spacing w:after="0" w:line="240" w:lineRule="auto"/>
        <w:ind w:left="0"/>
        <w:rPr>
          <w:b/>
          <w:bCs/>
        </w:rPr>
      </w:pPr>
    </w:p>
    <w:p w14:paraId="5C50C921" w14:textId="6BA1D950" w:rsidR="003B6E9F" w:rsidRPr="003B6E9F" w:rsidRDefault="003B6E9F" w:rsidP="00587394">
      <w:pPr>
        <w:spacing w:after="0" w:line="240" w:lineRule="auto"/>
        <w:ind w:left="0"/>
      </w:pPr>
      <w:r w:rsidRPr="003B6E9F">
        <w:rPr>
          <w:b/>
          <w:bCs/>
        </w:rPr>
        <w:t>Example – Standard Substance Workflow (Residue Laboratory)</w:t>
      </w:r>
    </w:p>
    <w:p w14:paraId="2240D2A1" w14:textId="77777777" w:rsidR="003B6E9F" w:rsidRPr="003B6E9F" w:rsidRDefault="003B6E9F" w:rsidP="00587394">
      <w:pPr>
        <w:spacing w:after="0" w:line="240" w:lineRule="auto"/>
        <w:ind w:left="0"/>
      </w:pPr>
      <w:r w:rsidRPr="003B6E9F">
        <w:t xml:space="preserve">A standard substance entry in </w:t>
      </w:r>
      <w:r w:rsidRPr="00D85496">
        <w:rPr>
          <w:b/>
          <w:bCs/>
        </w:rPr>
        <w:t>F2 PO-RP 2</w:t>
      </w:r>
      <w:r w:rsidRPr="003B6E9F">
        <w:t xml:space="preserve"> shall be linked automatically to:</w:t>
      </w:r>
    </w:p>
    <w:p w14:paraId="2BDD2396" w14:textId="77777777" w:rsidR="003B6E9F" w:rsidRPr="003B6E9F" w:rsidRDefault="003B6E9F" w:rsidP="00587394">
      <w:pPr>
        <w:pStyle w:val="ListParagraph"/>
        <w:numPr>
          <w:ilvl w:val="0"/>
          <w:numId w:val="46"/>
        </w:numPr>
        <w:spacing w:after="0" w:line="240" w:lineRule="auto"/>
        <w:contextualSpacing w:val="0"/>
      </w:pPr>
      <w:r w:rsidRPr="003B6E9F">
        <w:t xml:space="preserve">The corresponding </w:t>
      </w:r>
      <w:r w:rsidRPr="00162149">
        <w:rPr>
          <w:b/>
          <w:bCs/>
        </w:rPr>
        <w:t>weighing record (F3)</w:t>
      </w:r>
      <w:r w:rsidRPr="003B6E9F">
        <w:t>, based on lot number and analyst</w:t>
      </w:r>
    </w:p>
    <w:p w14:paraId="5DAAF4B4" w14:textId="77777777" w:rsidR="003B6E9F" w:rsidRPr="003B6E9F" w:rsidRDefault="003B6E9F" w:rsidP="00587394">
      <w:pPr>
        <w:pStyle w:val="ListParagraph"/>
        <w:numPr>
          <w:ilvl w:val="0"/>
          <w:numId w:val="46"/>
        </w:numPr>
        <w:spacing w:after="0" w:line="240" w:lineRule="auto"/>
        <w:contextualSpacing w:val="0"/>
      </w:pPr>
      <w:r w:rsidRPr="003B6E9F">
        <w:t xml:space="preserve">The generated </w:t>
      </w:r>
      <w:r w:rsidRPr="00162149">
        <w:rPr>
          <w:b/>
          <w:bCs/>
        </w:rPr>
        <w:t>stock solution ID</w:t>
      </w:r>
      <w:r w:rsidRPr="003B6E9F">
        <w:t>, created from F3 metadata</w:t>
      </w:r>
    </w:p>
    <w:p w14:paraId="027A749C" w14:textId="77777777" w:rsidR="003B6E9F" w:rsidRPr="003B6E9F" w:rsidRDefault="003B6E9F" w:rsidP="00587394">
      <w:pPr>
        <w:pStyle w:val="ListParagraph"/>
        <w:numPr>
          <w:ilvl w:val="0"/>
          <w:numId w:val="46"/>
        </w:numPr>
        <w:spacing w:after="0" w:line="240" w:lineRule="auto"/>
        <w:contextualSpacing w:val="0"/>
      </w:pPr>
      <w:r w:rsidRPr="003B6E9F">
        <w:t xml:space="preserve">The printed </w:t>
      </w:r>
      <w:r w:rsidRPr="00162149">
        <w:rPr>
          <w:b/>
          <w:bCs/>
        </w:rPr>
        <w:t>standard label (F4)</w:t>
      </w:r>
      <w:r w:rsidRPr="003B6E9F">
        <w:t>, auto-filled with parameters from F2/F3</w:t>
      </w:r>
    </w:p>
    <w:p w14:paraId="2ED848A2" w14:textId="77777777" w:rsidR="003B6E9F" w:rsidRPr="003B6E9F" w:rsidRDefault="003B6E9F" w:rsidP="00587394">
      <w:pPr>
        <w:pStyle w:val="ListParagraph"/>
        <w:numPr>
          <w:ilvl w:val="0"/>
          <w:numId w:val="46"/>
        </w:numPr>
        <w:spacing w:after="0" w:line="240" w:lineRule="auto"/>
        <w:contextualSpacing w:val="0"/>
      </w:pPr>
      <w:r w:rsidRPr="003B6E9F">
        <w:t xml:space="preserve">The associated </w:t>
      </w:r>
      <w:r w:rsidRPr="00162149">
        <w:rPr>
          <w:b/>
          <w:bCs/>
        </w:rPr>
        <w:t>intermediate solution batch (F5)</w:t>
      </w:r>
      <w:r w:rsidRPr="003B6E9F">
        <w:t xml:space="preserve"> and its usage log</w:t>
      </w:r>
    </w:p>
    <w:p w14:paraId="3A673F07" w14:textId="77777777" w:rsidR="003B6E9F" w:rsidRPr="003B6E9F" w:rsidRDefault="003B6E9F" w:rsidP="00587394">
      <w:pPr>
        <w:pStyle w:val="ListParagraph"/>
        <w:numPr>
          <w:ilvl w:val="0"/>
          <w:numId w:val="46"/>
        </w:numPr>
        <w:spacing w:after="0" w:line="240" w:lineRule="auto"/>
        <w:contextualSpacing w:val="0"/>
      </w:pPr>
      <w:r w:rsidRPr="003B6E9F">
        <w:t xml:space="preserve">The </w:t>
      </w:r>
      <w:r w:rsidRPr="00162149">
        <w:rPr>
          <w:b/>
          <w:bCs/>
        </w:rPr>
        <w:t>calibration verification record (F6)</w:t>
      </w:r>
      <w:r w:rsidRPr="003B6E9F">
        <w:t>, including acceptance criteria and validity</w:t>
      </w:r>
    </w:p>
    <w:p w14:paraId="3E4E6525" w14:textId="77777777" w:rsidR="004E7762" w:rsidRDefault="004E7762" w:rsidP="004E7762">
      <w:pPr>
        <w:pStyle w:val="Heading5"/>
        <w:spacing w:before="0" w:line="240" w:lineRule="auto"/>
        <w:ind w:left="0"/>
        <w:rPr>
          <w:rFonts w:ascii="Trebuchet MS" w:eastAsia="Times New Roman" w:hAnsi="Trebuchet MS"/>
          <w:b/>
          <w:bCs/>
          <w:color w:val="auto"/>
        </w:rPr>
      </w:pPr>
    </w:p>
    <w:p w14:paraId="35E5B8A9" w14:textId="709C7C03" w:rsidR="00313815" w:rsidRPr="00D85496" w:rsidRDefault="00313815" w:rsidP="00587394">
      <w:pPr>
        <w:pStyle w:val="Heading5"/>
        <w:spacing w:before="0" w:line="240" w:lineRule="auto"/>
        <w:ind w:left="0"/>
        <w:rPr>
          <w:rFonts w:ascii="Trebuchet MS" w:eastAsia="Times New Roman" w:hAnsi="Trebuchet MS"/>
          <w:b/>
          <w:bCs/>
          <w:color w:val="auto"/>
        </w:rPr>
      </w:pPr>
      <w:r w:rsidRPr="00D85496">
        <w:rPr>
          <w:rFonts w:ascii="Trebuchet MS" w:eastAsia="Times New Roman" w:hAnsi="Trebuchet MS"/>
          <w:b/>
          <w:bCs/>
          <w:color w:val="auto"/>
        </w:rPr>
        <w:t>Dynamic Form Configuration and Versioning</w:t>
      </w:r>
    </w:p>
    <w:p w14:paraId="48E9F294" w14:textId="77777777" w:rsidR="00313815" w:rsidRPr="00313815" w:rsidRDefault="00313815" w:rsidP="00587394">
      <w:pPr>
        <w:spacing w:after="0" w:line="240" w:lineRule="auto"/>
        <w:ind w:left="0"/>
        <w:rPr>
          <w:rFonts w:eastAsia="Times New Roman"/>
        </w:rPr>
      </w:pPr>
      <w:r w:rsidRPr="00313815">
        <w:rPr>
          <w:rFonts w:eastAsia="Times New Roman"/>
        </w:rPr>
        <w:t>The system shall:</w:t>
      </w:r>
    </w:p>
    <w:p w14:paraId="520BE0AC" w14:textId="77777777" w:rsidR="00313815" w:rsidRPr="00313815" w:rsidRDefault="00313815" w:rsidP="00587394">
      <w:pPr>
        <w:numPr>
          <w:ilvl w:val="0"/>
          <w:numId w:val="67"/>
        </w:numPr>
        <w:spacing w:after="0" w:line="240" w:lineRule="auto"/>
        <w:rPr>
          <w:rFonts w:eastAsia="Times New Roman"/>
        </w:rPr>
      </w:pPr>
      <w:r w:rsidRPr="00313815">
        <w:rPr>
          <w:rFonts w:eastAsia="Times New Roman"/>
        </w:rPr>
        <w:t>Allow version-controlled templates for each form</w:t>
      </w:r>
    </w:p>
    <w:p w14:paraId="2CB6F636" w14:textId="77777777" w:rsidR="00313815" w:rsidRPr="00313815" w:rsidRDefault="00313815" w:rsidP="00587394">
      <w:pPr>
        <w:numPr>
          <w:ilvl w:val="0"/>
          <w:numId w:val="67"/>
        </w:numPr>
        <w:spacing w:after="0" w:line="240" w:lineRule="auto"/>
        <w:rPr>
          <w:rFonts w:eastAsia="Times New Roman"/>
        </w:rPr>
      </w:pPr>
      <w:r w:rsidRPr="00313815">
        <w:rPr>
          <w:rFonts w:eastAsia="Times New Roman"/>
        </w:rPr>
        <w:t>Support procedural updates (e.g., updated stability criteria from SANTE 11813/2017)</w:t>
      </w:r>
    </w:p>
    <w:p w14:paraId="0210334A" w14:textId="77777777" w:rsidR="00313815" w:rsidRPr="00313815" w:rsidRDefault="00313815" w:rsidP="00587394">
      <w:pPr>
        <w:numPr>
          <w:ilvl w:val="0"/>
          <w:numId w:val="67"/>
        </w:numPr>
        <w:spacing w:after="0" w:line="240" w:lineRule="auto"/>
        <w:rPr>
          <w:rFonts w:eastAsia="Times New Roman"/>
        </w:rPr>
      </w:pPr>
      <w:r w:rsidRPr="00313815">
        <w:rPr>
          <w:rFonts w:eastAsia="Times New Roman"/>
        </w:rPr>
        <w:t>Permit configuration of storage-specific rules (e.g., ≤–20°C for stock solutions, 3 or 5 years validity depending on solvent)</w:t>
      </w:r>
    </w:p>
    <w:p w14:paraId="428C3DCD" w14:textId="5F05664C" w:rsidR="00313815" w:rsidRPr="00D85496" w:rsidRDefault="00313815" w:rsidP="00587394">
      <w:pPr>
        <w:pStyle w:val="Heading5"/>
        <w:spacing w:before="0" w:line="240" w:lineRule="auto"/>
        <w:ind w:left="0"/>
        <w:rPr>
          <w:rFonts w:ascii="Trebuchet MS" w:eastAsia="Times New Roman" w:hAnsi="Trebuchet MS"/>
          <w:b/>
          <w:bCs/>
          <w:color w:val="auto"/>
        </w:rPr>
      </w:pPr>
      <w:r w:rsidRPr="00D85496">
        <w:rPr>
          <w:rFonts w:ascii="Trebuchet MS" w:eastAsia="Times New Roman" w:hAnsi="Trebuchet MS"/>
          <w:b/>
          <w:bCs/>
          <w:color w:val="auto"/>
        </w:rPr>
        <w:t>Stock and Quantity Management</w:t>
      </w:r>
    </w:p>
    <w:p w14:paraId="192BC9DA" w14:textId="77777777" w:rsidR="00313815" w:rsidRPr="00313815" w:rsidRDefault="00313815" w:rsidP="00587394">
      <w:pPr>
        <w:spacing w:after="0" w:line="240" w:lineRule="auto"/>
        <w:ind w:left="0"/>
        <w:rPr>
          <w:rFonts w:eastAsia="Times New Roman"/>
        </w:rPr>
      </w:pPr>
      <w:r w:rsidRPr="00313815">
        <w:rPr>
          <w:rFonts w:eastAsia="Times New Roman"/>
        </w:rPr>
        <w:t>Data from the digital forms shall be aggregated to compute:</w:t>
      </w:r>
    </w:p>
    <w:p w14:paraId="3FEB7BA6" w14:textId="77777777" w:rsidR="00313815" w:rsidRPr="00313815" w:rsidRDefault="00313815" w:rsidP="00587394">
      <w:pPr>
        <w:numPr>
          <w:ilvl w:val="0"/>
          <w:numId w:val="68"/>
        </w:numPr>
        <w:spacing w:after="0" w:line="240" w:lineRule="auto"/>
        <w:rPr>
          <w:rFonts w:eastAsia="Times New Roman"/>
        </w:rPr>
      </w:pPr>
      <w:r w:rsidRPr="00313815">
        <w:rPr>
          <w:rFonts w:eastAsia="Times New Roman"/>
        </w:rPr>
        <w:t>Total quantity in stock per reagent or solution</w:t>
      </w:r>
    </w:p>
    <w:p w14:paraId="47F365C6" w14:textId="77777777" w:rsidR="00313815" w:rsidRPr="00313815" w:rsidRDefault="00313815" w:rsidP="00587394">
      <w:pPr>
        <w:numPr>
          <w:ilvl w:val="0"/>
          <w:numId w:val="68"/>
        </w:numPr>
        <w:spacing w:after="0" w:line="240" w:lineRule="auto"/>
        <w:rPr>
          <w:rFonts w:eastAsia="Times New Roman"/>
        </w:rPr>
      </w:pPr>
      <w:r w:rsidRPr="00313815">
        <w:rPr>
          <w:rFonts w:eastAsia="Times New Roman"/>
        </w:rPr>
        <w:t>Remaining usable quantity per lot</w:t>
      </w:r>
    </w:p>
    <w:p w14:paraId="5F9427EE" w14:textId="77777777" w:rsidR="00313815" w:rsidRPr="00313815" w:rsidRDefault="00313815" w:rsidP="00587394">
      <w:pPr>
        <w:numPr>
          <w:ilvl w:val="0"/>
          <w:numId w:val="68"/>
        </w:numPr>
        <w:spacing w:after="0" w:line="240" w:lineRule="auto"/>
        <w:rPr>
          <w:rFonts w:eastAsia="Times New Roman"/>
        </w:rPr>
      </w:pPr>
      <w:r w:rsidRPr="00313815">
        <w:rPr>
          <w:rFonts w:eastAsia="Times New Roman"/>
        </w:rPr>
        <w:t>Usage history by method, equipment, or analyst</w:t>
      </w:r>
    </w:p>
    <w:p w14:paraId="51CCCED8" w14:textId="77777777" w:rsidR="00313815" w:rsidRPr="00313815" w:rsidRDefault="00313815" w:rsidP="00587394">
      <w:pPr>
        <w:numPr>
          <w:ilvl w:val="0"/>
          <w:numId w:val="68"/>
        </w:numPr>
        <w:spacing w:after="0" w:line="240" w:lineRule="auto"/>
        <w:rPr>
          <w:rFonts w:eastAsia="Times New Roman"/>
        </w:rPr>
      </w:pPr>
      <w:r w:rsidRPr="00313815">
        <w:rPr>
          <w:rFonts w:eastAsia="Times New Roman"/>
        </w:rPr>
        <w:t>Expiry and discard logs (linked to disposal procedures)</w:t>
      </w:r>
    </w:p>
    <w:p w14:paraId="1F5CC910" w14:textId="14D1B617" w:rsidR="007E2AA2" w:rsidRPr="007E2AA2" w:rsidRDefault="0029232D" w:rsidP="00587394">
      <w:pPr>
        <w:spacing w:after="0" w:line="240" w:lineRule="auto"/>
        <w:ind w:left="0" w:firstLine="360"/>
        <w:rPr>
          <w:rFonts w:eastAsia="Times New Roman"/>
        </w:rPr>
      </w:pPr>
      <w:r w:rsidRPr="0029232D">
        <w:rPr>
          <w:rFonts w:eastAsia="Times New Roman"/>
        </w:rPr>
        <w:t>T</w:t>
      </w:r>
      <w:r w:rsidR="007E2AA2" w:rsidRPr="007E2AA2">
        <w:rPr>
          <w:rFonts w:eastAsia="Times New Roman"/>
        </w:rPr>
        <w:t>he system must support visual flags and alert mechanisms to assist laboratory personnel and QA staff in proactively managing reagent and solution status. These indicators should appear prominently in inventory dashboards, preparation records, and consumption logs.</w:t>
      </w:r>
    </w:p>
    <w:p w14:paraId="5C75CAA7" w14:textId="77777777" w:rsidR="004E7762" w:rsidRDefault="004E7762" w:rsidP="004E7762">
      <w:pPr>
        <w:spacing w:after="0" w:line="240" w:lineRule="auto"/>
        <w:ind w:left="0"/>
        <w:rPr>
          <w:rFonts w:eastAsia="Times New Roman"/>
          <w:b/>
          <w:bCs/>
        </w:rPr>
      </w:pPr>
    </w:p>
    <w:p w14:paraId="459A1C1E" w14:textId="13E1E75E" w:rsidR="007E2AA2" w:rsidRPr="007E2AA2" w:rsidRDefault="007E2AA2" w:rsidP="00587394">
      <w:pPr>
        <w:spacing w:after="0" w:line="240" w:lineRule="auto"/>
        <w:ind w:left="0"/>
        <w:rPr>
          <w:rFonts w:eastAsia="Times New Roman"/>
        </w:rPr>
      </w:pPr>
      <w:r w:rsidRPr="007E2AA2">
        <w:rPr>
          <w:rFonts w:eastAsia="Times New Roman"/>
          <w:b/>
          <w:bCs/>
        </w:rPr>
        <w:t>Key flags include:</w:t>
      </w:r>
    </w:p>
    <w:p w14:paraId="0D9FD141" w14:textId="77777777" w:rsidR="007E2AA2" w:rsidRPr="007E2AA2" w:rsidRDefault="007E2AA2" w:rsidP="00587394">
      <w:pPr>
        <w:numPr>
          <w:ilvl w:val="0"/>
          <w:numId w:val="71"/>
        </w:numPr>
        <w:spacing w:after="0" w:line="240" w:lineRule="auto"/>
        <w:rPr>
          <w:rFonts w:eastAsia="Times New Roman"/>
        </w:rPr>
      </w:pPr>
      <w:r w:rsidRPr="007E2AA2">
        <w:rPr>
          <w:rFonts w:eastAsia="Times New Roman"/>
          <w:b/>
          <w:bCs/>
        </w:rPr>
        <w:t>Approaching Expiry</w:t>
      </w:r>
    </w:p>
    <w:p w14:paraId="4435724E" w14:textId="472B6821" w:rsidR="007E2AA2" w:rsidRPr="007E2AA2" w:rsidRDefault="007E2AA2" w:rsidP="00587394">
      <w:pPr>
        <w:spacing w:after="0" w:line="240" w:lineRule="auto"/>
        <w:ind w:left="0" w:firstLine="360"/>
        <w:rPr>
          <w:rFonts w:eastAsia="Times New Roman"/>
        </w:rPr>
      </w:pPr>
      <w:r w:rsidRPr="007E2AA2">
        <w:rPr>
          <w:rFonts w:eastAsia="Times New Roman"/>
        </w:rPr>
        <w:t>The system should monitor the validity period of all reagents and prepared solutions based on the recorded preparation or reception date. Configurable thresholds (e.g., 30 or 60 days before expiry) shall trigger visual alerts such as:</w:t>
      </w:r>
    </w:p>
    <w:p w14:paraId="516EF825" w14:textId="77777777" w:rsidR="007E2AA2" w:rsidRPr="007E2AA2" w:rsidRDefault="007E2AA2" w:rsidP="00587394">
      <w:pPr>
        <w:numPr>
          <w:ilvl w:val="1"/>
          <w:numId w:val="71"/>
        </w:numPr>
        <w:spacing w:after="0" w:line="240" w:lineRule="auto"/>
        <w:rPr>
          <w:rFonts w:eastAsia="Times New Roman"/>
        </w:rPr>
      </w:pPr>
      <w:r w:rsidRPr="007E2AA2">
        <w:rPr>
          <w:rFonts w:eastAsia="Times New Roman"/>
        </w:rPr>
        <w:t>Yellow flag or warning icon next to the item</w:t>
      </w:r>
    </w:p>
    <w:p w14:paraId="29328D2B" w14:textId="77777777" w:rsidR="007E2AA2" w:rsidRPr="007E2AA2" w:rsidRDefault="007E2AA2" w:rsidP="00587394">
      <w:pPr>
        <w:numPr>
          <w:ilvl w:val="1"/>
          <w:numId w:val="71"/>
        </w:numPr>
        <w:spacing w:after="0" w:line="240" w:lineRule="auto"/>
        <w:rPr>
          <w:rFonts w:eastAsia="Times New Roman"/>
        </w:rPr>
      </w:pPr>
      <w:r w:rsidRPr="007E2AA2">
        <w:rPr>
          <w:rFonts w:eastAsia="Times New Roman"/>
        </w:rPr>
        <w:t>Tooltip with remaining validity (e.g., “Expires in 25 days”)</w:t>
      </w:r>
    </w:p>
    <w:p w14:paraId="135E696A" w14:textId="77777777" w:rsidR="007E2AA2" w:rsidRPr="007E2AA2" w:rsidRDefault="007E2AA2" w:rsidP="00587394">
      <w:pPr>
        <w:numPr>
          <w:ilvl w:val="1"/>
          <w:numId w:val="71"/>
        </w:numPr>
        <w:spacing w:after="0" w:line="240" w:lineRule="auto"/>
        <w:rPr>
          <w:rFonts w:eastAsia="Times New Roman"/>
        </w:rPr>
      </w:pPr>
      <w:r w:rsidRPr="007E2AA2">
        <w:rPr>
          <w:rFonts w:eastAsia="Times New Roman"/>
        </w:rPr>
        <w:t>Filter to list all reagents/solutions nearing expiry</w:t>
      </w:r>
    </w:p>
    <w:p w14:paraId="7BE2EAE9" w14:textId="007F5CEF" w:rsidR="007E2AA2" w:rsidRPr="007E2AA2" w:rsidRDefault="007E2AA2" w:rsidP="00587394">
      <w:pPr>
        <w:numPr>
          <w:ilvl w:val="1"/>
          <w:numId w:val="71"/>
        </w:numPr>
        <w:spacing w:after="0" w:line="240" w:lineRule="auto"/>
        <w:rPr>
          <w:rFonts w:eastAsia="Times New Roman"/>
        </w:rPr>
      </w:pPr>
      <w:r w:rsidRPr="007E2AA2">
        <w:rPr>
          <w:rFonts w:eastAsia="Times New Roman"/>
        </w:rPr>
        <w:t>Option to notify responsible users (e.g., reagent manager) via dashboard or email</w:t>
      </w:r>
    </w:p>
    <w:p w14:paraId="5C3E83DA" w14:textId="77777777" w:rsidR="007E2AA2" w:rsidRPr="007E2AA2" w:rsidRDefault="007E2AA2" w:rsidP="00587394">
      <w:pPr>
        <w:numPr>
          <w:ilvl w:val="0"/>
          <w:numId w:val="71"/>
        </w:numPr>
        <w:spacing w:after="0" w:line="240" w:lineRule="auto"/>
        <w:rPr>
          <w:rFonts w:eastAsia="Times New Roman"/>
        </w:rPr>
      </w:pPr>
      <w:r w:rsidRPr="007E2AA2">
        <w:rPr>
          <w:rFonts w:eastAsia="Times New Roman"/>
          <w:b/>
          <w:bCs/>
        </w:rPr>
        <w:t>Solutions Requiring Verification</w:t>
      </w:r>
    </w:p>
    <w:p w14:paraId="188B2B14" w14:textId="674698B2" w:rsidR="007E2AA2" w:rsidRDefault="007E2AA2" w:rsidP="00587394">
      <w:pPr>
        <w:spacing w:after="0" w:line="240" w:lineRule="auto"/>
        <w:ind w:left="0"/>
        <w:rPr>
          <w:rFonts w:eastAsia="Times New Roman"/>
        </w:rPr>
      </w:pPr>
      <w:r w:rsidRPr="007E2AA2">
        <w:rPr>
          <w:rFonts w:eastAsia="Times New Roman"/>
        </w:rPr>
        <w:t>Certain types of standard or intermediate solutions must be periodically verified (e.g., calibration curve check or revalidation after prolonged storage).</w:t>
      </w:r>
    </w:p>
    <w:p w14:paraId="739458FD" w14:textId="324DE3F1" w:rsidR="007E2AA2" w:rsidRPr="007E2AA2" w:rsidRDefault="007E2AA2" w:rsidP="00587394">
      <w:pPr>
        <w:spacing w:after="0" w:line="240" w:lineRule="auto"/>
        <w:ind w:left="360"/>
        <w:rPr>
          <w:rFonts w:eastAsia="Times New Roman"/>
        </w:rPr>
      </w:pPr>
      <w:r w:rsidRPr="007E2AA2">
        <w:rPr>
          <w:rFonts w:eastAsia="Times New Roman"/>
        </w:rPr>
        <w:t xml:space="preserve">The </w:t>
      </w:r>
      <w:r w:rsidR="00FF3677">
        <w:rPr>
          <w:rFonts w:eastAsia="Times New Roman"/>
        </w:rPr>
        <w:t>DIMS</w:t>
      </w:r>
      <w:r>
        <w:rPr>
          <w:rFonts w:eastAsia="Times New Roman"/>
        </w:rPr>
        <w:t xml:space="preserve"> should support configuration which would</w:t>
      </w:r>
      <w:r w:rsidRPr="007E2AA2">
        <w:rPr>
          <w:rFonts w:eastAsia="Times New Roman"/>
        </w:rPr>
        <w:t>:</w:t>
      </w:r>
    </w:p>
    <w:p w14:paraId="1D26E8B5" w14:textId="77777777" w:rsidR="007E2AA2" w:rsidRPr="007E2AA2" w:rsidRDefault="007E2AA2" w:rsidP="00587394">
      <w:pPr>
        <w:numPr>
          <w:ilvl w:val="1"/>
          <w:numId w:val="71"/>
        </w:numPr>
        <w:spacing w:after="0" w:line="240" w:lineRule="auto"/>
        <w:rPr>
          <w:rFonts w:eastAsia="Times New Roman"/>
        </w:rPr>
      </w:pPr>
      <w:r w:rsidRPr="007E2AA2">
        <w:rPr>
          <w:rFonts w:eastAsia="Times New Roman"/>
        </w:rPr>
        <w:t>Tag such solutions with a "Verification Due" status</w:t>
      </w:r>
    </w:p>
    <w:p w14:paraId="78BA38E6" w14:textId="77777777" w:rsidR="007E2AA2" w:rsidRPr="007E2AA2" w:rsidRDefault="007E2AA2" w:rsidP="00587394">
      <w:pPr>
        <w:numPr>
          <w:ilvl w:val="1"/>
          <w:numId w:val="71"/>
        </w:numPr>
        <w:spacing w:after="0" w:line="240" w:lineRule="auto"/>
        <w:rPr>
          <w:rFonts w:eastAsia="Times New Roman"/>
        </w:rPr>
      </w:pPr>
      <w:r w:rsidRPr="007E2AA2">
        <w:rPr>
          <w:rFonts w:eastAsia="Times New Roman"/>
        </w:rPr>
        <w:t>Link to the latest verification form (e.g., F6 PO-RP 2 – Calibration Verification)</w:t>
      </w:r>
    </w:p>
    <w:p w14:paraId="1B25C4E5" w14:textId="77777777" w:rsidR="007E2AA2" w:rsidRPr="007E2AA2" w:rsidRDefault="007E2AA2" w:rsidP="00587394">
      <w:pPr>
        <w:numPr>
          <w:ilvl w:val="1"/>
          <w:numId w:val="71"/>
        </w:numPr>
        <w:spacing w:after="0" w:line="240" w:lineRule="auto"/>
        <w:rPr>
          <w:rFonts w:eastAsia="Times New Roman"/>
        </w:rPr>
      </w:pPr>
      <w:r w:rsidRPr="007E2AA2">
        <w:rPr>
          <w:rFonts w:eastAsia="Times New Roman"/>
        </w:rPr>
        <w:t>Prevent usage in new test batches until verification is confirmed</w:t>
      </w:r>
    </w:p>
    <w:p w14:paraId="6057DC21" w14:textId="45E7CD68" w:rsidR="004B6A9C" w:rsidRPr="004B6A9C" w:rsidRDefault="007E2AA2" w:rsidP="00587394">
      <w:pPr>
        <w:numPr>
          <w:ilvl w:val="1"/>
          <w:numId w:val="71"/>
        </w:numPr>
        <w:spacing w:after="0" w:line="240" w:lineRule="auto"/>
        <w:rPr>
          <w:rFonts w:eastAsia="Times New Roman"/>
        </w:rPr>
      </w:pPr>
      <w:r w:rsidRPr="007E2AA2">
        <w:rPr>
          <w:rFonts w:eastAsia="Times New Roman"/>
        </w:rPr>
        <w:t>Notify responsible analysts or QA officers when verification is overdue or missing</w:t>
      </w:r>
      <w:r w:rsidR="004B6A9C">
        <w:rPr>
          <w:rFonts w:eastAsia="Times New Roman"/>
        </w:rPr>
        <w:t xml:space="preserve"> </w:t>
      </w:r>
    </w:p>
    <w:p w14:paraId="62377DD1" w14:textId="77777777" w:rsidR="007E2AA2" w:rsidRPr="007E2AA2" w:rsidRDefault="007E2AA2" w:rsidP="00587394">
      <w:pPr>
        <w:numPr>
          <w:ilvl w:val="0"/>
          <w:numId w:val="71"/>
        </w:numPr>
        <w:spacing w:after="0" w:line="240" w:lineRule="auto"/>
        <w:rPr>
          <w:rFonts w:eastAsia="Times New Roman"/>
        </w:rPr>
      </w:pPr>
      <w:r w:rsidRPr="007E2AA2">
        <w:rPr>
          <w:rFonts w:eastAsia="Times New Roman"/>
          <w:b/>
          <w:bCs/>
        </w:rPr>
        <w:t>Usage Inconsistencies (e.g., Negative Balances)</w:t>
      </w:r>
    </w:p>
    <w:p w14:paraId="66C8ABCA" w14:textId="712E55F6" w:rsidR="007E2AA2" w:rsidRPr="007E2AA2" w:rsidRDefault="007E2AA2" w:rsidP="00587394">
      <w:pPr>
        <w:spacing w:after="0" w:line="240" w:lineRule="auto"/>
        <w:ind w:left="0"/>
        <w:rPr>
          <w:rFonts w:eastAsia="Times New Roman"/>
        </w:rPr>
      </w:pPr>
      <w:r w:rsidRPr="007E2AA2">
        <w:rPr>
          <w:rFonts w:eastAsia="Times New Roman"/>
        </w:rPr>
        <w:br/>
      </w:r>
      <w:r w:rsidR="00FF3677">
        <w:rPr>
          <w:rFonts w:eastAsia="Times New Roman"/>
        </w:rPr>
        <w:t>DIMS</w:t>
      </w:r>
      <w:r w:rsidRPr="007E2AA2">
        <w:rPr>
          <w:rFonts w:eastAsia="Times New Roman"/>
        </w:rPr>
        <w:t xml:space="preserve"> must automatically compute available quantities based on:</w:t>
      </w:r>
    </w:p>
    <w:p w14:paraId="3B7340C5" w14:textId="77777777" w:rsidR="007E2AA2" w:rsidRPr="007E2AA2" w:rsidRDefault="007E2AA2" w:rsidP="00587394">
      <w:pPr>
        <w:numPr>
          <w:ilvl w:val="1"/>
          <w:numId w:val="71"/>
        </w:numPr>
        <w:spacing w:after="0" w:line="240" w:lineRule="auto"/>
        <w:rPr>
          <w:rFonts w:eastAsia="Times New Roman"/>
        </w:rPr>
      </w:pPr>
      <w:r w:rsidRPr="007E2AA2">
        <w:rPr>
          <w:rFonts w:eastAsia="Times New Roman"/>
        </w:rPr>
        <w:t>Initial stock (e.g., from intake form or preparation sheet)</w:t>
      </w:r>
    </w:p>
    <w:p w14:paraId="4F889DFB" w14:textId="13518096" w:rsidR="007E2AA2" w:rsidRPr="007E2AA2" w:rsidRDefault="007E2AA2" w:rsidP="00587394">
      <w:pPr>
        <w:numPr>
          <w:ilvl w:val="1"/>
          <w:numId w:val="71"/>
        </w:numPr>
        <w:spacing w:after="0" w:line="240" w:lineRule="auto"/>
        <w:rPr>
          <w:rFonts w:eastAsia="Times New Roman"/>
        </w:rPr>
      </w:pPr>
      <w:r w:rsidRPr="007E2AA2">
        <w:rPr>
          <w:rFonts w:eastAsia="Times New Roman"/>
        </w:rPr>
        <w:t>Cumulative logged usage (e.g.</w:t>
      </w:r>
      <w:r w:rsidR="00D85496">
        <w:rPr>
          <w:rFonts w:eastAsia="Times New Roman"/>
        </w:rPr>
        <w:t xml:space="preserve"> for the Residue Lab</w:t>
      </w:r>
      <w:r w:rsidRPr="007E2AA2">
        <w:rPr>
          <w:rFonts w:eastAsia="Times New Roman"/>
        </w:rPr>
        <w:t>, via consumption forms F9 PO CH 9 or PO-RP 2 links)</w:t>
      </w:r>
    </w:p>
    <w:p w14:paraId="47218CE9" w14:textId="19A4AE2A" w:rsidR="007E2AA2" w:rsidRPr="007E2AA2" w:rsidRDefault="007E2AA2" w:rsidP="00587394">
      <w:pPr>
        <w:spacing w:after="0" w:line="240" w:lineRule="auto"/>
        <w:ind w:left="0"/>
        <w:rPr>
          <w:rFonts w:eastAsia="Times New Roman"/>
        </w:rPr>
      </w:pPr>
      <w:r w:rsidRPr="007E2AA2">
        <w:rPr>
          <w:rFonts w:eastAsia="Times New Roman"/>
        </w:rPr>
        <w:t>If recorded usage exceeds available stock</w:t>
      </w:r>
      <w:r w:rsidR="004B6A9C">
        <w:rPr>
          <w:rFonts w:eastAsia="Times New Roman"/>
        </w:rPr>
        <w:t xml:space="preserve"> </w:t>
      </w:r>
      <w:r w:rsidR="00FF3677">
        <w:rPr>
          <w:rFonts w:eastAsia="Times New Roman"/>
        </w:rPr>
        <w:t>DIMS</w:t>
      </w:r>
      <w:r w:rsidR="004B6A9C">
        <w:rPr>
          <w:rFonts w:eastAsia="Times New Roman"/>
        </w:rPr>
        <w:t xml:space="preserve"> should undertake the following actions</w:t>
      </w:r>
      <w:r w:rsidRPr="007E2AA2">
        <w:rPr>
          <w:rFonts w:eastAsia="Times New Roman"/>
        </w:rPr>
        <w:t>:</w:t>
      </w:r>
    </w:p>
    <w:p w14:paraId="6D27A19B" w14:textId="77777777" w:rsidR="007E2AA2" w:rsidRPr="007E2AA2" w:rsidRDefault="007E2AA2" w:rsidP="00587394">
      <w:pPr>
        <w:numPr>
          <w:ilvl w:val="1"/>
          <w:numId w:val="71"/>
        </w:numPr>
        <w:spacing w:after="0" w:line="240" w:lineRule="auto"/>
        <w:rPr>
          <w:rFonts w:eastAsia="Times New Roman"/>
        </w:rPr>
      </w:pPr>
      <w:r w:rsidRPr="007E2AA2">
        <w:rPr>
          <w:rFonts w:eastAsia="Times New Roman"/>
        </w:rPr>
        <w:t>A red warning flag should appear on the affected lot</w:t>
      </w:r>
    </w:p>
    <w:p w14:paraId="246FA4C8" w14:textId="77777777" w:rsidR="007E2AA2" w:rsidRPr="007E2AA2" w:rsidRDefault="007E2AA2" w:rsidP="00587394">
      <w:pPr>
        <w:numPr>
          <w:ilvl w:val="1"/>
          <w:numId w:val="71"/>
        </w:numPr>
        <w:spacing w:after="0" w:line="240" w:lineRule="auto"/>
        <w:rPr>
          <w:rFonts w:eastAsia="Times New Roman"/>
        </w:rPr>
      </w:pPr>
      <w:r w:rsidRPr="007E2AA2">
        <w:rPr>
          <w:rFonts w:eastAsia="Times New Roman"/>
        </w:rPr>
        <w:t>A detailed log entry shall be created for QA review</w:t>
      </w:r>
    </w:p>
    <w:p w14:paraId="6A114EAA" w14:textId="77777777" w:rsidR="007E2AA2" w:rsidRPr="007E2AA2" w:rsidRDefault="007E2AA2" w:rsidP="00587394">
      <w:pPr>
        <w:numPr>
          <w:ilvl w:val="1"/>
          <w:numId w:val="71"/>
        </w:numPr>
        <w:spacing w:after="0" w:line="240" w:lineRule="auto"/>
        <w:rPr>
          <w:rFonts w:eastAsia="Times New Roman"/>
        </w:rPr>
      </w:pPr>
      <w:r w:rsidRPr="007E2AA2">
        <w:rPr>
          <w:rFonts w:eastAsia="Times New Roman"/>
        </w:rPr>
        <w:t>The system may require supervisor override or explanation field to allow further entries</w:t>
      </w:r>
    </w:p>
    <w:p w14:paraId="3503D0EF" w14:textId="77777777" w:rsidR="007E2AA2" w:rsidRPr="007E2AA2" w:rsidRDefault="007E2AA2" w:rsidP="00587394">
      <w:pPr>
        <w:spacing w:after="0" w:line="240" w:lineRule="auto"/>
        <w:ind w:left="0"/>
        <w:rPr>
          <w:rFonts w:eastAsia="Times New Roman"/>
        </w:rPr>
      </w:pPr>
      <w:r w:rsidRPr="007E2AA2">
        <w:rPr>
          <w:rFonts w:eastAsia="Times New Roman"/>
        </w:rPr>
        <w:t>Optionally, these inconsistencies may:</w:t>
      </w:r>
    </w:p>
    <w:p w14:paraId="6E73405B" w14:textId="77777777" w:rsidR="007E2AA2" w:rsidRPr="007E2AA2" w:rsidRDefault="007E2AA2" w:rsidP="00587394">
      <w:pPr>
        <w:numPr>
          <w:ilvl w:val="1"/>
          <w:numId w:val="71"/>
        </w:numPr>
        <w:spacing w:after="0" w:line="240" w:lineRule="auto"/>
        <w:rPr>
          <w:rFonts w:eastAsia="Times New Roman"/>
        </w:rPr>
      </w:pPr>
      <w:r w:rsidRPr="007E2AA2">
        <w:rPr>
          <w:rFonts w:eastAsia="Times New Roman"/>
        </w:rPr>
        <w:t>Trigger suspension of reagent use until the issue is resolved</w:t>
      </w:r>
    </w:p>
    <w:p w14:paraId="5678D39A" w14:textId="77777777" w:rsidR="007E2AA2" w:rsidRPr="007E2AA2" w:rsidRDefault="007E2AA2" w:rsidP="00587394">
      <w:pPr>
        <w:numPr>
          <w:ilvl w:val="1"/>
          <w:numId w:val="71"/>
        </w:numPr>
        <w:spacing w:after="0" w:line="240" w:lineRule="auto"/>
        <w:rPr>
          <w:rFonts w:eastAsia="Times New Roman"/>
        </w:rPr>
      </w:pPr>
      <w:r w:rsidRPr="007E2AA2">
        <w:rPr>
          <w:rFonts w:eastAsia="Times New Roman"/>
        </w:rPr>
        <w:t xml:space="preserve">Be recorded in the </w:t>
      </w:r>
      <w:r w:rsidRPr="007E2AA2">
        <w:rPr>
          <w:rFonts w:eastAsia="Times New Roman"/>
          <w:b/>
          <w:bCs/>
        </w:rPr>
        <w:t>Audit and Compliance Monitoring Module</w:t>
      </w:r>
      <w:r w:rsidRPr="007E2AA2">
        <w:rPr>
          <w:rFonts w:eastAsia="Times New Roman"/>
        </w:rPr>
        <w:t xml:space="preserve"> as potential non-conformities</w:t>
      </w:r>
    </w:p>
    <w:p w14:paraId="5554DA85" w14:textId="77777777" w:rsidR="004E7762" w:rsidRDefault="004E7762" w:rsidP="004E7762">
      <w:pPr>
        <w:pStyle w:val="Heading5"/>
        <w:spacing w:before="0" w:line="240" w:lineRule="auto"/>
        <w:ind w:left="0"/>
        <w:rPr>
          <w:rFonts w:ascii="Trebuchet MS" w:eastAsia="Times New Roman" w:hAnsi="Trebuchet MS"/>
          <w:b/>
          <w:bCs/>
          <w:color w:val="auto"/>
        </w:rPr>
      </w:pPr>
    </w:p>
    <w:p w14:paraId="2C18D2E7" w14:textId="3FB67289" w:rsidR="00313815" w:rsidRPr="00162149" w:rsidRDefault="00313815" w:rsidP="00587394">
      <w:pPr>
        <w:pStyle w:val="Heading5"/>
        <w:spacing w:before="0" w:line="240" w:lineRule="auto"/>
        <w:ind w:left="0"/>
        <w:rPr>
          <w:rFonts w:ascii="Trebuchet MS" w:eastAsia="Times New Roman" w:hAnsi="Trebuchet MS"/>
          <w:b/>
          <w:bCs/>
          <w:color w:val="auto"/>
        </w:rPr>
      </w:pPr>
      <w:r w:rsidRPr="00162149">
        <w:rPr>
          <w:rFonts w:ascii="Trebuchet MS" w:eastAsia="Times New Roman" w:hAnsi="Trebuchet MS"/>
          <w:b/>
          <w:bCs/>
          <w:color w:val="auto"/>
        </w:rPr>
        <w:t>QA, Labeling, and Traceability</w:t>
      </w:r>
    </w:p>
    <w:p w14:paraId="4F5FB7DE" w14:textId="77777777" w:rsidR="00313815" w:rsidRPr="00313815" w:rsidRDefault="00313815" w:rsidP="00587394">
      <w:pPr>
        <w:spacing w:after="0" w:line="240" w:lineRule="auto"/>
        <w:ind w:left="0"/>
        <w:rPr>
          <w:rFonts w:eastAsia="Times New Roman"/>
        </w:rPr>
      </w:pPr>
      <w:r w:rsidRPr="00313815">
        <w:rPr>
          <w:rFonts w:eastAsia="Times New Roman"/>
        </w:rPr>
        <w:t>Each solution prepared shall:</w:t>
      </w:r>
    </w:p>
    <w:p w14:paraId="261D9239" w14:textId="77777777" w:rsidR="00313815" w:rsidRPr="00313815" w:rsidRDefault="00313815" w:rsidP="00587394">
      <w:pPr>
        <w:numPr>
          <w:ilvl w:val="0"/>
          <w:numId w:val="69"/>
        </w:numPr>
        <w:spacing w:after="0" w:line="240" w:lineRule="auto"/>
        <w:rPr>
          <w:rFonts w:eastAsia="Times New Roman"/>
        </w:rPr>
      </w:pPr>
      <w:r w:rsidRPr="00313815">
        <w:rPr>
          <w:rFonts w:eastAsia="Times New Roman"/>
        </w:rPr>
        <w:t>Be assigned a unique lot code (e.g., based on method/laboratory/date)</w:t>
      </w:r>
    </w:p>
    <w:p w14:paraId="577F4EA0" w14:textId="0F9A97BB" w:rsidR="00313815" w:rsidRPr="00313815" w:rsidRDefault="00313815" w:rsidP="00587394">
      <w:pPr>
        <w:numPr>
          <w:ilvl w:val="0"/>
          <w:numId w:val="69"/>
        </w:numPr>
        <w:spacing w:after="0" w:line="240" w:lineRule="auto"/>
        <w:rPr>
          <w:rFonts w:eastAsia="Times New Roman"/>
        </w:rPr>
      </w:pPr>
      <w:r w:rsidRPr="00313815">
        <w:rPr>
          <w:rFonts w:eastAsia="Times New Roman"/>
        </w:rPr>
        <w:t xml:space="preserve">Include autogenerated labels compliant with </w:t>
      </w:r>
      <w:r w:rsidR="00D85496">
        <w:rPr>
          <w:rFonts w:eastAsia="Times New Roman"/>
        </w:rPr>
        <w:t xml:space="preserve">the corresponding label form (e.g. for the Residue Lab – form </w:t>
      </w:r>
      <w:r w:rsidRPr="00313815">
        <w:rPr>
          <w:rFonts w:eastAsia="Times New Roman"/>
          <w:b/>
          <w:bCs/>
        </w:rPr>
        <w:t>F4 PO-RP 2</w:t>
      </w:r>
      <w:r w:rsidR="00D85496">
        <w:rPr>
          <w:rFonts w:eastAsia="Times New Roman"/>
          <w:b/>
          <w:bCs/>
        </w:rPr>
        <w:t>)</w:t>
      </w:r>
    </w:p>
    <w:p w14:paraId="49F839A0" w14:textId="4363F439" w:rsidR="00313815" w:rsidRPr="00313815" w:rsidRDefault="00313815" w:rsidP="00587394">
      <w:pPr>
        <w:numPr>
          <w:ilvl w:val="0"/>
          <w:numId w:val="69"/>
        </w:numPr>
        <w:spacing w:after="0" w:line="240" w:lineRule="auto"/>
        <w:rPr>
          <w:rFonts w:eastAsia="Times New Roman"/>
        </w:rPr>
      </w:pPr>
      <w:r w:rsidRPr="00313815">
        <w:rPr>
          <w:rFonts w:eastAsia="Times New Roman"/>
        </w:rPr>
        <w:t>Be linked to QA records (e.g.,</w:t>
      </w:r>
      <w:r w:rsidR="00D85496">
        <w:rPr>
          <w:rFonts w:eastAsia="Times New Roman"/>
        </w:rPr>
        <w:t xml:space="preserve"> for the Residue LAB - </w:t>
      </w:r>
      <w:r w:rsidR="00D85496" w:rsidRPr="00313815">
        <w:rPr>
          <w:rFonts w:eastAsia="Times New Roman"/>
        </w:rPr>
        <w:t>verification</w:t>
      </w:r>
      <w:r w:rsidRPr="00313815">
        <w:rPr>
          <w:rFonts w:eastAsia="Times New Roman"/>
        </w:rPr>
        <w:t xml:space="preserve"> curves from F6)</w:t>
      </w:r>
    </w:p>
    <w:p w14:paraId="4A6E4DF5" w14:textId="7F8AFD13" w:rsidR="00313815" w:rsidRPr="00313815" w:rsidRDefault="00313815" w:rsidP="00587394">
      <w:pPr>
        <w:numPr>
          <w:ilvl w:val="0"/>
          <w:numId w:val="69"/>
        </w:numPr>
        <w:spacing w:after="0" w:line="240" w:lineRule="auto"/>
        <w:rPr>
          <w:rFonts w:eastAsia="Times New Roman"/>
        </w:rPr>
      </w:pPr>
      <w:r w:rsidRPr="00313815">
        <w:rPr>
          <w:rFonts w:eastAsia="Times New Roman"/>
        </w:rPr>
        <w:t>Be stored with full metadata (temperature, solvent, user, instrument used)</w:t>
      </w:r>
    </w:p>
    <w:p w14:paraId="58A278DF" w14:textId="77777777" w:rsidR="004E7762" w:rsidRDefault="004E7762" w:rsidP="004E7762">
      <w:pPr>
        <w:spacing w:after="0" w:line="240" w:lineRule="auto"/>
        <w:ind w:left="0"/>
        <w:rPr>
          <w:rFonts w:eastAsia="Times New Roman"/>
          <w:b/>
          <w:bCs/>
        </w:rPr>
      </w:pPr>
    </w:p>
    <w:p w14:paraId="04B17FCE" w14:textId="159D8FCD" w:rsidR="00313815" w:rsidRPr="00313815" w:rsidRDefault="00313815" w:rsidP="00587394">
      <w:pPr>
        <w:spacing w:after="0" w:line="240" w:lineRule="auto"/>
        <w:ind w:left="0"/>
        <w:rPr>
          <w:rFonts w:eastAsia="Times New Roman"/>
        </w:rPr>
      </w:pPr>
      <w:r w:rsidRPr="00313815">
        <w:rPr>
          <w:rFonts w:eastAsia="Times New Roman"/>
          <w:b/>
          <w:bCs/>
        </w:rPr>
        <w:t>Integration with Other Modules</w:t>
      </w:r>
    </w:p>
    <w:p w14:paraId="2880C679" w14:textId="77777777" w:rsidR="00313815" w:rsidRPr="00313815" w:rsidRDefault="00313815" w:rsidP="00587394">
      <w:pPr>
        <w:numPr>
          <w:ilvl w:val="0"/>
          <w:numId w:val="70"/>
        </w:numPr>
        <w:spacing w:after="0" w:line="240" w:lineRule="auto"/>
        <w:rPr>
          <w:rFonts w:eastAsia="Times New Roman"/>
        </w:rPr>
      </w:pPr>
      <w:r w:rsidRPr="00313815">
        <w:rPr>
          <w:rFonts w:eastAsia="Times New Roman"/>
          <w:b/>
          <w:bCs/>
        </w:rPr>
        <w:t>Sample Lifecycle and Result Management Module</w:t>
      </w:r>
      <w:r w:rsidRPr="00313815">
        <w:rPr>
          <w:rFonts w:eastAsia="Times New Roman"/>
        </w:rPr>
        <w:t>: for linking standard solutions to specific test sessions</w:t>
      </w:r>
    </w:p>
    <w:p w14:paraId="6F4AD21E" w14:textId="77777777" w:rsidR="00313815" w:rsidRPr="00313815" w:rsidRDefault="00313815" w:rsidP="00587394">
      <w:pPr>
        <w:numPr>
          <w:ilvl w:val="0"/>
          <w:numId w:val="70"/>
        </w:numPr>
        <w:spacing w:after="0" w:line="240" w:lineRule="auto"/>
        <w:rPr>
          <w:rFonts w:eastAsia="Times New Roman"/>
        </w:rPr>
      </w:pPr>
      <w:r w:rsidRPr="00313815">
        <w:rPr>
          <w:rFonts w:eastAsia="Times New Roman"/>
          <w:b/>
          <w:bCs/>
        </w:rPr>
        <w:t>Audit and Compliance Monitoring Module</w:t>
      </w:r>
      <w:r w:rsidRPr="00313815">
        <w:rPr>
          <w:rFonts w:eastAsia="Times New Roman"/>
        </w:rPr>
        <w:t>: for logging all form completions and reagent actions</w:t>
      </w:r>
    </w:p>
    <w:p w14:paraId="246BB1A6" w14:textId="77777777" w:rsidR="00313815" w:rsidRPr="00313815" w:rsidRDefault="00313815" w:rsidP="00587394">
      <w:pPr>
        <w:numPr>
          <w:ilvl w:val="0"/>
          <w:numId w:val="70"/>
        </w:numPr>
        <w:spacing w:after="0" w:line="240" w:lineRule="auto"/>
        <w:rPr>
          <w:rFonts w:eastAsia="Times New Roman"/>
        </w:rPr>
      </w:pPr>
      <w:r w:rsidRPr="00313815">
        <w:rPr>
          <w:rFonts w:eastAsia="Times New Roman"/>
          <w:b/>
          <w:bCs/>
        </w:rPr>
        <w:t>Reporting and Statistics Module</w:t>
      </w:r>
      <w:r w:rsidRPr="00313815">
        <w:rPr>
          <w:rFonts w:eastAsia="Times New Roman"/>
        </w:rPr>
        <w:t>: for generating consumption reports, expiry logs, and usage forecasts per unit/method</w:t>
      </w:r>
    </w:p>
    <w:p w14:paraId="4C7B794D" w14:textId="77777777" w:rsidR="004E7762" w:rsidRDefault="004E7762" w:rsidP="004E7762">
      <w:pPr>
        <w:pStyle w:val="Heading5"/>
        <w:spacing w:before="0" w:line="240" w:lineRule="auto"/>
        <w:ind w:left="0"/>
        <w:rPr>
          <w:rFonts w:ascii="Trebuchet MS" w:eastAsia="Times New Roman" w:hAnsi="Trebuchet MS"/>
          <w:b/>
          <w:bCs/>
          <w:color w:val="auto"/>
        </w:rPr>
      </w:pPr>
    </w:p>
    <w:p w14:paraId="13CD77B1" w14:textId="66E0787E" w:rsidR="003B6E9F" w:rsidRPr="00D85496" w:rsidRDefault="003B6E9F" w:rsidP="00587394">
      <w:pPr>
        <w:pStyle w:val="Heading5"/>
        <w:spacing w:before="0" w:line="240" w:lineRule="auto"/>
        <w:ind w:left="0"/>
        <w:rPr>
          <w:rFonts w:ascii="Trebuchet MS" w:eastAsia="Times New Roman" w:hAnsi="Trebuchet MS"/>
          <w:b/>
          <w:bCs/>
          <w:color w:val="auto"/>
        </w:rPr>
      </w:pPr>
      <w:r w:rsidRPr="00D85496">
        <w:rPr>
          <w:rFonts w:ascii="Trebuchet MS" w:eastAsia="Times New Roman" w:hAnsi="Trebuchet MS"/>
          <w:b/>
          <w:bCs/>
          <w:color w:val="auto"/>
        </w:rPr>
        <w:t>Workflow Configuration Submodule</w:t>
      </w:r>
    </w:p>
    <w:p w14:paraId="335C9F6F" w14:textId="77777777" w:rsidR="003B6E9F" w:rsidRDefault="003B6E9F" w:rsidP="00587394">
      <w:pPr>
        <w:spacing w:after="0" w:line="240" w:lineRule="auto"/>
        <w:ind w:left="0"/>
        <w:rPr>
          <w:rFonts w:eastAsia="Times New Roman"/>
          <w:b/>
          <w:bCs/>
        </w:rPr>
      </w:pPr>
      <w:r w:rsidRPr="003B6E9F">
        <w:rPr>
          <w:rFonts w:eastAsia="Times New Roman"/>
          <w:b/>
          <w:bCs/>
        </w:rPr>
        <w:t>Purpose</w:t>
      </w:r>
    </w:p>
    <w:p w14:paraId="4C757933" w14:textId="035D3EF1" w:rsidR="003B6E9F" w:rsidRPr="003B6E9F" w:rsidRDefault="003B6E9F" w:rsidP="00587394">
      <w:pPr>
        <w:spacing w:after="0" w:line="240" w:lineRule="auto"/>
        <w:ind w:left="0" w:firstLine="720"/>
        <w:rPr>
          <w:rFonts w:eastAsia="Times New Roman"/>
        </w:rPr>
      </w:pPr>
      <w:r w:rsidRPr="003B6E9F">
        <w:rPr>
          <w:rFonts w:eastAsia="Times New Roman"/>
        </w:rPr>
        <w:t>This submodule is an integral part of the reagent usage and tracking process. It enables each laboratory unit within ANF to configure and maintain its own reagent and solution workflow, based on its current internal procedures and forms. The need for this submodule arises from the fact that such procedures and documents — including preparation protocols, verification steps, and traceability forms — are periodically revised and differ from one laboratory type to another.</w:t>
      </w:r>
    </w:p>
    <w:p w14:paraId="066A07F8" w14:textId="5DBA3508" w:rsidR="003B6E9F" w:rsidRPr="003B6E9F" w:rsidRDefault="003B6E9F" w:rsidP="00587394">
      <w:pPr>
        <w:spacing w:after="0" w:line="240" w:lineRule="auto"/>
        <w:ind w:left="0"/>
        <w:rPr>
          <w:rFonts w:eastAsia="Times New Roman"/>
        </w:rPr>
      </w:pPr>
      <w:r w:rsidRPr="003B6E9F">
        <w:rPr>
          <w:rFonts w:eastAsia="Times New Roman"/>
        </w:rPr>
        <w:t xml:space="preserve">The Workflow Configuration Submodule ensures that the </w:t>
      </w:r>
      <w:r w:rsidR="00FF3677">
        <w:rPr>
          <w:rFonts w:eastAsia="Times New Roman"/>
        </w:rPr>
        <w:t>DIMS</w:t>
      </w:r>
      <w:r w:rsidRPr="003B6E9F">
        <w:rPr>
          <w:rFonts w:eastAsia="Times New Roman"/>
        </w:rPr>
        <w:t xml:space="preserve"> remains flexible and aligned with evolving operational needs, without requiring software redevelopment.</w:t>
      </w:r>
    </w:p>
    <w:p w14:paraId="34C71583" w14:textId="77777777" w:rsidR="004E7762" w:rsidRDefault="004E7762" w:rsidP="004E7762">
      <w:pPr>
        <w:spacing w:after="0" w:line="240" w:lineRule="auto"/>
        <w:ind w:left="0"/>
        <w:rPr>
          <w:rFonts w:eastAsia="Times New Roman"/>
          <w:b/>
          <w:bCs/>
        </w:rPr>
      </w:pPr>
    </w:p>
    <w:p w14:paraId="2CC073E3" w14:textId="3F6F8827" w:rsidR="003B6E9F" w:rsidRPr="003B6E9F" w:rsidRDefault="003B6E9F" w:rsidP="00587394">
      <w:pPr>
        <w:spacing w:after="0" w:line="240" w:lineRule="auto"/>
        <w:ind w:left="0"/>
        <w:rPr>
          <w:rFonts w:eastAsia="Times New Roman"/>
        </w:rPr>
      </w:pPr>
      <w:r w:rsidRPr="003B6E9F">
        <w:rPr>
          <w:rFonts w:eastAsia="Times New Roman"/>
          <w:b/>
          <w:bCs/>
        </w:rPr>
        <w:t>Key Requirements</w:t>
      </w:r>
    </w:p>
    <w:p w14:paraId="6E2A872E" w14:textId="59E6F8E7" w:rsidR="003B6E9F" w:rsidRPr="003B6E9F" w:rsidRDefault="003B6E9F" w:rsidP="00587394">
      <w:pPr>
        <w:numPr>
          <w:ilvl w:val="0"/>
          <w:numId w:val="72"/>
        </w:numPr>
        <w:spacing w:after="0" w:line="240" w:lineRule="auto"/>
        <w:rPr>
          <w:rFonts w:eastAsia="Times New Roman"/>
        </w:rPr>
      </w:pPr>
      <w:r w:rsidRPr="003B6E9F">
        <w:rPr>
          <w:rFonts w:eastAsia="Times New Roman"/>
        </w:rPr>
        <w:t xml:space="preserve">The system </w:t>
      </w:r>
      <w:r>
        <w:rPr>
          <w:rFonts w:eastAsia="Times New Roman"/>
        </w:rPr>
        <w:t>should</w:t>
      </w:r>
      <w:r w:rsidRPr="003B6E9F">
        <w:rPr>
          <w:rFonts w:eastAsia="Times New Roman"/>
        </w:rPr>
        <w:t xml:space="preserve"> allow laboratory administrators to define:</w:t>
      </w:r>
    </w:p>
    <w:p w14:paraId="7090E6FE" w14:textId="77777777" w:rsidR="003B6E9F" w:rsidRPr="003B6E9F" w:rsidRDefault="003B6E9F" w:rsidP="00587394">
      <w:pPr>
        <w:numPr>
          <w:ilvl w:val="1"/>
          <w:numId w:val="72"/>
        </w:numPr>
        <w:spacing w:after="0" w:line="240" w:lineRule="auto"/>
        <w:rPr>
          <w:rFonts w:eastAsia="Times New Roman"/>
        </w:rPr>
      </w:pPr>
      <w:r w:rsidRPr="003B6E9F">
        <w:rPr>
          <w:rFonts w:eastAsia="Times New Roman"/>
        </w:rPr>
        <w:t xml:space="preserve">The sequence in which reagent-related digital forms must be completed (e.g., F2 </w:t>
      </w:r>
      <w:r w:rsidRPr="003B6E9F">
        <w:rPr>
          <w:rFonts w:ascii="Arial" w:eastAsia="Times New Roman" w:hAnsi="Arial" w:cs="Arial"/>
        </w:rPr>
        <w:t>→</w:t>
      </w:r>
      <w:r w:rsidRPr="003B6E9F">
        <w:rPr>
          <w:rFonts w:eastAsia="Times New Roman"/>
        </w:rPr>
        <w:t xml:space="preserve"> F3 </w:t>
      </w:r>
      <w:r w:rsidRPr="003B6E9F">
        <w:rPr>
          <w:rFonts w:ascii="Arial" w:eastAsia="Times New Roman" w:hAnsi="Arial" w:cs="Arial"/>
        </w:rPr>
        <w:t>→</w:t>
      </w:r>
      <w:r w:rsidRPr="003B6E9F">
        <w:rPr>
          <w:rFonts w:eastAsia="Times New Roman"/>
        </w:rPr>
        <w:t xml:space="preserve"> F6)</w:t>
      </w:r>
    </w:p>
    <w:p w14:paraId="01FAA513" w14:textId="77777777" w:rsidR="003B6E9F" w:rsidRPr="003B6E9F" w:rsidRDefault="003B6E9F" w:rsidP="00587394">
      <w:pPr>
        <w:numPr>
          <w:ilvl w:val="1"/>
          <w:numId w:val="72"/>
        </w:numPr>
        <w:spacing w:after="0" w:line="240" w:lineRule="auto"/>
        <w:rPr>
          <w:rFonts w:eastAsia="Times New Roman"/>
        </w:rPr>
      </w:pPr>
      <w:r w:rsidRPr="003B6E9F">
        <w:rPr>
          <w:rFonts w:eastAsia="Times New Roman"/>
        </w:rPr>
        <w:t>Which forms are required, optional, or conditional depending on reagent type or laboratory</w:t>
      </w:r>
    </w:p>
    <w:p w14:paraId="079B74B1" w14:textId="77777777" w:rsidR="003B6E9F" w:rsidRPr="003B6E9F" w:rsidRDefault="003B6E9F" w:rsidP="00587394">
      <w:pPr>
        <w:numPr>
          <w:ilvl w:val="1"/>
          <w:numId w:val="72"/>
        </w:numPr>
        <w:spacing w:after="0" w:line="240" w:lineRule="auto"/>
        <w:rPr>
          <w:rFonts w:eastAsia="Times New Roman"/>
        </w:rPr>
      </w:pPr>
      <w:r w:rsidRPr="003B6E9F">
        <w:rPr>
          <w:rFonts w:eastAsia="Times New Roman"/>
        </w:rPr>
        <w:t>Role-based access and responsibilities for each step (e.g., analyst, QA officer, supervisor)</w:t>
      </w:r>
    </w:p>
    <w:p w14:paraId="2D0F59CB" w14:textId="721BB82B" w:rsidR="003B6E9F" w:rsidRDefault="003B6E9F" w:rsidP="00587394">
      <w:pPr>
        <w:numPr>
          <w:ilvl w:val="1"/>
          <w:numId w:val="72"/>
        </w:numPr>
        <w:spacing w:after="0" w:line="240" w:lineRule="auto"/>
        <w:rPr>
          <w:rFonts w:eastAsia="Times New Roman"/>
        </w:rPr>
      </w:pPr>
      <w:r w:rsidRPr="003B6E9F">
        <w:rPr>
          <w:rFonts w:eastAsia="Times New Roman"/>
        </w:rPr>
        <w:t>Conditions for form validation and automatic blocking of incomplete workflows</w:t>
      </w:r>
    </w:p>
    <w:p w14:paraId="5A0C911A" w14:textId="08845A91" w:rsidR="00162149" w:rsidRPr="003B6E9F" w:rsidRDefault="00162149" w:rsidP="00587394">
      <w:pPr>
        <w:numPr>
          <w:ilvl w:val="1"/>
          <w:numId w:val="72"/>
        </w:numPr>
        <w:spacing w:after="0" w:line="240" w:lineRule="auto"/>
        <w:rPr>
          <w:rFonts w:eastAsia="Times New Roman"/>
        </w:rPr>
      </w:pPr>
      <w:r w:rsidRPr="00162149">
        <w:rPr>
          <w:rFonts w:eastAsia="Times New Roman"/>
        </w:rPr>
        <w:t xml:space="preserve">Rule logic based on </w:t>
      </w:r>
      <w:r>
        <w:rPr>
          <w:rFonts w:eastAsia="Times New Roman"/>
        </w:rPr>
        <w:t xml:space="preserve">saved forms </w:t>
      </w:r>
      <w:r w:rsidRPr="00162149">
        <w:rPr>
          <w:rFonts w:eastAsia="Times New Roman"/>
        </w:rPr>
        <w:t>parameter values (e.g., “If solution concentration &gt; 1 mg/mL, F6 verification becomes mandatory”; “If expiry date &lt; 30 days, block use”)</w:t>
      </w:r>
    </w:p>
    <w:p w14:paraId="12F1B6B7" w14:textId="77777777" w:rsidR="003B6E9F" w:rsidRPr="003B6E9F" w:rsidRDefault="003B6E9F" w:rsidP="00587394">
      <w:pPr>
        <w:numPr>
          <w:ilvl w:val="0"/>
          <w:numId w:val="72"/>
        </w:numPr>
        <w:spacing w:after="0" w:line="240" w:lineRule="auto"/>
        <w:rPr>
          <w:rFonts w:eastAsia="Times New Roman"/>
        </w:rPr>
      </w:pPr>
      <w:r w:rsidRPr="003B6E9F">
        <w:rPr>
          <w:rFonts w:eastAsia="Times New Roman"/>
        </w:rPr>
        <w:t>Workflow configurations shall be:</w:t>
      </w:r>
    </w:p>
    <w:p w14:paraId="5DFB3B68" w14:textId="77777777" w:rsidR="003B6E9F" w:rsidRPr="003B6E9F" w:rsidRDefault="003B6E9F" w:rsidP="00587394">
      <w:pPr>
        <w:numPr>
          <w:ilvl w:val="1"/>
          <w:numId w:val="72"/>
        </w:numPr>
        <w:spacing w:after="0" w:line="240" w:lineRule="auto"/>
        <w:rPr>
          <w:rFonts w:eastAsia="Times New Roman"/>
        </w:rPr>
      </w:pPr>
      <w:r w:rsidRPr="003B6E9F">
        <w:rPr>
          <w:rFonts w:eastAsia="Times New Roman"/>
        </w:rPr>
        <w:t>Defined per laboratory type (e.g., Residue, Diagnostic, Chemistry)</w:t>
      </w:r>
    </w:p>
    <w:p w14:paraId="0A22F614" w14:textId="77777777" w:rsidR="003B6E9F" w:rsidRPr="003B6E9F" w:rsidRDefault="003B6E9F" w:rsidP="00587394">
      <w:pPr>
        <w:numPr>
          <w:ilvl w:val="1"/>
          <w:numId w:val="72"/>
        </w:numPr>
        <w:spacing w:after="0" w:line="240" w:lineRule="auto"/>
        <w:rPr>
          <w:rFonts w:eastAsia="Times New Roman"/>
        </w:rPr>
      </w:pPr>
      <w:r w:rsidRPr="003B6E9F">
        <w:rPr>
          <w:rFonts w:eastAsia="Times New Roman"/>
        </w:rPr>
        <w:t>Version-controlled and auditable</w:t>
      </w:r>
    </w:p>
    <w:p w14:paraId="7A4702F4" w14:textId="77777777" w:rsidR="003B6E9F" w:rsidRPr="003B6E9F" w:rsidRDefault="003B6E9F" w:rsidP="00587394">
      <w:pPr>
        <w:numPr>
          <w:ilvl w:val="1"/>
          <w:numId w:val="72"/>
        </w:numPr>
        <w:spacing w:after="0" w:line="240" w:lineRule="auto"/>
        <w:rPr>
          <w:rFonts w:eastAsia="Times New Roman"/>
        </w:rPr>
      </w:pPr>
      <w:r w:rsidRPr="003B6E9F">
        <w:rPr>
          <w:rFonts w:eastAsia="Times New Roman"/>
        </w:rPr>
        <w:t>Editable by authorized users (e.g., System Administrator, QA Lead)</w:t>
      </w:r>
    </w:p>
    <w:p w14:paraId="1149327F" w14:textId="77777777" w:rsidR="003B6E9F" w:rsidRPr="003B6E9F" w:rsidRDefault="003B6E9F" w:rsidP="00587394">
      <w:pPr>
        <w:numPr>
          <w:ilvl w:val="0"/>
          <w:numId w:val="72"/>
        </w:numPr>
        <w:spacing w:after="0" w:line="240" w:lineRule="auto"/>
        <w:rPr>
          <w:rFonts w:eastAsia="Times New Roman"/>
        </w:rPr>
      </w:pPr>
      <w:r w:rsidRPr="003B6E9F">
        <w:rPr>
          <w:rFonts w:eastAsia="Times New Roman"/>
        </w:rPr>
        <w:t>Visual indicators and alerts shall support:</w:t>
      </w:r>
    </w:p>
    <w:p w14:paraId="4022DC52" w14:textId="77777777" w:rsidR="003B6E9F" w:rsidRPr="003B6E9F" w:rsidRDefault="003B6E9F" w:rsidP="00587394">
      <w:pPr>
        <w:numPr>
          <w:ilvl w:val="1"/>
          <w:numId w:val="72"/>
        </w:numPr>
        <w:spacing w:after="0" w:line="240" w:lineRule="auto"/>
        <w:rPr>
          <w:rFonts w:eastAsia="Times New Roman"/>
        </w:rPr>
      </w:pPr>
      <w:r w:rsidRPr="003B6E9F">
        <w:rPr>
          <w:rFonts w:eastAsia="Times New Roman"/>
        </w:rPr>
        <w:t>Incomplete or pending workflow steps</w:t>
      </w:r>
    </w:p>
    <w:p w14:paraId="146B19BF" w14:textId="77777777" w:rsidR="003B6E9F" w:rsidRPr="003B6E9F" w:rsidRDefault="003B6E9F" w:rsidP="00587394">
      <w:pPr>
        <w:numPr>
          <w:ilvl w:val="1"/>
          <w:numId w:val="72"/>
        </w:numPr>
        <w:spacing w:after="0" w:line="240" w:lineRule="auto"/>
        <w:rPr>
          <w:rFonts w:eastAsia="Times New Roman"/>
        </w:rPr>
      </w:pPr>
      <w:r w:rsidRPr="003B6E9F">
        <w:rPr>
          <w:rFonts w:eastAsia="Times New Roman"/>
        </w:rPr>
        <w:t>Incorrect order of data entry attempts</w:t>
      </w:r>
    </w:p>
    <w:p w14:paraId="6BC773B3" w14:textId="77777777" w:rsidR="003B6E9F" w:rsidRPr="003B6E9F" w:rsidRDefault="003B6E9F" w:rsidP="00587394">
      <w:pPr>
        <w:numPr>
          <w:ilvl w:val="1"/>
          <w:numId w:val="72"/>
        </w:numPr>
        <w:spacing w:after="0" w:line="240" w:lineRule="auto"/>
        <w:rPr>
          <w:rFonts w:eastAsia="Times New Roman"/>
        </w:rPr>
      </w:pPr>
      <w:r w:rsidRPr="003B6E9F">
        <w:rPr>
          <w:rFonts w:eastAsia="Times New Roman"/>
        </w:rPr>
        <w:t>Missing validations or form submissions</w:t>
      </w:r>
    </w:p>
    <w:p w14:paraId="5DAE8686" w14:textId="54B746C5" w:rsidR="003B6E9F" w:rsidRPr="003B6E9F" w:rsidRDefault="003B6E9F" w:rsidP="00587394">
      <w:pPr>
        <w:spacing w:after="0" w:line="240" w:lineRule="auto"/>
        <w:ind w:left="0"/>
        <w:rPr>
          <w:rFonts w:eastAsia="Times New Roman"/>
        </w:rPr>
      </w:pPr>
    </w:p>
    <w:p w14:paraId="5C02C71C" w14:textId="77777777" w:rsidR="003B6E9F" w:rsidRDefault="003B6E9F" w:rsidP="00587394">
      <w:pPr>
        <w:spacing w:after="0" w:line="240" w:lineRule="auto"/>
        <w:ind w:left="0"/>
        <w:rPr>
          <w:rFonts w:eastAsia="Times New Roman"/>
          <w:b/>
          <w:bCs/>
        </w:rPr>
      </w:pPr>
      <w:r w:rsidRPr="003B6E9F">
        <w:rPr>
          <w:rFonts w:eastAsia="Times New Roman"/>
          <w:b/>
          <w:bCs/>
        </w:rPr>
        <w:t>Supported Use Cases</w:t>
      </w:r>
    </w:p>
    <w:p w14:paraId="0B6B9D1F" w14:textId="27E374C1" w:rsidR="003B6E9F" w:rsidRPr="003B6E9F" w:rsidRDefault="003B6E9F" w:rsidP="00587394">
      <w:pPr>
        <w:spacing w:after="0" w:line="240" w:lineRule="auto"/>
        <w:ind w:left="0"/>
        <w:rPr>
          <w:rFonts w:eastAsia="Times New Roman"/>
          <w:b/>
          <w:bCs/>
        </w:rPr>
      </w:pPr>
      <w:r w:rsidRPr="003B6E9F">
        <w:rPr>
          <w:rFonts w:eastAsia="Times New Roman"/>
        </w:rPr>
        <w:br/>
        <w:t>For example:</w:t>
      </w:r>
    </w:p>
    <w:p w14:paraId="3A776AF4" w14:textId="77777777" w:rsidR="003B6E9F" w:rsidRPr="003B6E9F" w:rsidRDefault="003B6E9F" w:rsidP="00587394">
      <w:pPr>
        <w:numPr>
          <w:ilvl w:val="0"/>
          <w:numId w:val="73"/>
        </w:numPr>
        <w:spacing w:after="0" w:line="240" w:lineRule="auto"/>
        <w:rPr>
          <w:rFonts w:eastAsia="Times New Roman"/>
        </w:rPr>
      </w:pPr>
      <w:r w:rsidRPr="003B6E9F">
        <w:rPr>
          <w:rFonts w:eastAsia="Times New Roman"/>
        </w:rPr>
        <w:t xml:space="preserve">In the Residue Laboratory, the workflow defined by </w:t>
      </w:r>
      <w:r w:rsidRPr="003B6E9F">
        <w:rPr>
          <w:rFonts w:eastAsia="Times New Roman"/>
          <w:b/>
          <w:bCs/>
        </w:rPr>
        <w:t>PO-RP 2</w:t>
      </w:r>
      <w:r w:rsidRPr="003B6E9F">
        <w:rPr>
          <w:rFonts w:eastAsia="Times New Roman"/>
        </w:rPr>
        <w:t xml:space="preserve"> may require that:</w:t>
      </w:r>
    </w:p>
    <w:p w14:paraId="124EF16E" w14:textId="77777777" w:rsidR="003B6E9F" w:rsidRPr="003B6E9F" w:rsidRDefault="003B6E9F" w:rsidP="00587394">
      <w:pPr>
        <w:numPr>
          <w:ilvl w:val="1"/>
          <w:numId w:val="73"/>
        </w:numPr>
        <w:spacing w:after="0" w:line="240" w:lineRule="auto"/>
        <w:rPr>
          <w:rFonts w:eastAsia="Times New Roman"/>
        </w:rPr>
      </w:pPr>
      <w:r w:rsidRPr="003B6E9F">
        <w:rPr>
          <w:rFonts w:eastAsia="Times New Roman"/>
        </w:rPr>
        <w:t>F2 (standard substance registration) precedes F3 (weighing)</w:t>
      </w:r>
    </w:p>
    <w:p w14:paraId="7990B3D1" w14:textId="77777777" w:rsidR="003B6E9F" w:rsidRPr="003B6E9F" w:rsidRDefault="003B6E9F" w:rsidP="00587394">
      <w:pPr>
        <w:numPr>
          <w:ilvl w:val="1"/>
          <w:numId w:val="73"/>
        </w:numPr>
        <w:spacing w:after="0" w:line="240" w:lineRule="auto"/>
        <w:rPr>
          <w:rFonts w:eastAsia="Times New Roman"/>
        </w:rPr>
      </w:pPr>
      <w:r w:rsidRPr="003B6E9F">
        <w:rPr>
          <w:rFonts w:eastAsia="Times New Roman"/>
        </w:rPr>
        <w:t>F6 (calibration verification) is mandatory before the solution can be used in tests</w:t>
      </w:r>
    </w:p>
    <w:p w14:paraId="3F4F553B" w14:textId="77777777" w:rsidR="003B6E9F" w:rsidRPr="003B6E9F" w:rsidRDefault="003B6E9F" w:rsidP="00587394">
      <w:pPr>
        <w:numPr>
          <w:ilvl w:val="0"/>
          <w:numId w:val="73"/>
        </w:numPr>
        <w:spacing w:after="0" w:line="240" w:lineRule="auto"/>
        <w:rPr>
          <w:rFonts w:eastAsia="Times New Roman"/>
        </w:rPr>
      </w:pPr>
      <w:r w:rsidRPr="003B6E9F">
        <w:rPr>
          <w:rFonts w:eastAsia="Times New Roman"/>
        </w:rPr>
        <w:t xml:space="preserve">In the Diagnostic Laboratory, workflows based on </w:t>
      </w:r>
      <w:r w:rsidRPr="003B6E9F">
        <w:rPr>
          <w:rFonts w:eastAsia="Times New Roman"/>
          <w:b/>
          <w:bCs/>
        </w:rPr>
        <w:t>PO DG 2</w:t>
      </w:r>
      <w:r w:rsidRPr="003B6E9F">
        <w:rPr>
          <w:rFonts w:eastAsia="Times New Roman"/>
        </w:rPr>
        <w:t xml:space="preserve"> may involve:</w:t>
      </w:r>
    </w:p>
    <w:p w14:paraId="61859F75" w14:textId="77777777" w:rsidR="003B6E9F" w:rsidRPr="003B6E9F" w:rsidRDefault="003B6E9F" w:rsidP="00587394">
      <w:pPr>
        <w:numPr>
          <w:ilvl w:val="1"/>
          <w:numId w:val="73"/>
        </w:numPr>
        <w:spacing w:after="0" w:line="240" w:lineRule="auto"/>
        <w:rPr>
          <w:rFonts w:eastAsia="Times New Roman"/>
        </w:rPr>
      </w:pPr>
      <w:r w:rsidRPr="003B6E9F">
        <w:rPr>
          <w:rFonts w:eastAsia="Times New Roman"/>
        </w:rPr>
        <w:t>Coding a reagent batch (F1)</w:t>
      </w:r>
    </w:p>
    <w:p w14:paraId="5E434257" w14:textId="77777777" w:rsidR="003B6E9F" w:rsidRPr="003B6E9F" w:rsidRDefault="003B6E9F" w:rsidP="00587394">
      <w:pPr>
        <w:numPr>
          <w:ilvl w:val="1"/>
          <w:numId w:val="73"/>
        </w:numPr>
        <w:spacing w:after="0" w:line="240" w:lineRule="auto"/>
        <w:rPr>
          <w:rFonts w:eastAsia="Times New Roman"/>
        </w:rPr>
      </w:pPr>
      <w:r w:rsidRPr="003B6E9F">
        <w:rPr>
          <w:rFonts w:eastAsia="Times New Roman"/>
        </w:rPr>
        <w:t>Preparing a buffer solution (F4)</w:t>
      </w:r>
    </w:p>
    <w:p w14:paraId="5554E097" w14:textId="77777777" w:rsidR="003B6E9F" w:rsidRPr="003B6E9F" w:rsidRDefault="003B6E9F" w:rsidP="00587394">
      <w:pPr>
        <w:numPr>
          <w:ilvl w:val="1"/>
          <w:numId w:val="73"/>
        </w:numPr>
        <w:spacing w:after="0" w:line="240" w:lineRule="auto"/>
        <w:rPr>
          <w:rFonts w:eastAsia="Times New Roman"/>
        </w:rPr>
      </w:pPr>
      <w:r w:rsidRPr="003B6E9F">
        <w:rPr>
          <w:rFonts w:eastAsia="Times New Roman"/>
        </w:rPr>
        <w:t>Registering the usage in the UT-specific sheet (F5)</w:t>
      </w:r>
    </w:p>
    <w:p w14:paraId="3438EAA8" w14:textId="77777777" w:rsidR="003B6E9F" w:rsidRPr="003B6E9F" w:rsidRDefault="003B6E9F" w:rsidP="00587394">
      <w:pPr>
        <w:numPr>
          <w:ilvl w:val="0"/>
          <w:numId w:val="73"/>
        </w:numPr>
        <w:spacing w:after="0" w:line="240" w:lineRule="auto"/>
        <w:rPr>
          <w:rFonts w:eastAsia="Times New Roman"/>
        </w:rPr>
      </w:pPr>
      <w:r w:rsidRPr="003B6E9F">
        <w:rPr>
          <w:rFonts w:eastAsia="Times New Roman"/>
        </w:rPr>
        <w:t xml:space="preserve">In the Chemistry Laboratory, </w:t>
      </w:r>
      <w:r w:rsidRPr="003B6E9F">
        <w:rPr>
          <w:rFonts w:eastAsia="Times New Roman"/>
          <w:b/>
          <w:bCs/>
        </w:rPr>
        <w:t>PO CH 9</w:t>
      </w:r>
      <w:r w:rsidRPr="003B6E9F">
        <w:rPr>
          <w:rFonts w:eastAsia="Times New Roman"/>
        </w:rPr>
        <w:t xml:space="preserve"> may define:</w:t>
      </w:r>
    </w:p>
    <w:p w14:paraId="068EF4CB" w14:textId="77777777" w:rsidR="003B6E9F" w:rsidRPr="003B6E9F" w:rsidRDefault="003B6E9F" w:rsidP="00587394">
      <w:pPr>
        <w:numPr>
          <w:ilvl w:val="1"/>
          <w:numId w:val="73"/>
        </w:numPr>
        <w:spacing w:after="0" w:line="240" w:lineRule="auto"/>
        <w:rPr>
          <w:rFonts w:eastAsia="Times New Roman"/>
        </w:rPr>
      </w:pPr>
      <w:r w:rsidRPr="003B6E9F">
        <w:rPr>
          <w:rFonts w:eastAsia="Times New Roman"/>
        </w:rPr>
        <w:t>Registration of stock in F1</w:t>
      </w:r>
    </w:p>
    <w:p w14:paraId="3551C758" w14:textId="77777777" w:rsidR="003B6E9F" w:rsidRPr="003B6E9F" w:rsidRDefault="003B6E9F" w:rsidP="00587394">
      <w:pPr>
        <w:numPr>
          <w:ilvl w:val="1"/>
          <w:numId w:val="73"/>
        </w:numPr>
        <w:spacing w:after="0" w:line="240" w:lineRule="auto"/>
        <w:rPr>
          <w:rFonts w:eastAsia="Times New Roman"/>
        </w:rPr>
      </w:pPr>
      <w:r w:rsidRPr="003B6E9F">
        <w:rPr>
          <w:rFonts w:eastAsia="Times New Roman"/>
        </w:rPr>
        <w:t>Assignment to method and usage entry via F9</w:t>
      </w:r>
    </w:p>
    <w:p w14:paraId="570E8D85" w14:textId="4B916173" w:rsidR="00313815" w:rsidRDefault="003B6E9F" w:rsidP="00587394">
      <w:pPr>
        <w:spacing w:after="0" w:line="240" w:lineRule="auto"/>
        <w:ind w:left="0"/>
        <w:rPr>
          <w:rFonts w:eastAsia="Times New Roman"/>
        </w:rPr>
      </w:pPr>
      <w:r w:rsidRPr="003B6E9F">
        <w:rPr>
          <w:rFonts w:eastAsia="Times New Roman"/>
        </w:rPr>
        <w:t xml:space="preserve">Each of these workflows shall be modeled and enforced within the </w:t>
      </w:r>
      <w:r w:rsidR="00FF3677">
        <w:rPr>
          <w:rFonts w:eastAsia="Times New Roman"/>
        </w:rPr>
        <w:t>DIMS</w:t>
      </w:r>
      <w:r w:rsidRPr="003B6E9F">
        <w:rPr>
          <w:rFonts w:eastAsia="Times New Roman"/>
        </w:rPr>
        <w:t xml:space="preserve"> using this submodule.</w:t>
      </w:r>
    </w:p>
    <w:bookmarkEnd w:id="47"/>
    <w:p w14:paraId="0EABBF36" w14:textId="77777777" w:rsidR="004E7762" w:rsidRDefault="004E7762" w:rsidP="004E7762">
      <w:pPr>
        <w:pStyle w:val="Heading4"/>
        <w:spacing w:before="0" w:line="240" w:lineRule="auto"/>
        <w:ind w:left="0"/>
        <w:rPr>
          <w:rFonts w:eastAsia="Times New Roman"/>
          <w:bCs/>
        </w:rPr>
      </w:pPr>
    </w:p>
    <w:p w14:paraId="7250AAEB" w14:textId="07C43ED9" w:rsidR="00E03D74" w:rsidRPr="00E21F46" w:rsidRDefault="00E03D74" w:rsidP="00587394">
      <w:pPr>
        <w:pStyle w:val="Heading4"/>
        <w:spacing w:before="0" w:line="240" w:lineRule="auto"/>
        <w:ind w:left="0"/>
        <w:rPr>
          <w:rFonts w:eastAsia="Times New Roman"/>
          <w:b w:val="0"/>
          <w:bCs/>
        </w:rPr>
      </w:pPr>
      <w:r w:rsidRPr="00E21F46">
        <w:rPr>
          <w:rFonts w:eastAsia="Times New Roman"/>
          <w:bCs/>
        </w:rPr>
        <w:t>Result Finalization and Locking</w:t>
      </w:r>
    </w:p>
    <w:p w14:paraId="1BB9F6BB" w14:textId="77777777" w:rsidR="00E03D74" w:rsidRPr="00E03D74" w:rsidRDefault="00E03D74" w:rsidP="00587394">
      <w:pPr>
        <w:spacing w:after="0" w:line="240" w:lineRule="auto"/>
        <w:ind w:left="0"/>
        <w:rPr>
          <w:rFonts w:eastAsia="Times New Roman"/>
        </w:rPr>
      </w:pPr>
      <w:r w:rsidRPr="00E03D74">
        <w:rPr>
          <w:rFonts w:eastAsia="Times New Roman"/>
        </w:rPr>
        <w:t>Once all required determinations for a sample are validated:</w:t>
      </w:r>
    </w:p>
    <w:p w14:paraId="483B1310" w14:textId="77777777" w:rsidR="00E03D74" w:rsidRPr="00E03D74" w:rsidRDefault="00E03D74" w:rsidP="00587394">
      <w:pPr>
        <w:numPr>
          <w:ilvl w:val="0"/>
          <w:numId w:val="64"/>
        </w:numPr>
        <w:spacing w:after="0" w:line="240" w:lineRule="auto"/>
        <w:rPr>
          <w:rFonts w:eastAsia="Times New Roman"/>
        </w:rPr>
      </w:pPr>
      <w:r w:rsidRPr="00E03D74">
        <w:rPr>
          <w:rFonts w:eastAsia="Times New Roman"/>
        </w:rPr>
        <w:t>The full dataset is marked as “Complete”</w:t>
      </w:r>
    </w:p>
    <w:p w14:paraId="1D573052" w14:textId="4C38D795" w:rsidR="00E03D74" w:rsidRPr="00E03D74" w:rsidRDefault="00E03D74" w:rsidP="00587394">
      <w:pPr>
        <w:numPr>
          <w:ilvl w:val="0"/>
          <w:numId w:val="64"/>
        </w:numPr>
        <w:spacing w:after="0" w:line="240" w:lineRule="auto"/>
        <w:rPr>
          <w:rFonts w:eastAsia="Times New Roman"/>
        </w:rPr>
      </w:pPr>
      <w:r w:rsidRPr="00E03D74">
        <w:rPr>
          <w:rFonts w:eastAsia="Times New Roman"/>
        </w:rPr>
        <w:t xml:space="preserve">It is automatically forwarded to the </w:t>
      </w:r>
      <w:r w:rsidR="008C4DA2">
        <w:rPr>
          <w:rFonts w:eastAsia="Times New Roman"/>
          <w:b/>
          <w:bCs/>
        </w:rPr>
        <w:t>Reporting and Statistics Module</w:t>
      </w:r>
    </w:p>
    <w:p w14:paraId="61DF8CE4" w14:textId="1372F596" w:rsidR="00E03D74" w:rsidRPr="00E03D74" w:rsidRDefault="00E03D74" w:rsidP="00587394">
      <w:pPr>
        <w:numPr>
          <w:ilvl w:val="0"/>
          <w:numId w:val="64"/>
        </w:numPr>
        <w:spacing w:after="0" w:line="240" w:lineRule="auto"/>
        <w:rPr>
          <w:rFonts w:eastAsia="Times New Roman"/>
        </w:rPr>
      </w:pPr>
      <w:r w:rsidRPr="00E03D74">
        <w:rPr>
          <w:rFonts w:eastAsia="Times New Roman"/>
        </w:rPr>
        <w:t>The sample entry becomes read-only for historical access</w:t>
      </w:r>
    </w:p>
    <w:p w14:paraId="263B1E8F" w14:textId="77777777" w:rsidR="00B85ACF" w:rsidRDefault="00B85ACF" w:rsidP="00776245">
      <w:pPr>
        <w:spacing w:after="0" w:line="240" w:lineRule="auto"/>
        <w:ind w:left="0"/>
        <w:rPr>
          <w:rFonts w:eastAsia="Times New Roman"/>
        </w:rPr>
      </w:pPr>
    </w:p>
    <w:p w14:paraId="21E11755" w14:textId="77777777" w:rsidR="004E7762" w:rsidRDefault="004E7762" w:rsidP="00776245">
      <w:pPr>
        <w:spacing w:after="0" w:line="240" w:lineRule="auto"/>
        <w:ind w:left="0"/>
        <w:rPr>
          <w:rFonts w:eastAsia="Times New Roman"/>
        </w:rPr>
      </w:pPr>
    </w:p>
    <w:p w14:paraId="057C2F33" w14:textId="77777777" w:rsidR="00E907EB" w:rsidRDefault="00E907EB" w:rsidP="00776245">
      <w:pPr>
        <w:spacing w:after="0" w:line="240" w:lineRule="auto"/>
        <w:ind w:left="0"/>
        <w:rPr>
          <w:rFonts w:eastAsia="Times New Roman"/>
        </w:rPr>
      </w:pPr>
    </w:p>
    <w:p w14:paraId="1847E4E9" w14:textId="77777777" w:rsidR="004E7762" w:rsidRPr="005867E1" w:rsidRDefault="004E7762" w:rsidP="00776245">
      <w:pPr>
        <w:spacing w:after="0" w:line="240" w:lineRule="auto"/>
        <w:ind w:left="0"/>
        <w:rPr>
          <w:rFonts w:eastAsia="Times New Roman"/>
        </w:rPr>
      </w:pPr>
    </w:p>
    <w:p w14:paraId="2F4C12BC" w14:textId="6A7EE85B" w:rsidR="004E2BA7" w:rsidRPr="00587394" w:rsidRDefault="004E2BA7" w:rsidP="00587394">
      <w:pPr>
        <w:spacing w:before="100" w:beforeAutospacing="1" w:after="100" w:afterAutospacing="1" w:line="240" w:lineRule="auto"/>
        <w:ind w:left="0"/>
        <w:jc w:val="left"/>
        <w:outlineLvl w:val="2"/>
        <w:rPr>
          <w:rFonts w:eastAsia="Times New Roman"/>
          <w:b/>
          <w:bCs/>
          <w:sz w:val="27"/>
          <w:szCs w:val="27"/>
        </w:rPr>
      </w:pPr>
      <w:bookmarkStart w:id="50" w:name="_Toc207121901"/>
      <w:bookmarkEnd w:id="34"/>
      <w:bookmarkEnd w:id="35"/>
      <w:bookmarkEnd w:id="36"/>
      <w:bookmarkEnd w:id="37"/>
      <w:bookmarkEnd w:id="38"/>
      <w:bookmarkEnd w:id="39"/>
      <w:r w:rsidRPr="00587394">
        <w:rPr>
          <w:rFonts w:eastAsia="Times New Roman"/>
          <w:b/>
          <w:bCs/>
          <w:sz w:val="27"/>
          <w:szCs w:val="27"/>
        </w:rPr>
        <w:t>3.</w:t>
      </w:r>
      <w:r w:rsidR="00812079" w:rsidRPr="00587394">
        <w:rPr>
          <w:rFonts w:eastAsia="Times New Roman"/>
          <w:b/>
          <w:bCs/>
          <w:sz w:val="27"/>
          <w:szCs w:val="27"/>
        </w:rPr>
        <w:t>2</w:t>
      </w:r>
      <w:r w:rsidRPr="00587394">
        <w:rPr>
          <w:rFonts w:eastAsia="Times New Roman"/>
          <w:b/>
          <w:bCs/>
          <w:sz w:val="27"/>
          <w:szCs w:val="27"/>
        </w:rPr>
        <w:t>.6</w:t>
      </w:r>
      <w:r w:rsidR="00663D56" w:rsidRPr="00587394">
        <w:rPr>
          <w:rFonts w:eastAsia="Times New Roman"/>
          <w:b/>
          <w:bCs/>
          <w:sz w:val="27"/>
          <w:szCs w:val="27"/>
        </w:rPr>
        <w:t xml:space="preserve"> </w:t>
      </w:r>
      <w:r w:rsidRPr="00587394">
        <w:rPr>
          <w:rFonts w:eastAsia="Times New Roman"/>
          <w:b/>
          <w:bCs/>
          <w:sz w:val="27"/>
          <w:szCs w:val="27"/>
        </w:rPr>
        <w:t>Client Portal with Document Management and Ticketing</w:t>
      </w:r>
      <w:bookmarkEnd w:id="50"/>
    </w:p>
    <w:p w14:paraId="4056189A" w14:textId="147790BD" w:rsidR="004E2BA7" w:rsidRDefault="004E2BA7" w:rsidP="004E2BA7">
      <w:pPr>
        <w:spacing w:after="160"/>
        <w:ind w:left="0"/>
        <w:rPr>
          <w:rFonts w:eastAsia="Aptos"/>
          <w:kern w:val="2"/>
        </w:rPr>
      </w:pPr>
    </w:p>
    <w:p w14:paraId="20D07075" w14:textId="777709A7" w:rsidR="00663D56" w:rsidRPr="00663D56" w:rsidRDefault="004E2BA7" w:rsidP="00587394">
      <w:pPr>
        <w:spacing w:after="0" w:line="240" w:lineRule="auto"/>
        <w:ind w:left="0"/>
        <w:rPr>
          <w:rFonts w:eastAsia="Aptos"/>
          <w:b/>
          <w:bCs/>
          <w:kern w:val="2"/>
        </w:rPr>
      </w:pPr>
      <w:r w:rsidRPr="004E2BA7">
        <w:rPr>
          <w:rFonts w:eastAsia="Aptos"/>
          <w:b/>
          <w:bCs/>
          <w:kern w:val="2"/>
        </w:rPr>
        <w:t>Purpose</w:t>
      </w:r>
    </w:p>
    <w:p w14:paraId="71CDB443" w14:textId="76F4358D" w:rsidR="004E2BA7" w:rsidRPr="004E2BA7" w:rsidRDefault="004E2BA7" w:rsidP="00587394">
      <w:pPr>
        <w:spacing w:after="0" w:line="240" w:lineRule="auto"/>
        <w:ind w:left="0" w:firstLine="720"/>
        <w:rPr>
          <w:rFonts w:eastAsia="Aptos"/>
          <w:kern w:val="2"/>
        </w:rPr>
      </w:pPr>
      <w:r w:rsidRPr="004E2BA7">
        <w:rPr>
          <w:rFonts w:eastAsia="Aptos"/>
          <w:kern w:val="2"/>
        </w:rPr>
        <w:t xml:space="preserve">This module provides a dedicated Client Portal that facilitates communication between external users (clients, partners, institutions) and the laboratory. It </w:t>
      </w:r>
      <w:r w:rsidR="00DB4091">
        <w:rPr>
          <w:rFonts w:eastAsia="Aptos"/>
          <w:kern w:val="2"/>
        </w:rPr>
        <w:t xml:space="preserve">shall </w:t>
      </w:r>
      <w:r w:rsidR="00D43D77" w:rsidRPr="004E2BA7">
        <w:rPr>
          <w:rFonts w:eastAsia="Aptos"/>
          <w:kern w:val="2"/>
        </w:rPr>
        <w:t>include</w:t>
      </w:r>
      <w:r w:rsidRPr="004E2BA7">
        <w:rPr>
          <w:rFonts w:eastAsia="Aptos"/>
          <w:kern w:val="2"/>
        </w:rPr>
        <w:t xml:space="preserve"> secure access to analysis documents, request tracking, and a structured ticketing system for inquiries or clarifications. The portal </w:t>
      </w:r>
      <w:r w:rsidR="00DB4091">
        <w:rPr>
          <w:rFonts w:eastAsia="Aptos"/>
          <w:kern w:val="2"/>
        </w:rPr>
        <w:t>should ensure</w:t>
      </w:r>
      <w:r w:rsidRPr="004E2BA7">
        <w:rPr>
          <w:rFonts w:eastAsia="Aptos"/>
          <w:kern w:val="2"/>
        </w:rPr>
        <w:t xml:space="preserve"> transparency, traceability, and improved client experience throughout the laboratory workflow.</w:t>
      </w:r>
    </w:p>
    <w:p w14:paraId="7548704B" w14:textId="77777777" w:rsidR="00E907EB" w:rsidRDefault="00E907EB" w:rsidP="00E907EB">
      <w:pPr>
        <w:spacing w:after="0" w:line="240" w:lineRule="auto"/>
        <w:ind w:left="0"/>
        <w:rPr>
          <w:rFonts w:eastAsia="Aptos"/>
          <w:b/>
          <w:bCs/>
          <w:kern w:val="2"/>
        </w:rPr>
      </w:pPr>
    </w:p>
    <w:p w14:paraId="7B89580F" w14:textId="764CA44F" w:rsidR="004E2BA7" w:rsidRPr="004E2BA7" w:rsidRDefault="004E2BA7" w:rsidP="00587394">
      <w:pPr>
        <w:spacing w:after="0" w:line="240" w:lineRule="auto"/>
        <w:ind w:left="0"/>
        <w:rPr>
          <w:rFonts w:eastAsia="Aptos"/>
          <w:b/>
          <w:bCs/>
          <w:kern w:val="2"/>
        </w:rPr>
      </w:pPr>
      <w:r w:rsidRPr="004E2BA7">
        <w:rPr>
          <w:rFonts w:eastAsia="Aptos"/>
          <w:b/>
          <w:bCs/>
          <w:kern w:val="2"/>
        </w:rPr>
        <w:t>Key Functionalities</w:t>
      </w:r>
      <w:r w:rsidR="00663D56">
        <w:rPr>
          <w:rFonts w:eastAsia="Aptos"/>
          <w:b/>
          <w:bCs/>
          <w:kern w:val="2"/>
        </w:rPr>
        <w:t>:</w:t>
      </w:r>
    </w:p>
    <w:p w14:paraId="5F04430A" w14:textId="77777777" w:rsidR="004E2BA7" w:rsidRPr="004E2BA7" w:rsidRDefault="004E2BA7" w:rsidP="00587394">
      <w:pPr>
        <w:spacing w:after="0" w:line="240" w:lineRule="auto"/>
        <w:ind w:left="0"/>
        <w:rPr>
          <w:rFonts w:eastAsia="Aptos"/>
          <w:kern w:val="2"/>
        </w:rPr>
      </w:pPr>
      <w:r w:rsidRPr="004E2BA7">
        <w:rPr>
          <w:rFonts w:eastAsia="Aptos"/>
          <w:kern w:val="2"/>
        </w:rPr>
        <w:t>1. Secure Client Access</w:t>
      </w:r>
    </w:p>
    <w:p w14:paraId="418CBFC2" w14:textId="77777777" w:rsidR="004E2BA7" w:rsidRPr="004E2BA7" w:rsidRDefault="004E2BA7" w:rsidP="00587394">
      <w:pPr>
        <w:numPr>
          <w:ilvl w:val="0"/>
          <w:numId w:val="104"/>
        </w:numPr>
        <w:spacing w:after="0" w:line="240" w:lineRule="auto"/>
        <w:rPr>
          <w:rFonts w:eastAsia="Aptos"/>
          <w:kern w:val="2"/>
        </w:rPr>
      </w:pPr>
      <w:r w:rsidRPr="004E2BA7">
        <w:rPr>
          <w:rFonts w:eastAsia="Aptos"/>
          <w:kern w:val="2"/>
        </w:rPr>
        <w:t>Clients shall access the portal via a secure web interface with individual login credentials.</w:t>
      </w:r>
    </w:p>
    <w:p w14:paraId="4FA5493F" w14:textId="77777777" w:rsidR="004E2BA7" w:rsidRPr="004E2BA7" w:rsidRDefault="004E2BA7" w:rsidP="00587394">
      <w:pPr>
        <w:numPr>
          <w:ilvl w:val="0"/>
          <w:numId w:val="104"/>
        </w:numPr>
        <w:spacing w:after="0" w:line="240" w:lineRule="auto"/>
        <w:rPr>
          <w:rFonts w:eastAsia="Aptos"/>
          <w:kern w:val="2"/>
        </w:rPr>
      </w:pPr>
      <w:r w:rsidRPr="004E2BA7">
        <w:rPr>
          <w:rFonts w:eastAsia="Aptos"/>
          <w:kern w:val="2"/>
        </w:rPr>
        <w:t>Access levels and permissions are defined per client (e.g., company, authority, individual) and managed by system administrators.</w:t>
      </w:r>
    </w:p>
    <w:p w14:paraId="48561F54" w14:textId="717839E1" w:rsidR="004E2BA7" w:rsidRDefault="004E2BA7" w:rsidP="00587394">
      <w:pPr>
        <w:numPr>
          <w:ilvl w:val="0"/>
          <w:numId w:val="104"/>
        </w:numPr>
        <w:spacing w:after="0" w:line="240" w:lineRule="auto"/>
        <w:rPr>
          <w:rFonts w:eastAsia="Aptos"/>
          <w:kern w:val="2"/>
        </w:rPr>
      </w:pPr>
      <w:r w:rsidRPr="004E2BA7">
        <w:rPr>
          <w:rFonts w:eastAsia="Aptos"/>
          <w:kern w:val="2"/>
        </w:rPr>
        <w:t xml:space="preserve">Two-factor authentication (2FA) </w:t>
      </w:r>
      <w:r w:rsidR="00DB4091">
        <w:rPr>
          <w:rFonts w:eastAsia="Aptos"/>
          <w:kern w:val="2"/>
        </w:rPr>
        <w:t>should</w:t>
      </w:r>
      <w:r w:rsidRPr="004E2BA7">
        <w:rPr>
          <w:rFonts w:eastAsia="Aptos"/>
          <w:kern w:val="2"/>
        </w:rPr>
        <w:t xml:space="preserve"> be enabled as </w:t>
      </w:r>
      <w:r w:rsidR="00DB4091">
        <w:rPr>
          <w:rFonts w:eastAsia="Aptos"/>
          <w:kern w:val="2"/>
        </w:rPr>
        <w:t>a</w:t>
      </w:r>
      <w:r w:rsidRPr="004E2BA7">
        <w:rPr>
          <w:rFonts w:eastAsia="Aptos"/>
          <w:kern w:val="2"/>
        </w:rPr>
        <w:t xml:space="preserve"> security measure.</w:t>
      </w:r>
    </w:p>
    <w:p w14:paraId="3451AFA6" w14:textId="78286414" w:rsidR="00DB4091" w:rsidRPr="00DB4091" w:rsidRDefault="00FF3677" w:rsidP="00587394">
      <w:pPr>
        <w:numPr>
          <w:ilvl w:val="0"/>
          <w:numId w:val="104"/>
        </w:numPr>
        <w:spacing w:after="0" w:line="240" w:lineRule="auto"/>
        <w:rPr>
          <w:rFonts w:eastAsia="Aptos"/>
          <w:kern w:val="2"/>
        </w:rPr>
      </w:pPr>
      <w:r>
        <w:rPr>
          <w:rFonts w:eastAsia="Aptos"/>
          <w:kern w:val="2"/>
        </w:rPr>
        <w:t>DIMS</w:t>
      </w:r>
      <w:r w:rsidR="00DB4091">
        <w:rPr>
          <w:rFonts w:eastAsia="Aptos"/>
          <w:kern w:val="2"/>
        </w:rPr>
        <w:t xml:space="preserve"> should allow </w:t>
      </w:r>
      <w:r w:rsidR="00DB4091" w:rsidRPr="00DB4091">
        <w:t>ROeID integration by linking the portal’s authentication system with the ROeID identity provider using secure protocols such as SAML or OAuth2.</w:t>
      </w:r>
    </w:p>
    <w:p w14:paraId="2AFCAFC2" w14:textId="77777777" w:rsidR="004E2BA7" w:rsidRPr="004E2BA7" w:rsidRDefault="004E2BA7" w:rsidP="00587394">
      <w:pPr>
        <w:spacing w:after="0" w:line="240" w:lineRule="auto"/>
        <w:ind w:left="0"/>
        <w:rPr>
          <w:rFonts w:eastAsia="Aptos"/>
          <w:kern w:val="2"/>
        </w:rPr>
      </w:pPr>
      <w:r w:rsidRPr="004E2BA7">
        <w:rPr>
          <w:rFonts w:eastAsia="Aptos"/>
          <w:kern w:val="2"/>
        </w:rPr>
        <w:t>2. Document Access and History</w:t>
      </w:r>
    </w:p>
    <w:p w14:paraId="3AEF81F0" w14:textId="77777777" w:rsidR="004E2BA7" w:rsidRPr="004E2BA7" w:rsidRDefault="004E2BA7" w:rsidP="00587394">
      <w:pPr>
        <w:numPr>
          <w:ilvl w:val="0"/>
          <w:numId w:val="105"/>
        </w:numPr>
        <w:spacing w:after="0" w:line="240" w:lineRule="auto"/>
        <w:rPr>
          <w:rFonts w:eastAsia="Aptos"/>
          <w:kern w:val="2"/>
        </w:rPr>
      </w:pPr>
      <w:r w:rsidRPr="004E2BA7">
        <w:rPr>
          <w:rFonts w:eastAsia="Aptos"/>
          <w:kern w:val="2"/>
        </w:rPr>
        <w:t>Clients can:</w:t>
      </w:r>
    </w:p>
    <w:p w14:paraId="1158B393" w14:textId="77777777" w:rsidR="004E2BA7" w:rsidRPr="004E2BA7" w:rsidRDefault="004E2BA7" w:rsidP="00587394">
      <w:pPr>
        <w:numPr>
          <w:ilvl w:val="1"/>
          <w:numId w:val="105"/>
        </w:numPr>
        <w:spacing w:after="0" w:line="240" w:lineRule="auto"/>
        <w:rPr>
          <w:rFonts w:eastAsia="Aptos"/>
          <w:kern w:val="2"/>
        </w:rPr>
      </w:pPr>
      <w:r w:rsidRPr="004E2BA7">
        <w:rPr>
          <w:rFonts w:eastAsia="Aptos"/>
          <w:kern w:val="2"/>
        </w:rPr>
        <w:t>View the status of submitted requests (e.g., pending, in analysis, completed)</w:t>
      </w:r>
    </w:p>
    <w:p w14:paraId="12EDCAA6" w14:textId="77777777" w:rsidR="004E2BA7" w:rsidRPr="004E2BA7" w:rsidRDefault="004E2BA7" w:rsidP="00587394">
      <w:pPr>
        <w:numPr>
          <w:ilvl w:val="1"/>
          <w:numId w:val="105"/>
        </w:numPr>
        <w:spacing w:after="0" w:line="240" w:lineRule="auto"/>
        <w:rPr>
          <w:rFonts w:eastAsia="Aptos"/>
          <w:kern w:val="2"/>
        </w:rPr>
      </w:pPr>
      <w:r w:rsidRPr="004E2BA7">
        <w:rPr>
          <w:rFonts w:eastAsia="Aptos"/>
          <w:kern w:val="2"/>
        </w:rPr>
        <w:t>Download official documents such as:</w:t>
      </w:r>
    </w:p>
    <w:p w14:paraId="4783F747" w14:textId="77777777" w:rsidR="004E2BA7" w:rsidRPr="004E2BA7" w:rsidRDefault="004E2BA7" w:rsidP="00587394">
      <w:pPr>
        <w:numPr>
          <w:ilvl w:val="2"/>
          <w:numId w:val="105"/>
        </w:numPr>
        <w:spacing w:after="0" w:line="240" w:lineRule="auto"/>
        <w:rPr>
          <w:rFonts w:eastAsia="Aptos"/>
          <w:kern w:val="2"/>
        </w:rPr>
      </w:pPr>
      <w:r w:rsidRPr="004E2BA7">
        <w:rPr>
          <w:rFonts w:eastAsia="Aptos"/>
          <w:kern w:val="2"/>
        </w:rPr>
        <w:t>Analysis Bulletins</w:t>
      </w:r>
    </w:p>
    <w:p w14:paraId="2CB248BE" w14:textId="6E39F18F" w:rsidR="004E2BA7" w:rsidRPr="004E2BA7" w:rsidRDefault="004E2BA7" w:rsidP="00587394">
      <w:pPr>
        <w:numPr>
          <w:ilvl w:val="2"/>
          <w:numId w:val="105"/>
        </w:numPr>
        <w:spacing w:after="0" w:line="240" w:lineRule="auto"/>
        <w:rPr>
          <w:rFonts w:eastAsia="Aptos"/>
          <w:kern w:val="2"/>
        </w:rPr>
      </w:pPr>
      <w:r w:rsidRPr="004E2BA7">
        <w:rPr>
          <w:rFonts w:eastAsia="Aptos"/>
          <w:kern w:val="2"/>
        </w:rPr>
        <w:t>Rejection Notes</w:t>
      </w:r>
      <w:r w:rsidRPr="00663D56">
        <w:rPr>
          <w:rFonts w:eastAsia="Aptos"/>
          <w:kern w:val="2"/>
        </w:rPr>
        <w:t xml:space="preserve"> (in case of ANF not having received the payment for the analysis, or for any other reasons)</w:t>
      </w:r>
    </w:p>
    <w:p w14:paraId="4E9D74B8" w14:textId="77777777" w:rsidR="004E2BA7" w:rsidRPr="004E2BA7" w:rsidRDefault="004E2BA7" w:rsidP="00587394">
      <w:pPr>
        <w:numPr>
          <w:ilvl w:val="2"/>
          <w:numId w:val="105"/>
        </w:numPr>
        <w:spacing w:after="0" w:line="240" w:lineRule="auto"/>
        <w:rPr>
          <w:rFonts w:eastAsia="Aptos"/>
          <w:kern w:val="2"/>
        </w:rPr>
      </w:pPr>
      <w:r w:rsidRPr="004E2BA7">
        <w:rPr>
          <w:rFonts w:eastAsia="Aptos"/>
          <w:kern w:val="2"/>
        </w:rPr>
        <w:t>Invoices or payment confirmations (if applicable)</w:t>
      </w:r>
    </w:p>
    <w:p w14:paraId="7C84425B" w14:textId="77777777" w:rsidR="004E2BA7" w:rsidRPr="004E2BA7" w:rsidRDefault="004E2BA7" w:rsidP="00587394">
      <w:pPr>
        <w:numPr>
          <w:ilvl w:val="1"/>
          <w:numId w:val="105"/>
        </w:numPr>
        <w:spacing w:after="0" w:line="240" w:lineRule="auto"/>
        <w:rPr>
          <w:rFonts w:eastAsia="Aptos"/>
          <w:kern w:val="2"/>
        </w:rPr>
      </w:pPr>
      <w:r w:rsidRPr="004E2BA7">
        <w:rPr>
          <w:rFonts w:eastAsia="Aptos"/>
          <w:kern w:val="2"/>
        </w:rPr>
        <w:t>Search documents by:</w:t>
      </w:r>
    </w:p>
    <w:p w14:paraId="78F29949" w14:textId="77777777" w:rsidR="004E2BA7" w:rsidRPr="004E2BA7" w:rsidRDefault="004E2BA7" w:rsidP="00587394">
      <w:pPr>
        <w:numPr>
          <w:ilvl w:val="2"/>
          <w:numId w:val="105"/>
        </w:numPr>
        <w:spacing w:after="0" w:line="240" w:lineRule="auto"/>
        <w:rPr>
          <w:rFonts w:eastAsia="Aptos"/>
          <w:kern w:val="2"/>
        </w:rPr>
      </w:pPr>
      <w:r w:rsidRPr="004E2BA7">
        <w:rPr>
          <w:rFonts w:eastAsia="Aptos"/>
          <w:kern w:val="2"/>
        </w:rPr>
        <w:t>Request code</w:t>
      </w:r>
    </w:p>
    <w:p w14:paraId="0DEF8C05" w14:textId="77777777" w:rsidR="004E2BA7" w:rsidRPr="004E2BA7" w:rsidRDefault="004E2BA7" w:rsidP="00587394">
      <w:pPr>
        <w:numPr>
          <w:ilvl w:val="2"/>
          <w:numId w:val="105"/>
        </w:numPr>
        <w:spacing w:after="0" w:line="240" w:lineRule="auto"/>
        <w:rPr>
          <w:rFonts w:eastAsia="Aptos"/>
          <w:kern w:val="2"/>
        </w:rPr>
      </w:pPr>
      <w:r w:rsidRPr="004E2BA7">
        <w:rPr>
          <w:rFonts w:eastAsia="Aptos"/>
          <w:kern w:val="2"/>
        </w:rPr>
        <w:t>Date</w:t>
      </w:r>
    </w:p>
    <w:p w14:paraId="39DB5117" w14:textId="77777777" w:rsidR="004E2BA7" w:rsidRPr="004E2BA7" w:rsidRDefault="004E2BA7" w:rsidP="00587394">
      <w:pPr>
        <w:numPr>
          <w:ilvl w:val="2"/>
          <w:numId w:val="105"/>
        </w:numPr>
        <w:spacing w:after="0" w:line="240" w:lineRule="auto"/>
        <w:rPr>
          <w:rFonts w:eastAsia="Aptos"/>
          <w:kern w:val="2"/>
        </w:rPr>
      </w:pPr>
      <w:r w:rsidRPr="004E2BA7">
        <w:rPr>
          <w:rFonts w:eastAsia="Aptos"/>
          <w:kern w:val="2"/>
        </w:rPr>
        <w:t>Sample type or product name</w:t>
      </w:r>
    </w:p>
    <w:p w14:paraId="2DC2BED1" w14:textId="77777777" w:rsidR="004E2BA7" w:rsidRPr="004E2BA7" w:rsidRDefault="004E2BA7" w:rsidP="00587394">
      <w:pPr>
        <w:numPr>
          <w:ilvl w:val="0"/>
          <w:numId w:val="105"/>
        </w:numPr>
        <w:spacing w:after="0" w:line="240" w:lineRule="auto"/>
        <w:rPr>
          <w:rFonts w:eastAsia="Aptos"/>
          <w:kern w:val="2"/>
        </w:rPr>
      </w:pPr>
      <w:r w:rsidRPr="004E2BA7">
        <w:rPr>
          <w:rFonts w:eastAsia="Aptos"/>
          <w:kern w:val="2"/>
        </w:rPr>
        <w:t>All downloads and client views shall be logged for audit purposes.</w:t>
      </w:r>
    </w:p>
    <w:p w14:paraId="6FD6A72A" w14:textId="0557665A" w:rsidR="00B97587" w:rsidRDefault="00B97587" w:rsidP="00587394">
      <w:pPr>
        <w:spacing w:after="0" w:line="240" w:lineRule="auto"/>
        <w:ind w:left="0" w:firstLine="360"/>
        <w:rPr>
          <w:rFonts w:eastAsia="Aptos"/>
          <w:kern w:val="2"/>
        </w:rPr>
      </w:pPr>
      <w:r w:rsidRPr="00DB4091">
        <w:rPr>
          <w:rFonts w:eastAsia="Aptos"/>
          <w:kern w:val="2"/>
        </w:rPr>
        <w:t>For paid analysis requests, the system shall support the automatic generation of an invoice, which is sent to the client via email immediately after the request is registered. Payment must be manually confirmed by an authorized user (e.g., a financial officer) using a dedicated interface. Only after confirmation, the request status shall be updated from “Awaiting Payment” to “In Progress”, allowing the laboratory to proceed with sample processing</w:t>
      </w:r>
      <w:r w:rsidRPr="00B97587">
        <w:rPr>
          <w:rFonts w:eastAsia="Aptos"/>
          <w:kern w:val="2"/>
        </w:rPr>
        <w:t>.</w:t>
      </w:r>
    </w:p>
    <w:p w14:paraId="0350456C" w14:textId="71C0725B" w:rsidR="00044353" w:rsidRPr="00044353" w:rsidRDefault="00044353" w:rsidP="00587394">
      <w:pPr>
        <w:spacing w:after="0" w:line="240" w:lineRule="auto"/>
        <w:ind w:left="0" w:firstLine="360"/>
        <w:rPr>
          <w:rFonts w:eastAsia="Aptos"/>
          <w:kern w:val="2"/>
        </w:rPr>
      </w:pPr>
      <w:r w:rsidRPr="00044353">
        <w:rPr>
          <w:rFonts w:eastAsia="Aptos"/>
          <w:kern w:val="2"/>
        </w:rPr>
        <w:t xml:space="preserve">As an optional enhancement, the DIMS Client Portal may include an integrated </w:t>
      </w:r>
      <w:r w:rsidRPr="00A84E50">
        <w:rPr>
          <w:rFonts w:eastAsia="Aptos"/>
          <w:kern w:val="2"/>
        </w:rPr>
        <w:t>online payment feature</w:t>
      </w:r>
      <w:r w:rsidRPr="00044353">
        <w:rPr>
          <w:rFonts w:eastAsia="Aptos"/>
          <w:kern w:val="2"/>
        </w:rPr>
        <w:t xml:space="preserve"> providing a secure payment link within the client interface. This functionality shall enable clients to complete payments electronically through an authorized payment gateway, and automatically retrieve payment confirmation from the integrated service. Upon successful confirmation, the system shall </w:t>
      </w:r>
      <w:r w:rsidRPr="00A84E50">
        <w:rPr>
          <w:rFonts w:eastAsia="Aptos"/>
          <w:kern w:val="2"/>
        </w:rPr>
        <w:t>automatically update the request status from “Awaiting Payment” to “In Progress”</w:t>
      </w:r>
      <w:r w:rsidRPr="00044353">
        <w:rPr>
          <w:rFonts w:eastAsia="Aptos"/>
          <w:kern w:val="2"/>
        </w:rPr>
        <w:t xml:space="preserve">, notify the client and financial officer, and record the transaction in the </w:t>
      </w:r>
      <w:r w:rsidRPr="00A84E50">
        <w:rPr>
          <w:rFonts w:eastAsia="Aptos"/>
          <w:kern w:val="2"/>
        </w:rPr>
        <w:t>Audit and Compliance Module</w:t>
      </w:r>
      <w:r w:rsidRPr="00044353">
        <w:rPr>
          <w:rFonts w:eastAsia="Aptos"/>
          <w:kern w:val="2"/>
        </w:rPr>
        <w:t xml:space="preserve"> for traceability and financial reporting. The implementation of this feature shall remain optional, subject to ANF’s decision during system configuration.</w:t>
      </w:r>
    </w:p>
    <w:p w14:paraId="54718810" w14:textId="77777777" w:rsidR="00044353" w:rsidRPr="00B97587" w:rsidRDefault="00044353" w:rsidP="00587394">
      <w:pPr>
        <w:spacing w:after="0" w:line="240" w:lineRule="auto"/>
        <w:ind w:left="0" w:firstLine="360"/>
        <w:rPr>
          <w:rFonts w:eastAsia="Aptos"/>
          <w:kern w:val="2"/>
        </w:rPr>
      </w:pPr>
    </w:p>
    <w:p w14:paraId="18D7F018" w14:textId="77777777" w:rsidR="00B97587" w:rsidRPr="00B97587" w:rsidRDefault="00B97587" w:rsidP="00587394">
      <w:pPr>
        <w:spacing w:after="0" w:line="240" w:lineRule="auto"/>
        <w:ind w:left="0"/>
        <w:rPr>
          <w:rFonts w:eastAsia="Aptos"/>
          <w:kern w:val="2"/>
        </w:rPr>
      </w:pPr>
      <w:r w:rsidRPr="00B97587">
        <w:rPr>
          <w:rFonts w:eastAsia="Aptos"/>
          <w:kern w:val="2"/>
        </w:rPr>
        <w:t>The standard status flow for analysis requests and bulletins may include:</w:t>
      </w:r>
    </w:p>
    <w:p w14:paraId="2F2289AF" w14:textId="77777777" w:rsidR="00B97587" w:rsidRPr="00B97587" w:rsidRDefault="00B97587" w:rsidP="00587394">
      <w:pPr>
        <w:numPr>
          <w:ilvl w:val="0"/>
          <w:numId w:val="111"/>
        </w:numPr>
        <w:spacing w:after="0" w:line="240" w:lineRule="auto"/>
        <w:rPr>
          <w:rFonts w:eastAsia="Aptos"/>
          <w:kern w:val="2"/>
        </w:rPr>
      </w:pPr>
      <w:r w:rsidRPr="00B97587">
        <w:rPr>
          <w:rFonts w:eastAsia="Aptos"/>
          <w:kern w:val="2"/>
        </w:rPr>
        <w:t>“Registered”</w:t>
      </w:r>
    </w:p>
    <w:p w14:paraId="5B08C48E" w14:textId="77777777" w:rsidR="00B97587" w:rsidRPr="00B97587" w:rsidRDefault="00B97587" w:rsidP="00587394">
      <w:pPr>
        <w:numPr>
          <w:ilvl w:val="0"/>
          <w:numId w:val="111"/>
        </w:numPr>
        <w:spacing w:after="0" w:line="240" w:lineRule="auto"/>
        <w:rPr>
          <w:rFonts w:eastAsia="Aptos"/>
          <w:kern w:val="2"/>
        </w:rPr>
      </w:pPr>
      <w:r w:rsidRPr="00B97587">
        <w:rPr>
          <w:rFonts w:eastAsia="Aptos"/>
          <w:kern w:val="2"/>
        </w:rPr>
        <w:t>“Awaiting Payment”</w:t>
      </w:r>
    </w:p>
    <w:p w14:paraId="7A696E73" w14:textId="77777777" w:rsidR="00B97587" w:rsidRPr="00B97587" w:rsidRDefault="00B97587" w:rsidP="00587394">
      <w:pPr>
        <w:numPr>
          <w:ilvl w:val="0"/>
          <w:numId w:val="111"/>
        </w:numPr>
        <w:spacing w:after="0" w:line="240" w:lineRule="auto"/>
        <w:rPr>
          <w:rFonts w:eastAsia="Aptos"/>
          <w:kern w:val="2"/>
        </w:rPr>
      </w:pPr>
      <w:r w:rsidRPr="00B97587">
        <w:rPr>
          <w:rFonts w:eastAsia="Aptos"/>
          <w:kern w:val="2"/>
        </w:rPr>
        <w:t>“In Progress”</w:t>
      </w:r>
    </w:p>
    <w:p w14:paraId="39BF1D13" w14:textId="77777777" w:rsidR="00B97587" w:rsidRPr="00B97587" w:rsidRDefault="00B97587" w:rsidP="00587394">
      <w:pPr>
        <w:numPr>
          <w:ilvl w:val="0"/>
          <w:numId w:val="111"/>
        </w:numPr>
        <w:spacing w:after="0" w:line="240" w:lineRule="auto"/>
        <w:rPr>
          <w:rFonts w:eastAsia="Aptos"/>
          <w:kern w:val="2"/>
        </w:rPr>
      </w:pPr>
      <w:r w:rsidRPr="00B97587">
        <w:rPr>
          <w:rFonts w:eastAsia="Aptos"/>
          <w:kern w:val="2"/>
        </w:rPr>
        <w:t>“Analysis Completed”</w:t>
      </w:r>
    </w:p>
    <w:p w14:paraId="73CB3FEF" w14:textId="77777777" w:rsidR="00B97587" w:rsidRPr="00B97587" w:rsidRDefault="00B97587" w:rsidP="00587394">
      <w:pPr>
        <w:numPr>
          <w:ilvl w:val="0"/>
          <w:numId w:val="111"/>
        </w:numPr>
        <w:spacing w:after="0" w:line="240" w:lineRule="auto"/>
        <w:rPr>
          <w:rFonts w:eastAsia="Aptos"/>
          <w:kern w:val="2"/>
        </w:rPr>
      </w:pPr>
      <w:r w:rsidRPr="00B97587">
        <w:rPr>
          <w:rFonts w:eastAsia="Aptos"/>
          <w:kern w:val="2"/>
        </w:rPr>
        <w:t>“Bulletin in Preparation”</w:t>
      </w:r>
    </w:p>
    <w:p w14:paraId="5760B274" w14:textId="77777777" w:rsidR="00B97587" w:rsidRPr="00B97587" w:rsidRDefault="00B97587" w:rsidP="00587394">
      <w:pPr>
        <w:numPr>
          <w:ilvl w:val="0"/>
          <w:numId w:val="111"/>
        </w:numPr>
        <w:spacing w:after="0" w:line="240" w:lineRule="auto"/>
        <w:rPr>
          <w:rFonts w:eastAsia="Aptos"/>
          <w:kern w:val="2"/>
        </w:rPr>
      </w:pPr>
      <w:r w:rsidRPr="00B97587">
        <w:rPr>
          <w:rFonts w:eastAsia="Aptos"/>
          <w:kern w:val="2"/>
        </w:rPr>
        <w:t>“Bulletin Available”</w:t>
      </w:r>
    </w:p>
    <w:p w14:paraId="33AAE515" w14:textId="77777777" w:rsidR="00B97587" w:rsidRPr="00B97587" w:rsidRDefault="00B97587" w:rsidP="00587394">
      <w:pPr>
        <w:numPr>
          <w:ilvl w:val="0"/>
          <w:numId w:val="111"/>
        </w:numPr>
        <w:spacing w:after="0" w:line="240" w:lineRule="auto"/>
        <w:rPr>
          <w:rFonts w:eastAsia="Aptos"/>
          <w:kern w:val="2"/>
        </w:rPr>
      </w:pPr>
      <w:r w:rsidRPr="00B97587">
        <w:rPr>
          <w:rFonts w:eastAsia="Aptos"/>
          <w:kern w:val="2"/>
        </w:rPr>
        <w:t>“Bulletin Cancelled / Withdrawn”</w:t>
      </w:r>
    </w:p>
    <w:p w14:paraId="47B34E3D" w14:textId="77777777" w:rsidR="00B97587" w:rsidRDefault="00B97587" w:rsidP="00587394">
      <w:pPr>
        <w:spacing w:after="0" w:line="240" w:lineRule="auto"/>
        <w:ind w:left="0" w:firstLine="360"/>
      </w:pPr>
    </w:p>
    <w:p w14:paraId="3E232168" w14:textId="40945DA9" w:rsidR="00B97587" w:rsidRPr="00B97587" w:rsidRDefault="00FF3677" w:rsidP="00587394">
      <w:pPr>
        <w:spacing w:after="0" w:line="240" w:lineRule="auto"/>
        <w:ind w:left="0" w:firstLine="360"/>
      </w:pPr>
      <w:r>
        <w:t>DIMS</w:t>
      </w:r>
      <w:r w:rsidR="00B97587">
        <w:t xml:space="preserve"> Client Portal shall be integrated with the  </w:t>
      </w:r>
      <w:r w:rsidR="00B97587" w:rsidRPr="00B97587">
        <w:t>ROeID authentication for portal user</w:t>
      </w:r>
      <w:r w:rsidR="00B97587">
        <w:t>s</w:t>
      </w:r>
      <w:r w:rsidR="00B97587" w:rsidRPr="00B97587">
        <w:t>, ensuring secure electronic identification in line with national eID standards and GDPR requirements. This integration provides an added layer of security for clients accessing official analysis documents.</w:t>
      </w:r>
    </w:p>
    <w:p w14:paraId="231F1B23" w14:textId="3AC07B83" w:rsidR="004E2BA7" w:rsidRPr="004E2BA7" w:rsidRDefault="004E2BA7" w:rsidP="00587394">
      <w:pPr>
        <w:spacing w:after="0" w:line="240" w:lineRule="auto"/>
        <w:ind w:left="0"/>
        <w:rPr>
          <w:rFonts w:eastAsia="Aptos"/>
          <w:kern w:val="2"/>
        </w:rPr>
      </w:pPr>
    </w:p>
    <w:p w14:paraId="7B60E4EE" w14:textId="77777777" w:rsidR="004E2BA7" w:rsidRPr="004E2BA7" w:rsidRDefault="004E2BA7" w:rsidP="00587394">
      <w:pPr>
        <w:spacing w:after="0" w:line="240" w:lineRule="auto"/>
        <w:ind w:left="0"/>
        <w:rPr>
          <w:rFonts w:eastAsia="Aptos"/>
          <w:kern w:val="2"/>
        </w:rPr>
      </w:pPr>
      <w:r w:rsidRPr="004E2BA7">
        <w:rPr>
          <w:rFonts w:eastAsia="Aptos"/>
          <w:kern w:val="2"/>
        </w:rPr>
        <w:t>3. Ticketing and Communication System</w:t>
      </w:r>
    </w:p>
    <w:p w14:paraId="4F3B68C9" w14:textId="77777777" w:rsidR="004E2BA7" w:rsidRPr="004E2BA7" w:rsidRDefault="004E2BA7" w:rsidP="00587394">
      <w:pPr>
        <w:numPr>
          <w:ilvl w:val="0"/>
          <w:numId w:val="106"/>
        </w:numPr>
        <w:spacing w:after="0" w:line="240" w:lineRule="auto"/>
        <w:rPr>
          <w:rFonts w:eastAsia="Aptos"/>
          <w:kern w:val="2"/>
        </w:rPr>
      </w:pPr>
      <w:r w:rsidRPr="004E2BA7">
        <w:rPr>
          <w:rFonts w:eastAsia="Aptos"/>
          <w:kern w:val="2"/>
        </w:rPr>
        <w:t>Clients can open support tickets related to:</w:t>
      </w:r>
    </w:p>
    <w:p w14:paraId="352FB745" w14:textId="77777777" w:rsidR="004E2BA7" w:rsidRPr="004E2BA7" w:rsidRDefault="004E2BA7" w:rsidP="00587394">
      <w:pPr>
        <w:numPr>
          <w:ilvl w:val="1"/>
          <w:numId w:val="106"/>
        </w:numPr>
        <w:spacing w:after="0" w:line="240" w:lineRule="auto"/>
        <w:rPr>
          <w:rFonts w:eastAsia="Aptos"/>
          <w:kern w:val="2"/>
        </w:rPr>
      </w:pPr>
      <w:r w:rsidRPr="004E2BA7">
        <w:rPr>
          <w:rFonts w:eastAsia="Aptos"/>
          <w:kern w:val="2"/>
        </w:rPr>
        <w:t>Clarifications on analysis results</w:t>
      </w:r>
    </w:p>
    <w:p w14:paraId="02969A27" w14:textId="77777777" w:rsidR="004E2BA7" w:rsidRPr="004E2BA7" w:rsidRDefault="004E2BA7" w:rsidP="00587394">
      <w:pPr>
        <w:numPr>
          <w:ilvl w:val="1"/>
          <w:numId w:val="106"/>
        </w:numPr>
        <w:spacing w:after="0" w:line="240" w:lineRule="auto"/>
        <w:rPr>
          <w:rFonts w:eastAsia="Aptos"/>
          <w:kern w:val="2"/>
        </w:rPr>
      </w:pPr>
      <w:r w:rsidRPr="004E2BA7">
        <w:rPr>
          <w:rFonts w:eastAsia="Aptos"/>
          <w:kern w:val="2"/>
        </w:rPr>
        <w:t>Discrepancies in data or documentation</w:t>
      </w:r>
    </w:p>
    <w:p w14:paraId="66A4739A" w14:textId="77777777" w:rsidR="004E2BA7" w:rsidRPr="004E2BA7" w:rsidRDefault="004E2BA7" w:rsidP="00587394">
      <w:pPr>
        <w:numPr>
          <w:ilvl w:val="1"/>
          <w:numId w:val="106"/>
        </w:numPr>
        <w:spacing w:after="0" w:line="240" w:lineRule="auto"/>
        <w:rPr>
          <w:rFonts w:eastAsia="Aptos"/>
          <w:kern w:val="2"/>
        </w:rPr>
      </w:pPr>
      <w:r w:rsidRPr="004E2BA7">
        <w:rPr>
          <w:rFonts w:eastAsia="Aptos"/>
          <w:kern w:val="2"/>
        </w:rPr>
        <w:t>Requests for retesting or additional testing</w:t>
      </w:r>
    </w:p>
    <w:p w14:paraId="4DF3C5F2" w14:textId="77777777" w:rsidR="004E2BA7" w:rsidRPr="004E2BA7" w:rsidRDefault="004E2BA7" w:rsidP="00587394">
      <w:pPr>
        <w:numPr>
          <w:ilvl w:val="1"/>
          <w:numId w:val="106"/>
        </w:numPr>
        <w:spacing w:after="0" w:line="240" w:lineRule="auto"/>
        <w:rPr>
          <w:rFonts w:eastAsia="Aptos"/>
          <w:kern w:val="2"/>
        </w:rPr>
      </w:pPr>
      <w:r w:rsidRPr="004E2BA7">
        <w:rPr>
          <w:rFonts w:eastAsia="Aptos"/>
          <w:kern w:val="2"/>
        </w:rPr>
        <w:t>Questions about procedures, billing, or timelines</w:t>
      </w:r>
    </w:p>
    <w:p w14:paraId="1BFDAE15" w14:textId="77777777" w:rsidR="004E2BA7" w:rsidRPr="004E2BA7" w:rsidRDefault="004E2BA7" w:rsidP="00587394">
      <w:pPr>
        <w:numPr>
          <w:ilvl w:val="0"/>
          <w:numId w:val="106"/>
        </w:numPr>
        <w:spacing w:after="0" w:line="240" w:lineRule="auto"/>
        <w:rPr>
          <w:rFonts w:eastAsia="Aptos"/>
          <w:kern w:val="2"/>
        </w:rPr>
      </w:pPr>
      <w:r w:rsidRPr="004E2BA7">
        <w:rPr>
          <w:rFonts w:eastAsia="Aptos"/>
          <w:kern w:val="2"/>
        </w:rPr>
        <w:t>Each ticket shall include:</w:t>
      </w:r>
    </w:p>
    <w:p w14:paraId="6E0C14F2" w14:textId="77777777" w:rsidR="004E2BA7" w:rsidRPr="004E2BA7" w:rsidRDefault="004E2BA7" w:rsidP="00587394">
      <w:pPr>
        <w:numPr>
          <w:ilvl w:val="1"/>
          <w:numId w:val="106"/>
        </w:numPr>
        <w:spacing w:after="0" w:line="240" w:lineRule="auto"/>
        <w:rPr>
          <w:rFonts w:eastAsia="Aptos"/>
          <w:kern w:val="2"/>
        </w:rPr>
      </w:pPr>
      <w:r w:rsidRPr="004E2BA7">
        <w:rPr>
          <w:rFonts w:eastAsia="Aptos"/>
          <w:kern w:val="2"/>
        </w:rPr>
        <w:t>Subject, description, and category</w:t>
      </w:r>
    </w:p>
    <w:p w14:paraId="608C8664" w14:textId="77777777" w:rsidR="004E2BA7" w:rsidRPr="004E2BA7" w:rsidRDefault="004E2BA7" w:rsidP="00587394">
      <w:pPr>
        <w:numPr>
          <w:ilvl w:val="1"/>
          <w:numId w:val="106"/>
        </w:numPr>
        <w:spacing w:after="0" w:line="240" w:lineRule="auto"/>
        <w:rPr>
          <w:rFonts w:eastAsia="Aptos"/>
          <w:kern w:val="2"/>
        </w:rPr>
      </w:pPr>
      <w:r w:rsidRPr="004E2BA7">
        <w:rPr>
          <w:rFonts w:eastAsia="Aptos"/>
          <w:kern w:val="2"/>
        </w:rPr>
        <w:t>Reference to one or more sample codes or request IDs</w:t>
      </w:r>
    </w:p>
    <w:p w14:paraId="0A0C9B8C" w14:textId="77777777" w:rsidR="004E2BA7" w:rsidRPr="004E2BA7" w:rsidRDefault="004E2BA7" w:rsidP="00587394">
      <w:pPr>
        <w:numPr>
          <w:ilvl w:val="1"/>
          <w:numId w:val="106"/>
        </w:numPr>
        <w:spacing w:after="0" w:line="240" w:lineRule="auto"/>
        <w:rPr>
          <w:rFonts w:eastAsia="Aptos"/>
          <w:kern w:val="2"/>
        </w:rPr>
      </w:pPr>
      <w:r w:rsidRPr="004E2BA7">
        <w:rPr>
          <w:rFonts w:eastAsia="Aptos"/>
          <w:kern w:val="2"/>
        </w:rPr>
        <w:t>Optional attachments (e.g., supporting documents)</w:t>
      </w:r>
    </w:p>
    <w:p w14:paraId="50221F86" w14:textId="16D9E2C1" w:rsidR="004E2BA7" w:rsidRPr="004E2BA7" w:rsidRDefault="00FF3677" w:rsidP="00587394">
      <w:pPr>
        <w:spacing w:after="0" w:line="240" w:lineRule="auto"/>
        <w:ind w:left="0" w:firstLine="720"/>
        <w:rPr>
          <w:rFonts w:eastAsia="Aptos"/>
          <w:kern w:val="2"/>
        </w:rPr>
      </w:pPr>
      <w:r>
        <w:rPr>
          <w:rFonts w:eastAsia="Aptos"/>
          <w:kern w:val="2"/>
        </w:rPr>
        <w:t>DIMS</w:t>
      </w:r>
      <w:r w:rsidR="00663D56" w:rsidRPr="00663D56">
        <w:rPr>
          <w:rFonts w:eastAsia="Aptos"/>
          <w:kern w:val="2"/>
        </w:rPr>
        <w:t xml:space="preserve"> should</w:t>
      </w:r>
      <w:r w:rsidR="004E2BA7" w:rsidRPr="004E2BA7">
        <w:rPr>
          <w:rFonts w:eastAsia="Aptos"/>
          <w:kern w:val="2"/>
        </w:rPr>
        <w:t xml:space="preserve"> assigns unique ticket number and allows threaded communication (with status updates: Open / In Progress / Resolved / Closed)</w:t>
      </w:r>
      <w:r w:rsidR="00663D56" w:rsidRPr="00663D56">
        <w:rPr>
          <w:rFonts w:eastAsia="Aptos"/>
          <w:kern w:val="2"/>
        </w:rPr>
        <w:t>. Following unique ticket number assignement,  l</w:t>
      </w:r>
      <w:r w:rsidR="004E2BA7" w:rsidRPr="004E2BA7">
        <w:rPr>
          <w:rFonts w:eastAsia="Aptos"/>
          <w:kern w:val="2"/>
        </w:rPr>
        <w:t xml:space="preserve">aboratory </w:t>
      </w:r>
      <w:r w:rsidR="00663D56" w:rsidRPr="00663D56">
        <w:rPr>
          <w:rFonts w:eastAsia="Aptos"/>
          <w:kern w:val="2"/>
        </w:rPr>
        <w:t>should be able to</w:t>
      </w:r>
      <w:r w:rsidR="004E2BA7" w:rsidRPr="004E2BA7">
        <w:rPr>
          <w:rFonts w:eastAsia="Aptos"/>
          <w:kern w:val="2"/>
        </w:rPr>
        <w:t>:</w:t>
      </w:r>
    </w:p>
    <w:p w14:paraId="482027B4" w14:textId="77777777" w:rsidR="004E2BA7" w:rsidRPr="004E2BA7" w:rsidRDefault="004E2BA7" w:rsidP="00587394">
      <w:pPr>
        <w:numPr>
          <w:ilvl w:val="1"/>
          <w:numId w:val="106"/>
        </w:numPr>
        <w:spacing w:after="0" w:line="240" w:lineRule="auto"/>
        <w:rPr>
          <w:rFonts w:eastAsia="Aptos"/>
          <w:kern w:val="2"/>
        </w:rPr>
      </w:pPr>
      <w:r w:rsidRPr="004E2BA7">
        <w:rPr>
          <w:rFonts w:eastAsia="Aptos"/>
          <w:kern w:val="2"/>
        </w:rPr>
        <w:t>Respond directly from the internal interface</w:t>
      </w:r>
    </w:p>
    <w:p w14:paraId="149FFDEF" w14:textId="77777777" w:rsidR="004E2BA7" w:rsidRPr="004E2BA7" w:rsidRDefault="004E2BA7" w:rsidP="00587394">
      <w:pPr>
        <w:numPr>
          <w:ilvl w:val="1"/>
          <w:numId w:val="106"/>
        </w:numPr>
        <w:spacing w:after="0" w:line="240" w:lineRule="auto"/>
        <w:rPr>
          <w:rFonts w:eastAsia="Aptos"/>
          <w:kern w:val="2"/>
        </w:rPr>
      </w:pPr>
      <w:r w:rsidRPr="004E2BA7">
        <w:rPr>
          <w:rFonts w:eastAsia="Aptos"/>
          <w:kern w:val="2"/>
        </w:rPr>
        <w:t>Escalate tickets internally (e.g., to technical units or QA)</w:t>
      </w:r>
    </w:p>
    <w:p w14:paraId="421010A3" w14:textId="5B67D6FD" w:rsidR="004E2BA7" w:rsidRPr="004E2BA7" w:rsidRDefault="004E2BA7" w:rsidP="00587394">
      <w:pPr>
        <w:numPr>
          <w:ilvl w:val="1"/>
          <w:numId w:val="106"/>
        </w:numPr>
        <w:spacing w:after="0" w:line="240" w:lineRule="auto"/>
        <w:rPr>
          <w:rFonts w:eastAsia="Aptos"/>
          <w:kern w:val="2"/>
        </w:rPr>
      </w:pPr>
      <w:r w:rsidRPr="004E2BA7">
        <w:rPr>
          <w:rFonts w:eastAsia="Aptos"/>
          <w:kern w:val="2"/>
        </w:rPr>
        <w:t>Attach files or refer to internal documents</w:t>
      </w:r>
    </w:p>
    <w:p w14:paraId="7D5B09F0" w14:textId="77777777" w:rsidR="004E2BA7" w:rsidRPr="004E2BA7" w:rsidRDefault="004E2BA7" w:rsidP="00587394">
      <w:pPr>
        <w:spacing w:after="0" w:line="240" w:lineRule="auto"/>
        <w:ind w:left="0"/>
        <w:rPr>
          <w:rFonts w:eastAsia="Aptos"/>
          <w:kern w:val="2"/>
        </w:rPr>
      </w:pPr>
      <w:r w:rsidRPr="004E2BA7">
        <w:rPr>
          <w:rFonts w:eastAsia="Aptos"/>
          <w:kern w:val="2"/>
        </w:rPr>
        <w:t>4. Notifications and Updates</w:t>
      </w:r>
    </w:p>
    <w:p w14:paraId="28993C64" w14:textId="77777777" w:rsidR="004E2BA7" w:rsidRPr="004E2BA7" w:rsidRDefault="004E2BA7" w:rsidP="00587394">
      <w:pPr>
        <w:numPr>
          <w:ilvl w:val="0"/>
          <w:numId w:val="107"/>
        </w:numPr>
        <w:spacing w:after="0" w:line="240" w:lineRule="auto"/>
        <w:rPr>
          <w:rFonts w:eastAsia="Aptos"/>
          <w:kern w:val="2"/>
        </w:rPr>
      </w:pPr>
      <w:r w:rsidRPr="004E2BA7">
        <w:rPr>
          <w:rFonts w:eastAsia="Aptos"/>
          <w:kern w:val="2"/>
        </w:rPr>
        <w:t>The portal sends automatic notifications to clients via email or portal alerts for:</w:t>
      </w:r>
    </w:p>
    <w:p w14:paraId="19AE9A14" w14:textId="77777777" w:rsidR="004E2BA7" w:rsidRPr="004E2BA7" w:rsidRDefault="004E2BA7" w:rsidP="00587394">
      <w:pPr>
        <w:numPr>
          <w:ilvl w:val="1"/>
          <w:numId w:val="107"/>
        </w:numPr>
        <w:spacing w:after="0" w:line="240" w:lineRule="auto"/>
        <w:rPr>
          <w:rFonts w:eastAsia="Aptos"/>
          <w:kern w:val="2"/>
        </w:rPr>
      </w:pPr>
      <w:r w:rsidRPr="004E2BA7">
        <w:rPr>
          <w:rFonts w:eastAsia="Aptos"/>
          <w:kern w:val="2"/>
        </w:rPr>
        <w:t>New bulletin availability</w:t>
      </w:r>
    </w:p>
    <w:p w14:paraId="5A59AB42" w14:textId="77777777" w:rsidR="004E2BA7" w:rsidRPr="004E2BA7" w:rsidRDefault="004E2BA7" w:rsidP="00587394">
      <w:pPr>
        <w:numPr>
          <w:ilvl w:val="1"/>
          <w:numId w:val="107"/>
        </w:numPr>
        <w:spacing w:after="0" w:line="240" w:lineRule="auto"/>
        <w:rPr>
          <w:rFonts w:eastAsia="Aptos"/>
          <w:kern w:val="2"/>
        </w:rPr>
      </w:pPr>
      <w:r w:rsidRPr="004E2BA7">
        <w:rPr>
          <w:rFonts w:eastAsia="Aptos"/>
          <w:kern w:val="2"/>
        </w:rPr>
        <w:t>Ticket status changes or new responses</w:t>
      </w:r>
    </w:p>
    <w:p w14:paraId="3D0BF372" w14:textId="77777777" w:rsidR="004E2BA7" w:rsidRPr="004E2BA7" w:rsidRDefault="004E2BA7" w:rsidP="00587394">
      <w:pPr>
        <w:numPr>
          <w:ilvl w:val="1"/>
          <w:numId w:val="107"/>
        </w:numPr>
        <w:spacing w:after="0" w:line="240" w:lineRule="auto"/>
        <w:rPr>
          <w:rFonts w:eastAsia="Aptos"/>
          <w:kern w:val="2"/>
        </w:rPr>
      </w:pPr>
      <w:r w:rsidRPr="004E2BA7">
        <w:rPr>
          <w:rFonts w:eastAsia="Aptos"/>
          <w:kern w:val="2"/>
        </w:rPr>
        <w:t>System messages (e.g., planned maintenance, regulatory updates)</w:t>
      </w:r>
    </w:p>
    <w:p w14:paraId="0E87288B" w14:textId="39AF85CC" w:rsidR="004E2BA7" w:rsidRPr="004E2BA7" w:rsidRDefault="004E2BA7" w:rsidP="00587394">
      <w:pPr>
        <w:spacing w:after="0" w:line="240" w:lineRule="auto"/>
        <w:ind w:left="0"/>
        <w:rPr>
          <w:rFonts w:eastAsia="Aptos"/>
          <w:kern w:val="2"/>
        </w:rPr>
      </w:pPr>
    </w:p>
    <w:p w14:paraId="722B24F3" w14:textId="77777777" w:rsidR="004E2BA7" w:rsidRPr="004E2BA7" w:rsidRDefault="004E2BA7" w:rsidP="00587394">
      <w:pPr>
        <w:spacing w:after="0" w:line="240" w:lineRule="auto"/>
        <w:ind w:left="0"/>
        <w:rPr>
          <w:rFonts w:eastAsia="Aptos"/>
          <w:kern w:val="2"/>
        </w:rPr>
      </w:pPr>
      <w:r w:rsidRPr="004E2BA7">
        <w:rPr>
          <w:rFonts w:eastAsia="Aptos"/>
          <w:kern w:val="2"/>
        </w:rPr>
        <w:t>5. Administrative Controls</w:t>
      </w:r>
    </w:p>
    <w:p w14:paraId="7C3570EA" w14:textId="77777777" w:rsidR="004E2BA7" w:rsidRPr="004E2BA7" w:rsidRDefault="004E2BA7" w:rsidP="00587394">
      <w:pPr>
        <w:numPr>
          <w:ilvl w:val="0"/>
          <w:numId w:val="108"/>
        </w:numPr>
        <w:spacing w:after="0" w:line="240" w:lineRule="auto"/>
        <w:rPr>
          <w:rFonts w:eastAsia="Aptos"/>
          <w:kern w:val="2"/>
        </w:rPr>
      </w:pPr>
      <w:r w:rsidRPr="004E2BA7">
        <w:rPr>
          <w:rFonts w:eastAsia="Aptos"/>
          <w:kern w:val="2"/>
        </w:rPr>
        <w:t>Administrators can:</w:t>
      </w:r>
    </w:p>
    <w:p w14:paraId="2939BDEA" w14:textId="77777777" w:rsidR="004E2BA7" w:rsidRPr="004E2BA7" w:rsidRDefault="004E2BA7" w:rsidP="00587394">
      <w:pPr>
        <w:numPr>
          <w:ilvl w:val="1"/>
          <w:numId w:val="108"/>
        </w:numPr>
        <w:spacing w:after="0" w:line="240" w:lineRule="auto"/>
        <w:rPr>
          <w:rFonts w:eastAsia="Aptos"/>
          <w:kern w:val="2"/>
        </w:rPr>
      </w:pPr>
      <w:r w:rsidRPr="004E2BA7">
        <w:rPr>
          <w:rFonts w:eastAsia="Aptos"/>
          <w:kern w:val="2"/>
        </w:rPr>
        <w:t>Create and manage client accounts</w:t>
      </w:r>
    </w:p>
    <w:p w14:paraId="27378C0E" w14:textId="77777777" w:rsidR="004E2BA7" w:rsidRPr="004E2BA7" w:rsidRDefault="004E2BA7" w:rsidP="00587394">
      <w:pPr>
        <w:numPr>
          <w:ilvl w:val="1"/>
          <w:numId w:val="108"/>
        </w:numPr>
        <w:spacing w:after="0" w:line="240" w:lineRule="auto"/>
        <w:rPr>
          <w:rFonts w:eastAsia="Aptos"/>
          <w:kern w:val="2"/>
        </w:rPr>
      </w:pPr>
      <w:r w:rsidRPr="004E2BA7">
        <w:rPr>
          <w:rFonts w:eastAsia="Aptos"/>
          <w:kern w:val="2"/>
        </w:rPr>
        <w:t>Assign access to specific organizations, requests, or documents</w:t>
      </w:r>
    </w:p>
    <w:p w14:paraId="1904CAF5" w14:textId="77777777" w:rsidR="004E2BA7" w:rsidRPr="004E2BA7" w:rsidRDefault="004E2BA7" w:rsidP="00587394">
      <w:pPr>
        <w:numPr>
          <w:ilvl w:val="1"/>
          <w:numId w:val="108"/>
        </w:numPr>
        <w:spacing w:after="0" w:line="240" w:lineRule="auto"/>
        <w:rPr>
          <w:rFonts w:eastAsia="Aptos"/>
          <w:kern w:val="2"/>
        </w:rPr>
      </w:pPr>
      <w:r w:rsidRPr="004E2BA7">
        <w:rPr>
          <w:rFonts w:eastAsia="Aptos"/>
          <w:kern w:val="2"/>
        </w:rPr>
        <w:t>Configure visibility rules (e.g., clients can only view bulletins for requests they submitted)</w:t>
      </w:r>
    </w:p>
    <w:p w14:paraId="369F11C0" w14:textId="329A7B3C" w:rsidR="004E2BA7" w:rsidRPr="004E2BA7" w:rsidRDefault="004E2BA7" w:rsidP="00587394">
      <w:pPr>
        <w:numPr>
          <w:ilvl w:val="1"/>
          <w:numId w:val="108"/>
        </w:numPr>
        <w:spacing w:after="0" w:line="240" w:lineRule="auto"/>
        <w:rPr>
          <w:rFonts w:eastAsia="Aptos"/>
          <w:kern w:val="2"/>
        </w:rPr>
      </w:pPr>
      <w:r w:rsidRPr="004E2BA7">
        <w:rPr>
          <w:rFonts w:eastAsia="Aptos"/>
          <w:kern w:val="2"/>
        </w:rPr>
        <w:t>Monitor ticket resolution metrics and generate statistics</w:t>
      </w:r>
    </w:p>
    <w:p w14:paraId="0F78D37C" w14:textId="77777777" w:rsidR="004E2BA7" w:rsidRPr="004E2BA7" w:rsidRDefault="004E2BA7" w:rsidP="00587394">
      <w:pPr>
        <w:spacing w:after="0" w:line="240" w:lineRule="auto"/>
        <w:ind w:left="0"/>
        <w:rPr>
          <w:rFonts w:eastAsia="Aptos"/>
          <w:kern w:val="2"/>
        </w:rPr>
      </w:pPr>
      <w:r w:rsidRPr="004E2BA7">
        <w:rPr>
          <w:rFonts w:eastAsia="Aptos"/>
          <w:kern w:val="2"/>
        </w:rPr>
        <w:t>Integration with Other Modules</w:t>
      </w:r>
    </w:p>
    <w:p w14:paraId="295602A2" w14:textId="3FDCCF18" w:rsidR="004E2BA7" w:rsidRPr="004E2BA7" w:rsidRDefault="004E2BA7" w:rsidP="00587394">
      <w:pPr>
        <w:numPr>
          <w:ilvl w:val="0"/>
          <w:numId w:val="109"/>
        </w:numPr>
        <w:spacing w:after="0" w:line="240" w:lineRule="auto"/>
        <w:rPr>
          <w:rFonts w:eastAsia="Aptos"/>
          <w:kern w:val="2"/>
        </w:rPr>
      </w:pPr>
      <w:r w:rsidRPr="004E2BA7">
        <w:rPr>
          <w:rFonts w:eastAsia="Aptos"/>
          <w:kern w:val="2"/>
        </w:rPr>
        <w:t xml:space="preserve">Analysis Bulletin Module: Bulletins generated in </w:t>
      </w:r>
      <w:r w:rsidR="00FF3677">
        <w:rPr>
          <w:rFonts w:eastAsia="Aptos"/>
          <w:kern w:val="2"/>
        </w:rPr>
        <w:t>DIMS</w:t>
      </w:r>
      <w:r w:rsidRPr="004E2BA7">
        <w:rPr>
          <w:rFonts w:eastAsia="Aptos"/>
          <w:kern w:val="2"/>
        </w:rPr>
        <w:t xml:space="preserve"> are automatically published to the client portal with appropriate access permissions.</w:t>
      </w:r>
    </w:p>
    <w:p w14:paraId="63AFB85F" w14:textId="77777777" w:rsidR="004E2BA7" w:rsidRPr="004E2BA7" w:rsidRDefault="004E2BA7" w:rsidP="00587394">
      <w:pPr>
        <w:numPr>
          <w:ilvl w:val="0"/>
          <w:numId w:val="109"/>
        </w:numPr>
        <w:spacing w:after="0" w:line="240" w:lineRule="auto"/>
        <w:rPr>
          <w:rFonts w:eastAsia="Aptos"/>
          <w:kern w:val="2"/>
        </w:rPr>
      </w:pPr>
      <w:r w:rsidRPr="004E2BA7">
        <w:rPr>
          <w:rFonts w:eastAsia="Aptos"/>
          <w:kern w:val="2"/>
        </w:rPr>
        <w:t>Sample Lifecycle Module: Status updates reflect the real-time progress of requests in the internal system.</w:t>
      </w:r>
    </w:p>
    <w:p w14:paraId="44717CEC" w14:textId="6FBC2165" w:rsidR="004E2BA7" w:rsidRPr="004E2BA7" w:rsidRDefault="004E2BA7" w:rsidP="00587394">
      <w:pPr>
        <w:numPr>
          <w:ilvl w:val="0"/>
          <w:numId w:val="109"/>
        </w:numPr>
        <w:spacing w:after="0" w:line="240" w:lineRule="auto"/>
        <w:rPr>
          <w:rFonts w:eastAsia="Aptos"/>
          <w:kern w:val="2"/>
        </w:rPr>
      </w:pPr>
      <w:r w:rsidRPr="004E2BA7">
        <w:rPr>
          <w:rFonts w:eastAsia="Aptos"/>
          <w:kern w:val="2"/>
        </w:rPr>
        <w:t>Audit and Compliance Module: Logs all client interactions, document downloads, and ticket messages.</w:t>
      </w:r>
    </w:p>
    <w:p w14:paraId="50D24C30" w14:textId="77777777" w:rsidR="004E2BA7" w:rsidRPr="004E2BA7" w:rsidRDefault="004E2BA7" w:rsidP="00587394">
      <w:pPr>
        <w:spacing w:after="0" w:line="240" w:lineRule="auto"/>
        <w:ind w:left="0"/>
        <w:rPr>
          <w:rFonts w:eastAsia="Aptos"/>
          <w:kern w:val="2"/>
        </w:rPr>
      </w:pPr>
      <w:r w:rsidRPr="004E2BA7">
        <w:rPr>
          <w:rFonts w:eastAsia="Aptos"/>
          <w:kern w:val="2"/>
        </w:rPr>
        <w:t>Compliance and Security</w:t>
      </w:r>
    </w:p>
    <w:p w14:paraId="2EC1C134" w14:textId="77777777" w:rsidR="004E2BA7" w:rsidRPr="004E2BA7" w:rsidRDefault="004E2BA7" w:rsidP="00587394">
      <w:pPr>
        <w:numPr>
          <w:ilvl w:val="0"/>
          <w:numId w:val="110"/>
        </w:numPr>
        <w:spacing w:after="0" w:line="240" w:lineRule="auto"/>
        <w:rPr>
          <w:rFonts w:eastAsia="Aptos"/>
          <w:kern w:val="2"/>
        </w:rPr>
      </w:pPr>
      <w:r w:rsidRPr="004E2BA7">
        <w:rPr>
          <w:rFonts w:eastAsia="Aptos"/>
          <w:kern w:val="2"/>
        </w:rPr>
        <w:t>All communications and document exchanges via the portal are:</w:t>
      </w:r>
    </w:p>
    <w:p w14:paraId="5A1DB3B7" w14:textId="77777777" w:rsidR="004E2BA7" w:rsidRPr="004E2BA7" w:rsidRDefault="004E2BA7" w:rsidP="00587394">
      <w:pPr>
        <w:numPr>
          <w:ilvl w:val="1"/>
          <w:numId w:val="110"/>
        </w:numPr>
        <w:spacing w:after="0" w:line="240" w:lineRule="auto"/>
        <w:rPr>
          <w:rFonts w:eastAsia="Aptos"/>
          <w:kern w:val="2"/>
        </w:rPr>
      </w:pPr>
      <w:r w:rsidRPr="004E2BA7">
        <w:rPr>
          <w:rFonts w:eastAsia="Aptos"/>
          <w:kern w:val="2"/>
        </w:rPr>
        <w:t>Encrypted in transit and at rest</w:t>
      </w:r>
    </w:p>
    <w:p w14:paraId="40846CCA" w14:textId="77777777" w:rsidR="004E2BA7" w:rsidRPr="004E2BA7" w:rsidRDefault="004E2BA7" w:rsidP="00587394">
      <w:pPr>
        <w:numPr>
          <w:ilvl w:val="1"/>
          <w:numId w:val="110"/>
        </w:numPr>
        <w:spacing w:after="0" w:line="240" w:lineRule="auto"/>
        <w:rPr>
          <w:rFonts w:eastAsia="Aptos"/>
          <w:kern w:val="2"/>
        </w:rPr>
      </w:pPr>
      <w:r w:rsidRPr="004E2BA7">
        <w:rPr>
          <w:rFonts w:eastAsia="Aptos"/>
          <w:kern w:val="2"/>
        </w:rPr>
        <w:t>Compliant with GDPR and national data protection laws</w:t>
      </w:r>
    </w:p>
    <w:p w14:paraId="334E5E25" w14:textId="77777777" w:rsidR="004E2BA7" w:rsidRDefault="004E2BA7" w:rsidP="00E907EB">
      <w:pPr>
        <w:numPr>
          <w:ilvl w:val="1"/>
          <w:numId w:val="110"/>
        </w:numPr>
        <w:spacing w:after="0" w:line="240" w:lineRule="auto"/>
        <w:rPr>
          <w:rFonts w:eastAsia="Aptos"/>
          <w:kern w:val="2"/>
        </w:rPr>
      </w:pPr>
      <w:r w:rsidRPr="004E2BA7">
        <w:rPr>
          <w:rFonts w:eastAsia="Aptos"/>
          <w:kern w:val="2"/>
        </w:rPr>
        <w:t>Backed by access control and audit logs</w:t>
      </w:r>
    </w:p>
    <w:p w14:paraId="7D1ED22F" w14:textId="77777777" w:rsidR="00E907EB" w:rsidRDefault="00E907EB" w:rsidP="00E907EB">
      <w:pPr>
        <w:spacing w:after="0" w:line="240" w:lineRule="auto"/>
        <w:rPr>
          <w:rFonts w:eastAsia="Aptos"/>
          <w:kern w:val="2"/>
        </w:rPr>
      </w:pPr>
    </w:p>
    <w:p w14:paraId="3687FCF3" w14:textId="77777777" w:rsidR="00E907EB" w:rsidRDefault="00E907EB" w:rsidP="00E907EB">
      <w:pPr>
        <w:spacing w:after="0" w:line="240" w:lineRule="auto"/>
        <w:rPr>
          <w:rFonts w:eastAsia="Aptos"/>
          <w:kern w:val="2"/>
        </w:rPr>
      </w:pPr>
    </w:p>
    <w:p w14:paraId="14939A4A" w14:textId="77777777" w:rsidR="00E907EB" w:rsidRDefault="00E907EB" w:rsidP="00E907EB">
      <w:pPr>
        <w:spacing w:after="0" w:line="240" w:lineRule="auto"/>
        <w:rPr>
          <w:rFonts w:eastAsia="Aptos"/>
          <w:kern w:val="2"/>
        </w:rPr>
      </w:pPr>
    </w:p>
    <w:p w14:paraId="555EBDFE" w14:textId="77777777" w:rsidR="00E907EB" w:rsidRPr="004E2BA7" w:rsidRDefault="00E907EB" w:rsidP="00587394">
      <w:pPr>
        <w:spacing w:after="0" w:line="240" w:lineRule="auto"/>
        <w:rPr>
          <w:rFonts w:eastAsia="Aptos"/>
          <w:kern w:val="2"/>
        </w:rPr>
      </w:pPr>
    </w:p>
    <w:p w14:paraId="100E06CA" w14:textId="21A4EE1C" w:rsidR="00DB4091" w:rsidRPr="00587394" w:rsidRDefault="00DB4091" w:rsidP="00587394">
      <w:pPr>
        <w:spacing w:before="100" w:beforeAutospacing="1" w:after="100" w:afterAutospacing="1" w:line="240" w:lineRule="auto"/>
        <w:ind w:left="0"/>
        <w:jc w:val="left"/>
        <w:outlineLvl w:val="2"/>
        <w:rPr>
          <w:rFonts w:eastAsia="Times New Roman"/>
          <w:b/>
          <w:bCs/>
          <w:sz w:val="27"/>
          <w:szCs w:val="27"/>
        </w:rPr>
      </w:pPr>
      <w:bookmarkStart w:id="51" w:name="_Toc207121902"/>
      <w:r w:rsidRPr="00587394">
        <w:rPr>
          <w:rFonts w:eastAsia="Times New Roman"/>
          <w:b/>
          <w:bCs/>
          <w:sz w:val="27"/>
          <w:szCs w:val="27"/>
        </w:rPr>
        <w:t>3.</w:t>
      </w:r>
      <w:r w:rsidR="00812079" w:rsidRPr="00587394">
        <w:rPr>
          <w:rFonts w:eastAsia="Times New Roman"/>
          <w:b/>
          <w:bCs/>
          <w:sz w:val="27"/>
          <w:szCs w:val="27"/>
        </w:rPr>
        <w:t>2</w:t>
      </w:r>
      <w:r w:rsidRPr="00587394">
        <w:rPr>
          <w:rFonts w:eastAsia="Times New Roman"/>
          <w:b/>
          <w:bCs/>
          <w:sz w:val="27"/>
          <w:szCs w:val="27"/>
        </w:rPr>
        <w:t>.7 EFSA Reporting Module</w:t>
      </w:r>
      <w:bookmarkEnd w:id="51"/>
    </w:p>
    <w:p w14:paraId="1E4BAE1F" w14:textId="77777777" w:rsidR="00523ECD" w:rsidRPr="00523ECD" w:rsidRDefault="00523ECD" w:rsidP="00587394">
      <w:pPr>
        <w:spacing w:after="0" w:line="240" w:lineRule="auto"/>
      </w:pPr>
    </w:p>
    <w:p w14:paraId="052736D2" w14:textId="77777777" w:rsidR="00DB4091" w:rsidRPr="00DB4091" w:rsidRDefault="00DB4091" w:rsidP="00587394">
      <w:pPr>
        <w:spacing w:after="0" w:line="240" w:lineRule="auto"/>
        <w:ind w:left="0" w:firstLine="720"/>
        <w:rPr>
          <w:rFonts w:eastAsia="Aptos"/>
          <w:kern w:val="2"/>
        </w:rPr>
      </w:pPr>
      <w:r w:rsidRPr="00DB4091">
        <w:rPr>
          <w:rFonts w:eastAsia="Aptos"/>
          <w:kern w:val="2"/>
        </w:rPr>
        <w:t>The EFSA Reporting Module is designed to streamline and standardize the preparation, validation, and submission of pesticide residue data from ANF laboratories to the European Food Safety Authority (EFSA), in accordance with the Data Collection Framework (DCF) and the Standard Sample Description 2 (SSD2) model. This module is primarily used by the Residue Laboratories (both central and regional), and ensures traceability, compliance, and data integrity throughout the reporting process.</w:t>
      </w:r>
    </w:p>
    <w:p w14:paraId="6C747981" w14:textId="77777777" w:rsidR="00E907EB" w:rsidRDefault="00E907EB" w:rsidP="00E907EB">
      <w:pPr>
        <w:spacing w:after="0" w:line="240" w:lineRule="auto"/>
        <w:ind w:left="0"/>
        <w:rPr>
          <w:rFonts w:eastAsia="Aptos"/>
          <w:b/>
          <w:bCs/>
          <w:kern w:val="2"/>
        </w:rPr>
      </w:pPr>
    </w:p>
    <w:p w14:paraId="4C6EDC0C" w14:textId="278D2295" w:rsidR="00DB4091" w:rsidRPr="00DB4091" w:rsidRDefault="00DB4091" w:rsidP="00587394">
      <w:pPr>
        <w:spacing w:after="0" w:line="240" w:lineRule="auto"/>
        <w:ind w:left="0"/>
        <w:rPr>
          <w:rFonts w:eastAsia="Aptos"/>
          <w:b/>
          <w:bCs/>
          <w:kern w:val="2"/>
        </w:rPr>
      </w:pPr>
      <w:r w:rsidRPr="00DB4091">
        <w:rPr>
          <w:rFonts w:eastAsia="Aptos"/>
          <w:b/>
          <w:bCs/>
          <w:kern w:val="2"/>
        </w:rPr>
        <w:t>Functional Scope</w:t>
      </w:r>
    </w:p>
    <w:p w14:paraId="53FC9652" w14:textId="77777777" w:rsidR="00DB4091" w:rsidRPr="00DB4091" w:rsidRDefault="00DB4091" w:rsidP="00587394">
      <w:pPr>
        <w:spacing w:after="0" w:line="240" w:lineRule="auto"/>
        <w:ind w:left="0"/>
        <w:rPr>
          <w:rFonts w:eastAsia="Aptos"/>
          <w:kern w:val="2"/>
        </w:rPr>
      </w:pPr>
      <w:r w:rsidRPr="00DB4091">
        <w:rPr>
          <w:rFonts w:eastAsia="Aptos"/>
          <w:kern w:val="2"/>
        </w:rPr>
        <w:t>This module must provide full support for:</w:t>
      </w:r>
    </w:p>
    <w:p w14:paraId="1C1F9917" w14:textId="77777777" w:rsidR="00DB4091" w:rsidRPr="00DB4091" w:rsidRDefault="00DB4091" w:rsidP="00587394">
      <w:pPr>
        <w:numPr>
          <w:ilvl w:val="0"/>
          <w:numId w:val="112"/>
        </w:numPr>
        <w:spacing w:after="0" w:line="240" w:lineRule="auto"/>
        <w:rPr>
          <w:rFonts w:eastAsia="Aptos"/>
          <w:kern w:val="2"/>
        </w:rPr>
      </w:pPr>
      <w:r w:rsidRPr="00DB4091">
        <w:rPr>
          <w:rFonts w:eastAsia="Aptos"/>
          <w:kern w:val="2"/>
        </w:rPr>
        <w:t>Compiling annual monitoring data for EFSA pesticide residue reports.</w:t>
      </w:r>
    </w:p>
    <w:p w14:paraId="0340BDE8" w14:textId="77777777" w:rsidR="00DB4091" w:rsidRPr="00DB4091" w:rsidRDefault="00DB4091" w:rsidP="00587394">
      <w:pPr>
        <w:numPr>
          <w:ilvl w:val="0"/>
          <w:numId w:val="112"/>
        </w:numPr>
        <w:spacing w:after="0" w:line="240" w:lineRule="auto"/>
        <w:rPr>
          <w:rFonts w:eastAsia="Aptos"/>
          <w:kern w:val="2"/>
        </w:rPr>
      </w:pPr>
      <w:r w:rsidRPr="00DB4091">
        <w:rPr>
          <w:rFonts w:eastAsia="Aptos"/>
          <w:kern w:val="2"/>
        </w:rPr>
        <w:t>Generating XML files compliant with SSD2 standards.</w:t>
      </w:r>
    </w:p>
    <w:p w14:paraId="65C229BF" w14:textId="77777777" w:rsidR="00DB4091" w:rsidRPr="00DB4091" w:rsidRDefault="00DB4091" w:rsidP="00587394">
      <w:pPr>
        <w:numPr>
          <w:ilvl w:val="0"/>
          <w:numId w:val="112"/>
        </w:numPr>
        <w:spacing w:after="0" w:line="240" w:lineRule="auto"/>
        <w:rPr>
          <w:rFonts w:eastAsia="Aptos"/>
          <w:kern w:val="2"/>
        </w:rPr>
      </w:pPr>
      <w:r w:rsidRPr="00DB4091">
        <w:rPr>
          <w:rFonts w:eastAsia="Aptos"/>
          <w:kern w:val="2"/>
        </w:rPr>
        <w:t>Validating data using EFSA-controlled terminology and structure.</w:t>
      </w:r>
    </w:p>
    <w:p w14:paraId="64C874A1" w14:textId="77777777" w:rsidR="00DB4091" w:rsidRPr="00DB4091" w:rsidRDefault="00DB4091" w:rsidP="00587394">
      <w:pPr>
        <w:numPr>
          <w:ilvl w:val="0"/>
          <w:numId w:val="112"/>
        </w:numPr>
        <w:spacing w:after="0" w:line="240" w:lineRule="auto"/>
        <w:rPr>
          <w:rFonts w:eastAsia="Aptos"/>
          <w:kern w:val="2"/>
        </w:rPr>
      </w:pPr>
      <w:r w:rsidRPr="00DB4091">
        <w:rPr>
          <w:rFonts w:eastAsia="Aptos"/>
          <w:kern w:val="2"/>
        </w:rPr>
        <w:t>Managing submission files and reporting errors or inconsistencies before upload to EFSA's DCF portal.</w:t>
      </w:r>
    </w:p>
    <w:p w14:paraId="08A44748" w14:textId="77777777" w:rsidR="00E907EB" w:rsidRDefault="00E907EB" w:rsidP="00E907EB">
      <w:pPr>
        <w:spacing w:after="0" w:line="240" w:lineRule="auto"/>
        <w:ind w:left="0"/>
        <w:rPr>
          <w:rFonts w:eastAsia="Aptos"/>
          <w:b/>
          <w:bCs/>
          <w:kern w:val="2"/>
        </w:rPr>
      </w:pPr>
    </w:p>
    <w:p w14:paraId="792F3913" w14:textId="340D989B" w:rsidR="00DB4091" w:rsidRPr="00DB4091" w:rsidRDefault="00DB4091" w:rsidP="00587394">
      <w:pPr>
        <w:spacing w:after="0" w:line="240" w:lineRule="auto"/>
        <w:ind w:left="0"/>
        <w:rPr>
          <w:rFonts w:eastAsia="Aptos"/>
          <w:b/>
          <w:bCs/>
          <w:kern w:val="2"/>
        </w:rPr>
      </w:pPr>
      <w:r w:rsidRPr="00DB4091">
        <w:rPr>
          <w:rFonts w:eastAsia="Aptos"/>
          <w:b/>
          <w:bCs/>
          <w:kern w:val="2"/>
        </w:rPr>
        <w:t>Core Functional Requirements</w:t>
      </w:r>
    </w:p>
    <w:p w14:paraId="2FD036CB" w14:textId="61D2C95C" w:rsidR="009C44B4" w:rsidRPr="00DB4091" w:rsidRDefault="00DB4091" w:rsidP="00587394">
      <w:pPr>
        <w:spacing w:after="0" w:line="240" w:lineRule="auto"/>
        <w:ind w:left="0"/>
        <w:rPr>
          <w:rFonts w:eastAsia="Aptos"/>
          <w:kern w:val="2"/>
        </w:rPr>
      </w:pPr>
      <w:r w:rsidRPr="00DB4091">
        <w:rPr>
          <w:rFonts w:eastAsia="Aptos"/>
          <w:kern w:val="2"/>
        </w:rPr>
        <w:t>The EFSA Reporting Module should:</w:t>
      </w:r>
    </w:p>
    <w:p w14:paraId="52150BDE" w14:textId="1501A26A" w:rsidR="00DB4091" w:rsidRDefault="00DB4091" w:rsidP="00587394">
      <w:pPr>
        <w:numPr>
          <w:ilvl w:val="0"/>
          <w:numId w:val="113"/>
        </w:numPr>
        <w:spacing w:after="0" w:line="240" w:lineRule="auto"/>
        <w:jc w:val="left"/>
        <w:rPr>
          <w:rFonts w:eastAsia="Aptos"/>
          <w:kern w:val="2"/>
        </w:rPr>
      </w:pPr>
      <w:r w:rsidRPr="00DB4091">
        <w:rPr>
          <w:rFonts w:eastAsia="Aptos"/>
          <w:b/>
          <w:bCs/>
          <w:kern w:val="2"/>
        </w:rPr>
        <w:t>Import Analytical Data Automatically</w:t>
      </w:r>
      <w:r w:rsidR="009C44B4">
        <w:rPr>
          <w:rFonts w:eastAsia="Aptos"/>
          <w:kern w:val="2"/>
        </w:rPr>
        <w:t xml:space="preserve"> - </w:t>
      </w:r>
      <w:r w:rsidR="000F05E1">
        <w:rPr>
          <w:rFonts w:eastAsia="Aptos"/>
          <w:kern w:val="2"/>
        </w:rPr>
        <w:t>import</w:t>
      </w:r>
      <w:r w:rsidRPr="00DB4091">
        <w:rPr>
          <w:rFonts w:eastAsia="Aptos"/>
          <w:kern w:val="2"/>
        </w:rPr>
        <w:t xml:space="preserve"> test results (including sample metadata, analytical methods, detected residues, concentrations) from </w:t>
      </w:r>
      <w:r w:rsidR="00FF3677">
        <w:rPr>
          <w:rFonts w:eastAsia="Aptos"/>
          <w:kern w:val="2"/>
        </w:rPr>
        <w:t>DIMS</w:t>
      </w:r>
      <w:r w:rsidRPr="00DB4091">
        <w:rPr>
          <w:rFonts w:eastAsia="Aptos"/>
          <w:kern w:val="2"/>
        </w:rPr>
        <w:t xml:space="preserve"> databases, structured Excel files, or instrument outputs</w:t>
      </w:r>
      <w:r w:rsidR="009C44B4">
        <w:rPr>
          <w:rFonts w:eastAsia="Aptos"/>
          <w:kern w:val="2"/>
        </w:rPr>
        <w:t xml:space="preserve"> (xls files exported from the instruments’ analysis software).</w:t>
      </w:r>
    </w:p>
    <w:p w14:paraId="63A13302" w14:textId="77777777" w:rsidR="009C44B4" w:rsidRPr="00DB4091" w:rsidRDefault="009C44B4" w:rsidP="00587394">
      <w:pPr>
        <w:spacing w:after="0" w:line="240" w:lineRule="auto"/>
        <w:ind w:left="360"/>
        <w:jc w:val="left"/>
        <w:rPr>
          <w:rFonts w:eastAsia="Aptos"/>
          <w:kern w:val="2"/>
        </w:rPr>
      </w:pPr>
    </w:p>
    <w:p w14:paraId="0C752B81" w14:textId="14EDE2E2" w:rsidR="00DB4091" w:rsidRDefault="00DB4091" w:rsidP="00587394">
      <w:pPr>
        <w:numPr>
          <w:ilvl w:val="0"/>
          <w:numId w:val="113"/>
        </w:numPr>
        <w:spacing w:after="0" w:line="240" w:lineRule="auto"/>
        <w:jc w:val="left"/>
        <w:rPr>
          <w:rFonts w:eastAsia="Aptos"/>
          <w:kern w:val="2"/>
        </w:rPr>
      </w:pPr>
      <w:r w:rsidRPr="00DB4091">
        <w:rPr>
          <w:rFonts w:eastAsia="Aptos"/>
          <w:b/>
          <w:bCs/>
          <w:kern w:val="2"/>
        </w:rPr>
        <w:t>Map Fields to SSD2 Structure</w:t>
      </w:r>
      <w:r w:rsidR="009C44B4">
        <w:rPr>
          <w:rFonts w:eastAsia="Aptos"/>
          <w:kern w:val="2"/>
        </w:rPr>
        <w:t xml:space="preserve"> - </w:t>
      </w:r>
      <w:r w:rsidRPr="00DB4091">
        <w:rPr>
          <w:rFonts w:eastAsia="Aptos"/>
          <w:kern w:val="2"/>
        </w:rPr>
        <w:t>Ensure all mandatory and relevant SSD2 fields are present and correctly mapped, based on EFSA’s specifications for SSD2 reporting.</w:t>
      </w:r>
    </w:p>
    <w:p w14:paraId="2F75BA0C" w14:textId="77777777" w:rsidR="009C44B4" w:rsidRPr="00DB4091" w:rsidRDefault="009C44B4" w:rsidP="00587394">
      <w:pPr>
        <w:spacing w:after="0" w:line="240" w:lineRule="auto"/>
        <w:ind w:left="720"/>
        <w:jc w:val="left"/>
        <w:rPr>
          <w:rFonts w:eastAsia="Aptos"/>
          <w:kern w:val="2"/>
        </w:rPr>
      </w:pPr>
    </w:p>
    <w:p w14:paraId="4259864B" w14:textId="77777777" w:rsidR="009C44B4" w:rsidRPr="009C44B4" w:rsidRDefault="00DB4091" w:rsidP="00587394">
      <w:pPr>
        <w:numPr>
          <w:ilvl w:val="0"/>
          <w:numId w:val="113"/>
        </w:numPr>
        <w:spacing w:after="0" w:line="240" w:lineRule="auto"/>
        <w:jc w:val="left"/>
        <w:rPr>
          <w:rFonts w:eastAsia="Aptos"/>
          <w:kern w:val="2"/>
        </w:rPr>
      </w:pPr>
      <w:r w:rsidRPr="00DB4091">
        <w:rPr>
          <w:rFonts w:eastAsia="Aptos"/>
          <w:b/>
          <w:bCs/>
          <w:kern w:val="2"/>
        </w:rPr>
        <w:t>Support FLAT and WITH METHODS Tools</w:t>
      </w:r>
    </w:p>
    <w:p w14:paraId="06129DE7" w14:textId="5DA5F29E" w:rsidR="00DB4091" w:rsidRPr="00DB4091" w:rsidRDefault="00DB4091" w:rsidP="00587394">
      <w:pPr>
        <w:spacing w:after="0" w:line="240" w:lineRule="auto"/>
        <w:ind w:left="720"/>
        <w:rPr>
          <w:rFonts w:eastAsia="Aptos"/>
          <w:kern w:val="2"/>
        </w:rPr>
      </w:pPr>
      <w:r w:rsidRPr="00DB4091">
        <w:rPr>
          <w:rFonts w:eastAsia="Aptos"/>
          <w:kern w:val="2"/>
        </w:rPr>
        <w:br/>
        <w:t>Allow data transformation compatible with both EFSA Excel tools:</w:t>
      </w:r>
    </w:p>
    <w:p w14:paraId="13405693" w14:textId="77777777" w:rsidR="00DB4091" w:rsidRPr="00DB4091" w:rsidRDefault="00DB4091" w:rsidP="00587394">
      <w:pPr>
        <w:numPr>
          <w:ilvl w:val="1"/>
          <w:numId w:val="113"/>
        </w:numPr>
        <w:spacing w:after="0" w:line="240" w:lineRule="auto"/>
        <w:rPr>
          <w:rFonts w:eastAsia="Aptos"/>
          <w:kern w:val="2"/>
        </w:rPr>
      </w:pPr>
      <w:r w:rsidRPr="00DB4091">
        <w:rPr>
          <w:rFonts w:eastAsia="Aptos"/>
          <w:i/>
          <w:iCs/>
          <w:kern w:val="2"/>
        </w:rPr>
        <w:t>FLAT tool</w:t>
      </w:r>
      <w:r w:rsidRPr="00DB4091">
        <w:rPr>
          <w:rFonts w:eastAsia="Aptos"/>
          <w:kern w:val="2"/>
        </w:rPr>
        <w:t>: Where sample, method, and result data are reported on a single row.</w:t>
      </w:r>
    </w:p>
    <w:p w14:paraId="26460CF6" w14:textId="77777777" w:rsidR="00DB4091" w:rsidRPr="00DB4091" w:rsidRDefault="00DB4091" w:rsidP="00587394">
      <w:pPr>
        <w:numPr>
          <w:ilvl w:val="1"/>
          <w:numId w:val="113"/>
        </w:numPr>
        <w:spacing w:after="0" w:line="240" w:lineRule="auto"/>
        <w:rPr>
          <w:rFonts w:eastAsia="Aptos"/>
          <w:kern w:val="2"/>
        </w:rPr>
      </w:pPr>
      <w:r w:rsidRPr="00DB4091">
        <w:rPr>
          <w:rFonts w:eastAsia="Aptos"/>
          <w:i/>
          <w:iCs/>
          <w:kern w:val="2"/>
        </w:rPr>
        <w:t>WITH METHODS tool</w:t>
      </w:r>
      <w:r w:rsidRPr="00DB4091">
        <w:rPr>
          <w:rFonts w:eastAsia="Aptos"/>
          <w:kern w:val="2"/>
        </w:rPr>
        <w:t>: Where sample metadata, analytical methods, and results are recorded in separate worksheets.</w:t>
      </w:r>
    </w:p>
    <w:p w14:paraId="686BFEC0" w14:textId="48DAB922" w:rsidR="00DB4091" w:rsidRPr="00DB4091" w:rsidRDefault="00DB4091" w:rsidP="00587394">
      <w:pPr>
        <w:numPr>
          <w:ilvl w:val="0"/>
          <w:numId w:val="113"/>
        </w:numPr>
        <w:spacing w:after="0" w:line="240" w:lineRule="auto"/>
        <w:rPr>
          <w:rFonts w:eastAsia="Aptos"/>
          <w:kern w:val="2"/>
        </w:rPr>
      </w:pPr>
      <w:r w:rsidRPr="00DB4091">
        <w:rPr>
          <w:rFonts w:eastAsia="Aptos"/>
          <w:b/>
          <w:bCs/>
          <w:kern w:val="2"/>
        </w:rPr>
        <w:t>Generate Unique Result Identifiers (resID)</w:t>
      </w:r>
      <w:r w:rsidR="009C44B4">
        <w:rPr>
          <w:rFonts w:eastAsia="Aptos"/>
          <w:kern w:val="2"/>
        </w:rPr>
        <w:t xml:space="preserve"> - </w:t>
      </w:r>
      <w:r w:rsidRPr="00DB4091">
        <w:rPr>
          <w:rFonts w:eastAsia="Aptos"/>
          <w:kern w:val="2"/>
        </w:rPr>
        <w:t>Automatically generate resID values by concatenating sampID and paramCode, ensuring consistency across the dataset.</w:t>
      </w:r>
    </w:p>
    <w:p w14:paraId="1218ED3C" w14:textId="35F37117" w:rsidR="00DB4091" w:rsidRPr="00DB4091" w:rsidRDefault="00DB4091" w:rsidP="00587394">
      <w:pPr>
        <w:numPr>
          <w:ilvl w:val="0"/>
          <w:numId w:val="113"/>
        </w:numPr>
        <w:spacing w:after="0" w:line="240" w:lineRule="auto"/>
        <w:rPr>
          <w:rFonts w:eastAsia="Aptos"/>
          <w:kern w:val="2"/>
        </w:rPr>
      </w:pPr>
      <w:r w:rsidRPr="00DB4091">
        <w:rPr>
          <w:rFonts w:eastAsia="Aptos"/>
          <w:b/>
          <w:bCs/>
          <w:kern w:val="2"/>
        </w:rPr>
        <w:t>Enable Validation Pre-checks</w:t>
      </w:r>
      <w:r w:rsidR="009C44B4">
        <w:rPr>
          <w:rFonts w:eastAsia="Aptos"/>
          <w:kern w:val="2"/>
        </w:rPr>
        <w:t xml:space="preserve"> - </w:t>
      </w:r>
      <w:r w:rsidRPr="00DB4091">
        <w:rPr>
          <w:rFonts w:eastAsia="Aptos"/>
          <w:kern w:val="2"/>
        </w:rPr>
        <w:t>Integrate SSD2 catalogues and dropdown validations to support:</w:t>
      </w:r>
    </w:p>
    <w:p w14:paraId="6151D656" w14:textId="77777777" w:rsidR="00DB4091" w:rsidRPr="00DB4091" w:rsidRDefault="00DB4091" w:rsidP="00587394">
      <w:pPr>
        <w:numPr>
          <w:ilvl w:val="1"/>
          <w:numId w:val="113"/>
        </w:numPr>
        <w:spacing w:after="0" w:line="240" w:lineRule="auto"/>
        <w:rPr>
          <w:rFonts w:eastAsia="Aptos"/>
          <w:kern w:val="2"/>
        </w:rPr>
      </w:pPr>
      <w:r w:rsidRPr="00DB4091">
        <w:rPr>
          <w:rFonts w:eastAsia="Aptos"/>
          <w:kern w:val="2"/>
        </w:rPr>
        <w:t>Controlled vocabulary enforcement.</w:t>
      </w:r>
    </w:p>
    <w:p w14:paraId="1B987C48" w14:textId="77777777" w:rsidR="00DB4091" w:rsidRPr="00DB4091" w:rsidRDefault="00DB4091" w:rsidP="00587394">
      <w:pPr>
        <w:numPr>
          <w:ilvl w:val="1"/>
          <w:numId w:val="113"/>
        </w:numPr>
        <w:spacing w:after="0" w:line="240" w:lineRule="auto"/>
        <w:rPr>
          <w:rFonts w:eastAsia="Aptos"/>
          <w:kern w:val="2"/>
        </w:rPr>
      </w:pPr>
      <w:r w:rsidRPr="00DB4091">
        <w:rPr>
          <w:rFonts w:eastAsia="Aptos"/>
          <w:kern w:val="2"/>
        </w:rPr>
        <w:t>Detection of missing mandatory fields.</w:t>
      </w:r>
    </w:p>
    <w:p w14:paraId="43E4A43B" w14:textId="77777777" w:rsidR="00DB4091" w:rsidRPr="00DB4091" w:rsidRDefault="00DB4091" w:rsidP="00587394">
      <w:pPr>
        <w:numPr>
          <w:ilvl w:val="1"/>
          <w:numId w:val="113"/>
        </w:numPr>
        <w:spacing w:after="0" w:line="240" w:lineRule="auto"/>
        <w:rPr>
          <w:rFonts w:eastAsia="Aptos"/>
          <w:kern w:val="2"/>
        </w:rPr>
      </w:pPr>
      <w:r w:rsidRPr="00DB4091">
        <w:rPr>
          <w:rFonts w:eastAsia="Aptos"/>
          <w:kern w:val="2"/>
        </w:rPr>
        <w:t>Validation of repeatable and compound fields (e.g., progLegalRef, exprResPerc.fatPerc).</w:t>
      </w:r>
    </w:p>
    <w:p w14:paraId="357D4F9D" w14:textId="77B7A840" w:rsidR="00DB4091" w:rsidRPr="00DB4091" w:rsidRDefault="00DB4091" w:rsidP="00587394">
      <w:pPr>
        <w:numPr>
          <w:ilvl w:val="0"/>
          <w:numId w:val="113"/>
        </w:numPr>
        <w:spacing w:after="0" w:line="240" w:lineRule="auto"/>
        <w:rPr>
          <w:rFonts w:eastAsia="Aptos"/>
          <w:kern w:val="2"/>
        </w:rPr>
      </w:pPr>
      <w:r w:rsidRPr="00DB4091">
        <w:rPr>
          <w:rFonts w:eastAsia="Aptos"/>
          <w:b/>
          <w:bCs/>
          <w:kern w:val="2"/>
        </w:rPr>
        <w:t>Create SSD2 XML Output</w:t>
      </w:r>
      <w:r w:rsidR="009C44B4">
        <w:rPr>
          <w:rFonts w:eastAsia="Aptos"/>
          <w:kern w:val="2"/>
        </w:rPr>
        <w:t xml:space="preserve"> - </w:t>
      </w:r>
      <w:r w:rsidRPr="00DB4091">
        <w:rPr>
          <w:rFonts w:eastAsia="Aptos"/>
          <w:kern w:val="2"/>
        </w:rPr>
        <w:t>Implement functionality to export validated data to SSD2-compliant XML files, split automatically if exceeding EFSA’s 20,000-record limit.</w:t>
      </w:r>
    </w:p>
    <w:p w14:paraId="23640E42" w14:textId="6F52896F" w:rsidR="00DB4091" w:rsidRPr="00DB4091" w:rsidRDefault="00DB4091" w:rsidP="00587394">
      <w:pPr>
        <w:numPr>
          <w:ilvl w:val="0"/>
          <w:numId w:val="113"/>
        </w:numPr>
        <w:spacing w:after="0" w:line="240" w:lineRule="auto"/>
        <w:rPr>
          <w:rFonts w:eastAsia="Aptos"/>
          <w:kern w:val="2"/>
        </w:rPr>
      </w:pPr>
      <w:r w:rsidRPr="00DB4091">
        <w:rPr>
          <w:rFonts w:eastAsia="Aptos"/>
          <w:b/>
          <w:bCs/>
          <w:kern w:val="2"/>
        </w:rPr>
        <w:t>Manage Versioning and Logs</w:t>
      </w:r>
      <w:r w:rsidR="009C44B4">
        <w:rPr>
          <w:rFonts w:eastAsia="Aptos"/>
          <w:kern w:val="2"/>
        </w:rPr>
        <w:t xml:space="preserve"> - </w:t>
      </w:r>
      <w:r w:rsidRPr="00DB4091">
        <w:rPr>
          <w:rFonts w:eastAsia="Aptos"/>
          <w:kern w:val="2"/>
        </w:rPr>
        <w:t>Track each XML file generated, including timestamp, responsible user, and validation status. Enable easy retrieval of prior versions.</w:t>
      </w:r>
    </w:p>
    <w:p w14:paraId="5083B3BF" w14:textId="4C455459" w:rsidR="00DB4091" w:rsidRPr="00DB4091" w:rsidRDefault="00DB4091" w:rsidP="00587394">
      <w:pPr>
        <w:numPr>
          <w:ilvl w:val="0"/>
          <w:numId w:val="113"/>
        </w:numPr>
        <w:spacing w:after="0" w:line="240" w:lineRule="auto"/>
        <w:rPr>
          <w:rFonts w:eastAsia="Aptos"/>
          <w:kern w:val="2"/>
        </w:rPr>
      </w:pPr>
      <w:r w:rsidRPr="00DB4091">
        <w:rPr>
          <w:rFonts w:eastAsia="Aptos"/>
          <w:b/>
          <w:bCs/>
          <w:kern w:val="2"/>
        </w:rPr>
        <w:t>Enable Quality Assurance Review</w:t>
      </w:r>
      <w:r w:rsidR="009C44B4">
        <w:rPr>
          <w:rFonts w:eastAsia="Aptos"/>
          <w:kern w:val="2"/>
        </w:rPr>
        <w:t xml:space="preserve"> - </w:t>
      </w:r>
      <w:r w:rsidRPr="00DB4091">
        <w:rPr>
          <w:rFonts w:eastAsia="Aptos"/>
          <w:kern w:val="2"/>
        </w:rPr>
        <w:t>Provide interface for senior reviewers to audit completeness, compliance with MRLs, and accuracy of compiled data before EFSA submission.</w:t>
      </w:r>
    </w:p>
    <w:p w14:paraId="093644A7" w14:textId="77777777" w:rsidR="00E907EB" w:rsidRDefault="00E907EB" w:rsidP="00E907EB">
      <w:pPr>
        <w:spacing w:after="0" w:line="240" w:lineRule="auto"/>
        <w:ind w:left="0"/>
        <w:rPr>
          <w:rFonts w:eastAsia="Aptos"/>
          <w:b/>
          <w:bCs/>
          <w:kern w:val="2"/>
        </w:rPr>
      </w:pPr>
    </w:p>
    <w:p w14:paraId="679381F2" w14:textId="6811AD67" w:rsidR="00DB4091" w:rsidRPr="00DB4091" w:rsidRDefault="00DB4091" w:rsidP="00587394">
      <w:pPr>
        <w:spacing w:after="0" w:line="240" w:lineRule="auto"/>
        <w:ind w:left="0"/>
        <w:rPr>
          <w:rFonts w:eastAsia="Aptos"/>
          <w:b/>
          <w:bCs/>
          <w:kern w:val="2"/>
        </w:rPr>
      </w:pPr>
      <w:r w:rsidRPr="00DB4091">
        <w:rPr>
          <w:rFonts w:eastAsia="Aptos"/>
          <w:b/>
          <w:bCs/>
          <w:kern w:val="2"/>
        </w:rPr>
        <w:t>Integration and Workflow</w:t>
      </w:r>
    </w:p>
    <w:p w14:paraId="17BF6A02" w14:textId="02E277F2" w:rsidR="009C44B4" w:rsidRPr="00DB4091" w:rsidRDefault="00DB4091" w:rsidP="00587394">
      <w:pPr>
        <w:numPr>
          <w:ilvl w:val="0"/>
          <w:numId w:val="114"/>
        </w:numPr>
        <w:spacing w:after="0" w:line="240" w:lineRule="auto"/>
        <w:rPr>
          <w:rFonts w:eastAsia="Aptos"/>
          <w:kern w:val="2"/>
        </w:rPr>
      </w:pPr>
      <w:r w:rsidRPr="00DB4091">
        <w:rPr>
          <w:rFonts w:eastAsia="Aptos"/>
          <w:kern w:val="2"/>
        </w:rPr>
        <w:t>The module must interoperate with the Sample Lifecycle and Result Management Module to retrieve data generated through GC-MS, LC-MS/MS, or other instruments used for residue detection</w:t>
      </w:r>
      <w:r w:rsidR="009C44B4">
        <w:rPr>
          <w:rFonts w:eastAsia="Aptos"/>
          <w:kern w:val="2"/>
        </w:rPr>
        <w:t xml:space="preserve"> (xls files exported from the instruments’ software and the analysis report, where applicable)</w:t>
      </w:r>
    </w:p>
    <w:p w14:paraId="43E88FE6" w14:textId="77777777" w:rsidR="00DB4091" w:rsidRPr="00DB4091" w:rsidRDefault="00DB4091" w:rsidP="00587394">
      <w:pPr>
        <w:numPr>
          <w:ilvl w:val="0"/>
          <w:numId w:val="114"/>
        </w:numPr>
        <w:spacing w:after="0" w:line="240" w:lineRule="auto"/>
        <w:rPr>
          <w:rFonts w:eastAsia="Aptos"/>
          <w:kern w:val="2"/>
        </w:rPr>
      </w:pPr>
      <w:r w:rsidRPr="00DB4091">
        <w:rPr>
          <w:rFonts w:eastAsia="Aptos"/>
          <w:kern w:val="2"/>
        </w:rPr>
        <w:t>It must be accessible only to authorized personnel designated for EFSA reporting tasks.</w:t>
      </w:r>
    </w:p>
    <w:p w14:paraId="4BE54165" w14:textId="77777777" w:rsidR="00DB4091" w:rsidRPr="00DB4091" w:rsidRDefault="00DB4091" w:rsidP="00587394">
      <w:pPr>
        <w:numPr>
          <w:ilvl w:val="0"/>
          <w:numId w:val="114"/>
        </w:numPr>
        <w:spacing w:after="0" w:line="240" w:lineRule="auto"/>
        <w:rPr>
          <w:rFonts w:eastAsia="Aptos"/>
          <w:kern w:val="2"/>
        </w:rPr>
      </w:pPr>
      <w:r w:rsidRPr="00DB4091">
        <w:rPr>
          <w:rFonts w:eastAsia="Aptos"/>
          <w:kern w:val="2"/>
        </w:rPr>
        <w:t>The module should allow filtering of datasets by year, sample type (e.g., fruit, vegetable, grain), source (official/private), and analysis method.</w:t>
      </w:r>
    </w:p>
    <w:p w14:paraId="301A9E05" w14:textId="77777777" w:rsidR="00E907EB" w:rsidRDefault="00E907EB" w:rsidP="00E907EB">
      <w:pPr>
        <w:spacing w:after="0" w:line="240" w:lineRule="auto"/>
        <w:ind w:left="0"/>
        <w:rPr>
          <w:rFonts w:eastAsia="Aptos"/>
          <w:b/>
          <w:bCs/>
          <w:kern w:val="2"/>
        </w:rPr>
      </w:pPr>
    </w:p>
    <w:p w14:paraId="350AAD8A" w14:textId="4FB00E1F" w:rsidR="00DB4091" w:rsidRPr="00DB4091" w:rsidRDefault="00DB4091" w:rsidP="00587394">
      <w:pPr>
        <w:spacing w:after="0" w:line="240" w:lineRule="auto"/>
        <w:ind w:left="0"/>
        <w:rPr>
          <w:rFonts w:eastAsia="Aptos"/>
          <w:b/>
          <w:bCs/>
          <w:kern w:val="2"/>
        </w:rPr>
      </w:pPr>
      <w:r w:rsidRPr="00DB4091">
        <w:rPr>
          <w:rFonts w:eastAsia="Aptos"/>
          <w:b/>
          <w:bCs/>
          <w:kern w:val="2"/>
        </w:rPr>
        <w:t>Output</w:t>
      </w:r>
    </w:p>
    <w:p w14:paraId="75B0458C" w14:textId="77777777" w:rsidR="00DB4091" w:rsidRPr="00DB4091" w:rsidRDefault="00DB4091" w:rsidP="00587394">
      <w:pPr>
        <w:spacing w:after="0" w:line="240" w:lineRule="auto"/>
        <w:ind w:left="0"/>
        <w:rPr>
          <w:rFonts w:eastAsia="Aptos"/>
          <w:kern w:val="2"/>
        </w:rPr>
      </w:pPr>
      <w:r w:rsidRPr="00DB4091">
        <w:rPr>
          <w:rFonts w:eastAsia="Aptos"/>
          <w:kern w:val="2"/>
        </w:rPr>
        <w:t>The following outputs must be supported:</w:t>
      </w:r>
    </w:p>
    <w:p w14:paraId="0668F177" w14:textId="77777777" w:rsidR="00DB4091" w:rsidRPr="00DB4091" w:rsidRDefault="00DB4091" w:rsidP="00587394">
      <w:pPr>
        <w:numPr>
          <w:ilvl w:val="0"/>
          <w:numId w:val="115"/>
        </w:numPr>
        <w:spacing w:after="0" w:line="240" w:lineRule="auto"/>
        <w:rPr>
          <w:rFonts w:eastAsia="Aptos"/>
          <w:kern w:val="2"/>
        </w:rPr>
      </w:pPr>
      <w:r w:rsidRPr="00DB4091">
        <w:rPr>
          <w:rFonts w:eastAsia="Aptos"/>
          <w:kern w:val="2"/>
        </w:rPr>
        <w:t>XML files conforming to SSD2 and EFSA DCF submission standards.</w:t>
      </w:r>
    </w:p>
    <w:p w14:paraId="03042166" w14:textId="77777777" w:rsidR="00DB4091" w:rsidRPr="00DB4091" w:rsidRDefault="00DB4091" w:rsidP="00587394">
      <w:pPr>
        <w:numPr>
          <w:ilvl w:val="0"/>
          <w:numId w:val="115"/>
        </w:numPr>
        <w:spacing w:after="0" w:line="240" w:lineRule="auto"/>
        <w:rPr>
          <w:rFonts w:eastAsia="Aptos"/>
          <w:kern w:val="2"/>
        </w:rPr>
      </w:pPr>
      <w:r w:rsidRPr="00DB4091">
        <w:rPr>
          <w:rFonts w:eastAsia="Aptos"/>
          <w:kern w:val="2"/>
        </w:rPr>
        <w:t>Internal summary tables and dashboards with:</w:t>
      </w:r>
    </w:p>
    <w:p w14:paraId="5081FE40" w14:textId="77777777" w:rsidR="00DB4091" w:rsidRPr="00DB4091" w:rsidRDefault="00DB4091" w:rsidP="00587394">
      <w:pPr>
        <w:numPr>
          <w:ilvl w:val="1"/>
          <w:numId w:val="115"/>
        </w:numPr>
        <w:spacing w:after="0" w:line="240" w:lineRule="auto"/>
        <w:rPr>
          <w:rFonts w:eastAsia="Aptos"/>
          <w:kern w:val="2"/>
        </w:rPr>
      </w:pPr>
      <w:r w:rsidRPr="00DB4091">
        <w:rPr>
          <w:rFonts w:eastAsia="Aptos"/>
          <w:kern w:val="2"/>
        </w:rPr>
        <w:t>Number of samples processed.</w:t>
      </w:r>
    </w:p>
    <w:p w14:paraId="2603BFEF" w14:textId="77777777" w:rsidR="00DB4091" w:rsidRPr="00DB4091" w:rsidRDefault="00DB4091" w:rsidP="00587394">
      <w:pPr>
        <w:numPr>
          <w:ilvl w:val="1"/>
          <w:numId w:val="115"/>
        </w:numPr>
        <w:spacing w:after="0" w:line="240" w:lineRule="auto"/>
        <w:rPr>
          <w:rFonts w:eastAsia="Aptos"/>
          <w:kern w:val="2"/>
        </w:rPr>
      </w:pPr>
      <w:r w:rsidRPr="00DB4091">
        <w:rPr>
          <w:rFonts w:eastAsia="Aptos"/>
          <w:kern w:val="2"/>
        </w:rPr>
        <w:t>Residue exceedances vs. MRLs.</w:t>
      </w:r>
    </w:p>
    <w:p w14:paraId="78E706C4" w14:textId="77777777" w:rsidR="00DB4091" w:rsidRPr="00DB4091" w:rsidRDefault="00DB4091" w:rsidP="00587394">
      <w:pPr>
        <w:numPr>
          <w:ilvl w:val="1"/>
          <w:numId w:val="115"/>
        </w:numPr>
        <w:spacing w:after="0" w:line="240" w:lineRule="auto"/>
        <w:rPr>
          <w:rFonts w:eastAsia="Aptos"/>
          <w:kern w:val="2"/>
        </w:rPr>
      </w:pPr>
      <w:r w:rsidRPr="00DB4091">
        <w:rPr>
          <w:rFonts w:eastAsia="Aptos"/>
          <w:kern w:val="2"/>
        </w:rPr>
        <w:t>Analytical method statistics.</w:t>
      </w:r>
    </w:p>
    <w:p w14:paraId="51FB9054" w14:textId="77777777" w:rsidR="00DB4091" w:rsidRPr="00DB4091" w:rsidRDefault="00DB4091" w:rsidP="00587394">
      <w:pPr>
        <w:numPr>
          <w:ilvl w:val="1"/>
          <w:numId w:val="115"/>
        </w:numPr>
        <w:spacing w:after="0" w:line="240" w:lineRule="auto"/>
        <w:rPr>
          <w:rFonts w:eastAsia="Aptos"/>
          <w:kern w:val="2"/>
        </w:rPr>
      </w:pPr>
      <w:r w:rsidRPr="00DB4091">
        <w:rPr>
          <w:rFonts w:eastAsia="Aptos"/>
          <w:kern w:val="2"/>
        </w:rPr>
        <w:t>EFSA submission status logs.</w:t>
      </w:r>
    </w:p>
    <w:p w14:paraId="11D24421" w14:textId="77777777" w:rsidR="00E907EB" w:rsidRDefault="00E907EB" w:rsidP="00E907EB">
      <w:pPr>
        <w:spacing w:after="0" w:line="240" w:lineRule="auto"/>
        <w:ind w:left="0"/>
        <w:rPr>
          <w:rFonts w:eastAsia="Aptos"/>
          <w:b/>
          <w:bCs/>
          <w:kern w:val="2"/>
        </w:rPr>
      </w:pPr>
    </w:p>
    <w:p w14:paraId="3ADCBB8F" w14:textId="241341DB" w:rsidR="00DB4091" w:rsidRPr="00DB4091" w:rsidRDefault="00DB4091" w:rsidP="00587394">
      <w:pPr>
        <w:spacing w:after="0" w:line="240" w:lineRule="auto"/>
        <w:ind w:left="0"/>
        <w:rPr>
          <w:rFonts w:eastAsia="Aptos"/>
          <w:b/>
          <w:bCs/>
          <w:kern w:val="2"/>
        </w:rPr>
      </w:pPr>
      <w:r w:rsidRPr="00DB4091">
        <w:rPr>
          <w:rFonts w:eastAsia="Aptos"/>
          <w:b/>
          <w:bCs/>
          <w:kern w:val="2"/>
        </w:rPr>
        <w:t>Compliance</w:t>
      </w:r>
    </w:p>
    <w:p w14:paraId="41143D02" w14:textId="77777777" w:rsidR="00DB4091" w:rsidRPr="00DB4091" w:rsidRDefault="00DB4091" w:rsidP="00587394">
      <w:pPr>
        <w:spacing w:after="0" w:line="240" w:lineRule="auto"/>
        <w:ind w:left="0"/>
        <w:rPr>
          <w:rFonts w:eastAsia="Aptos"/>
          <w:kern w:val="2"/>
        </w:rPr>
      </w:pPr>
      <w:r w:rsidRPr="00DB4091">
        <w:rPr>
          <w:rFonts w:eastAsia="Aptos"/>
          <w:kern w:val="2"/>
        </w:rPr>
        <w:t>This module must comply with:</w:t>
      </w:r>
    </w:p>
    <w:p w14:paraId="40754A52" w14:textId="77777777" w:rsidR="00DB4091" w:rsidRPr="00DB4091" w:rsidRDefault="00DB4091" w:rsidP="00587394">
      <w:pPr>
        <w:numPr>
          <w:ilvl w:val="0"/>
          <w:numId w:val="116"/>
        </w:numPr>
        <w:spacing w:after="0" w:line="240" w:lineRule="auto"/>
        <w:rPr>
          <w:rFonts w:eastAsia="Aptos"/>
          <w:kern w:val="2"/>
        </w:rPr>
      </w:pPr>
      <w:r w:rsidRPr="00DB4091">
        <w:rPr>
          <w:rFonts w:eastAsia="Aptos"/>
          <w:kern w:val="2"/>
        </w:rPr>
        <w:t xml:space="preserve">EFSA’s </w:t>
      </w:r>
      <w:r w:rsidRPr="00DB4091">
        <w:rPr>
          <w:rFonts w:eastAsia="Aptos"/>
          <w:i/>
          <w:iCs/>
          <w:kern w:val="2"/>
        </w:rPr>
        <w:t>Guidance on Data Exchange v2.0</w:t>
      </w:r>
      <w:r w:rsidRPr="00DB4091">
        <w:rPr>
          <w:rFonts w:eastAsia="Aptos"/>
          <w:kern w:val="2"/>
        </w:rPr>
        <w:t>.</w:t>
      </w:r>
    </w:p>
    <w:p w14:paraId="6EB10866" w14:textId="77777777" w:rsidR="00DB4091" w:rsidRPr="00DB4091" w:rsidRDefault="00DB4091" w:rsidP="00587394">
      <w:pPr>
        <w:numPr>
          <w:ilvl w:val="0"/>
          <w:numId w:val="116"/>
        </w:numPr>
        <w:spacing w:after="0" w:line="240" w:lineRule="auto"/>
        <w:rPr>
          <w:rFonts w:eastAsia="Aptos"/>
          <w:kern w:val="2"/>
        </w:rPr>
      </w:pPr>
      <w:r w:rsidRPr="00DB4091">
        <w:rPr>
          <w:rFonts w:eastAsia="Aptos"/>
          <w:kern w:val="2"/>
        </w:rPr>
        <w:t xml:space="preserve">EFSA </w:t>
      </w:r>
      <w:r w:rsidRPr="00DB4091">
        <w:rPr>
          <w:rFonts w:eastAsia="Aptos"/>
          <w:i/>
          <w:iCs/>
          <w:kern w:val="2"/>
        </w:rPr>
        <w:t>Standard Sample Description v2.0</w:t>
      </w:r>
      <w:r w:rsidRPr="00DB4091">
        <w:rPr>
          <w:rFonts w:eastAsia="Aptos"/>
          <w:kern w:val="2"/>
        </w:rPr>
        <w:t>.</w:t>
      </w:r>
    </w:p>
    <w:p w14:paraId="189C1E61" w14:textId="77777777" w:rsidR="00DB4091" w:rsidRPr="00DB4091" w:rsidRDefault="00DB4091" w:rsidP="00587394">
      <w:pPr>
        <w:numPr>
          <w:ilvl w:val="0"/>
          <w:numId w:val="116"/>
        </w:numPr>
        <w:spacing w:after="0" w:line="240" w:lineRule="auto"/>
        <w:rPr>
          <w:rFonts w:eastAsia="Aptos"/>
          <w:kern w:val="2"/>
        </w:rPr>
      </w:pPr>
      <w:r w:rsidRPr="00DB4091">
        <w:rPr>
          <w:rFonts w:eastAsia="Aptos"/>
          <w:kern w:val="2"/>
        </w:rPr>
        <w:t>EFSA Reporting Tools Release 7.0 – March 2025 specifications.</w:t>
      </w:r>
    </w:p>
    <w:p w14:paraId="38462350" w14:textId="7AC0760D" w:rsidR="00DB4091" w:rsidRPr="00DB4091" w:rsidRDefault="00523ECD" w:rsidP="00587394">
      <w:pPr>
        <w:spacing w:after="0" w:line="240" w:lineRule="auto"/>
        <w:ind w:left="0"/>
        <w:rPr>
          <w:rFonts w:eastAsia="Aptos"/>
          <w:b/>
          <w:bCs/>
          <w:kern w:val="2"/>
        </w:rPr>
      </w:pPr>
      <w:r>
        <w:rPr>
          <w:rFonts w:eastAsia="Aptos"/>
          <w:b/>
          <w:bCs/>
          <w:kern w:val="2"/>
        </w:rPr>
        <w:t xml:space="preserve">For this module, </w:t>
      </w:r>
      <w:r w:rsidR="00FF3677">
        <w:rPr>
          <w:rFonts w:eastAsia="Aptos"/>
          <w:b/>
          <w:bCs/>
          <w:kern w:val="2"/>
        </w:rPr>
        <w:t>DIMS</w:t>
      </w:r>
      <w:r>
        <w:rPr>
          <w:rFonts w:eastAsia="Aptos"/>
          <w:b/>
          <w:bCs/>
          <w:kern w:val="2"/>
        </w:rPr>
        <w:t xml:space="preserve"> should implement special user roles, within the Residue LAB, such as :</w:t>
      </w:r>
    </w:p>
    <w:p w14:paraId="75C5971D" w14:textId="53813C80" w:rsidR="00DB4091" w:rsidRPr="00DB4091" w:rsidRDefault="00DB4091" w:rsidP="00587394">
      <w:pPr>
        <w:numPr>
          <w:ilvl w:val="0"/>
          <w:numId w:val="117"/>
        </w:numPr>
        <w:spacing w:after="0" w:line="240" w:lineRule="auto"/>
        <w:rPr>
          <w:rFonts w:eastAsia="Aptos"/>
          <w:kern w:val="2"/>
        </w:rPr>
      </w:pPr>
      <w:r w:rsidRPr="00DB4091">
        <w:rPr>
          <w:rFonts w:eastAsia="Aptos"/>
          <w:b/>
          <w:bCs/>
          <w:kern w:val="2"/>
        </w:rPr>
        <w:t>Reporter</w:t>
      </w:r>
      <w:r w:rsidR="00523ECD">
        <w:rPr>
          <w:rFonts w:eastAsia="Aptos"/>
          <w:kern w:val="2"/>
        </w:rPr>
        <w:t xml:space="preserve"> – should enter and validate data</w:t>
      </w:r>
    </w:p>
    <w:p w14:paraId="384338AF" w14:textId="18AF3DD2" w:rsidR="00DB4091" w:rsidRPr="00DB4091" w:rsidRDefault="00DB4091" w:rsidP="00587394">
      <w:pPr>
        <w:numPr>
          <w:ilvl w:val="0"/>
          <w:numId w:val="117"/>
        </w:numPr>
        <w:spacing w:after="0" w:line="240" w:lineRule="auto"/>
        <w:rPr>
          <w:rFonts w:eastAsia="Aptos"/>
          <w:kern w:val="2"/>
        </w:rPr>
      </w:pPr>
      <w:r w:rsidRPr="00DB4091">
        <w:rPr>
          <w:rFonts w:eastAsia="Aptos"/>
          <w:b/>
          <w:bCs/>
          <w:kern w:val="2"/>
        </w:rPr>
        <w:t>Quality Reviewer</w:t>
      </w:r>
      <w:r w:rsidR="00523ECD">
        <w:rPr>
          <w:rFonts w:eastAsia="Aptos"/>
          <w:kern w:val="2"/>
        </w:rPr>
        <w:t xml:space="preserve"> - should</w:t>
      </w:r>
      <w:r w:rsidRPr="00DB4091">
        <w:rPr>
          <w:rFonts w:eastAsia="Aptos"/>
          <w:kern w:val="2"/>
        </w:rPr>
        <w:t xml:space="preserve"> </w:t>
      </w:r>
      <w:r w:rsidR="00523ECD">
        <w:rPr>
          <w:rFonts w:eastAsia="Aptos"/>
          <w:kern w:val="2"/>
        </w:rPr>
        <w:t>review</w:t>
      </w:r>
      <w:r w:rsidRPr="00DB4091">
        <w:rPr>
          <w:rFonts w:eastAsia="Aptos"/>
          <w:kern w:val="2"/>
        </w:rPr>
        <w:t xml:space="preserve"> and signs off final data before XML generation.</w:t>
      </w:r>
    </w:p>
    <w:p w14:paraId="607E8655" w14:textId="0110FB7C" w:rsidR="004E2BA7" w:rsidRDefault="00523ECD" w:rsidP="00E907EB">
      <w:pPr>
        <w:spacing w:after="0" w:line="240" w:lineRule="auto"/>
        <w:ind w:left="0"/>
        <w:rPr>
          <w:rFonts w:eastAsia="Aptos"/>
          <w:kern w:val="2"/>
        </w:rPr>
      </w:pPr>
      <w:r w:rsidRPr="00523ECD">
        <w:rPr>
          <w:rFonts w:eastAsia="Aptos"/>
          <w:kern w:val="2"/>
        </w:rPr>
        <w:t xml:space="preserve">Refer to </w:t>
      </w:r>
      <w:r w:rsidRPr="007E7EDF">
        <w:rPr>
          <w:b/>
          <w:bCs/>
        </w:rPr>
        <w:t>Annex A4 - instructions and XLS - EFSA</w:t>
      </w:r>
      <w:r w:rsidRPr="00523ECD">
        <w:t xml:space="preserve"> reporting fo </w:t>
      </w:r>
      <w:r w:rsidRPr="00523ECD">
        <w:rPr>
          <w:rFonts w:eastAsia="Aptos"/>
          <w:kern w:val="2"/>
        </w:rPr>
        <w:t>the instructions for filling  out the EFSA report, and EFSA xls sheets</w:t>
      </w:r>
      <w:r w:rsidR="00E907EB">
        <w:rPr>
          <w:rFonts w:eastAsia="Aptos"/>
          <w:kern w:val="2"/>
        </w:rPr>
        <w:t>.</w:t>
      </w:r>
    </w:p>
    <w:p w14:paraId="692643DA" w14:textId="77777777" w:rsidR="00E907EB" w:rsidRDefault="00E907EB" w:rsidP="00E907EB">
      <w:pPr>
        <w:spacing w:after="0" w:line="240" w:lineRule="auto"/>
        <w:ind w:left="0"/>
        <w:rPr>
          <w:rFonts w:eastAsia="Aptos"/>
          <w:kern w:val="2"/>
        </w:rPr>
      </w:pPr>
    </w:p>
    <w:p w14:paraId="2961F538" w14:textId="77777777" w:rsidR="00E907EB" w:rsidRDefault="00E907EB" w:rsidP="00E907EB">
      <w:pPr>
        <w:spacing w:after="0" w:line="240" w:lineRule="auto"/>
        <w:ind w:left="0"/>
      </w:pPr>
    </w:p>
    <w:p w14:paraId="4387ED13" w14:textId="77777777" w:rsidR="00E907EB" w:rsidRPr="00523ECD" w:rsidRDefault="00E907EB" w:rsidP="00587394">
      <w:pPr>
        <w:spacing w:after="0" w:line="240" w:lineRule="auto"/>
        <w:ind w:left="0"/>
      </w:pPr>
    </w:p>
    <w:p w14:paraId="323997E7" w14:textId="4F4F7619" w:rsidR="007E7EDF" w:rsidRPr="00587394" w:rsidRDefault="007E7EDF" w:rsidP="00587394">
      <w:pPr>
        <w:spacing w:before="100" w:beforeAutospacing="1" w:after="100" w:afterAutospacing="1" w:line="240" w:lineRule="auto"/>
        <w:ind w:left="0"/>
        <w:jc w:val="left"/>
        <w:outlineLvl w:val="2"/>
        <w:rPr>
          <w:rFonts w:eastAsia="Times New Roman"/>
          <w:bCs/>
          <w:sz w:val="27"/>
          <w:szCs w:val="27"/>
        </w:rPr>
      </w:pPr>
      <w:bookmarkStart w:id="52" w:name="_Toc207121903"/>
      <w:r w:rsidRPr="00587394">
        <w:rPr>
          <w:rFonts w:eastAsia="Times New Roman"/>
          <w:b/>
          <w:bCs/>
          <w:sz w:val="27"/>
          <w:szCs w:val="27"/>
        </w:rPr>
        <w:t>3.</w:t>
      </w:r>
      <w:r w:rsidR="00812079" w:rsidRPr="00587394">
        <w:rPr>
          <w:rFonts w:eastAsia="Times New Roman"/>
          <w:b/>
          <w:bCs/>
          <w:sz w:val="27"/>
          <w:szCs w:val="27"/>
        </w:rPr>
        <w:t>2</w:t>
      </w:r>
      <w:r w:rsidRPr="00587394">
        <w:rPr>
          <w:rFonts w:eastAsia="Times New Roman"/>
          <w:b/>
          <w:bCs/>
          <w:sz w:val="27"/>
          <w:szCs w:val="27"/>
        </w:rPr>
        <w:t>.8 Reporting and Statistics Module</w:t>
      </w:r>
      <w:bookmarkEnd w:id="52"/>
    </w:p>
    <w:p w14:paraId="6C87053D" w14:textId="77777777" w:rsidR="007E7EDF" w:rsidRPr="007E7EDF" w:rsidRDefault="007E7EDF" w:rsidP="007E7EDF"/>
    <w:p w14:paraId="668536CF" w14:textId="447DBDBE" w:rsidR="007E7EDF" w:rsidRPr="007E7EDF" w:rsidRDefault="007E7EDF" w:rsidP="00587394">
      <w:pPr>
        <w:spacing w:after="0" w:line="240" w:lineRule="auto"/>
        <w:ind w:left="0" w:firstLine="720"/>
        <w:rPr>
          <w:rFonts w:eastAsia="Aptos"/>
          <w:kern w:val="2"/>
        </w:rPr>
      </w:pPr>
      <w:r w:rsidRPr="007E7EDF">
        <w:rPr>
          <w:rFonts w:eastAsia="Aptos"/>
          <w:kern w:val="2"/>
        </w:rPr>
        <w:t xml:space="preserve">The Reporting and Statistics Module shall serve as a central component of the </w:t>
      </w:r>
      <w:r w:rsidR="00FF3677">
        <w:rPr>
          <w:rFonts w:eastAsia="Aptos"/>
          <w:kern w:val="2"/>
        </w:rPr>
        <w:t>DIMS</w:t>
      </w:r>
      <w:r w:rsidRPr="007E7EDF">
        <w:rPr>
          <w:rFonts w:eastAsia="Aptos"/>
          <w:kern w:val="2"/>
        </w:rPr>
        <w:t>, enabling ANF to generate standardized, compliant, and insightful reports across all laboratory types and analytical domains. It must provide structured access to laboratory data—covering pesticide residue analysis, phytopathology and entomology diagnostics, and chemical analysis of plant protection products (PPPs)—to support internal decision-making, external regulatory submissions (e.g., to EFSA), and operational oversight.</w:t>
      </w:r>
    </w:p>
    <w:p w14:paraId="4454C839" w14:textId="77777777" w:rsidR="00E907EB" w:rsidRDefault="00E907EB" w:rsidP="00E907EB">
      <w:pPr>
        <w:spacing w:after="0" w:line="240" w:lineRule="auto"/>
        <w:ind w:left="0"/>
        <w:rPr>
          <w:rFonts w:eastAsia="Aptos"/>
          <w:b/>
          <w:bCs/>
          <w:kern w:val="2"/>
        </w:rPr>
      </w:pPr>
    </w:p>
    <w:p w14:paraId="1F947E64" w14:textId="23DBDA5C" w:rsidR="007E7EDF" w:rsidRPr="007E7EDF" w:rsidRDefault="007E7EDF" w:rsidP="00587394">
      <w:pPr>
        <w:spacing w:after="0" w:line="240" w:lineRule="auto"/>
        <w:ind w:left="0"/>
        <w:rPr>
          <w:rFonts w:eastAsia="Aptos"/>
          <w:b/>
          <w:bCs/>
          <w:kern w:val="2"/>
        </w:rPr>
      </w:pPr>
      <w:r w:rsidRPr="007E7EDF">
        <w:rPr>
          <w:rFonts w:eastAsia="Aptos"/>
          <w:b/>
          <w:bCs/>
          <w:kern w:val="2"/>
        </w:rPr>
        <w:t>Functional Scope</w:t>
      </w:r>
    </w:p>
    <w:p w14:paraId="1EC177FB" w14:textId="77777777" w:rsidR="007E7EDF" w:rsidRPr="007E7EDF" w:rsidRDefault="007E7EDF" w:rsidP="00587394">
      <w:pPr>
        <w:spacing w:after="0" w:line="240" w:lineRule="auto"/>
        <w:ind w:left="0"/>
        <w:rPr>
          <w:rFonts w:eastAsia="Aptos"/>
          <w:kern w:val="2"/>
        </w:rPr>
      </w:pPr>
      <w:r w:rsidRPr="007E7EDF">
        <w:rPr>
          <w:rFonts w:eastAsia="Aptos"/>
          <w:kern w:val="2"/>
        </w:rPr>
        <w:t>This module shall:</w:t>
      </w:r>
    </w:p>
    <w:p w14:paraId="7F248DC1" w14:textId="26E506F4" w:rsidR="007E7EDF" w:rsidRPr="007E7EDF" w:rsidRDefault="007E7EDF" w:rsidP="00587394">
      <w:pPr>
        <w:numPr>
          <w:ilvl w:val="0"/>
          <w:numId w:val="118"/>
        </w:numPr>
        <w:spacing w:after="0" w:line="240" w:lineRule="auto"/>
        <w:rPr>
          <w:rFonts w:eastAsia="Aptos"/>
          <w:kern w:val="2"/>
        </w:rPr>
      </w:pPr>
      <w:r w:rsidRPr="007E7EDF">
        <w:rPr>
          <w:rFonts w:eastAsia="Aptos"/>
          <w:kern w:val="2"/>
        </w:rPr>
        <w:t xml:space="preserve">Consolidate data from the </w:t>
      </w:r>
      <w:r w:rsidR="00FF3677">
        <w:rPr>
          <w:rFonts w:eastAsia="Aptos"/>
          <w:kern w:val="2"/>
        </w:rPr>
        <w:t>DIMS</w:t>
      </w:r>
      <w:r w:rsidRPr="007E7EDF">
        <w:rPr>
          <w:rFonts w:eastAsia="Aptos"/>
          <w:kern w:val="2"/>
        </w:rPr>
        <w:t xml:space="preserve"> (including analytical results, sample metadata, methods, and regulatory compliance flags).</w:t>
      </w:r>
    </w:p>
    <w:p w14:paraId="385F2072" w14:textId="77777777" w:rsidR="007E7EDF" w:rsidRPr="007E7EDF" w:rsidRDefault="007E7EDF" w:rsidP="00587394">
      <w:pPr>
        <w:numPr>
          <w:ilvl w:val="0"/>
          <w:numId w:val="118"/>
        </w:numPr>
        <w:spacing w:after="0" w:line="240" w:lineRule="auto"/>
        <w:rPr>
          <w:rFonts w:eastAsia="Aptos"/>
          <w:kern w:val="2"/>
        </w:rPr>
      </w:pPr>
      <w:r w:rsidRPr="007E7EDF">
        <w:rPr>
          <w:rFonts w:eastAsia="Aptos"/>
          <w:kern w:val="2"/>
        </w:rPr>
        <w:t>Support both predefined and customizable reports.</w:t>
      </w:r>
    </w:p>
    <w:p w14:paraId="346C8EA8" w14:textId="77777777" w:rsidR="007E7EDF" w:rsidRPr="007E7EDF" w:rsidRDefault="007E7EDF" w:rsidP="00587394">
      <w:pPr>
        <w:numPr>
          <w:ilvl w:val="0"/>
          <w:numId w:val="118"/>
        </w:numPr>
        <w:spacing w:after="0" w:line="240" w:lineRule="auto"/>
        <w:rPr>
          <w:rFonts w:eastAsia="Aptos"/>
          <w:kern w:val="2"/>
        </w:rPr>
      </w:pPr>
      <w:r w:rsidRPr="007E7EDF">
        <w:rPr>
          <w:rFonts w:eastAsia="Aptos"/>
          <w:kern w:val="2"/>
        </w:rPr>
        <w:t>Allow advanced filtering, grouping, and aggregation by user-defined parameters (e.g., date, laboratory, analyte, crop, geographic region).</w:t>
      </w:r>
    </w:p>
    <w:p w14:paraId="43A98352" w14:textId="77777777" w:rsidR="007E7EDF" w:rsidRPr="007E7EDF" w:rsidRDefault="007E7EDF" w:rsidP="00587394">
      <w:pPr>
        <w:numPr>
          <w:ilvl w:val="0"/>
          <w:numId w:val="118"/>
        </w:numPr>
        <w:spacing w:after="0" w:line="240" w:lineRule="auto"/>
        <w:rPr>
          <w:rFonts w:eastAsia="Aptos"/>
          <w:kern w:val="2"/>
        </w:rPr>
      </w:pPr>
      <w:r w:rsidRPr="007E7EDF">
        <w:rPr>
          <w:rFonts w:eastAsia="Aptos"/>
          <w:kern w:val="2"/>
        </w:rPr>
        <w:t>Enable visual exploration through pivot tables, dynamic dashboards, and charting tools.</w:t>
      </w:r>
    </w:p>
    <w:p w14:paraId="591FB4C8" w14:textId="77777777" w:rsidR="007E7EDF" w:rsidRPr="007E7EDF" w:rsidRDefault="007E7EDF" w:rsidP="00587394">
      <w:pPr>
        <w:numPr>
          <w:ilvl w:val="0"/>
          <w:numId w:val="118"/>
        </w:numPr>
        <w:spacing w:after="0" w:line="240" w:lineRule="auto"/>
        <w:rPr>
          <w:rFonts w:eastAsia="Aptos"/>
          <w:kern w:val="2"/>
        </w:rPr>
      </w:pPr>
      <w:r w:rsidRPr="007E7EDF">
        <w:rPr>
          <w:rFonts w:eastAsia="Aptos"/>
          <w:kern w:val="2"/>
        </w:rPr>
        <w:t>Facilitate automatic report scheduling and export in various formats (PDF, Excel, CSV, XML, GeoJSON).</w:t>
      </w:r>
    </w:p>
    <w:p w14:paraId="4C133028" w14:textId="77777777" w:rsidR="00E907EB" w:rsidRDefault="00E907EB" w:rsidP="00E907EB">
      <w:pPr>
        <w:spacing w:after="0" w:line="240" w:lineRule="auto"/>
        <w:ind w:left="0"/>
        <w:rPr>
          <w:rFonts w:eastAsia="Aptos"/>
          <w:b/>
          <w:bCs/>
          <w:kern w:val="2"/>
        </w:rPr>
      </w:pPr>
    </w:p>
    <w:p w14:paraId="30674E40" w14:textId="6EB5B5FA" w:rsidR="007E7EDF" w:rsidRPr="007E7EDF" w:rsidRDefault="007E7EDF" w:rsidP="00587394">
      <w:pPr>
        <w:spacing w:after="0" w:line="240" w:lineRule="auto"/>
        <w:ind w:left="0"/>
        <w:rPr>
          <w:rFonts w:eastAsia="Aptos"/>
          <w:b/>
          <w:bCs/>
          <w:kern w:val="2"/>
        </w:rPr>
      </w:pPr>
      <w:r w:rsidRPr="007E7EDF">
        <w:rPr>
          <w:rFonts w:eastAsia="Aptos"/>
          <w:b/>
          <w:bCs/>
          <w:kern w:val="2"/>
        </w:rPr>
        <w:t>Integration and Access</w:t>
      </w:r>
    </w:p>
    <w:p w14:paraId="0631AED1" w14:textId="3B488BD1" w:rsidR="007E7EDF" w:rsidRPr="007E7EDF" w:rsidRDefault="007E7EDF" w:rsidP="00587394">
      <w:pPr>
        <w:numPr>
          <w:ilvl w:val="0"/>
          <w:numId w:val="119"/>
        </w:numPr>
        <w:spacing w:after="0" w:line="240" w:lineRule="auto"/>
        <w:rPr>
          <w:rFonts w:eastAsia="Aptos"/>
          <w:kern w:val="2"/>
        </w:rPr>
      </w:pPr>
      <w:r w:rsidRPr="007E7EDF">
        <w:rPr>
          <w:rFonts w:eastAsia="Aptos"/>
          <w:kern w:val="2"/>
        </w:rPr>
        <w:t xml:space="preserve">The module shall integrate with all core </w:t>
      </w:r>
      <w:r w:rsidR="00FF3677">
        <w:rPr>
          <w:rFonts w:eastAsia="Aptos"/>
          <w:kern w:val="2"/>
        </w:rPr>
        <w:t>DIMS</w:t>
      </w:r>
      <w:r w:rsidRPr="007E7EDF">
        <w:rPr>
          <w:rFonts w:eastAsia="Aptos"/>
          <w:kern w:val="2"/>
        </w:rPr>
        <w:t xml:space="preserve"> modules, including the Sample Lifecycle and Result Management Module and the EFSA Reporting Module.</w:t>
      </w:r>
    </w:p>
    <w:p w14:paraId="3B0C38EE" w14:textId="77777777" w:rsidR="007E7EDF" w:rsidRPr="007E7EDF" w:rsidRDefault="007E7EDF" w:rsidP="00587394">
      <w:pPr>
        <w:numPr>
          <w:ilvl w:val="0"/>
          <w:numId w:val="119"/>
        </w:numPr>
        <w:spacing w:after="0" w:line="240" w:lineRule="auto"/>
        <w:rPr>
          <w:rFonts w:eastAsia="Aptos"/>
          <w:kern w:val="2"/>
        </w:rPr>
      </w:pPr>
      <w:r w:rsidRPr="007E7EDF">
        <w:rPr>
          <w:rFonts w:eastAsia="Aptos"/>
          <w:kern w:val="2"/>
        </w:rPr>
        <w:t>Access to report types and filters shall be governed by role-based access control (RBAC), ensuring only authorized users (e.g., laboratory managers, QA officers, ANF central staff) can view or generate specific reports.</w:t>
      </w:r>
    </w:p>
    <w:p w14:paraId="5051A597" w14:textId="77777777" w:rsidR="00E907EB" w:rsidRDefault="00E907EB" w:rsidP="00E907EB">
      <w:pPr>
        <w:spacing w:after="0" w:line="240" w:lineRule="auto"/>
        <w:ind w:left="0"/>
        <w:rPr>
          <w:rFonts w:eastAsia="Aptos"/>
          <w:b/>
          <w:bCs/>
          <w:kern w:val="2"/>
        </w:rPr>
      </w:pPr>
    </w:p>
    <w:p w14:paraId="5EF0D45B" w14:textId="5CB2BEE1" w:rsidR="007E7EDF" w:rsidRPr="007E7EDF" w:rsidRDefault="007E7EDF" w:rsidP="00587394">
      <w:pPr>
        <w:spacing w:after="0" w:line="240" w:lineRule="auto"/>
        <w:ind w:left="0"/>
        <w:rPr>
          <w:rFonts w:eastAsia="Aptos"/>
          <w:b/>
          <w:bCs/>
          <w:kern w:val="2"/>
        </w:rPr>
      </w:pPr>
      <w:r w:rsidRPr="007E7EDF">
        <w:rPr>
          <w:rFonts w:eastAsia="Aptos"/>
          <w:b/>
          <w:bCs/>
          <w:kern w:val="2"/>
        </w:rPr>
        <w:t>Reporting Capabilities</w:t>
      </w:r>
    </w:p>
    <w:p w14:paraId="580F955A" w14:textId="77777777" w:rsidR="007E7EDF" w:rsidRDefault="007E7EDF" w:rsidP="00587394">
      <w:pPr>
        <w:spacing w:after="0" w:line="240" w:lineRule="auto"/>
        <w:ind w:left="0"/>
        <w:rPr>
          <w:rFonts w:eastAsia="Aptos"/>
          <w:kern w:val="2"/>
        </w:rPr>
      </w:pPr>
      <w:r w:rsidRPr="007E7EDF">
        <w:rPr>
          <w:rFonts w:eastAsia="Aptos"/>
          <w:kern w:val="2"/>
        </w:rPr>
        <w:t>At a minimum, the Reporting Module shall support the following categories of reports:</w:t>
      </w:r>
    </w:p>
    <w:p w14:paraId="7E58B9CF" w14:textId="77777777" w:rsidR="00E907EB" w:rsidRDefault="00E907EB" w:rsidP="00E907EB">
      <w:pPr>
        <w:spacing w:after="0" w:line="240" w:lineRule="auto"/>
        <w:ind w:left="0"/>
        <w:rPr>
          <w:rFonts w:eastAsia="Aptos"/>
          <w:b/>
          <w:bCs/>
          <w:i/>
          <w:iCs/>
          <w:kern w:val="2"/>
        </w:rPr>
      </w:pPr>
    </w:p>
    <w:p w14:paraId="318A53E2" w14:textId="31C8C5CB" w:rsidR="007E7EDF" w:rsidRPr="007E7EDF" w:rsidRDefault="007E7EDF" w:rsidP="00587394">
      <w:pPr>
        <w:spacing w:after="0" w:line="240" w:lineRule="auto"/>
        <w:ind w:left="0"/>
        <w:rPr>
          <w:rFonts w:eastAsia="Aptos"/>
          <w:b/>
          <w:bCs/>
          <w:i/>
          <w:iCs/>
          <w:kern w:val="2"/>
        </w:rPr>
      </w:pPr>
      <w:r w:rsidRPr="007E7EDF">
        <w:rPr>
          <w:rFonts w:eastAsia="Aptos"/>
          <w:b/>
          <w:bCs/>
          <w:i/>
          <w:iCs/>
          <w:kern w:val="2"/>
        </w:rPr>
        <w:t xml:space="preserve">Table </w:t>
      </w:r>
      <w:r w:rsidR="00DD720B">
        <w:rPr>
          <w:rFonts w:eastAsia="Aptos"/>
          <w:b/>
          <w:bCs/>
          <w:i/>
          <w:iCs/>
          <w:kern w:val="2"/>
        </w:rPr>
        <w:t>6</w:t>
      </w:r>
      <w:r w:rsidRPr="007E7EDF">
        <w:rPr>
          <w:rFonts w:eastAsia="Aptos"/>
          <w:b/>
          <w:bCs/>
          <w:i/>
          <w:iCs/>
          <w:kern w:val="2"/>
        </w:rPr>
        <w:t xml:space="preserve"> – Required reports categories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8"/>
        <w:gridCol w:w="1893"/>
        <w:gridCol w:w="2694"/>
        <w:gridCol w:w="2604"/>
        <w:gridCol w:w="1371"/>
      </w:tblGrid>
      <w:tr w:rsidR="007E7EDF" w:rsidRPr="007E7EDF" w14:paraId="5EB068F2" w14:textId="77777777" w:rsidTr="007E7EDF">
        <w:trPr>
          <w:tblHeader/>
          <w:tblCellSpacing w:w="15" w:type="dxa"/>
        </w:trPr>
        <w:tc>
          <w:tcPr>
            <w:tcW w:w="0" w:type="auto"/>
            <w:shd w:val="clear" w:color="auto" w:fill="95B3D7" w:themeFill="accent1" w:themeFillTint="99"/>
            <w:vAlign w:val="center"/>
            <w:hideMark/>
          </w:tcPr>
          <w:p w14:paraId="68E185EB" w14:textId="77777777" w:rsidR="007E7EDF" w:rsidRPr="007E7EDF" w:rsidRDefault="007E7EDF" w:rsidP="00587394">
            <w:pPr>
              <w:spacing w:after="0" w:line="240" w:lineRule="auto"/>
              <w:ind w:left="0"/>
              <w:rPr>
                <w:rFonts w:eastAsia="Aptos"/>
                <w:b/>
                <w:bCs/>
                <w:kern w:val="2"/>
              </w:rPr>
            </w:pPr>
            <w:r w:rsidRPr="007E7EDF">
              <w:rPr>
                <w:rFonts w:eastAsia="Aptos"/>
                <w:b/>
                <w:bCs/>
                <w:kern w:val="2"/>
              </w:rPr>
              <w:t>No.</w:t>
            </w:r>
          </w:p>
        </w:tc>
        <w:tc>
          <w:tcPr>
            <w:tcW w:w="0" w:type="auto"/>
            <w:shd w:val="clear" w:color="auto" w:fill="95B3D7" w:themeFill="accent1" w:themeFillTint="99"/>
            <w:vAlign w:val="center"/>
            <w:hideMark/>
          </w:tcPr>
          <w:p w14:paraId="2EDB7B9D" w14:textId="77777777" w:rsidR="007E7EDF" w:rsidRPr="007E7EDF" w:rsidRDefault="007E7EDF" w:rsidP="00587394">
            <w:pPr>
              <w:spacing w:after="0" w:line="240" w:lineRule="auto"/>
              <w:ind w:left="0"/>
              <w:rPr>
                <w:rFonts w:eastAsia="Aptos"/>
                <w:b/>
                <w:bCs/>
                <w:kern w:val="2"/>
              </w:rPr>
            </w:pPr>
            <w:r w:rsidRPr="007E7EDF">
              <w:rPr>
                <w:rFonts w:eastAsia="Aptos"/>
                <w:b/>
                <w:bCs/>
                <w:kern w:val="2"/>
              </w:rPr>
              <w:t>Report Title</w:t>
            </w:r>
          </w:p>
        </w:tc>
        <w:tc>
          <w:tcPr>
            <w:tcW w:w="0" w:type="auto"/>
            <w:shd w:val="clear" w:color="auto" w:fill="95B3D7" w:themeFill="accent1" w:themeFillTint="99"/>
            <w:vAlign w:val="center"/>
            <w:hideMark/>
          </w:tcPr>
          <w:p w14:paraId="3521F773" w14:textId="77777777" w:rsidR="007E7EDF" w:rsidRPr="007E7EDF" w:rsidRDefault="007E7EDF" w:rsidP="00587394">
            <w:pPr>
              <w:spacing w:after="0" w:line="240" w:lineRule="auto"/>
              <w:ind w:left="0"/>
              <w:rPr>
                <w:rFonts w:eastAsia="Aptos"/>
                <w:b/>
                <w:bCs/>
                <w:kern w:val="2"/>
              </w:rPr>
            </w:pPr>
            <w:r w:rsidRPr="007E7EDF">
              <w:rPr>
                <w:rFonts w:eastAsia="Aptos"/>
                <w:b/>
                <w:bCs/>
                <w:kern w:val="2"/>
              </w:rPr>
              <w:t>Description</w:t>
            </w:r>
          </w:p>
        </w:tc>
        <w:tc>
          <w:tcPr>
            <w:tcW w:w="0" w:type="auto"/>
            <w:shd w:val="clear" w:color="auto" w:fill="95B3D7" w:themeFill="accent1" w:themeFillTint="99"/>
            <w:vAlign w:val="center"/>
            <w:hideMark/>
          </w:tcPr>
          <w:p w14:paraId="731EC034" w14:textId="77777777" w:rsidR="007E7EDF" w:rsidRPr="007E7EDF" w:rsidRDefault="007E7EDF" w:rsidP="00587394">
            <w:pPr>
              <w:spacing w:after="0" w:line="240" w:lineRule="auto"/>
              <w:ind w:left="0"/>
              <w:rPr>
                <w:rFonts w:eastAsia="Aptos"/>
                <w:b/>
                <w:bCs/>
                <w:kern w:val="2"/>
              </w:rPr>
            </w:pPr>
            <w:r w:rsidRPr="007E7EDF">
              <w:rPr>
                <w:rFonts w:eastAsia="Aptos"/>
                <w:b/>
                <w:bCs/>
                <w:kern w:val="2"/>
              </w:rPr>
              <w:t>Key Attributes</w:t>
            </w:r>
          </w:p>
        </w:tc>
        <w:tc>
          <w:tcPr>
            <w:tcW w:w="0" w:type="auto"/>
            <w:shd w:val="clear" w:color="auto" w:fill="95B3D7" w:themeFill="accent1" w:themeFillTint="99"/>
            <w:vAlign w:val="center"/>
            <w:hideMark/>
          </w:tcPr>
          <w:p w14:paraId="7DC08B64" w14:textId="77777777" w:rsidR="007E7EDF" w:rsidRPr="007E7EDF" w:rsidRDefault="007E7EDF" w:rsidP="00587394">
            <w:pPr>
              <w:spacing w:after="0" w:line="240" w:lineRule="auto"/>
              <w:ind w:left="0"/>
              <w:rPr>
                <w:rFonts w:eastAsia="Aptos"/>
                <w:b/>
                <w:bCs/>
                <w:kern w:val="2"/>
              </w:rPr>
            </w:pPr>
            <w:r w:rsidRPr="007E7EDF">
              <w:rPr>
                <w:rFonts w:eastAsia="Aptos"/>
                <w:b/>
                <w:bCs/>
                <w:kern w:val="2"/>
              </w:rPr>
              <w:t>Frequency</w:t>
            </w:r>
          </w:p>
        </w:tc>
      </w:tr>
      <w:tr w:rsidR="007E7EDF" w:rsidRPr="007E7EDF" w14:paraId="57AAFEF7" w14:textId="77777777" w:rsidTr="007E7EDF">
        <w:trPr>
          <w:tblCellSpacing w:w="15" w:type="dxa"/>
        </w:trPr>
        <w:tc>
          <w:tcPr>
            <w:tcW w:w="0" w:type="auto"/>
            <w:vAlign w:val="center"/>
            <w:hideMark/>
          </w:tcPr>
          <w:p w14:paraId="30B7023A" w14:textId="77777777" w:rsidR="007E7EDF" w:rsidRPr="007E7EDF" w:rsidRDefault="007E7EDF" w:rsidP="00587394">
            <w:pPr>
              <w:spacing w:after="0" w:line="240" w:lineRule="auto"/>
              <w:ind w:left="0"/>
              <w:rPr>
                <w:rFonts w:eastAsia="Aptos"/>
                <w:kern w:val="2"/>
              </w:rPr>
            </w:pPr>
            <w:r w:rsidRPr="007E7EDF">
              <w:rPr>
                <w:rFonts w:eastAsia="Aptos"/>
                <w:kern w:val="2"/>
              </w:rPr>
              <w:t>1</w:t>
            </w:r>
          </w:p>
        </w:tc>
        <w:tc>
          <w:tcPr>
            <w:tcW w:w="0" w:type="auto"/>
            <w:vAlign w:val="center"/>
            <w:hideMark/>
          </w:tcPr>
          <w:p w14:paraId="77DD3DA3" w14:textId="77777777" w:rsidR="007E7EDF" w:rsidRPr="007E7EDF" w:rsidRDefault="007E7EDF" w:rsidP="00587394">
            <w:pPr>
              <w:spacing w:after="0" w:line="240" w:lineRule="auto"/>
              <w:ind w:left="0"/>
              <w:rPr>
                <w:rFonts w:eastAsia="Aptos"/>
                <w:kern w:val="2"/>
              </w:rPr>
            </w:pPr>
            <w:r w:rsidRPr="007E7EDF">
              <w:rPr>
                <w:rFonts w:eastAsia="Aptos"/>
                <w:kern w:val="2"/>
              </w:rPr>
              <w:t>EFSA Annual Residue Report</w:t>
            </w:r>
          </w:p>
        </w:tc>
        <w:tc>
          <w:tcPr>
            <w:tcW w:w="0" w:type="auto"/>
            <w:vAlign w:val="center"/>
            <w:hideMark/>
          </w:tcPr>
          <w:p w14:paraId="7D929CDC" w14:textId="77777777" w:rsidR="007E7EDF" w:rsidRPr="007E7EDF" w:rsidRDefault="007E7EDF" w:rsidP="00587394">
            <w:pPr>
              <w:spacing w:after="0" w:line="240" w:lineRule="auto"/>
              <w:ind w:left="0"/>
              <w:rPr>
                <w:rFonts w:eastAsia="Aptos"/>
                <w:kern w:val="2"/>
              </w:rPr>
            </w:pPr>
            <w:r w:rsidRPr="007E7EDF">
              <w:rPr>
                <w:rFonts w:eastAsia="Aptos"/>
                <w:kern w:val="2"/>
              </w:rPr>
              <w:t>Aggregated report structured according to SSD2 and EFSA XML schema.</w:t>
            </w:r>
          </w:p>
        </w:tc>
        <w:tc>
          <w:tcPr>
            <w:tcW w:w="0" w:type="auto"/>
            <w:vAlign w:val="center"/>
            <w:hideMark/>
          </w:tcPr>
          <w:p w14:paraId="7C988D7E" w14:textId="77777777" w:rsidR="007E7EDF" w:rsidRPr="007E7EDF" w:rsidRDefault="007E7EDF" w:rsidP="00587394">
            <w:pPr>
              <w:spacing w:after="0" w:line="240" w:lineRule="auto"/>
              <w:ind w:left="0"/>
              <w:rPr>
                <w:rFonts w:eastAsia="Aptos"/>
                <w:kern w:val="2"/>
              </w:rPr>
            </w:pPr>
            <w:r w:rsidRPr="007E7EDF">
              <w:rPr>
                <w:rFonts w:eastAsia="Aptos"/>
                <w:kern w:val="2"/>
              </w:rPr>
              <w:t>Sample Type, Crop, Region, Detected Residues, MRL Compliance</w:t>
            </w:r>
          </w:p>
        </w:tc>
        <w:tc>
          <w:tcPr>
            <w:tcW w:w="0" w:type="auto"/>
            <w:vAlign w:val="center"/>
            <w:hideMark/>
          </w:tcPr>
          <w:p w14:paraId="0379186F" w14:textId="77777777" w:rsidR="007E7EDF" w:rsidRPr="007E7EDF" w:rsidRDefault="007E7EDF" w:rsidP="00587394">
            <w:pPr>
              <w:spacing w:after="0" w:line="240" w:lineRule="auto"/>
              <w:ind w:left="0"/>
              <w:rPr>
                <w:rFonts w:eastAsia="Aptos"/>
                <w:kern w:val="2"/>
              </w:rPr>
            </w:pPr>
            <w:r w:rsidRPr="007E7EDF">
              <w:rPr>
                <w:rFonts w:eastAsia="Aptos"/>
                <w:kern w:val="2"/>
              </w:rPr>
              <w:t>Annually</w:t>
            </w:r>
          </w:p>
        </w:tc>
      </w:tr>
      <w:tr w:rsidR="007E7EDF" w:rsidRPr="007E7EDF" w14:paraId="68BF2676" w14:textId="77777777" w:rsidTr="007E7EDF">
        <w:trPr>
          <w:tblCellSpacing w:w="15" w:type="dxa"/>
        </w:trPr>
        <w:tc>
          <w:tcPr>
            <w:tcW w:w="0" w:type="auto"/>
            <w:vAlign w:val="center"/>
            <w:hideMark/>
          </w:tcPr>
          <w:p w14:paraId="56041CC0" w14:textId="77777777" w:rsidR="007E7EDF" w:rsidRPr="007E7EDF" w:rsidRDefault="007E7EDF" w:rsidP="00587394">
            <w:pPr>
              <w:spacing w:after="0" w:line="240" w:lineRule="auto"/>
              <w:ind w:left="0"/>
              <w:rPr>
                <w:rFonts w:eastAsia="Aptos"/>
                <w:kern w:val="2"/>
              </w:rPr>
            </w:pPr>
            <w:r w:rsidRPr="007E7EDF">
              <w:rPr>
                <w:rFonts w:eastAsia="Aptos"/>
                <w:kern w:val="2"/>
              </w:rPr>
              <w:t>2</w:t>
            </w:r>
          </w:p>
        </w:tc>
        <w:tc>
          <w:tcPr>
            <w:tcW w:w="0" w:type="auto"/>
            <w:vAlign w:val="center"/>
            <w:hideMark/>
          </w:tcPr>
          <w:p w14:paraId="76CFD57A" w14:textId="77777777" w:rsidR="007E7EDF" w:rsidRPr="007E7EDF" w:rsidRDefault="007E7EDF" w:rsidP="00587394">
            <w:pPr>
              <w:spacing w:after="0" w:line="240" w:lineRule="auto"/>
              <w:ind w:left="0"/>
              <w:rPr>
                <w:rFonts w:eastAsia="Aptos"/>
                <w:kern w:val="2"/>
              </w:rPr>
            </w:pPr>
            <w:r w:rsidRPr="007E7EDF">
              <w:rPr>
                <w:rFonts w:eastAsia="Aptos"/>
                <w:kern w:val="2"/>
              </w:rPr>
              <w:t>Laboratory Activity Summary</w:t>
            </w:r>
          </w:p>
        </w:tc>
        <w:tc>
          <w:tcPr>
            <w:tcW w:w="0" w:type="auto"/>
            <w:vAlign w:val="center"/>
            <w:hideMark/>
          </w:tcPr>
          <w:p w14:paraId="1E3DA075" w14:textId="77777777" w:rsidR="007E7EDF" w:rsidRPr="007E7EDF" w:rsidRDefault="007E7EDF" w:rsidP="00587394">
            <w:pPr>
              <w:spacing w:after="0" w:line="240" w:lineRule="auto"/>
              <w:ind w:left="0"/>
              <w:rPr>
                <w:rFonts w:eastAsia="Aptos"/>
                <w:kern w:val="2"/>
              </w:rPr>
            </w:pPr>
            <w:r w:rsidRPr="007E7EDF">
              <w:rPr>
                <w:rFonts w:eastAsia="Aptos"/>
                <w:kern w:val="2"/>
              </w:rPr>
              <w:t>Summary of all tests conducted by lab and method.</w:t>
            </w:r>
          </w:p>
        </w:tc>
        <w:tc>
          <w:tcPr>
            <w:tcW w:w="0" w:type="auto"/>
            <w:vAlign w:val="center"/>
            <w:hideMark/>
          </w:tcPr>
          <w:p w14:paraId="3D417B26" w14:textId="77777777" w:rsidR="007E7EDF" w:rsidRPr="007E7EDF" w:rsidRDefault="007E7EDF" w:rsidP="00587394">
            <w:pPr>
              <w:spacing w:after="0" w:line="240" w:lineRule="auto"/>
              <w:ind w:left="0"/>
              <w:rPr>
                <w:rFonts w:eastAsia="Aptos"/>
                <w:kern w:val="2"/>
              </w:rPr>
            </w:pPr>
            <w:r w:rsidRPr="007E7EDF">
              <w:rPr>
                <w:rFonts w:eastAsia="Aptos"/>
                <w:kern w:val="2"/>
              </w:rPr>
              <w:t>Laboratory, Method, Test Count, Analyst</w:t>
            </w:r>
          </w:p>
        </w:tc>
        <w:tc>
          <w:tcPr>
            <w:tcW w:w="0" w:type="auto"/>
            <w:vAlign w:val="center"/>
            <w:hideMark/>
          </w:tcPr>
          <w:p w14:paraId="141E480F" w14:textId="77777777" w:rsidR="007E7EDF" w:rsidRPr="007E7EDF" w:rsidRDefault="007E7EDF" w:rsidP="00587394">
            <w:pPr>
              <w:spacing w:after="0" w:line="240" w:lineRule="auto"/>
              <w:ind w:left="0"/>
              <w:rPr>
                <w:rFonts w:eastAsia="Aptos"/>
                <w:kern w:val="2"/>
              </w:rPr>
            </w:pPr>
            <w:r w:rsidRPr="007E7EDF">
              <w:rPr>
                <w:rFonts w:eastAsia="Aptos"/>
                <w:kern w:val="2"/>
              </w:rPr>
              <w:t>Monthly / Quarterly</w:t>
            </w:r>
          </w:p>
        </w:tc>
      </w:tr>
      <w:tr w:rsidR="007E7EDF" w:rsidRPr="007E7EDF" w14:paraId="0FFCB10D" w14:textId="77777777" w:rsidTr="007E7EDF">
        <w:trPr>
          <w:tblCellSpacing w:w="15" w:type="dxa"/>
        </w:trPr>
        <w:tc>
          <w:tcPr>
            <w:tcW w:w="0" w:type="auto"/>
            <w:vAlign w:val="center"/>
            <w:hideMark/>
          </w:tcPr>
          <w:p w14:paraId="083373DB" w14:textId="77777777" w:rsidR="007E7EDF" w:rsidRPr="007E7EDF" w:rsidRDefault="007E7EDF" w:rsidP="00587394">
            <w:pPr>
              <w:spacing w:after="0" w:line="240" w:lineRule="auto"/>
              <w:ind w:left="0"/>
              <w:rPr>
                <w:rFonts w:eastAsia="Aptos"/>
                <w:kern w:val="2"/>
              </w:rPr>
            </w:pPr>
            <w:r w:rsidRPr="007E7EDF">
              <w:rPr>
                <w:rFonts w:eastAsia="Aptos"/>
                <w:kern w:val="2"/>
              </w:rPr>
              <w:t>3</w:t>
            </w:r>
          </w:p>
        </w:tc>
        <w:tc>
          <w:tcPr>
            <w:tcW w:w="0" w:type="auto"/>
            <w:vAlign w:val="center"/>
            <w:hideMark/>
          </w:tcPr>
          <w:p w14:paraId="38F05D1E" w14:textId="77777777" w:rsidR="007E7EDF" w:rsidRPr="007E7EDF" w:rsidRDefault="007E7EDF" w:rsidP="00587394">
            <w:pPr>
              <w:spacing w:after="0" w:line="240" w:lineRule="auto"/>
              <w:ind w:left="0"/>
              <w:rPr>
                <w:rFonts w:eastAsia="Aptos"/>
                <w:kern w:val="2"/>
              </w:rPr>
            </w:pPr>
            <w:r w:rsidRPr="007E7EDF">
              <w:rPr>
                <w:rFonts w:eastAsia="Aptos"/>
                <w:kern w:val="2"/>
              </w:rPr>
              <w:t>Compliance Summary</w:t>
            </w:r>
          </w:p>
        </w:tc>
        <w:tc>
          <w:tcPr>
            <w:tcW w:w="0" w:type="auto"/>
            <w:vAlign w:val="center"/>
            <w:hideMark/>
          </w:tcPr>
          <w:p w14:paraId="78312974" w14:textId="77777777" w:rsidR="007E7EDF" w:rsidRPr="007E7EDF" w:rsidRDefault="007E7EDF" w:rsidP="00587394">
            <w:pPr>
              <w:spacing w:after="0" w:line="240" w:lineRule="auto"/>
              <w:ind w:left="0"/>
              <w:rPr>
                <w:rFonts w:eastAsia="Aptos"/>
                <w:kern w:val="2"/>
              </w:rPr>
            </w:pPr>
            <w:r w:rsidRPr="007E7EDF">
              <w:rPr>
                <w:rFonts w:eastAsia="Aptos"/>
                <w:kern w:val="2"/>
              </w:rPr>
              <w:t>List of all non-compliant samples with exceeded MRLs.</w:t>
            </w:r>
          </w:p>
        </w:tc>
        <w:tc>
          <w:tcPr>
            <w:tcW w:w="0" w:type="auto"/>
            <w:vAlign w:val="center"/>
            <w:hideMark/>
          </w:tcPr>
          <w:p w14:paraId="11103404" w14:textId="77777777" w:rsidR="007E7EDF" w:rsidRPr="007E7EDF" w:rsidRDefault="007E7EDF" w:rsidP="00587394">
            <w:pPr>
              <w:spacing w:after="0" w:line="240" w:lineRule="auto"/>
              <w:ind w:left="0"/>
              <w:rPr>
                <w:rFonts w:eastAsia="Aptos"/>
                <w:kern w:val="2"/>
              </w:rPr>
            </w:pPr>
            <w:r w:rsidRPr="007E7EDF">
              <w:rPr>
                <w:rFonts w:eastAsia="Aptos"/>
                <w:kern w:val="2"/>
              </w:rPr>
              <w:t>Sample ID, Pesticide, Concentration, MRL, Result Status</w:t>
            </w:r>
          </w:p>
        </w:tc>
        <w:tc>
          <w:tcPr>
            <w:tcW w:w="0" w:type="auto"/>
            <w:vAlign w:val="center"/>
            <w:hideMark/>
          </w:tcPr>
          <w:p w14:paraId="35A82E15" w14:textId="77777777" w:rsidR="007E7EDF" w:rsidRPr="007E7EDF" w:rsidRDefault="007E7EDF" w:rsidP="00587394">
            <w:pPr>
              <w:spacing w:after="0" w:line="240" w:lineRule="auto"/>
              <w:ind w:left="0"/>
              <w:rPr>
                <w:rFonts w:eastAsia="Aptos"/>
                <w:kern w:val="2"/>
              </w:rPr>
            </w:pPr>
            <w:r w:rsidRPr="007E7EDF">
              <w:rPr>
                <w:rFonts w:eastAsia="Aptos"/>
                <w:kern w:val="2"/>
              </w:rPr>
              <w:t>Weekly / Monthly</w:t>
            </w:r>
          </w:p>
        </w:tc>
      </w:tr>
      <w:tr w:rsidR="007E7EDF" w:rsidRPr="007E7EDF" w14:paraId="1F1AAF43" w14:textId="77777777" w:rsidTr="007E7EDF">
        <w:trPr>
          <w:tblCellSpacing w:w="15" w:type="dxa"/>
        </w:trPr>
        <w:tc>
          <w:tcPr>
            <w:tcW w:w="0" w:type="auto"/>
            <w:vAlign w:val="center"/>
            <w:hideMark/>
          </w:tcPr>
          <w:p w14:paraId="6C20F5E5" w14:textId="77777777" w:rsidR="007E7EDF" w:rsidRPr="007E7EDF" w:rsidRDefault="007E7EDF" w:rsidP="00587394">
            <w:pPr>
              <w:spacing w:after="0" w:line="240" w:lineRule="auto"/>
              <w:ind w:left="0"/>
              <w:rPr>
                <w:rFonts w:eastAsia="Aptos"/>
                <w:kern w:val="2"/>
              </w:rPr>
            </w:pPr>
            <w:r w:rsidRPr="007E7EDF">
              <w:rPr>
                <w:rFonts w:eastAsia="Aptos"/>
                <w:kern w:val="2"/>
              </w:rPr>
              <w:t>4</w:t>
            </w:r>
          </w:p>
        </w:tc>
        <w:tc>
          <w:tcPr>
            <w:tcW w:w="0" w:type="auto"/>
            <w:vAlign w:val="center"/>
            <w:hideMark/>
          </w:tcPr>
          <w:p w14:paraId="4786388B" w14:textId="77777777" w:rsidR="007E7EDF" w:rsidRPr="007E7EDF" w:rsidRDefault="007E7EDF" w:rsidP="00587394">
            <w:pPr>
              <w:spacing w:after="0" w:line="240" w:lineRule="auto"/>
              <w:ind w:left="0"/>
              <w:rPr>
                <w:rFonts w:eastAsia="Aptos"/>
                <w:kern w:val="2"/>
              </w:rPr>
            </w:pPr>
            <w:r w:rsidRPr="007E7EDF">
              <w:rPr>
                <w:rFonts w:eastAsia="Aptos"/>
                <w:kern w:val="2"/>
              </w:rPr>
              <w:t>Quality Assurance Statistics</w:t>
            </w:r>
          </w:p>
        </w:tc>
        <w:tc>
          <w:tcPr>
            <w:tcW w:w="0" w:type="auto"/>
            <w:vAlign w:val="center"/>
            <w:hideMark/>
          </w:tcPr>
          <w:p w14:paraId="03340B22" w14:textId="77777777" w:rsidR="007E7EDF" w:rsidRPr="007E7EDF" w:rsidRDefault="007E7EDF" w:rsidP="00587394">
            <w:pPr>
              <w:spacing w:after="0" w:line="240" w:lineRule="auto"/>
              <w:ind w:left="0"/>
              <w:rPr>
                <w:rFonts w:eastAsia="Aptos"/>
                <w:kern w:val="2"/>
              </w:rPr>
            </w:pPr>
            <w:r w:rsidRPr="007E7EDF">
              <w:rPr>
                <w:rFonts w:eastAsia="Aptos"/>
                <w:kern w:val="2"/>
              </w:rPr>
              <w:t>Compilation of QA flags, reanalysis rates, and outliers.</w:t>
            </w:r>
          </w:p>
        </w:tc>
        <w:tc>
          <w:tcPr>
            <w:tcW w:w="0" w:type="auto"/>
            <w:vAlign w:val="center"/>
            <w:hideMark/>
          </w:tcPr>
          <w:p w14:paraId="7E9BDAA2" w14:textId="77777777" w:rsidR="007E7EDF" w:rsidRPr="007E7EDF" w:rsidRDefault="007E7EDF" w:rsidP="00587394">
            <w:pPr>
              <w:spacing w:after="0" w:line="240" w:lineRule="auto"/>
              <w:ind w:left="0"/>
              <w:rPr>
                <w:rFonts w:eastAsia="Aptos"/>
                <w:kern w:val="2"/>
              </w:rPr>
            </w:pPr>
            <w:r w:rsidRPr="007E7EDF">
              <w:rPr>
                <w:rFonts w:eastAsia="Aptos"/>
                <w:kern w:val="2"/>
              </w:rPr>
              <w:t>Lab, Method, Analyst, QA Status</w:t>
            </w:r>
          </w:p>
        </w:tc>
        <w:tc>
          <w:tcPr>
            <w:tcW w:w="0" w:type="auto"/>
            <w:vAlign w:val="center"/>
            <w:hideMark/>
          </w:tcPr>
          <w:p w14:paraId="3C1F7D67" w14:textId="77777777" w:rsidR="007E7EDF" w:rsidRPr="007E7EDF" w:rsidRDefault="007E7EDF" w:rsidP="00587394">
            <w:pPr>
              <w:spacing w:after="0" w:line="240" w:lineRule="auto"/>
              <w:ind w:left="0"/>
              <w:rPr>
                <w:rFonts w:eastAsia="Aptos"/>
                <w:kern w:val="2"/>
              </w:rPr>
            </w:pPr>
            <w:r w:rsidRPr="007E7EDF">
              <w:rPr>
                <w:rFonts w:eastAsia="Aptos"/>
                <w:kern w:val="2"/>
              </w:rPr>
              <w:t>Monthly</w:t>
            </w:r>
          </w:p>
        </w:tc>
      </w:tr>
      <w:tr w:rsidR="007E7EDF" w:rsidRPr="007E7EDF" w14:paraId="5F500A83" w14:textId="77777777" w:rsidTr="007E7EDF">
        <w:trPr>
          <w:tblCellSpacing w:w="15" w:type="dxa"/>
        </w:trPr>
        <w:tc>
          <w:tcPr>
            <w:tcW w:w="0" w:type="auto"/>
            <w:vAlign w:val="center"/>
            <w:hideMark/>
          </w:tcPr>
          <w:p w14:paraId="5DC264D2" w14:textId="77777777" w:rsidR="007E7EDF" w:rsidRPr="007E7EDF" w:rsidRDefault="007E7EDF" w:rsidP="00587394">
            <w:pPr>
              <w:spacing w:after="0" w:line="240" w:lineRule="auto"/>
              <w:ind w:left="0"/>
              <w:rPr>
                <w:rFonts w:eastAsia="Aptos"/>
                <w:kern w:val="2"/>
              </w:rPr>
            </w:pPr>
            <w:r w:rsidRPr="007E7EDF">
              <w:rPr>
                <w:rFonts w:eastAsia="Aptos"/>
                <w:kern w:val="2"/>
              </w:rPr>
              <w:t>5</w:t>
            </w:r>
          </w:p>
        </w:tc>
        <w:tc>
          <w:tcPr>
            <w:tcW w:w="0" w:type="auto"/>
            <w:vAlign w:val="center"/>
            <w:hideMark/>
          </w:tcPr>
          <w:p w14:paraId="05A2B112" w14:textId="77777777" w:rsidR="007E7EDF" w:rsidRPr="007E7EDF" w:rsidRDefault="007E7EDF" w:rsidP="00587394">
            <w:pPr>
              <w:spacing w:after="0" w:line="240" w:lineRule="auto"/>
              <w:ind w:left="0"/>
              <w:rPr>
                <w:rFonts w:eastAsia="Aptos"/>
                <w:kern w:val="2"/>
              </w:rPr>
            </w:pPr>
            <w:r w:rsidRPr="007E7EDF">
              <w:rPr>
                <w:rFonts w:eastAsia="Aptos"/>
                <w:kern w:val="2"/>
              </w:rPr>
              <w:t>Sample Throughput Report</w:t>
            </w:r>
          </w:p>
        </w:tc>
        <w:tc>
          <w:tcPr>
            <w:tcW w:w="0" w:type="auto"/>
            <w:vAlign w:val="center"/>
            <w:hideMark/>
          </w:tcPr>
          <w:p w14:paraId="4D6FBEC7" w14:textId="77777777" w:rsidR="007E7EDF" w:rsidRPr="007E7EDF" w:rsidRDefault="007E7EDF" w:rsidP="00587394">
            <w:pPr>
              <w:spacing w:after="0" w:line="240" w:lineRule="auto"/>
              <w:ind w:left="0"/>
              <w:rPr>
                <w:rFonts w:eastAsia="Aptos"/>
                <w:kern w:val="2"/>
              </w:rPr>
            </w:pPr>
            <w:r w:rsidRPr="007E7EDF">
              <w:rPr>
                <w:rFonts w:eastAsia="Aptos"/>
                <w:kern w:val="2"/>
              </w:rPr>
              <w:t>Tracks turnaround time per lab and analysis type.</w:t>
            </w:r>
          </w:p>
        </w:tc>
        <w:tc>
          <w:tcPr>
            <w:tcW w:w="0" w:type="auto"/>
            <w:vAlign w:val="center"/>
            <w:hideMark/>
          </w:tcPr>
          <w:p w14:paraId="52F6BDD2" w14:textId="77777777" w:rsidR="007E7EDF" w:rsidRPr="007E7EDF" w:rsidRDefault="007E7EDF" w:rsidP="00587394">
            <w:pPr>
              <w:spacing w:after="0" w:line="240" w:lineRule="auto"/>
              <w:ind w:left="0"/>
              <w:rPr>
                <w:rFonts w:eastAsia="Aptos"/>
                <w:kern w:val="2"/>
              </w:rPr>
            </w:pPr>
            <w:r w:rsidRPr="007E7EDF">
              <w:rPr>
                <w:rFonts w:eastAsia="Aptos"/>
                <w:kern w:val="2"/>
              </w:rPr>
              <w:t>Sample ID, Lab, Start Date, Completion Date, TAT</w:t>
            </w:r>
          </w:p>
        </w:tc>
        <w:tc>
          <w:tcPr>
            <w:tcW w:w="0" w:type="auto"/>
            <w:vAlign w:val="center"/>
            <w:hideMark/>
          </w:tcPr>
          <w:p w14:paraId="5EDCFFD9" w14:textId="77777777" w:rsidR="007E7EDF" w:rsidRPr="007E7EDF" w:rsidRDefault="007E7EDF" w:rsidP="00587394">
            <w:pPr>
              <w:spacing w:after="0" w:line="240" w:lineRule="auto"/>
              <w:ind w:left="0"/>
              <w:rPr>
                <w:rFonts w:eastAsia="Aptos"/>
                <w:kern w:val="2"/>
              </w:rPr>
            </w:pPr>
            <w:r w:rsidRPr="007E7EDF">
              <w:rPr>
                <w:rFonts w:eastAsia="Aptos"/>
                <w:kern w:val="2"/>
              </w:rPr>
              <w:t>Weekly / Monthly</w:t>
            </w:r>
          </w:p>
        </w:tc>
      </w:tr>
      <w:tr w:rsidR="007E7EDF" w:rsidRPr="007E7EDF" w14:paraId="25EB8445" w14:textId="77777777" w:rsidTr="007E7EDF">
        <w:trPr>
          <w:tblCellSpacing w:w="15" w:type="dxa"/>
        </w:trPr>
        <w:tc>
          <w:tcPr>
            <w:tcW w:w="0" w:type="auto"/>
            <w:vAlign w:val="center"/>
            <w:hideMark/>
          </w:tcPr>
          <w:p w14:paraId="1CB025E6" w14:textId="77777777" w:rsidR="007E7EDF" w:rsidRPr="007E7EDF" w:rsidRDefault="007E7EDF" w:rsidP="00587394">
            <w:pPr>
              <w:spacing w:after="0" w:line="240" w:lineRule="auto"/>
              <w:ind w:left="0"/>
              <w:rPr>
                <w:rFonts w:eastAsia="Aptos"/>
                <w:kern w:val="2"/>
              </w:rPr>
            </w:pPr>
            <w:r w:rsidRPr="007E7EDF">
              <w:rPr>
                <w:rFonts w:eastAsia="Aptos"/>
                <w:kern w:val="2"/>
              </w:rPr>
              <w:t>6</w:t>
            </w:r>
          </w:p>
        </w:tc>
        <w:tc>
          <w:tcPr>
            <w:tcW w:w="0" w:type="auto"/>
            <w:vAlign w:val="center"/>
            <w:hideMark/>
          </w:tcPr>
          <w:p w14:paraId="2CAAA805" w14:textId="77777777" w:rsidR="007E7EDF" w:rsidRPr="007E7EDF" w:rsidRDefault="007E7EDF" w:rsidP="00587394">
            <w:pPr>
              <w:spacing w:after="0" w:line="240" w:lineRule="auto"/>
              <w:ind w:left="0"/>
              <w:rPr>
                <w:rFonts w:eastAsia="Aptos"/>
                <w:kern w:val="2"/>
              </w:rPr>
            </w:pPr>
            <w:r w:rsidRPr="007E7EDF">
              <w:rPr>
                <w:rFonts w:eastAsia="Aptos"/>
                <w:kern w:val="2"/>
              </w:rPr>
              <w:t>Reagent Usage Report</w:t>
            </w:r>
          </w:p>
        </w:tc>
        <w:tc>
          <w:tcPr>
            <w:tcW w:w="0" w:type="auto"/>
            <w:vAlign w:val="center"/>
            <w:hideMark/>
          </w:tcPr>
          <w:p w14:paraId="29FC9BE3" w14:textId="77777777" w:rsidR="007E7EDF" w:rsidRPr="007E7EDF" w:rsidRDefault="007E7EDF" w:rsidP="00587394">
            <w:pPr>
              <w:spacing w:after="0" w:line="240" w:lineRule="auto"/>
              <w:ind w:left="0"/>
              <w:rPr>
                <w:rFonts w:eastAsia="Aptos"/>
                <w:kern w:val="2"/>
              </w:rPr>
            </w:pPr>
            <w:r w:rsidRPr="007E7EDF">
              <w:rPr>
                <w:rFonts w:eastAsia="Aptos"/>
                <w:kern w:val="2"/>
              </w:rPr>
              <w:t>Aggregated data on reagent usage per lab.</w:t>
            </w:r>
          </w:p>
        </w:tc>
        <w:tc>
          <w:tcPr>
            <w:tcW w:w="0" w:type="auto"/>
            <w:vAlign w:val="center"/>
            <w:hideMark/>
          </w:tcPr>
          <w:p w14:paraId="5AF525A9" w14:textId="77777777" w:rsidR="007E7EDF" w:rsidRPr="007E7EDF" w:rsidRDefault="007E7EDF" w:rsidP="00587394">
            <w:pPr>
              <w:spacing w:after="0" w:line="240" w:lineRule="auto"/>
              <w:ind w:left="0"/>
              <w:rPr>
                <w:rFonts w:eastAsia="Aptos"/>
                <w:kern w:val="2"/>
              </w:rPr>
            </w:pPr>
            <w:r w:rsidRPr="007E7EDF">
              <w:rPr>
                <w:rFonts w:eastAsia="Aptos"/>
                <w:kern w:val="2"/>
              </w:rPr>
              <w:t>Lab, Reagent, Quantity, Usage Period</w:t>
            </w:r>
          </w:p>
        </w:tc>
        <w:tc>
          <w:tcPr>
            <w:tcW w:w="0" w:type="auto"/>
            <w:vAlign w:val="center"/>
            <w:hideMark/>
          </w:tcPr>
          <w:p w14:paraId="09B2A834" w14:textId="77777777" w:rsidR="007E7EDF" w:rsidRPr="007E7EDF" w:rsidRDefault="007E7EDF" w:rsidP="00587394">
            <w:pPr>
              <w:spacing w:after="0" w:line="240" w:lineRule="auto"/>
              <w:ind w:left="0"/>
              <w:rPr>
                <w:rFonts w:eastAsia="Aptos"/>
                <w:kern w:val="2"/>
              </w:rPr>
            </w:pPr>
            <w:r w:rsidRPr="007E7EDF">
              <w:rPr>
                <w:rFonts w:eastAsia="Aptos"/>
                <w:kern w:val="2"/>
              </w:rPr>
              <w:t>Monthly</w:t>
            </w:r>
          </w:p>
        </w:tc>
      </w:tr>
      <w:tr w:rsidR="007E7EDF" w:rsidRPr="007E7EDF" w14:paraId="7D908319" w14:textId="77777777" w:rsidTr="007E7EDF">
        <w:trPr>
          <w:tblCellSpacing w:w="15" w:type="dxa"/>
        </w:trPr>
        <w:tc>
          <w:tcPr>
            <w:tcW w:w="0" w:type="auto"/>
            <w:vAlign w:val="center"/>
            <w:hideMark/>
          </w:tcPr>
          <w:p w14:paraId="573E1971" w14:textId="77777777" w:rsidR="007E7EDF" w:rsidRPr="007E7EDF" w:rsidRDefault="007E7EDF" w:rsidP="00587394">
            <w:pPr>
              <w:spacing w:after="0" w:line="240" w:lineRule="auto"/>
              <w:ind w:left="0"/>
              <w:rPr>
                <w:rFonts w:eastAsia="Aptos"/>
                <w:kern w:val="2"/>
              </w:rPr>
            </w:pPr>
            <w:r w:rsidRPr="007E7EDF">
              <w:rPr>
                <w:rFonts w:eastAsia="Aptos"/>
                <w:kern w:val="2"/>
              </w:rPr>
              <w:t>7</w:t>
            </w:r>
          </w:p>
        </w:tc>
        <w:tc>
          <w:tcPr>
            <w:tcW w:w="0" w:type="auto"/>
            <w:vAlign w:val="center"/>
            <w:hideMark/>
          </w:tcPr>
          <w:p w14:paraId="0462DDBE" w14:textId="77777777" w:rsidR="007E7EDF" w:rsidRPr="007E7EDF" w:rsidRDefault="007E7EDF" w:rsidP="00587394">
            <w:pPr>
              <w:spacing w:after="0" w:line="240" w:lineRule="auto"/>
              <w:ind w:left="0"/>
              <w:rPr>
                <w:rFonts w:eastAsia="Aptos"/>
                <w:kern w:val="2"/>
              </w:rPr>
            </w:pPr>
            <w:r w:rsidRPr="007E7EDF">
              <w:rPr>
                <w:rFonts w:eastAsia="Aptos"/>
                <w:kern w:val="2"/>
              </w:rPr>
              <w:t>Instrument Performance Report</w:t>
            </w:r>
          </w:p>
        </w:tc>
        <w:tc>
          <w:tcPr>
            <w:tcW w:w="0" w:type="auto"/>
            <w:vAlign w:val="center"/>
            <w:hideMark/>
          </w:tcPr>
          <w:p w14:paraId="5FE185C2" w14:textId="77777777" w:rsidR="007E7EDF" w:rsidRPr="007E7EDF" w:rsidRDefault="007E7EDF" w:rsidP="00587394">
            <w:pPr>
              <w:spacing w:after="0" w:line="240" w:lineRule="auto"/>
              <w:ind w:left="0"/>
              <w:rPr>
                <w:rFonts w:eastAsia="Aptos"/>
                <w:kern w:val="2"/>
              </w:rPr>
            </w:pPr>
            <w:r w:rsidRPr="007E7EDF">
              <w:rPr>
                <w:rFonts w:eastAsia="Aptos"/>
                <w:kern w:val="2"/>
              </w:rPr>
              <w:t>Summarizes calibration status, errors, and availability.</w:t>
            </w:r>
          </w:p>
        </w:tc>
        <w:tc>
          <w:tcPr>
            <w:tcW w:w="0" w:type="auto"/>
            <w:vAlign w:val="center"/>
            <w:hideMark/>
          </w:tcPr>
          <w:p w14:paraId="69D5451B" w14:textId="77777777" w:rsidR="007E7EDF" w:rsidRPr="007E7EDF" w:rsidRDefault="007E7EDF" w:rsidP="00587394">
            <w:pPr>
              <w:spacing w:after="0" w:line="240" w:lineRule="auto"/>
              <w:ind w:left="0"/>
              <w:rPr>
                <w:rFonts w:eastAsia="Aptos"/>
                <w:kern w:val="2"/>
              </w:rPr>
            </w:pPr>
            <w:r w:rsidRPr="007E7EDF">
              <w:rPr>
                <w:rFonts w:eastAsia="Aptos"/>
                <w:kern w:val="2"/>
              </w:rPr>
              <w:t>Instrument ID, Status, Downtime, Calibration Log</w:t>
            </w:r>
          </w:p>
        </w:tc>
        <w:tc>
          <w:tcPr>
            <w:tcW w:w="0" w:type="auto"/>
            <w:vAlign w:val="center"/>
            <w:hideMark/>
          </w:tcPr>
          <w:p w14:paraId="35C910A6" w14:textId="77777777" w:rsidR="007E7EDF" w:rsidRPr="007E7EDF" w:rsidRDefault="007E7EDF" w:rsidP="00587394">
            <w:pPr>
              <w:spacing w:after="0" w:line="240" w:lineRule="auto"/>
              <w:ind w:left="0"/>
              <w:rPr>
                <w:rFonts w:eastAsia="Aptos"/>
                <w:kern w:val="2"/>
              </w:rPr>
            </w:pPr>
            <w:r w:rsidRPr="007E7EDF">
              <w:rPr>
                <w:rFonts w:eastAsia="Aptos"/>
                <w:kern w:val="2"/>
              </w:rPr>
              <w:t>Monthly / Quarterly</w:t>
            </w:r>
          </w:p>
        </w:tc>
      </w:tr>
      <w:tr w:rsidR="007E7EDF" w:rsidRPr="007E7EDF" w14:paraId="4B55DB1F" w14:textId="77777777" w:rsidTr="007E7EDF">
        <w:trPr>
          <w:tblCellSpacing w:w="15" w:type="dxa"/>
        </w:trPr>
        <w:tc>
          <w:tcPr>
            <w:tcW w:w="0" w:type="auto"/>
            <w:vAlign w:val="center"/>
            <w:hideMark/>
          </w:tcPr>
          <w:p w14:paraId="2C024B45" w14:textId="77777777" w:rsidR="007E7EDF" w:rsidRPr="007E7EDF" w:rsidRDefault="007E7EDF" w:rsidP="00587394">
            <w:pPr>
              <w:spacing w:after="0" w:line="240" w:lineRule="auto"/>
              <w:ind w:left="0"/>
              <w:rPr>
                <w:rFonts w:eastAsia="Aptos"/>
                <w:kern w:val="2"/>
              </w:rPr>
            </w:pPr>
            <w:r w:rsidRPr="007E7EDF">
              <w:rPr>
                <w:rFonts w:eastAsia="Aptos"/>
                <w:kern w:val="2"/>
              </w:rPr>
              <w:t>8</w:t>
            </w:r>
          </w:p>
        </w:tc>
        <w:tc>
          <w:tcPr>
            <w:tcW w:w="0" w:type="auto"/>
            <w:vAlign w:val="center"/>
            <w:hideMark/>
          </w:tcPr>
          <w:p w14:paraId="6F0E7333" w14:textId="77777777" w:rsidR="007E7EDF" w:rsidRPr="007E7EDF" w:rsidRDefault="007E7EDF" w:rsidP="00587394">
            <w:pPr>
              <w:spacing w:after="0" w:line="240" w:lineRule="auto"/>
              <w:ind w:left="0"/>
              <w:rPr>
                <w:rFonts w:eastAsia="Aptos"/>
                <w:kern w:val="2"/>
              </w:rPr>
            </w:pPr>
            <w:r w:rsidRPr="007E7EDF">
              <w:rPr>
                <w:rFonts w:eastAsia="Aptos"/>
                <w:kern w:val="2"/>
              </w:rPr>
              <w:t>Sample Origin Summary</w:t>
            </w:r>
          </w:p>
        </w:tc>
        <w:tc>
          <w:tcPr>
            <w:tcW w:w="0" w:type="auto"/>
            <w:vAlign w:val="center"/>
            <w:hideMark/>
          </w:tcPr>
          <w:p w14:paraId="18666344" w14:textId="77777777" w:rsidR="007E7EDF" w:rsidRPr="007E7EDF" w:rsidRDefault="007E7EDF" w:rsidP="00587394">
            <w:pPr>
              <w:spacing w:after="0" w:line="240" w:lineRule="auto"/>
              <w:ind w:left="0"/>
              <w:rPr>
                <w:rFonts w:eastAsia="Aptos"/>
                <w:kern w:val="2"/>
              </w:rPr>
            </w:pPr>
            <w:r w:rsidRPr="007E7EDF">
              <w:rPr>
                <w:rFonts w:eastAsia="Aptos"/>
                <w:kern w:val="2"/>
              </w:rPr>
              <w:t>Categorization of samples by source and type.</w:t>
            </w:r>
          </w:p>
        </w:tc>
        <w:tc>
          <w:tcPr>
            <w:tcW w:w="0" w:type="auto"/>
            <w:vAlign w:val="center"/>
            <w:hideMark/>
          </w:tcPr>
          <w:p w14:paraId="2AFAE55F" w14:textId="77777777" w:rsidR="007E7EDF" w:rsidRPr="007E7EDF" w:rsidRDefault="007E7EDF" w:rsidP="00587394">
            <w:pPr>
              <w:spacing w:after="0" w:line="240" w:lineRule="auto"/>
              <w:ind w:left="0"/>
              <w:rPr>
                <w:rFonts w:eastAsia="Aptos"/>
                <w:kern w:val="2"/>
              </w:rPr>
            </w:pPr>
            <w:r w:rsidRPr="007E7EDF">
              <w:rPr>
                <w:rFonts w:eastAsia="Aptos"/>
                <w:kern w:val="2"/>
              </w:rPr>
              <w:t>Sample Source, Type, Laboratory, Quantity</w:t>
            </w:r>
          </w:p>
        </w:tc>
        <w:tc>
          <w:tcPr>
            <w:tcW w:w="0" w:type="auto"/>
            <w:vAlign w:val="center"/>
            <w:hideMark/>
          </w:tcPr>
          <w:p w14:paraId="763E33CB" w14:textId="77777777" w:rsidR="007E7EDF" w:rsidRPr="007E7EDF" w:rsidRDefault="007E7EDF" w:rsidP="00587394">
            <w:pPr>
              <w:spacing w:after="0" w:line="240" w:lineRule="auto"/>
              <w:ind w:left="0"/>
              <w:rPr>
                <w:rFonts w:eastAsia="Aptos"/>
                <w:kern w:val="2"/>
              </w:rPr>
            </w:pPr>
            <w:r w:rsidRPr="007E7EDF">
              <w:rPr>
                <w:rFonts w:eastAsia="Aptos"/>
                <w:kern w:val="2"/>
              </w:rPr>
              <w:t>Monthly</w:t>
            </w:r>
          </w:p>
        </w:tc>
      </w:tr>
      <w:tr w:rsidR="007E7EDF" w:rsidRPr="007E7EDF" w14:paraId="0BC50D88" w14:textId="77777777" w:rsidTr="007E7EDF">
        <w:trPr>
          <w:tblCellSpacing w:w="15" w:type="dxa"/>
        </w:trPr>
        <w:tc>
          <w:tcPr>
            <w:tcW w:w="0" w:type="auto"/>
            <w:vAlign w:val="center"/>
            <w:hideMark/>
          </w:tcPr>
          <w:p w14:paraId="37C40F27" w14:textId="77777777" w:rsidR="007E7EDF" w:rsidRPr="007E7EDF" w:rsidRDefault="007E7EDF" w:rsidP="00587394">
            <w:pPr>
              <w:spacing w:after="0" w:line="240" w:lineRule="auto"/>
              <w:ind w:left="0"/>
              <w:rPr>
                <w:rFonts w:eastAsia="Aptos"/>
                <w:kern w:val="2"/>
              </w:rPr>
            </w:pPr>
            <w:r w:rsidRPr="007E7EDF">
              <w:rPr>
                <w:rFonts w:eastAsia="Aptos"/>
                <w:kern w:val="2"/>
              </w:rPr>
              <w:t>9</w:t>
            </w:r>
          </w:p>
        </w:tc>
        <w:tc>
          <w:tcPr>
            <w:tcW w:w="0" w:type="auto"/>
            <w:vAlign w:val="center"/>
            <w:hideMark/>
          </w:tcPr>
          <w:p w14:paraId="77860B4E" w14:textId="77777777" w:rsidR="007E7EDF" w:rsidRPr="007E7EDF" w:rsidRDefault="007E7EDF" w:rsidP="00587394">
            <w:pPr>
              <w:spacing w:after="0" w:line="240" w:lineRule="auto"/>
              <w:ind w:left="0"/>
              <w:rPr>
                <w:rFonts w:eastAsia="Aptos"/>
                <w:kern w:val="2"/>
              </w:rPr>
            </w:pPr>
            <w:r w:rsidRPr="007E7EDF">
              <w:rPr>
                <w:rFonts w:eastAsia="Aptos"/>
                <w:kern w:val="2"/>
              </w:rPr>
              <w:t>Diagnostic Trends Report</w:t>
            </w:r>
          </w:p>
        </w:tc>
        <w:tc>
          <w:tcPr>
            <w:tcW w:w="0" w:type="auto"/>
            <w:vAlign w:val="center"/>
            <w:hideMark/>
          </w:tcPr>
          <w:p w14:paraId="6C6C9BC1" w14:textId="77777777" w:rsidR="007E7EDF" w:rsidRPr="007E7EDF" w:rsidRDefault="007E7EDF" w:rsidP="00587394">
            <w:pPr>
              <w:spacing w:after="0" w:line="240" w:lineRule="auto"/>
              <w:ind w:left="0"/>
              <w:rPr>
                <w:rFonts w:eastAsia="Aptos"/>
                <w:kern w:val="2"/>
              </w:rPr>
            </w:pPr>
            <w:r w:rsidRPr="007E7EDF">
              <w:rPr>
                <w:rFonts w:eastAsia="Aptos"/>
                <w:kern w:val="2"/>
              </w:rPr>
              <w:t>Tracks pathogen/pest detections across time and space.</w:t>
            </w:r>
          </w:p>
        </w:tc>
        <w:tc>
          <w:tcPr>
            <w:tcW w:w="0" w:type="auto"/>
            <w:vAlign w:val="center"/>
            <w:hideMark/>
          </w:tcPr>
          <w:p w14:paraId="1DA03506" w14:textId="77777777" w:rsidR="007E7EDF" w:rsidRPr="007E7EDF" w:rsidRDefault="007E7EDF" w:rsidP="00587394">
            <w:pPr>
              <w:spacing w:after="0" w:line="240" w:lineRule="auto"/>
              <w:ind w:left="0"/>
              <w:rPr>
                <w:rFonts w:eastAsia="Aptos"/>
                <w:kern w:val="2"/>
              </w:rPr>
            </w:pPr>
            <w:r w:rsidRPr="007E7EDF">
              <w:rPr>
                <w:rFonts w:eastAsia="Aptos"/>
                <w:kern w:val="2"/>
              </w:rPr>
              <w:t>Pathogen/Pest, Region, Host Plant, Positive Samples</w:t>
            </w:r>
          </w:p>
        </w:tc>
        <w:tc>
          <w:tcPr>
            <w:tcW w:w="0" w:type="auto"/>
            <w:vAlign w:val="center"/>
            <w:hideMark/>
          </w:tcPr>
          <w:p w14:paraId="261EEF0A" w14:textId="77777777" w:rsidR="007E7EDF" w:rsidRPr="007E7EDF" w:rsidRDefault="007E7EDF" w:rsidP="00587394">
            <w:pPr>
              <w:spacing w:after="0" w:line="240" w:lineRule="auto"/>
              <w:ind w:left="0"/>
              <w:rPr>
                <w:rFonts w:eastAsia="Aptos"/>
                <w:kern w:val="2"/>
              </w:rPr>
            </w:pPr>
            <w:r w:rsidRPr="007E7EDF">
              <w:rPr>
                <w:rFonts w:eastAsia="Aptos"/>
                <w:kern w:val="2"/>
              </w:rPr>
              <w:t>Quarterly</w:t>
            </w:r>
          </w:p>
        </w:tc>
      </w:tr>
      <w:tr w:rsidR="007E7EDF" w:rsidRPr="007E7EDF" w14:paraId="7C99B045" w14:textId="77777777" w:rsidTr="007E7EDF">
        <w:trPr>
          <w:tblCellSpacing w:w="15" w:type="dxa"/>
        </w:trPr>
        <w:tc>
          <w:tcPr>
            <w:tcW w:w="0" w:type="auto"/>
            <w:vAlign w:val="center"/>
            <w:hideMark/>
          </w:tcPr>
          <w:p w14:paraId="21A4C50B" w14:textId="77777777" w:rsidR="007E7EDF" w:rsidRPr="007E7EDF" w:rsidRDefault="007E7EDF" w:rsidP="00587394">
            <w:pPr>
              <w:spacing w:after="0" w:line="240" w:lineRule="auto"/>
              <w:ind w:left="0"/>
              <w:rPr>
                <w:rFonts w:eastAsia="Aptos"/>
                <w:kern w:val="2"/>
              </w:rPr>
            </w:pPr>
            <w:r w:rsidRPr="007E7EDF">
              <w:rPr>
                <w:rFonts w:eastAsia="Aptos"/>
                <w:kern w:val="2"/>
              </w:rPr>
              <w:t>10</w:t>
            </w:r>
          </w:p>
        </w:tc>
        <w:tc>
          <w:tcPr>
            <w:tcW w:w="0" w:type="auto"/>
            <w:vAlign w:val="center"/>
            <w:hideMark/>
          </w:tcPr>
          <w:p w14:paraId="4927F809" w14:textId="77777777" w:rsidR="007E7EDF" w:rsidRPr="007E7EDF" w:rsidRDefault="007E7EDF" w:rsidP="00587394">
            <w:pPr>
              <w:spacing w:after="0" w:line="240" w:lineRule="auto"/>
              <w:ind w:left="0"/>
              <w:rPr>
                <w:rFonts w:eastAsia="Aptos"/>
                <w:kern w:val="2"/>
              </w:rPr>
            </w:pPr>
            <w:r w:rsidRPr="007E7EDF">
              <w:rPr>
                <w:rFonts w:eastAsia="Aptos"/>
                <w:kern w:val="2"/>
              </w:rPr>
              <w:t>Report on Requests from Private Clients</w:t>
            </w:r>
          </w:p>
        </w:tc>
        <w:tc>
          <w:tcPr>
            <w:tcW w:w="0" w:type="auto"/>
            <w:vAlign w:val="center"/>
            <w:hideMark/>
          </w:tcPr>
          <w:p w14:paraId="1D633E39" w14:textId="77777777" w:rsidR="007E7EDF" w:rsidRPr="007E7EDF" w:rsidRDefault="007E7EDF" w:rsidP="00587394">
            <w:pPr>
              <w:spacing w:after="0" w:line="240" w:lineRule="auto"/>
              <w:ind w:left="0"/>
              <w:rPr>
                <w:rFonts w:eastAsia="Aptos"/>
                <w:kern w:val="2"/>
              </w:rPr>
            </w:pPr>
            <w:r w:rsidRPr="007E7EDF">
              <w:rPr>
                <w:rFonts w:eastAsia="Aptos"/>
                <w:kern w:val="2"/>
              </w:rPr>
              <w:t>Summary of analyses performed for non-government entities.</w:t>
            </w:r>
          </w:p>
        </w:tc>
        <w:tc>
          <w:tcPr>
            <w:tcW w:w="0" w:type="auto"/>
            <w:vAlign w:val="center"/>
            <w:hideMark/>
          </w:tcPr>
          <w:p w14:paraId="0356D917" w14:textId="77777777" w:rsidR="007E7EDF" w:rsidRPr="007E7EDF" w:rsidRDefault="007E7EDF" w:rsidP="00587394">
            <w:pPr>
              <w:spacing w:after="0" w:line="240" w:lineRule="auto"/>
              <w:ind w:left="0"/>
              <w:rPr>
                <w:rFonts w:eastAsia="Aptos"/>
                <w:kern w:val="2"/>
              </w:rPr>
            </w:pPr>
            <w:r w:rsidRPr="007E7EDF">
              <w:rPr>
                <w:rFonts w:eastAsia="Aptos"/>
                <w:kern w:val="2"/>
              </w:rPr>
              <w:t>Client Type, Crop, Method, Result Status, Billing</w:t>
            </w:r>
          </w:p>
        </w:tc>
        <w:tc>
          <w:tcPr>
            <w:tcW w:w="0" w:type="auto"/>
            <w:vAlign w:val="center"/>
            <w:hideMark/>
          </w:tcPr>
          <w:p w14:paraId="35D30CAA" w14:textId="77777777" w:rsidR="007E7EDF" w:rsidRPr="007E7EDF" w:rsidRDefault="007E7EDF" w:rsidP="00587394">
            <w:pPr>
              <w:spacing w:after="0" w:line="240" w:lineRule="auto"/>
              <w:ind w:left="0"/>
              <w:rPr>
                <w:rFonts w:eastAsia="Aptos"/>
                <w:kern w:val="2"/>
              </w:rPr>
            </w:pPr>
            <w:r w:rsidRPr="007E7EDF">
              <w:rPr>
                <w:rFonts w:eastAsia="Aptos"/>
                <w:kern w:val="2"/>
              </w:rPr>
              <w:t>Monthly / Quarterly</w:t>
            </w:r>
          </w:p>
        </w:tc>
      </w:tr>
    </w:tbl>
    <w:p w14:paraId="1DF5257C" w14:textId="77777777" w:rsidR="007E7EDF" w:rsidRDefault="007E7EDF" w:rsidP="00587394">
      <w:pPr>
        <w:spacing w:after="0" w:line="240" w:lineRule="auto"/>
        <w:ind w:left="0"/>
        <w:rPr>
          <w:rFonts w:eastAsia="Aptos"/>
          <w:kern w:val="2"/>
        </w:rPr>
      </w:pPr>
    </w:p>
    <w:p w14:paraId="2F0C3117" w14:textId="55399AD1" w:rsidR="007E7EDF" w:rsidRPr="007E7EDF" w:rsidRDefault="007E7EDF" w:rsidP="00587394">
      <w:pPr>
        <w:spacing w:after="0" w:line="240" w:lineRule="auto"/>
        <w:ind w:left="0"/>
        <w:rPr>
          <w:rFonts w:eastAsia="Aptos"/>
          <w:kern w:val="2"/>
        </w:rPr>
      </w:pPr>
      <w:r w:rsidRPr="007E7EDF">
        <w:rPr>
          <w:rFonts w:eastAsia="Aptos"/>
          <w:kern w:val="2"/>
        </w:rPr>
        <w:t xml:space="preserve">ANF may require the Consultant to define and implement up to </w:t>
      </w:r>
      <w:r w:rsidRPr="007E7EDF">
        <w:rPr>
          <w:rFonts w:eastAsia="Aptos"/>
          <w:b/>
          <w:bCs/>
          <w:kern w:val="2"/>
        </w:rPr>
        <w:t>20 additional reports</w:t>
      </w:r>
      <w:r w:rsidRPr="007E7EDF">
        <w:rPr>
          <w:rFonts w:eastAsia="Aptos"/>
          <w:kern w:val="2"/>
        </w:rPr>
        <w:t xml:space="preserve"> during the implementation and operational phases.</w:t>
      </w:r>
    </w:p>
    <w:p w14:paraId="52A7DCCC" w14:textId="77777777" w:rsidR="00E907EB" w:rsidRDefault="00E907EB" w:rsidP="00E907EB">
      <w:pPr>
        <w:spacing w:after="0" w:line="240" w:lineRule="auto"/>
        <w:ind w:left="0"/>
        <w:rPr>
          <w:rFonts w:eastAsia="Aptos"/>
          <w:b/>
          <w:bCs/>
          <w:kern w:val="2"/>
        </w:rPr>
      </w:pPr>
    </w:p>
    <w:p w14:paraId="01C41A19" w14:textId="6437FB12" w:rsidR="007E7EDF" w:rsidRPr="007E7EDF" w:rsidRDefault="007E7EDF" w:rsidP="00587394">
      <w:pPr>
        <w:spacing w:after="0" w:line="240" w:lineRule="auto"/>
        <w:ind w:left="0"/>
        <w:rPr>
          <w:rFonts w:eastAsia="Aptos"/>
          <w:b/>
          <w:bCs/>
          <w:kern w:val="2"/>
        </w:rPr>
      </w:pPr>
      <w:r w:rsidRPr="007E7EDF">
        <w:rPr>
          <w:rFonts w:eastAsia="Aptos"/>
          <w:b/>
          <w:bCs/>
          <w:kern w:val="2"/>
        </w:rPr>
        <w:t>Key Features</w:t>
      </w:r>
    </w:p>
    <w:p w14:paraId="43432960" w14:textId="77777777" w:rsidR="007E7EDF" w:rsidRPr="007E7EDF" w:rsidRDefault="007E7EDF" w:rsidP="00587394">
      <w:pPr>
        <w:numPr>
          <w:ilvl w:val="0"/>
          <w:numId w:val="120"/>
        </w:numPr>
        <w:spacing w:after="0" w:line="240" w:lineRule="auto"/>
        <w:rPr>
          <w:rFonts w:eastAsia="Aptos"/>
          <w:kern w:val="2"/>
        </w:rPr>
      </w:pPr>
      <w:r w:rsidRPr="007E7EDF">
        <w:rPr>
          <w:rFonts w:eastAsia="Aptos"/>
          <w:b/>
          <w:bCs/>
          <w:kern w:val="2"/>
        </w:rPr>
        <w:t>Role-Based Access Control</w:t>
      </w:r>
    </w:p>
    <w:p w14:paraId="5B29E348" w14:textId="36727353" w:rsidR="007E7EDF" w:rsidRPr="007E7EDF" w:rsidRDefault="007E7EDF" w:rsidP="00587394">
      <w:pPr>
        <w:spacing w:after="0" w:line="240" w:lineRule="auto"/>
        <w:ind w:left="720"/>
        <w:rPr>
          <w:rFonts w:eastAsia="Aptos"/>
          <w:kern w:val="2"/>
        </w:rPr>
      </w:pPr>
      <w:r w:rsidRPr="007E7EDF">
        <w:rPr>
          <w:rFonts w:eastAsia="Aptos"/>
          <w:kern w:val="2"/>
        </w:rPr>
        <w:t>Report access and generation capabilities shall be strictly managed based on user roles (e.g., analysts, QA staff, central management).</w:t>
      </w:r>
    </w:p>
    <w:p w14:paraId="352A5D5A" w14:textId="77777777" w:rsidR="007E7EDF" w:rsidRPr="007E7EDF" w:rsidRDefault="007E7EDF" w:rsidP="00587394">
      <w:pPr>
        <w:numPr>
          <w:ilvl w:val="0"/>
          <w:numId w:val="120"/>
        </w:numPr>
        <w:spacing w:after="0" w:line="240" w:lineRule="auto"/>
        <w:rPr>
          <w:rFonts w:eastAsia="Aptos"/>
          <w:kern w:val="2"/>
        </w:rPr>
      </w:pPr>
      <w:r w:rsidRPr="007E7EDF">
        <w:rPr>
          <w:rFonts w:eastAsia="Aptos"/>
          <w:b/>
          <w:bCs/>
          <w:kern w:val="2"/>
        </w:rPr>
        <w:t>Interactive Dashboards</w:t>
      </w:r>
    </w:p>
    <w:p w14:paraId="710135D2" w14:textId="5FBF139D" w:rsidR="007E7EDF" w:rsidRPr="007E7EDF" w:rsidRDefault="007E7EDF" w:rsidP="00587394">
      <w:pPr>
        <w:spacing w:after="0" w:line="240" w:lineRule="auto"/>
        <w:ind w:left="720"/>
        <w:rPr>
          <w:rFonts w:eastAsia="Aptos"/>
          <w:kern w:val="2"/>
        </w:rPr>
      </w:pPr>
      <w:r w:rsidRPr="007E7EDF">
        <w:rPr>
          <w:rFonts w:eastAsia="Aptos"/>
          <w:kern w:val="2"/>
        </w:rPr>
        <w:t>The module shall provide dynamic visualizations (bar charts, line graphs, pie charts, and maps) for exploring trends, QA metrics, and workload distribution.</w:t>
      </w:r>
    </w:p>
    <w:p w14:paraId="3AC04B24" w14:textId="77777777" w:rsidR="007E7EDF" w:rsidRPr="007E7EDF" w:rsidRDefault="007E7EDF" w:rsidP="00587394">
      <w:pPr>
        <w:numPr>
          <w:ilvl w:val="0"/>
          <w:numId w:val="120"/>
        </w:numPr>
        <w:spacing w:after="0" w:line="240" w:lineRule="auto"/>
        <w:rPr>
          <w:rFonts w:eastAsia="Aptos"/>
          <w:kern w:val="2"/>
        </w:rPr>
      </w:pPr>
      <w:r w:rsidRPr="007E7EDF">
        <w:rPr>
          <w:rFonts w:eastAsia="Aptos"/>
          <w:b/>
          <w:bCs/>
          <w:kern w:val="2"/>
        </w:rPr>
        <w:t>Custom Report Builder</w:t>
      </w:r>
    </w:p>
    <w:p w14:paraId="567AA303" w14:textId="7FF5DA17" w:rsidR="007E7EDF" w:rsidRPr="007E7EDF" w:rsidRDefault="007E7EDF" w:rsidP="00587394">
      <w:pPr>
        <w:spacing w:after="0" w:line="240" w:lineRule="auto"/>
        <w:ind w:left="360"/>
        <w:rPr>
          <w:rFonts w:eastAsia="Aptos"/>
          <w:kern w:val="2"/>
        </w:rPr>
      </w:pPr>
      <w:r w:rsidRPr="007E7EDF">
        <w:rPr>
          <w:rFonts w:eastAsia="Aptos"/>
          <w:kern w:val="2"/>
        </w:rPr>
        <w:t>Users shall be able to design their own reports using a visual interface:</w:t>
      </w:r>
    </w:p>
    <w:p w14:paraId="39CC8F52" w14:textId="77777777" w:rsidR="007E7EDF" w:rsidRPr="007E7EDF" w:rsidRDefault="007E7EDF" w:rsidP="00587394">
      <w:pPr>
        <w:numPr>
          <w:ilvl w:val="1"/>
          <w:numId w:val="120"/>
        </w:numPr>
        <w:spacing w:after="0" w:line="240" w:lineRule="auto"/>
        <w:rPr>
          <w:rFonts w:eastAsia="Aptos"/>
          <w:kern w:val="2"/>
        </w:rPr>
      </w:pPr>
      <w:r w:rsidRPr="007E7EDF">
        <w:rPr>
          <w:rFonts w:eastAsia="Aptos"/>
          <w:kern w:val="2"/>
        </w:rPr>
        <w:t>Drag-and-drop field selection from available datasets.</w:t>
      </w:r>
    </w:p>
    <w:p w14:paraId="77A2FF79" w14:textId="77777777" w:rsidR="007E7EDF" w:rsidRPr="007E7EDF" w:rsidRDefault="007E7EDF" w:rsidP="00587394">
      <w:pPr>
        <w:numPr>
          <w:ilvl w:val="1"/>
          <w:numId w:val="120"/>
        </w:numPr>
        <w:spacing w:after="0" w:line="240" w:lineRule="auto"/>
        <w:rPr>
          <w:rFonts w:eastAsia="Aptos"/>
          <w:kern w:val="2"/>
        </w:rPr>
      </w:pPr>
      <w:r w:rsidRPr="007E7EDF">
        <w:rPr>
          <w:rFonts w:eastAsia="Aptos"/>
          <w:kern w:val="2"/>
        </w:rPr>
        <w:t>Logical filters using operators such as AND, OR, XOR.</w:t>
      </w:r>
    </w:p>
    <w:p w14:paraId="432FB81F" w14:textId="77777777" w:rsidR="007E7EDF" w:rsidRPr="007E7EDF" w:rsidRDefault="007E7EDF" w:rsidP="00587394">
      <w:pPr>
        <w:numPr>
          <w:ilvl w:val="1"/>
          <w:numId w:val="120"/>
        </w:numPr>
        <w:spacing w:after="0" w:line="240" w:lineRule="auto"/>
        <w:rPr>
          <w:rFonts w:eastAsia="Aptos"/>
          <w:kern w:val="2"/>
        </w:rPr>
      </w:pPr>
      <w:r w:rsidRPr="007E7EDF">
        <w:rPr>
          <w:rFonts w:eastAsia="Aptos"/>
          <w:kern w:val="2"/>
        </w:rPr>
        <w:t>Grouping by date, region, analyte, lab, or analyst.</w:t>
      </w:r>
    </w:p>
    <w:p w14:paraId="18B75E26" w14:textId="77777777" w:rsidR="007E7EDF" w:rsidRPr="007E7EDF" w:rsidRDefault="007E7EDF" w:rsidP="00587394">
      <w:pPr>
        <w:numPr>
          <w:ilvl w:val="1"/>
          <w:numId w:val="120"/>
        </w:numPr>
        <w:spacing w:after="0" w:line="240" w:lineRule="auto"/>
        <w:rPr>
          <w:rFonts w:eastAsia="Aptos"/>
          <w:kern w:val="2"/>
        </w:rPr>
      </w:pPr>
      <w:r w:rsidRPr="007E7EDF">
        <w:rPr>
          <w:rFonts w:eastAsia="Aptos"/>
          <w:kern w:val="2"/>
        </w:rPr>
        <w:t>Saving templates for recurring reports.</w:t>
      </w:r>
    </w:p>
    <w:p w14:paraId="383AAEA0" w14:textId="77777777" w:rsidR="007E7EDF" w:rsidRPr="007E7EDF" w:rsidRDefault="007E7EDF" w:rsidP="00587394">
      <w:pPr>
        <w:numPr>
          <w:ilvl w:val="0"/>
          <w:numId w:val="120"/>
        </w:numPr>
        <w:spacing w:after="0" w:line="240" w:lineRule="auto"/>
        <w:rPr>
          <w:rFonts w:eastAsia="Aptos"/>
          <w:kern w:val="2"/>
        </w:rPr>
      </w:pPr>
      <w:r w:rsidRPr="007E7EDF">
        <w:rPr>
          <w:rFonts w:eastAsia="Aptos"/>
          <w:b/>
          <w:bCs/>
          <w:kern w:val="2"/>
        </w:rPr>
        <w:t>Export Formats</w:t>
      </w:r>
    </w:p>
    <w:p w14:paraId="4DA385F6" w14:textId="40604D6B" w:rsidR="007E7EDF" w:rsidRPr="007E7EDF" w:rsidRDefault="007E7EDF" w:rsidP="00587394">
      <w:pPr>
        <w:spacing w:after="0" w:line="240" w:lineRule="auto"/>
        <w:ind w:left="720"/>
        <w:rPr>
          <w:rFonts w:eastAsia="Aptos"/>
          <w:kern w:val="2"/>
        </w:rPr>
      </w:pPr>
      <w:r w:rsidRPr="007E7EDF">
        <w:rPr>
          <w:rFonts w:eastAsia="Aptos"/>
          <w:kern w:val="2"/>
        </w:rPr>
        <w:t>Reports must support export to:</w:t>
      </w:r>
    </w:p>
    <w:p w14:paraId="15570403" w14:textId="77777777" w:rsidR="007E7EDF" w:rsidRPr="007E7EDF" w:rsidRDefault="007E7EDF" w:rsidP="00587394">
      <w:pPr>
        <w:numPr>
          <w:ilvl w:val="1"/>
          <w:numId w:val="120"/>
        </w:numPr>
        <w:spacing w:after="0" w:line="240" w:lineRule="auto"/>
        <w:rPr>
          <w:rFonts w:eastAsia="Aptos"/>
          <w:kern w:val="2"/>
        </w:rPr>
      </w:pPr>
      <w:r w:rsidRPr="007E7EDF">
        <w:rPr>
          <w:rFonts w:eastAsia="Aptos"/>
          <w:kern w:val="2"/>
        </w:rPr>
        <w:t>PDF and Excel (for structured tabular reports)</w:t>
      </w:r>
    </w:p>
    <w:p w14:paraId="4641B22B" w14:textId="77777777" w:rsidR="007E7EDF" w:rsidRPr="007E7EDF" w:rsidRDefault="007E7EDF" w:rsidP="00587394">
      <w:pPr>
        <w:numPr>
          <w:ilvl w:val="1"/>
          <w:numId w:val="120"/>
        </w:numPr>
        <w:spacing w:after="0" w:line="240" w:lineRule="auto"/>
        <w:rPr>
          <w:rFonts w:eastAsia="Aptos"/>
          <w:kern w:val="2"/>
        </w:rPr>
      </w:pPr>
      <w:r w:rsidRPr="007E7EDF">
        <w:rPr>
          <w:rFonts w:eastAsia="Aptos"/>
          <w:kern w:val="2"/>
        </w:rPr>
        <w:t>CSV (for raw data exports)</w:t>
      </w:r>
    </w:p>
    <w:p w14:paraId="615CF59C" w14:textId="77777777" w:rsidR="007E7EDF" w:rsidRPr="007E7EDF" w:rsidRDefault="007E7EDF" w:rsidP="00587394">
      <w:pPr>
        <w:numPr>
          <w:ilvl w:val="1"/>
          <w:numId w:val="120"/>
        </w:numPr>
        <w:spacing w:after="0" w:line="240" w:lineRule="auto"/>
        <w:rPr>
          <w:rFonts w:eastAsia="Aptos"/>
          <w:kern w:val="2"/>
        </w:rPr>
      </w:pPr>
      <w:r w:rsidRPr="007E7EDF">
        <w:rPr>
          <w:rFonts w:eastAsia="Aptos"/>
          <w:kern w:val="2"/>
        </w:rPr>
        <w:t>XML (e.g., EFSA SSD2 exports)</w:t>
      </w:r>
    </w:p>
    <w:p w14:paraId="46474148" w14:textId="77777777" w:rsidR="007E7EDF" w:rsidRPr="007E7EDF" w:rsidRDefault="007E7EDF" w:rsidP="00587394">
      <w:pPr>
        <w:numPr>
          <w:ilvl w:val="1"/>
          <w:numId w:val="120"/>
        </w:numPr>
        <w:spacing w:after="0" w:line="240" w:lineRule="auto"/>
        <w:rPr>
          <w:rFonts w:eastAsia="Aptos"/>
          <w:kern w:val="2"/>
        </w:rPr>
      </w:pPr>
      <w:r w:rsidRPr="007E7EDF">
        <w:rPr>
          <w:rFonts w:eastAsia="Aptos"/>
          <w:kern w:val="2"/>
        </w:rPr>
        <w:t>GeoJSON (for geospatial reporting, if applicable)</w:t>
      </w:r>
    </w:p>
    <w:p w14:paraId="39D33A81" w14:textId="77777777" w:rsidR="007E7EDF" w:rsidRPr="007E7EDF" w:rsidRDefault="007E7EDF" w:rsidP="00587394">
      <w:pPr>
        <w:numPr>
          <w:ilvl w:val="0"/>
          <w:numId w:val="120"/>
        </w:numPr>
        <w:spacing w:after="0" w:line="240" w:lineRule="auto"/>
        <w:rPr>
          <w:rFonts w:eastAsia="Aptos"/>
          <w:kern w:val="2"/>
        </w:rPr>
      </w:pPr>
      <w:r w:rsidRPr="007E7EDF">
        <w:rPr>
          <w:rFonts w:eastAsia="Aptos"/>
          <w:b/>
          <w:bCs/>
          <w:kern w:val="2"/>
        </w:rPr>
        <w:t>Scheduled Reporting</w:t>
      </w:r>
    </w:p>
    <w:p w14:paraId="36A0384E" w14:textId="4986E47A" w:rsidR="007E7EDF" w:rsidRPr="007E7EDF" w:rsidRDefault="007E7EDF" w:rsidP="00587394">
      <w:pPr>
        <w:spacing w:after="0" w:line="240" w:lineRule="auto"/>
        <w:ind w:left="720"/>
        <w:rPr>
          <w:rFonts w:eastAsia="Aptos"/>
          <w:kern w:val="2"/>
        </w:rPr>
      </w:pPr>
      <w:r w:rsidRPr="007E7EDF">
        <w:rPr>
          <w:rFonts w:eastAsia="Aptos"/>
          <w:kern w:val="2"/>
        </w:rPr>
        <w:t>The system must allow automatic generation and distribution of reports at predefined intervals (daily, weekly, monthly).</w:t>
      </w:r>
    </w:p>
    <w:p w14:paraId="59A21EB8" w14:textId="77777777" w:rsidR="007E7EDF" w:rsidRPr="007E7EDF" w:rsidRDefault="007E7EDF" w:rsidP="00587394">
      <w:pPr>
        <w:numPr>
          <w:ilvl w:val="0"/>
          <w:numId w:val="120"/>
        </w:numPr>
        <w:spacing w:after="0" w:line="240" w:lineRule="auto"/>
        <w:rPr>
          <w:rFonts w:eastAsia="Aptos"/>
          <w:kern w:val="2"/>
        </w:rPr>
      </w:pPr>
      <w:r w:rsidRPr="007E7EDF">
        <w:rPr>
          <w:rFonts w:eastAsia="Aptos"/>
          <w:b/>
          <w:bCs/>
          <w:kern w:val="2"/>
        </w:rPr>
        <w:t>Audit and Logging</w:t>
      </w:r>
    </w:p>
    <w:p w14:paraId="3B9CD750" w14:textId="15BCB20C" w:rsidR="007E7EDF" w:rsidRPr="007E7EDF" w:rsidRDefault="007E7EDF" w:rsidP="00587394">
      <w:pPr>
        <w:spacing w:after="0" w:line="240" w:lineRule="auto"/>
        <w:ind w:left="0"/>
        <w:rPr>
          <w:rFonts w:eastAsia="Aptos"/>
          <w:kern w:val="2"/>
        </w:rPr>
      </w:pPr>
      <w:r w:rsidRPr="007E7EDF">
        <w:rPr>
          <w:rFonts w:eastAsia="Aptos"/>
          <w:kern w:val="2"/>
        </w:rPr>
        <w:t>Every report execution and export action must be logged, including the user ID, timestamp, and report parameters, supporting audit and compliance needs.</w:t>
      </w:r>
    </w:p>
    <w:p w14:paraId="3EE60608" w14:textId="77777777" w:rsidR="00E907EB" w:rsidRDefault="00E907EB" w:rsidP="00E907EB">
      <w:pPr>
        <w:spacing w:after="0" w:line="240" w:lineRule="auto"/>
        <w:ind w:left="0"/>
        <w:rPr>
          <w:rFonts w:eastAsia="Aptos"/>
          <w:b/>
          <w:bCs/>
          <w:kern w:val="2"/>
        </w:rPr>
      </w:pPr>
    </w:p>
    <w:p w14:paraId="0AFCDCC6" w14:textId="1794B4BA" w:rsidR="007E7EDF" w:rsidRPr="007E7EDF" w:rsidRDefault="007E7EDF" w:rsidP="00587394">
      <w:pPr>
        <w:spacing w:after="0" w:line="240" w:lineRule="auto"/>
        <w:ind w:left="0"/>
        <w:rPr>
          <w:rFonts w:eastAsia="Aptos"/>
          <w:b/>
          <w:bCs/>
          <w:kern w:val="2"/>
        </w:rPr>
      </w:pPr>
      <w:r w:rsidRPr="007E7EDF">
        <w:rPr>
          <w:rFonts w:eastAsia="Aptos"/>
          <w:b/>
          <w:bCs/>
          <w:kern w:val="2"/>
        </w:rPr>
        <w:t>Implementation Requirements</w:t>
      </w:r>
    </w:p>
    <w:p w14:paraId="21AE6110" w14:textId="6928AE36" w:rsidR="007E7EDF" w:rsidRPr="007E7EDF" w:rsidRDefault="007E7EDF" w:rsidP="00587394">
      <w:pPr>
        <w:numPr>
          <w:ilvl w:val="0"/>
          <w:numId w:val="121"/>
        </w:numPr>
        <w:spacing w:after="0" w:line="240" w:lineRule="auto"/>
        <w:rPr>
          <w:rFonts w:eastAsia="Aptos"/>
          <w:kern w:val="2"/>
        </w:rPr>
      </w:pPr>
      <w:r w:rsidRPr="007E7EDF">
        <w:rPr>
          <w:rFonts w:eastAsia="Aptos"/>
          <w:kern w:val="2"/>
        </w:rPr>
        <w:t xml:space="preserve">Reports must reflect data integrity and validation status as per </w:t>
      </w:r>
      <w:r w:rsidR="00FF3677">
        <w:rPr>
          <w:rFonts w:eastAsia="Aptos"/>
          <w:kern w:val="2"/>
        </w:rPr>
        <w:t>DIMS</w:t>
      </w:r>
      <w:r w:rsidRPr="007E7EDF">
        <w:rPr>
          <w:rFonts w:eastAsia="Aptos"/>
          <w:kern w:val="2"/>
        </w:rPr>
        <w:t xml:space="preserve"> rules.</w:t>
      </w:r>
    </w:p>
    <w:p w14:paraId="39CE6114" w14:textId="77777777" w:rsidR="007E7EDF" w:rsidRPr="007E7EDF" w:rsidRDefault="007E7EDF" w:rsidP="00587394">
      <w:pPr>
        <w:numPr>
          <w:ilvl w:val="0"/>
          <w:numId w:val="121"/>
        </w:numPr>
        <w:spacing w:after="0" w:line="240" w:lineRule="auto"/>
        <w:rPr>
          <w:rFonts w:eastAsia="Aptos"/>
          <w:kern w:val="2"/>
        </w:rPr>
      </w:pPr>
      <w:r w:rsidRPr="007E7EDF">
        <w:rPr>
          <w:rFonts w:eastAsia="Aptos"/>
          <w:kern w:val="2"/>
        </w:rPr>
        <w:t>They must comply with ANF’s internal procedures and applicable EU legislation.</w:t>
      </w:r>
    </w:p>
    <w:p w14:paraId="3D6F13EF" w14:textId="77777777" w:rsidR="007E7EDF" w:rsidRPr="007E7EDF" w:rsidRDefault="007E7EDF" w:rsidP="00587394">
      <w:pPr>
        <w:numPr>
          <w:ilvl w:val="0"/>
          <w:numId w:val="121"/>
        </w:numPr>
        <w:spacing w:after="0" w:line="240" w:lineRule="auto"/>
        <w:rPr>
          <w:rFonts w:eastAsia="Aptos"/>
          <w:kern w:val="2"/>
        </w:rPr>
      </w:pPr>
      <w:r w:rsidRPr="007E7EDF">
        <w:rPr>
          <w:rFonts w:eastAsia="Aptos"/>
          <w:kern w:val="2"/>
        </w:rPr>
        <w:t>The module must allow both centralized and decentralized (laboratory-level) report generation.</w:t>
      </w:r>
    </w:p>
    <w:p w14:paraId="695C7F3B" w14:textId="58B02CED" w:rsidR="007E7EDF" w:rsidRPr="007E7EDF" w:rsidRDefault="007E7EDF" w:rsidP="00587394">
      <w:pPr>
        <w:numPr>
          <w:ilvl w:val="0"/>
          <w:numId w:val="121"/>
        </w:numPr>
        <w:spacing w:after="0" w:line="240" w:lineRule="auto"/>
        <w:rPr>
          <w:rFonts w:eastAsia="Aptos"/>
          <w:kern w:val="2"/>
        </w:rPr>
      </w:pPr>
      <w:r w:rsidRPr="007E7EDF">
        <w:rPr>
          <w:rFonts w:eastAsia="Aptos"/>
          <w:kern w:val="2"/>
        </w:rPr>
        <w:t xml:space="preserve">All data used in reports must originate directly from the </w:t>
      </w:r>
      <w:r w:rsidR="00FF3677">
        <w:rPr>
          <w:rFonts w:eastAsia="Aptos"/>
          <w:kern w:val="2"/>
        </w:rPr>
        <w:t>DIMS</w:t>
      </w:r>
      <w:r w:rsidRPr="007E7EDF">
        <w:rPr>
          <w:rFonts w:eastAsia="Aptos"/>
          <w:kern w:val="2"/>
        </w:rPr>
        <w:t xml:space="preserve"> database, avoiding manual data entry to preserve traceability.</w:t>
      </w:r>
    </w:p>
    <w:p w14:paraId="1C89D83F" w14:textId="77777777" w:rsidR="007E7EDF" w:rsidRPr="007E7EDF" w:rsidRDefault="007E7EDF" w:rsidP="00587394">
      <w:pPr>
        <w:numPr>
          <w:ilvl w:val="0"/>
          <w:numId w:val="121"/>
        </w:numPr>
        <w:spacing w:after="0" w:line="240" w:lineRule="auto"/>
        <w:rPr>
          <w:rFonts w:eastAsia="Aptos"/>
          <w:kern w:val="2"/>
        </w:rPr>
      </w:pPr>
      <w:r w:rsidRPr="007E7EDF">
        <w:rPr>
          <w:rFonts w:eastAsia="Aptos"/>
          <w:kern w:val="2"/>
        </w:rPr>
        <w:t>Templates and configuration parameters should be reusable and transferable across labs.</w:t>
      </w:r>
    </w:p>
    <w:p w14:paraId="17AC3264" w14:textId="5DC73EA0" w:rsidR="007E7EDF" w:rsidRDefault="007E7EDF" w:rsidP="00E907EB">
      <w:pPr>
        <w:spacing w:after="0" w:line="240" w:lineRule="auto"/>
        <w:ind w:left="0"/>
        <w:rPr>
          <w:rFonts w:eastAsia="Aptos"/>
          <w:kern w:val="2"/>
        </w:rPr>
      </w:pPr>
      <w:r w:rsidRPr="007E7EDF">
        <w:rPr>
          <w:rFonts w:eastAsia="Aptos"/>
          <w:kern w:val="2"/>
        </w:rPr>
        <w:t>Reports related to EFSA compliance must fully align with the latest EFSA Reporting Tool specifications</w:t>
      </w:r>
      <w:r>
        <w:rPr>
          <w:rFonts w:eastAsia="Aptos"/>
          <w:kern w:val="2"/>
        </w:rPr>
        <w:t>, as provided by ANF, at the time of implementation.</w:t>
      </w:r>
      <w:bookmarkEnd w:id="1"/>
    </w:p>
    <w:p w14:paraId="6CDCE0D6" w14:textId="77777777" w:rsidR="00E907EB" w:rsidRDefault="00E907EB" w:rsidP="00E907EB">
      <w:pPr>
        <w:spacing w:after="0" w:line="240" w:lineRule="auto"/>
        <w:ind w:left="0"/>
        <w:rPr>
          <w:rFonts w:eastAsia="Aptos"/>
          <w:kern w:val="2"/>
        </w:rPr>
      </w:pPr>
    </w:p>
    <w:p w14:paraId="3B445434" w14:textId="77777777" w:rsidR="00E907EB" w:rsidRDefault="00E907EB" w:rsidP="00E907EB">
      <w:pPr>
        <w:spacing w:after="0" w:line="240" w:lineRule="auto"/>
        <w:ind w:left="0"/>
        <w:rPr>
          <w:rFonts w:eastAsia="Aptos"/>
          <w:kern w:val="2"/>
        </w:rPr>
      </w:pPr>
    </w:p>
    <w:p w14:paraId="4BE39642" w14:textId="77777777" w:rsidR="00E907EB" w:rsidRDefault="00E907EB" w:rsidP="00587394">
      <w:pPr>
        <w:spacing w:after="0" w:line="240" w:lineRule="auto"/>
        <w:ind w:left="0"/>
        <w:rPr>
          <w:rFonts w:eastAsia="Aptos"/>
          <w:kern w:val="2"/>
        </w:rPr>
      </w:pPr>
    </w:p>
    <w:p w14:paraId="6626777A" w14:textId="56F7F7A8" w:rsidR="00990D15" w:rsidRPr="00587394" w:rsidRDefault="00990D15" w:rsidP="00587394">
      <w:pPr>
        <w:spacing w:before="100" w:beforeAutospacing="1" w:after="100" w:afterAutospacing="1" w:line="240" w:lineRule="auto"/>
        <w:ind w:left="0"/>
        <w:jc w:val="left"/>
        <w:outlineLvl w:val="2"/>
        <w:rPr>
          <w:rFonts w:eastAsia="Times New Roman"/>
          <w:b/>
          <w:bCs/>
          <w:sz w:val="27"/>
          <w:szCs w:val="27"/>
        </w:rPr>
      </w:pPr>
      <w:bookmarkStart w:id="53" w:name="_Toc207121904"/>
      <w:r w:rsidRPr="00587394">
        <w:rPr>
          <w:rFonts w:eastAsia="Times New Roman"/>
          <w:b/>
          <w:bCs/>
          <w:sz w:val="27"/>
          <w:szCs w:val="27"/>
        </w:rPr>
        <w:t>3.</w:t>
      </w:r>
      <w:r w:rsidR="00812079" w:rsidRPr="00587394">
        <w:rPr>
          <w:rFonts w:eastAsia="Times New Roman"/>
          <w:b/>
          <w:bCs/>
          <w:sz w:val="27"/>
          <w:szCs w:val="27"/>
        </w:rPr>
        <w:t>2</w:t>
      </w:r>
      <w:r w:rsidRPr="00587394">
        <w:rPr>
          <w:rFonts w:eastAsia="Times New Roman"/>
          <w:b/>
          <w:bCs/>
          <w:sz w:val="27"/>
          <w:szCs w:val="27"/>
        </w:rPr>
        <w:t>.9 Audit and Compliance Monitoring Module</w:t>
      </w:r>
      <w:bookmarkEnd w:id="53"/>
    </w:p>
    <w:p w14:paraId="6B8FB1D6" w14:textId="77777777" w:rsidR="00495875" w:rsidRPr="00495875" w:rsidRDefault="00495875" w:rsidP="00495875"/>
    <w:p w14:paraId="3F898FF8" w14:textId="77777777" w:rsidR="00990D15" w:rsidRPr="00587394" w:rsidRDefault="00990D15" w:rsidP="00587394">
      <w:pPr>
        <w:spacing w:after="0"/>
        <w:ind w:left="0"/>
        <w:rPr>
          <w:rFonts w:eastAsia="Aptos"/>
          <w:kern w:val="2"/>
        </w:rPr>
      </w:pPr>
      <w:r w:rsidRPr="00587394">
        <w:rPr>
          <w:rFonts w:eastAsia="Aptos"/>
          <w:kern w:val="2"/>
        </w:rPr>
        <w:t>Purpose</w:t>
      </w:r>
    </w:p>
    <w:p w14:paraId="7681D500" w14:textId="1B64F417" w:rsidR="00990D15" w:rsidRPr="00587394" w:rsidRDefault="00990D15" w:rsidP="00587394">
      <w:pPr>
        <w:spacing w:after="0"/>
        <w:ind w:left="0" w:firstLine="720"/>
        <w:rPr>
          <w:rFonts w:eastAsia="Aptos"/>
          <w:kern w:val="2"/>
        </w:rPr>
      </w:pPr>
      <w:r w:rsidRPr="00587394">
        <w:rPr>
          <w:rFonts w:eastAsia="Aptos"/>
          <w:kern w:val="2"/>
        </w:rPr>
        <w:t>The Audit and Compliance Monitoring Module shall ensure accountability, transparency, and regulatory compliance across the entire ANF laboratory network. It shall track user actions, monitor laboratory system activity, and safeguard data integrity to support operational workflows, legal requirements, and external audits (e.g., EFSA submissions, ISO/IEC 17025:2017, and national controls).</w:t>
      </w:r>
    </w:p>
    <w:p w14:paraId="29C8EA10" w14:textId="223F6F4B" w:rsidR="00990D15" w:rsidRPr="00E907EB" w:rsidRDefault="00990D15" w:rsidP="00587394">
      <w:pPr>
        <w:spacing w:after="0"/>
        <w:ind w:left="0"/>
        <w:rPr>
          <w:rFonts w:eastAsia="Aptos"/>
          <w:b/>
          <w:bCs/>
          <w:kern w:val="2"/>
        </w:rPr>
      </w:pPr>
      <w:r w:rsidRPr="00E907EB">
        <w:rPr>
          <w:rFonts w:eastAsia="Aptos"/>
          <w:b/>
          <w:bCs/>
          <w:kern w:val="2"/>
        </w:rPr>
        <w:t>Core Features</w:t>
      </w:r>
    </w:p>
    <w:p w14:paraId="5454DA7F" w14:textId="564F15FF" w:rsidR="00990D15" w:rsidRPr="00587394" w:rsidRDefault="00990D15" w:rsidP="00587394">
      <w:pPr>
        <w:pStyle w:val="ListParagraph"/>
        <w:numPr>
          <w:ilvl w:val="1"/>
          <w:numId w:val="118"/>
        </w:numPr>
        <w:spacing w:after="0"/>
        <w:contextualSpacing w:val="0"/>
        <w:rPr>
          <w:rFonts w:eastAsia="Aptos"/>
          <w:kern w:val="2"/>
        </w:rPr>
      </w:pPr>
      <w:r w:rsidRPr="00587394">
        <w:rPr>
          <w:rFonts w:eastAsia="Aptos"/>
          <w:kern w:val="2"/>
        </w:rPr>
        <w:t>Audit Trail</w:t>
      </w:r>
    </w:p>
    <w:p w14:paraId="1BC825C8" w14:textId="79B85BBB" w:rsidR="00990D15" w:rsidRPr="00587394" w:rsidRDefault="00990D15" w:rsidP="00587394">
      <w:pPr>
        <w:spacing w:after="0"/>
        <w:ind w:left="0" w:firstLine="360"/>
        <w:rPr>
          <w:rFonts w:eastAsia="Aptos"/>
          <w:kern w:val="2"/>
        </w:rPr>
      </w:pPr>
      <w:r w:rsidRPr="00587394">
        <w:rPr>
          <w:rFonts w:eastAsia="Aptos"/>
          <w:kern w:val="2"/>
        </w:rPr>
        <w:t xml:space="preserve">The Audit Trail shall serve as the primary mechanism for ensuring traceability and accountability in the </w:t>
      </w:r>
      <w:r w:rsidR="00FF3677">
        <w:rPr>
          <w:rFonts w:eastAsia="Aptos"/>
          <w:kern w:val="2"/>
        </w:rPr>
        <w:t>DIMS</w:t>
      </w:r>
      <w:r w:rsidRPr="00587394">
        <w:rPr>
          <w:rFonts w:eastAsia="Aptos"/>
          <w:kern w:val="2"/>
        </w:rPr>
        <w:t>. It shall capture all significant actions performed within the system and allow authorized users (e.g., System Administrators, QA Officers, Audit Officers) to search and filter logs by user, timestamp, action type, laboratory, and affected data element.</w:t>
      </w:r>
    </w:p>
    <w:p w14:paraId="30519CF1" w14:textId="74D15055" w:rsidR="00990D15" w:rsidRPr="00E907EB" w:rsidRDefault="00990D15" w:rsidP="00587394">
      <w:pPr>
        <w:pStyle w:val="ListParagraph"/>
        <w:numPr>
          <w:ilvl w:val="1"/>
          <w:numId w:val="118"/>
        </w:numPr>
        <w:spacing w:after="0"/>
        <w:rPr>
          <w:rFonts w:eastAsia="Aptos"/>
          <w:b/>
          <w:bCs/>
          <w:kern w:val="2"/>
        </w:rPr>
      </w:pPr>
      <w:r w:rsidRPr="00E907EB">
        <w:rPr>
          <w:rFonts w:eastAsia="Aptos"/>
          <w:b/>
          <w:bCs/>
          <w:kern w:val="2"/>
        </w:rPr>
        <w:t>Audit Trail for Key Modules</w:t>
      </w:r>
    </w:p>
    <w:p w14:paraId="685E2572" w14:textId="30A41AC2" w:rsidR="00990D15" w:rsidRPr="00587394" w:rsidRDefault="00990D15" w:rsidP="00587394">
      <w:pPr>
        <w:spacing w:after="0"/>
        <w:ind w:left="0" w:firstLine="720"/>
        <w:rPr>
          <w:rFonts w:eastAsia="Aptos"/>
          <w:kern w:val="2"/>
        </w:rPr>
      </w:pPr>
      <w:r w:rsidRPr="00587394">
        <w:rPr>
          <w:rFonts w:eastAsia="Aptos"/>
          <w:kern w:val="2"/>
        </w:rPr>
        <w:t xml:space="preserve">Each module integrated into the </w:t>
      </w:r>
      <w:r w:rsidR="00FF3677">
        <w:rPr>
          <w:rFonts w:eastAsia="Aptos"/>
          <w:kern w:val="2"/>
        </w:rPr>
        <w:t>DIMS</w:t>
      </w:r>
      <w:r w:rsidRPr="00587394">
        <w:rPr>
          <w:rFonts w:eastAsia="Aptos"/>
          <w:kern w:val="2"/>
        </w:rPr>
        <w:t xml:space="preserve"> shall produce audit logs according to a unified schema. This ensures consistent auditing across laboratory types and domains. The following table outlines the standard audit attributes:</w:t>
      </w:r>
    </w:p>
    <w:p w14:paraId="7ECF84AA" w14:textId="03F27133" w:rsidR="00990D15" w:rsidRPr="00990D15" w:rsidRDefault="00990D15" w:rsidP="00990D15">
      <w:pPr>
        <w:spacing w:after="160"/>
        <w:ind w:left="0"/>
        <w:rPr>
          <w:rFonts w:eastAsia="Aptos"/>
          <w:b/>
          <w:bCs/>
          <w:kern w:val="2"/>
        </w:rPr>
      </w:pPr>
      <w:r w:rsidRPr="00990D15">
        <w:rPr>
          <w:rFonts w:eastAsia="Aptos"/>
          <w:b/>
          <w:bCs/>
          <w:kern w:val="2"/>
        </w:rPr>
        <w:t xml:space="preserve">Table </w:t>
      </w:r>
      <w:r w:rsidR="00DD720B">
        <w:rPr>
          <w:rFonts w:eastAsia="Aptos"/>
          <w:b/>
          <w:bCs/>
          <w:kern w:val="2"/>
        </w:rPr>
        <w:t>7</w:t>
      </w:r>
      <w:r w:rsidRPr="00990D15">
        <w:rPr>
          <w:rFonts w:eastAsia="Aptos"/>
          <w:b/>
          <w:bCs/>
          <w:kern w:val="2"/>
        </w:rPr>
        <w:t xml:space="preserve"> – Audit Attributes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42"/>
        <w:gridCol w:w="6668"/>
      </w:tblGrid>
      <w:tr w:rsidR="00990D15" w:rsidRPr="00990D15" w14:paraId="77E0277C" w14:textId="77777777" w:rsidTr="00990D15">
        <w:trPr>
          <w:tblCellSpacing w:w="15" w:type="dxa"/>
        </w:trPr>
        <w:tc>
          <w:tcPr>
            <w:tcW w:w="0" w:type="auto"/>
            <w:shd w:val="clear" w:color="auto" w:fill="95B3D7" w:themeFill="accent1" w:themeFillTint="99"/>
            <w:vAlign w:val="center"/>
            <w:hideMark/>
          </w:tcPr>
          <w:p w14:paraId="7A21706E" w14:textId="77777777" w:rsidR="00990D15" w:rsidRPr="00990D15" w:rsidRDefault="00990D15" w:rsidP="00990D15">
            <w:pPr>
              <w:spacing w:after="160"/>
              <w:ind w:left="0"/>
              <w:rPr>
                <w:rFonts w:eastAsia="Aptos"/>
                <w:b/>
                <w:bCs/>
                <w:kern w:val="2"/>
              </w:rPr>
            </w:pPr>
            <w:r w:rsidRPr="00990D15">
              <w:rPr>
                <w:rFonts w:eastAsia="Aptos"/>
                <w:b/>
                <w:bCs/>
                <w:kern w:val="2"/>
              </w:rPr>
              <w:t>Attribute</w:t>
            </w:r>
          </w:p>
        </w:tc>
        <w:tc>
          <w:tcPr>
            <w:tcW w:w="0" w:type="auto"/>
            <w:shd w:val="clear" w:color="auto" w:fill="95B3D7" w:themeFill="accent1" w:themeFillTint="99"/>
            <w:vAlign w:val="center"/>
            <w:hideMark/>
          </w:tcPr>
          <w:p w14:paraId="6FE323C5" w14:textId="77777777" w:rsidR="00990D15" w:rsidRPr="00990D15" w:rsidRDefault="00990D15" w:rsidP="00990D15">
            <w:pPr>
              <w:spacing w:after="160"/>
              <w:ind w:left="0"/>
              <w:rPr>
                <w:rFonts w:eastAsia="Aptos"/>
                <w:b/>
                <w:bCs/>
                <w:kern w:val="2"/>
              </w:rPr>
            </w:pPr>
            <w:r w:rsidRPr="00990D15">
              <w:rPr>
                <w:rFonts w:eastAsia="Aptos"/>
                <w:b/>
                <w:bCs/>
                <w:kern w:val="2"/>
              </w:rPr>
              <w:t>Description</w:t>
            </w:r>
          </w:p>
        </w:tc>
      </w:tr>
      <w:tr w:rsidR="00990D15" w:rsidRPr="00990D15" w14:paraId="7507A3B2" w14:textId="77777777" w:rsidTr="00990D15">
        <w:trPr>
          <w:tblCellSpacing w:w="15" w:type="dxa"/>
        </w:trPr>
        <w:tc>
          <w:tcPr>
            <w:tcW w:w="0" w:type="auto"/>
            <w:vAlign w:val="center"/>
            <w:hideMark/>
          </w:tcPr>
          <w:p w14:paraId="6D57C80A" w14:textId="77777777" w:rsidR="00990D15" w:rsidRPr="00587394" w:rsidRDefault="00990D15" w:rsidP="00587394">
            <w:pPr>
              <w:spacing w:after="0" w:line="240" w:lineRule="auto"/>
              <w:ind w:left="0"/>
              <w:rPr>
                <w:rFonts w:eastAsia="Aptos"/>
                <w:kern w:val="2"/>
              </w:rPr>
            </w:pPr>
            <w:r w:rsidRPr="00587394">
              <w:rPr>
                <w:rFonts w:eastAsia="Aptos"/>
                <w:kern w:val="2"/>
              </w:rPr>
              <w:t>Unique ID</w:t>
            </w:r>
          </w:p>
        </w:tc>
        <w:tc>
          <w:tcPr>
            <w:tcW w:w="0" w:type="auto"/>
            <w:vAlign w:val="center"/>
            <w:hideMark/>
          </w:tcPr>
          <w:p w14:paraId="5BA21B8C" w14:textId="77777777" w:rsidR="00990D15" w:rsidRPr="00587394" w:rsidRDefault="00990D15" w:rsidP="00587394">
            <w:pPr>
              <w:spacing w:after="0" w:line="240" w:lineRule="auto"/>
              <w:ind w:left="0"/>
              <w:rPr>
                <w:rFonts w:eastAsia="Aptos"/>
                <w:kern w:val="2"/>
              </w:rPr>
            </w:pPr>
            <w:r w:rsidRPr="00587394">
              <w:rPr>
                <w:rFonts w:eastAsia="Aptos"/>
                <w:kern w:val="2"/>
              </w:rPr>
              <w:t>Identifies each recorded action uniquely.</w:t>
            </w:r>
          </w:p>
        </w:tc>
      </w:tr>
      <w:tr w:rsidR="00990D15" w:rsidRPr="00990D15" w14:paraId="67C605D6" w14:textId="77777777" w:rsidTr="00990D15">
        <w:trPr>
          <w:tblCellSpacing w:w="15" w:type="dxa"/>
        </w:trPr>
        <w:tc>
          <w:tcPr>
            <w:tcW w:w="0" w:type="auto"/>
            <w:vAlign w:val="center"/>
            <w:hideMark/>
          </w:tcPr>
          <w:p w14:paraId="411FDBB3" w14:textId="77777777" w:rsidR="00990D15" w:rsidRPr="00587394" w:rsidRDefault="00990D15" w:rsidP="00587394">
            <w:pPr>
              <w:spacing w:after="0" w:line="240" w:lineRule="auto"/>
              <w:ind w:left="0"/>
              <w:rPr>
                <w:rFonts w:eastAsia="Aptos"/>
                <w:kern w:val="2"/>
              </w:rPr>
            </w:pPr>
            <w:r w:rsidRPr="00587394">
              <w:rPr>
                <w:rFonts w:eastAsia="Aptos"/>
                <w:kern w:val="2"/>
              </w:rPr>
              <w:t>Timestamp</w:t>
            </w:r>
          </w:p>
        </w:tc>
        <w:tc>
          <w:tcPr>
            <w:tcW w:w="0" w:type="auto"/>
            <w:vAlign w:val="center"/>
            <w:hideMark/>
          </w:tcPr>
          <w:p w14:paraId="7E3C3B90" w14:textId="77777777" w:rsidR="00990D15" w:rsidRPr="00587394" w:rsidRDefault="00990D15" w:rsidP="00587394">
            <w:pPr>
              <w:spacing w:after="0" w:line="240" w:lineRule="auto"/>
              <w:ind w:left="0"/>
              <w:rPr>
                <w:rFonts w:eastAsia="Aptos"/>
                <w:kern w:val="2"/>
              </w:rPr>
            </w:pPr>
            <w:r w:rsidRPr="00587394">
              <w:rPr>
                <w:rFonts w:eastAsia="Aptos"/>
                <w:kern w:val="2"/>
              </w:rPr>
              <w:t>Logs the exact date and time of the action.</w:t>
            </w:r>
          </w:p>
        </w:tc>
      </w:tr>
      <w:tr w:rsidR="00990D15" w:rsidRPr="00990D15" w14:paraId="6860F73E" w14:textId="77777777" w:rsidTr="00990D15">
        <w:trPr>
          <w:tblCellSpacing w:w="15" w:type="dxa"/>
        </w:trPr>
        <w:tc>
          <w:tcPr>
            <w:tcW w:w="0" w:type="auto"/>
            <w:vAlign w:val="center"/>
            <w:hideMark/>
          </w:tcPr>
          <w:p w14:paraId="32DACCC4" w14:textId="77777777" w:rsidR="00990D15" w:rsidRPr="00587394" w:rsidRDefault="00990D15" w:rsidP="00587394">
            <w:pPr>
              <w:spacing w:after="0" w:line="240" w:lineRule="auto"/>
              <w:ind w:left="0"/>
              <w:rPr>
                <w:rFonts w:eastAsia="Aptos"/>
                <w:kern w:val="2"/>
              </w:rPr>
            </w:pPr>
            <w:r w:rsidRPr="00587394">
              <w:rPr>
                <w:rFonts w:eastAsia="Aptos"/>
                <w:kern w:val="2"/>
              </w:rPr>
              <w:t>User Role &amp; ID</w:t>
            </w:r>
          </w:p>
        </w:tc>
        <w:tc>
          <w:tcPr>
            <w:tcW w:w="0" w:type="auto"/>
            <w:vAlign w:val="center"/>
            <w:hideMark/>
          </w:tcPr>
          <w:p w14:paraId="0EEE55DF" w14:textId="77777777" w:rsidR="00990D15" w:rsidRPr="00587394" w:rsidRDefault="00990D15" w:rsidP="00587394">
            <w:pPr>
              <w:spacing w:after="0" w:line="240" w:lineRule="auto"/>
              <w:ind w:left="0"/>
              <w:rPr>
                <w:rFonts w:eastAsia="Aptos"/>
                <w:kern w:val="2"/>
              </w:rPr>
            </w:pPr>
            <w:r w:rsidRPr="00587394">
              <w:rPr>
                <w:rFonts w:eastAsia="Aptos"/>
                <w:kern w:val="2"/>
              </w:rPr>
              <w:t>Identifies the user and their assigned role within the system.</w:t>
            </w:r>
          </w:p>
        </w:tc>
      </w:tr>
      <w:tr w:rsidR="00990D15" w:rsidRPr="00990D15" w14:paraId="2CE86AD0" w14:textId="77777777" w:rsidTr="00990D15">
        <w:trPr>
          <w:tblCellSpacing w:w="15" w:type="dxa"/>
        </w:trPr>
        <w:tc>
          <w:tcPr>
            <w:tcW w:w="0" w:type="auto"/>
            <w:vAlign w:val="center"/>
            <w:hideMark/>
          </w:tcPr>
          <w:p w14:paraId="6AF9FE4E" w14:textId="77777777" w:rsidR="00990D15" w:rsidRPr="00587394" w:rsidRDefault="00990D15" w:rsidP="00587394">
            <w:pPr>
              <w:spacing w:after="0" w:line="240" w:lineRule="auto"/>
              <w:ind w:left="0"/>
              <w:rPr>
                <w:rFonts w:eastAsia="Aptos"/>
                <w:kern w:val="2"/>
              </w:rPr>
            </w:pPr>
            <w:r w:rsidRPr="00587394">
              <w:rPr>
                <w:rFonts w:eastAsia="Aptos"/>
                <w:kern w:val="2"/>
              </w:rPr>
              <w:t>Action Type</w:t>
            </w:r>
          </w:p>
        </w:tc>
        <w:tc>
          <w:tcPr>
            <w:tcW w:w="0" w:type="auto"/>
            <w:vAlign w:val="center"/>
            <w:hideMark/>
          </w:tcPr>
          <w:p w14:paraId="139DEF0C" w14:textId="77777777" w:rsidR="00990D15" w:rsidRPr="00587394" w:rsidRDefault="00990D15" w:rsidP="00587394">
            <w:pPr>
              <w:spacing w:after="0" w:line="240" w:lineRule="auto"/>
              <w:ind w:left="0"/>
              <w:rPr>
                <w:rFonts w:eastAsia="Aptos"/>
                <w:kern w:val="2"/>
              </w:rPr>
            </w:pPr>
            <w:r w:rsidRPr="00587394">
              <w:rPr>
                <w:rFonts w:eastAsia="Aptos"/>
                <w:kern w:val="2"/>
              </w:rPr>
              <w:t>Specifies the nature of the operation (e.g., Create, Update, Delete, View).</w:t>
            </w:r>
          </w:p>
        </w:tc>
      </w:tr>
      <w:tr w:rsidR="00990D15" w:rsidRPr="00990D15" w14:paraId="25344ABE" w14:textId="77777777" w:rsidTr="00990D15">
        <w:trPr>
          <w:tblCellSpacing w:w="15" w:type="dxa"/>
        </w:trPr>
        <w:tc>
          <w:tcPr>
            <w:tcW w:w="0" w:type="auto"/>
            <w:vAlign w:val="center"/>
            <w:hideMark/>
          </w:tcPr>
          <w:p w14:paraId="6B568407" w14:textId="77777777" w:rsidR="00990D15" w:rsidRPr="00587394" w:rsidRDefault="00990D15" w:rsidP="00587394">
            <w:pPr>
              <w:spacing w:after="0" w:line="240" w:lineRule="auto"/>
              <w:ind w:left="0"/>
              <w:rPr>
                <w:rFonts w:eastAsia="Aptos"/>
                <w:kern w:val="2"/>
              </w:rPr>
            </w:pPr>
            <w:r w:rsidRPr="00587394">
              <w:rPr>
                <w:rFonts w:eastAsia="Aptos"/>
                <w:kern w:val="2"/>
              </w:rPr>
              <w:t>Affected Module</w:t>
            </w:r>
          </w:p>
        </w:tc>
        <w:tc>
          <w:tcPr>
            <w:tcW w:w="0" w:type="auto"/>
            <w:vAlign w:val="center"/>
            <w:hideMark/>
          </w:tcPr>
          <w:p w14:paraId="7113F1E8" w14:textId="22A347D7" w:rsidR="00990D15" w:rsidRPr="00587394" w:rsidRDefault="00990D15" w:rsidP="00587394">
            <w:pPr>
              <w:spacing w:after="0" w:line="240" w:lineRule="auto"/>
              <w:ind w:left="0"/>
              <w:rPr>
                <w:rFonts w:eastAsia="Aptos"/>
                <w:kern w:val="2"/>
              </w:rPr>
            </w:pPr>
            <w:r w:rsidRPr="00587394">
              <w:rPr>
                <w:rFonts w:eastAsia="Aptos"/>
                <w:kern w:val="2"/>
              </w:rPr>
              <w:t xml:space="preserve">Indicates the </w:t>
            </w:r>
            <w:r w:rsidR="00FF3677">
              <w:rPr>
                <w:rFonts w:eastAsia="Aptos"/>
                <w:kern w:val="2"/>
              </w:rPr>
              <w:t>DIMS</w:t>
            </w:r>
            <w:r w:rsidRPr="00587394">
              <w:rPr>
                <w:rFonts w:eastAsia="Aptos"/>
                <w:kern w:val="2"/>
              </w:rPr>
              <w:t xml:space="preserve"> module involved (e.g., Sample Management, Reporting).</w:t>
            </w:r>
          </w:p>
        </w:tc>
      </w:tr>
      <w:tr w:rsidR="00990D15" w:rsidRPr="00990D15" w14:paraId="2E81EAAA" w14:textId="77777777" w:rsidTr="00990D15">
        <w:trPr>
          <w:tblCellSpacing w:w="15" w:type="dxa"/>
        </w:trPr>
        <w:tc>
          <w:tcPr>
            <w:tcW w:w="0" w:type="auto"/>
            <w:vAlign w:val="center"/>
            <w:hideMark/>
          </w:tcPr>
          <w:p w14:paraId="62241F6E" w14:textId="77777777" w:rsidR="00990D15" w:rsidRPr="00587394" w:rsidRDefault="00990D15" w:rsidP="00587394">
            <w:pPr>
              <w:spacing w:after="0" w:line="240" w:lineRule="auto"/>
              <w:ind w:left="0"/>
              <w:rPr>
                <w:rFonts w:eastAsia="Aptos"/>
                <w:kern w:val="2"/>
              </w:rPr>
            </w:pPr>
            <w:r w:rsidRPr="00587394">
              <w:rPr>
                <w:rFonts w:eastAsia="Aptos"/>
                <w:kern w:val="2"/>
              </w:rPr>
              <w:t>Affected Entity/Record</w:t>
            </w:r>
          </w:p>
        </w:tc>
        <w:tc>
          <w:tcPr>
            <w:tcW w:w="0" w:type="auto"/>
            <w:vAlign w:val="center"/>
            <w:hideMark/>
          </w:tcPr>
          <w:p w14:paraId="1ED6B8F2" w14:textId="77777777" w:rsidR="00990D15" w:rsidRPr="00587394" w:rsidRDefault="00990D15" w:rsidP="00587394">
            <w:pPr>
              <w:spacing w:after="0" w:line="240" w:lineRule="auto"/>
              <w:ind w:left="0"/>
              <w:rPr>
                <w:rFonts w:eastAsia="Aptos"/>
                <w:kern w:val="2"/>
              </w:rPr>
            </w:pPr>
            <w:r w:rsidRPr="00587394">
              <w:rPr>
                <w:rFonts w:eastAsia="Aptos"/>
                <w:kern w:val="2"/>
              </w:rPr>
              <w:t>Specifies the exact record affected (e.g., sample, analysis result, report).</w:t>
            </w:r>
          </w:p>
        </w:tc>
      </w:tr>
      <w:tr w:rsidR="00990D15" w:rsidRPr="00990D15" w14:paraId="78AA725B" w14:textId="77777777" w:rsidTr="00990D15">
        <w:trPr>
          <w:tblCellSpacing w:w="15" w:type="dxa"/>
        </w:trPr>
        <w:tc>
          <w:tcPr>
            <w:tcW w:w="0" w:type="auto"/>
            <w:vAlign w:val="center"/>
            <w:hideMark/>
          </w:tcPr>
          <w:p w14:paraId="491451ED" w14:textId="77777777" w:rsidR="00990D15" w:rsidRPr="00587394" w:rsidRDefault="00990D15" w:rsidP="00587394">
            <w:pPr>
              <w:spacing w:after="0" w:line="240" w:lineRule="auto"/>
              <w:ind w:left="0"/>
              <w:rPr>
                <w:rFonts w:eastAsia="Aptos"/>
                <w:kern w:val="2"/>
              </w:rPr>
            </w:pPr>
            <w:r w:rsidRPr="00587394">
              <w:rPr>
                <w:rFonts w:eastAsia="Aptos"/>
                <w:kern w:val="2"/>
              </w:rPr>
              <w:t>Change Summary</w:t>
            </w:r>
          </w:p>
        </w:tc>
        <w:tc>
          <w:tcPr>
            <w:tcW w:w="0" w:type="auto"/>
            <w:vAlign w:val="center"/>
            <w:hideMark/>
          </w:tcPr>
          <w:p w14:paraId="2B97C698" w14:textId="77777777" w:rsidR="00990D15" w:rsidRPr="00587394" w:rsidRDefault="00990D15" w:rsidP="00587394">
            <w:pPr>
              <w:spacing w:after="0" w:line="240" w:lineRule="auto"/>
              <w:ind w:left="0"/>
              <w:rPr>
                <w:rFonts w:eastAsia="Aptos"/>
                <w:kern w:val="2"/>
              </w:rPr>
            </w:pPr>
            <w:r w:rsidRPr="00587394">
              <w:rPr>
                <w:rFonts w:eastAsia="Aptos"/>
                <w:kern w:val="2"/>
              </w:rPr>
              <w:t>Summarizes what was modified (including old and new values, if applicable).</w:t>
            </w:r>
          </w:p>
        </w:tc>
      </w:tr>
      <w:tr w:rsidR="00990D15" w:rsidRPr="00990D15" w14:paraId="1F79A11B" w14:textId="77777777" w:rsidTr="00990D15">
        <w:trPr>
          <w:tblCellSpacing w:w="15" w:type="dxa"/>
        </w:trPr>
        <w:tc>
          <w:tcPr>
            <w:tcW w:w="0" w:type="auto"/>
            <w:vAlign w:val="center"/>
            <w:hideMark/>
          </w:tcPr>
          <w:p w14:paraId="3DF215A7" w14:textId="77777777" w:rsidR="00990D15" w:rsidRPr="00587394" w:rsidRDefault="00990D15" w:rsidP="00587394">
            <w:pPr>
              <w:spacing w:after="0" w:line="240" w:lineRule="auto"/>
              <w:ind w:left="0"/>
              <w:rPr>
                <w:rFonts w:eastAsia="Aptos"/>
                <w:kern w:val="2"/>
              </w:rPr>
            </w:pPr>
            <w:r w:rsidRPr="00587394">
              <w:rPr>
                <w:rFonts w:eastAsia="Aptos"/>
                <w:kern w:val="2"/>
              </w:rPr>
              <w:t>Laboratory/Location</w:t>
            </w:r>
          </w:p>
        </w:tc>
        <w:tc>
          <w:tcPr>
            <w:tcW w:w="0" w:type="auto"/>
            <w:vAlign w:val="center"/>
            <w:hideMark/>
          </w:tcPr>
          <w:p w14:paraId="0B35869B" w14:textId="77777777" w:rsidR="00990D15" w:rsidRPr="00587394" w:rsidRDefault="00990D15" w:rsidP="00587394">
            <w:pPr>
              <w:spacing w:after="0" w:line="240" w:lineRule="auto"/>
              <w:ind w:left="0"/>
              <w:rPr>
                <w:rFonts w:eastAsia="Aptos"/>
                <w:kern w:val="2"/>
              </w:rPr>
            </w:pPr>
            <w:r w:rsidRPr="00587394">
              <w:rPr>
                <w:rFonts w:eastAsia="Aptos"/>
                <w:kern w:val="2"/>
              </w:rPr>
              <w:t>Identifies the source laboratory (e.g., Băneasa Residue Lab, Brașov).</w:t>
            </w:r>
          </w:p>
        </w:tc>
      </w:tr>
      <w:tr w:rsidR="00990D15" w:rsidRPr="00990D15" w14:paraId="32178CEC" w14:textId="77777777" w:rsidTr="00990D15">
        <w:trPr>
          <w:tblCellSpacing w:w="15" w:type="dxa"/>
        </w:trPr>
        <w:tc>
          <w:tcPr>
            <w:tcW w:w="0" w:type="auto"/>
            <w:vAlign w:val="center"/>
            <w:hideMark/>
          </w:tcPr>
          <w:p w14:paraId="18265683" w14:textId="77777777" w:rsidR="00990D15" w:rsidRPr="00587394" w:rsidRDefault="00990D15" w:rsidP="00587394">
            <w:pPr>
              <w:spacing w:after="0" w:line="240" w:lineRule="auto"/>
              <w:ind w:left="0"/>
              <w:rPr>
                <w:rFonts w:eastAsia="Aptos"/>
                <w:kern w:val="2"/>
              </w:rPr>
            </w:pPr>
            <w:r w:rsidRPr="00587394">
              <w:rPr>
                <w:rFonts w:eastAsia="Aptos"/>
                <w:kern w:val="2"/>
              </w:rPr>
              <w:t>IP Address</w:t>
            </w:r>
          </w:p>
        </w:tc>
        <w:tc>
          <w:tcPr>
            <w:tcW w:w="0" w:type="auto"/>
            <w:vAlign w:val="center"/>
            <w:hideMark/>
          </w:tcPr>
          <w:p w14:paraId="11D1A0EE" w14:textId="77777777" w:rsidR="00990D15" w:rsidRPr="00587394" w:rsidRDefault="00990D15" w:rsidP="00587394">
            <w:pPr>
              <w:spacing w:after="0" w:line="240" w:lineRule="auto"/>
              <w:ind w:left="0"/>
              <w:rPr>
                <w:rFonts w:eastAsia="Aptos"/>
                <w:kern w:val="2"/>
              </w:rPr>
            </w:pPr>
            <w:r w:rsidRPr="00587394">
              <w:rPr>
                <w:rFonts w:eastAsia="Aptos"/>
                <w:kern w:val="2"/>
              </w:rPr>
              <w:t>Captures the IP address from which the action originated.</w:t>
            </w:r>
          </w:p>
        </w:tc>
      </w:tr>
    </w:tbl>
    <w:p w14:paraId="458857F1" w14:textId="77777777" w:rsidR="00495875" w:rsidRDefault="00495875" w:rsidP="00990D15">
      <w:pPr>
        <w:spacing w:after="160"/>
        <w:ind w:left="0"/>
        <w:rPr>
          <w:rFonts w:eastAsia="Aptos"/>
          <w:b/>
          <w:bCs/>
          <w:kern w:val="2"/>
        </w:rPr>
      </w:pPr>
    </w:p>
    <w:p w14:paraId="4C8617FE" w14:textId="6D07C1E5" w:rsidR="00990D15" w:rsidRPr="00990D15" w:rsidRDefault="00990D15" w:rsidP="00990D15">
      <w:pPr>
        <w:spacing w:after="160"/>
        <w:ind w:left="0"/>
        <w:rPr>
          <w:rFonts w:eastAsia="Aptos"/>
          <w:b/>
          <w:bCs/>
          <w:kern w:val="2"/>
        </w:rPr>
      </w:pPr>
      <w:r w:rsidRPr="00990D15">
        <w:rPr>
          <w:rFonts w:eastAsia="Aptos"/>
          <w:b/>
          <w:bCs/>
          <w:kern w:val="2"/>
        </w:rPr>
        <w:t xml:space="preserve">This schema </w:t>
      </w:r>
      <w:r w:rsidR="00495875">
        <w:rPr>
          <w:rFonts w:eastAsia="Aptos"/>
          <w:b/>
          <w:bCs/>
          <w:kern w:val="2"/>
        </w:rPr>
        <w:t>should</w:t>
      </w:r>
      <w:r w:rsidRPr="00990D15">
        <w:rPr>
          <w:rFonts w:eastAsia="Aptos"/>
          <w:b/>
          <w:bCs/>
          <w:kern w:val="2"/>
        </w:rPr>
        <w:t xml:space="preserve"> be implemented across the following </w:t>
      </w:r>
      <w:r w:rsidR="00FF3677">
        <w:rPr>
          <w:rFonts w:eastAsia="Aptos"/>
          <w:b/>
          <w:bCs/>
          <w:kern w:val="2"/>
        </w:rPr>
        <w:t>DIMS</w:t>
      </w:r>
      <w:r w:rsidRPr="00990D15">
        <w:rPr>
          <w:rFonts w:eastAsia="Aptos"/>
          <w:b/>
          <w:bCs/>
          <w:kern w:val="2"/>
        </w:rPr>
        <w:t xml:space="preserve"> modules:</w:t>
      </w:r>
    </w:p>
    <w:p w14:paraId="4F535871" w14:textId="77777777" w:rsidR="00990D15" w:rsidRPr="00587394" w:rsidRDefault="00990D15" w:rsidP="00587394">
      <w:pPr>
        <w:numPr>
          <w:ilvl w:val="0"/>
          <w:numId w:val="129"/>
        </w:numPr>
        <w:spacing w:after="0" w:line="240" w:lineRule="auto"/>
        <w:rPr>
          <w:rFonts w:eastAsia="Aptos"/>
          <w:kern w:val="2"/>
        </w:rPr>
      </w:pPr>
      <w:r w:rsidRPr="00587394">
        <w:rPr>
          <w:rFonts w:eastAsia="Aptos"/>
          <w:kern w:val="2"/>
        </w:rPr>
        <w:t>Sample Lifecycle and Result Management Module</w:t>
      </w:r>
    </w:p>
    <w:p w14:paraId="4B74D9D7" w14:textId="77777777" w:rsidR="00990D15" w:rsidRPr="00587394" w:rsidRDefault="00990D15" w:rsidP="00587394">
      <w:pPr>
        <w:numPr>
          <w:ilvl w:val="0"/>
          <w:numId w:val="129"/>
        </w:numPr>
        <w:spacing w:after="0" w:line="240" w:lineRule="auto"/>
        <w:rPr>
          <w:rFonts w:eastAsia="Aptos"/>
          <w:kern w:val="2"/>
        </w:rPr>
      </w:pPr>
      <w:r w:rsidRPr="00587394">
        <w:rPr>
          <w:rFonts w:eastAsia="Aptos"/>
          <w:kern w:val="2"/>
        </w:rPr>
        <w:t>Quality Assurance and Bulletin Drafting Module</w:t>
      </w:r>
    </w:p>
    <w:p w14:paraId="5CD5F16F" w14:textId="77777777" w:rsidR="00990D15" w:rsidRPr="00587394" w:rsidRDefault="00990D15" w:rsidP="00587394">
      <w:pPr>
        <w:numPr>
          <w:ilvl w:val="0"/>
          <w:numId w:val="129"/>
        </w:numPr>
        <w:spacing w:after="0" w:line="240" w:lineRule="auto"/>
        <w:rPr>
          <w:rFonts w:eastAsia="Aptos"/>
          <w:kern w:val="2"/>
        </w:rPr>
      </w:pPr>
      <w:r w:rsidRPr="00587394">
        <w:rPr>
          <w:rFonts w:eastAsia="Aptos"/>
          <w:kern w:val="2"/>
        </w:rPr>
        <w:t>Reporting Module</w:t>
      </w:r>
    </w:p>
    <w:p w14:paraId="169C117C" w14:textId="77777777" w:rsidR="00990D15" w:rsidRPr="00587394" w:rsidRDefault="00990D15" w:rsidP="00587394">
      <w:pPr>
        <w:numPr>
          <w:ilvl w:val="0"/>
          <w:numId w:val="129"/>
        </w:numPr>
        <w:spacing w:after="0" w:line="240" w:lineRule="auto"/>
        <w:rPr>
          <w:rFonts w:eastAsia="Aptos"/>
          <w:kern w:val="2"/>
        </w:rPr>
      </w:pPr>
      <w:r w:rsidRPr="00587394">
        <w:rPr>
          <w:rFonts w:eastAsia="Aptos"/>
          <w:kern w:val="2"/>
        </w:rPr>
        <w:t>Reagent Management (integrated in Sample Lifecycle Module)</w:t>
      </w:r>
    </w:p>
    <w:p w14:paraId="7C577392" w14:textId="77777777" w:rsidR="00990D15" w:rsidRPr="00587394" w:rsidRDefault="00990D15" w:rsidP="00587394">
      <w:pPr>
        <w:numPr>
          <w:ilvl w:val="0"/>
          <w:numId w:val="129"/>
        </w:numPr>
        <w:spacing w:after="0" w:line="240" w:lineRule="auto"/>
        <w:rPr>
          <w:rFonts w:eastAsia="Aptos"/>
          <w:kern w:val="2"/>
        </w:rPr>
      </w:pPr>
      <w:r w:rsidRPr="00587394">
        <w:rPr>
          <w:rFonts w:eastAsia="Aptos"/>
          <w:kern w:val="2"/>
        </w:rPr>
        <w:t>System Administration and Configuration Module</w:t>
      </w:r>
    </w:p>
    <w:p w14:paraId="41F9AAB7" w14:textId="77777777" w:rsidR="00990D15" w:rsidRPr="00587394" w:rsidRDefault="00990D15" w:rsidP="00587394">
      <w:pPr>
        <w:numPr>
          <w:ilvl w:val="0"/>
          <w:numId w:val="129"/>
        </w:numPr>
        <w:spacing w:after="0" w:line="240" w:lineRule="auto"/>
        <w:rPr>
          <w:rFonts w:eastAsia="Aptos"/>
          <w:kern w:val="2"/>
        </w:rPr>
      </w:pPr>
      <w:r w:rsidRPr="00587394">
        <w:rPr>
          <w:rFonts w:eastAsia="Aptos"/>
          <w:kern w:val="2"/>
        </w:rPr>
        <w:t>EFSA Reporting Module</w:t>
      </w:r>
    </w:p>
    <w:p w14:paraId="2216FFEE" w14:textId="77777777" w:rsidR="00990D15" w:rsidRPr="00587394" w:rsidRDefault="00990D15" w:rsidP="00587394">
      <w:pPr>
        <w:numPr>
          <w:ilvl w:val="0"/>
          <w:numId w:val="129"/>
        </w:numPr>
        <w:spacing w:after="0" w:line="240" w:lineRule="auto"/>
        <w:rPr>
          <w:rFonts w:eastAsia="Aptos"/>
          <w:kern w:val="2"/>
        </w:rPr>
      </w:pPr>
      <w:r w:rsidRPr="00587394">
        <w:rPr>
          <w:rFonts w:eastAsia="Aptos"/>
          <w:kern w:val="2"/>
        </w:rPr>
        <w:t>Client Portal with Document Management and Ticketing</w:t>
      </w:r>
    </w:p>
    <w:p w14:paraId="6F99569C" w14:textId="689C91D6" w:rsidR="00990D15" w:rsidRPr="00E907EB" w:rsidRDefault="00990D15" w:rsidP="00587394">
      <w:pPr>
        <w:pStyle w:val="ListParagraph"/>
        <w:numPr>
          <w:ilvl w:val="0"/>
          <w:numId w:val="128"/>
        </w:numPr>
        <w:spacing w:after="0" w:line="240" w:lineRule="auto"/>
        <w:contextualSpacing w:val="0"/>
        <w:rPr>
          <w:rFonts w:eastAsia="Aptos"/>
          <w:b/>
          <w:bCs/>
          <w:kern w:val="2"/>
        </w:rPr>
      </w:pPr>
      <w:r w:rsidRPr="00E907EB">
        <w:rPr>
          <w:rFonts w:eastAsia="Aptos"/>
          <w:b/>
          <w:bCs/>
          <w:kern w:val="2"/>
        </w:rPr>
        <w:t>Configurable Alerts</w:t>
      </w:r>
    </w:p>
    <w:p w14:paraId="2B6E4B81" w14:textId="6CD59298" w:rsidR="00990D15" w:rsidRPr="00587394" w:rsidRDefault="00990D15" w:rsidP="00587394">
      <w:pPr>
        <w:spacing w:after="0" w:line="240" w:lineRule="auto"/>
        <w:ind w:left="0" w:firstLine="360"/>
        <w:rPr>
          <w:rFonts w:eastAsia="Aptos"/>
          <w:kern w:val="2"/>
        </w:rPr>
      </w:pPr>
      <w:r w:rsidRPr="00587394">
        <w:rPr>
          <w:rFonts w:eastAsia="Aptos"/>
          <w:kern w:val="2"/>
        </w:rPr>
        <w:t>The system shall support real-time, configurable alerts for critical events that may affect data integrity, security, or compliance.</w:t>
      </w:r>
    </w:p>
    <w:p w14:paraId="41535E7E" w14:textId="77777777" w:rsidR="00990D15" w:rsidRPr="00587394" w:rsidRDefault="00990D15" w:rsidP="00587394">
      <w:pPr>
        <w:spacing w:after="0" w:line="240" w:lineRule="auto"/>
        <w:ind w:left="0"/>
        <w:rPr>
          <w:rFonts w:eastAsia="Aptos"/>
          <w:kern w:val="2"/>
        </w:rPr>
      </w:pPr>
      <w:r w:rsidRPr="00587394">
        <w:rPr>
          <w:rFonts w:eastAsia="Aptos"/>
          <w:kern w:val="2"/>
        </w:rPr>
        <w:t>Alert Triggers may include:</w:t>
      </w:r>
    </w:p>
    <w:p w14:paraId="365CDE51" w14:textId="77777777" w:rsidR="00990D15" w:rsidRPr="00587394" w:rsidRDefault="00990D15" w:rsidP="00587394">
      <w:pPr>
        <w:numPr>
          <w:ilvl w:val="0"/>
          <w:numId w:val="130"/>
        </w:numPr>
        <w:spacing w:after="0" w:line="240" w:lineRule="auto"/>
        <w:rPr>
          <w:rFonts w:eastAsia="Aptos"/>
          <w:kern w:val="2"/>
        </w:rPr>
      </w:pPr>
      <w:r w:rsidRPr="00587394">
        <w:rPr>
          <w:rFonts w:eastAsia="Aptos"/>
          <w:kern w:val="2"/>
        </w:rPr>
        <w:t>Failed login attempts or unauthorized access</w:t>
      </w:r>
    </w:p>
    <w:p w14:paraId="23C99B66" w14:textId="77777777" w:rsidR="00990D15" w:rsidRPr="00587394" w:rsidRDefault="00990D15" w:rsidP="00587394">
      <w:pPr>
        <w:numPr>
          <w:ilvl w:val="0"/>
          <w:numId w:val="130"/>
        </w:numPr>
        <w:spacing w:after="0" w:line="240" w:lineRule="auto"/>
        <w:rPr>
          <w:rFonts w:eastAsia="Aptos"/>
          <w:kern w:val="2"/>
        </w:rPr>
      </w:pPr>
      <w:r w:rsidRPr="00587394">
        <w:rPr>
          <w:rFonts w:eastAsia="Aptos"/>
          <w:kern w:val="2"/>
        </w:rPr>
        <w:t>Modification of validated results or locked bulletins</w:t>
      </w:r>
    </w:p>
    <w:p w14:paraId="085B66F5" w14:textId="77777777" w:rsidR="00990D15" w:rsidRPr="00587394" w:rsidRDefault="00990D15" w:rsidP="00587394">
      <w:pPr>
        <w:numPr>
          <w:ilvl w:val="0"/>
          <w:numId w:val="130"/>
        </w:numPr>
        <w:spacing w:after="0" w:line="240" w:lineRule="auto"/>
        <w:rPr>
          <w:rFonts w:eastAsia="Aptos"/>
          <w:kern w:val="2"/>
        </w:rPr>
      </w:pPr>
      <w:r w:rsidRPr="00587394">
        <w:rPr>
          <w:rFonts w:eastAsia="Aptos"/>
          <w:kern w:val="2"/>
        </w:rPr>
        <w:t>Overdue EFSA or national reporting deadlines</w:t>
      </w:r>
    </w:p>
    <w:p w14:paraId="358982BF" w14:textId="77777777" w:rsidR="00990D15" w:rsidRPr="00587394" w:rsidRDefault="00990D15" w:rsidP="00587394">
      <w:pPr>
        <w:numPr>
          <w:ilvl w:val="0"/>
          <w:numId w:val="130"/>
        </w:numPr>
        <w:spacing w:after="0" w:line="240" w:lineRule="auto"/>
        <w:rPr>
          <w:rFonts w:eastAsia="Aptos"/>
          <w:kern w:val="2"/>
        </w:rPr>
      </w:pPr>
      <w:r w:rsidRPr="00587394">
        <w:rPr>
          <w:rFonts w:eastAsia="Aptos"/>
          <w:kern w:val="2"/>
        </w:rPr>
        <w:t>Conflict or absence of required SSD2 fields</w:t>
      </w:r>
    </w:p>
    <w:p w14:paraId="7769A6A2" w14:textId="77777777" w:rsidR="00990D15" w:rsidRPr="00587394" w:rsidRDefault="00990D15" w:rsidP="00587394">
      <w:pPr>
        <w:spacing w:after="0" w:line="240" w:lineRule="auto"/>
        <w:ind w:left="0"/>
        <w:rPr>
          <w:rFonts w:eastAsia="Aptos"/>
          <w:kern w:val="2"/>
        </w:rPr>
      </w:pPr>
      <w:r w:rsidRPr="00587394">
        <w:rPr>
          <w:rFonts w:eastAsia="Aptos"/>
          <w:kern w:val="2"/>
        </w:rPr>
        <w:t>Administrators shall be able to configure:</w:t>
      </w:r>
    </w:p>
    <w:p w14:paraId="2B2A9F78" w14:textId="77777777" w:rsidR="00990D15" w:rsidRPr="00587394" w:rsidRDefault="00990D15" w:rsidP="00587394">
      <w:pPr>
        <w:numPr>
          <w:ilvl w:val="0"/>
          <w:numId w:val="131"/>
        </w:numPr>
        <w:spacing w:after="0" w:line="240" w:lineRule="auto"/>
        <w:rPr>
          <w:rFonts w:eastAsia="Aptos"/>
          <w:kern w:val="2"/>
        </w:rPr>
      </w:pPr>
      <w:r w:rsidRPr="00587394">
        <w:rPr>
          <w:rFonts w:eastAsia="Aptos"/>
          <w:kern w:val="2"/>
        </w:rPr>
        <w:t>Trigger thresholds and rule logic</w:t>
      </w:r>
    </w:p>
    <w:p w14:paraId="1D3499EF" w14:textId="77777777" w:rsidR="00990D15" w:rsidRPr="00587394" w:rsidRDefault="00990D15" w:rsidP="00587394">
      <w:pPr>
        <w:numPr>
          <w:ilvl w:val="0"/>
          <w:numId w:val="131"/>
        </w:numPr>
        <w:spacing w:after="0" w:line="240" w:lineRule="auto"/>
        <w:rPr>
          <w:rFonts w:eastAsia="Aptos"/>
          <w:kern w:val="2"/>
        </w:rPr>
      </w:pPr>
      <w:r w:rsidRPr="00587394">
        <w:rPr>
          <w:rFonts w:eastAsia="Aptos"/>
          <w:kern w:val="2"/>
        </w:rPr>
        <w:t>Notification channels (e.g., dashboard alerts, email)</w:t>
      </w:r>
    </w:p>
    <w:p w14:paraId="0602296A" w14:textId="77777777" w:rsidR="00990D15" w:rsidRPr="00587394" w:rsidRDefault="00990D15" w:rsidP="00587394">
      <w:pPr>
        <w:numPr>
          <w:ilvl w:val="0"/>
          <w:numId w:val="131"/>
        </w:numPr>
        <w:spacing w:after="0" w:line="240" w:lineRule="auto"/>
        <w:rPr>
          <w:rFonts w:eastAsia="Aptos"/>
          <w:kern w:val="2"/>
        </w:rPr>
      </w:pPr>
      <w:r w:rsidRPr="00587394">
        <w:rPr>
          <w:rFonts w:eastAsia="Aptos"/>
          <w:kern w:val="2"/>
        </w:rPr>
        <w:t>Escalation flows</w:t>
      </w:r>
    </w:p>
    <w:p w14:paraId="18BE31D3" w14:textId="0EB734BA" w:rsidR="00990D15" w:rsidRPr="00587394" w:rsidRDefault="00990D15" w:rsidP="00587394">
      <w:pPr>
        <w:numPr>
          <w:ilvl w:val="0"/>
          <w:numId w:val="131"/>
        </w:numPr>
        <w:spacing w:after="0" w:line="240" w:lineRule="auto"/>
        <w:rPr>
          <w:rFonts w:eastAsia="Aptos"/>
          <w:kern w:val="2"/>
        </w:rPr>
      </w:pPr>
      <w:r w:rsidRPr="00587394">
        <w:rPr>
          <w:rFonts w:eastAsia="Aptos"/>
          <w:kern w:val="2"/>
        </w:rPr>
        <w:t>Target recipients based on user roles (e.g., Lab Manager, QA Lead, Compliance Officer)</w:t>
      </w:r>
    </w:p>
    <w:p w14:paraId="27DC3C65" w14:textId="4705A610" w:rsidR="00990D15" w:rsidRPr="00E907EB" w:rsidRDefault="00990D15" w:rsidP="00587394">
      <w:pPr>
        <w:pStyle w:val="ListParagraph"/>
        <w:numPr>
          <w:ilvl w:val="0"/>
          <w:numId w:val="128"/>
        </w:numPr>
        <w:spacing w:after="0" w:line="240" w:lineRule="auto"/>
        <w:contextualSpacing w:val="0"/>
        <w:rPr>
          <w:rFonts w:eastAsia="Aptos"/>
          <w:b/>
          <w:bCs/>
          <w:kern w:val="2"/>
        </w:rPr>
      </w:pPr>
      <w:r w:rsidRPr="00E907EB">
        <w:rPr>
          <w:rFonts w:eastAsia="Aptos"/>
          <w:b/>
          <w:bCs/>
          <w:kern w:val="2"/>
        </w:rPr>
        <w:t>User Activity Reports</w:t>
      </w:r>
    </w:p>
    <w:p w14:paraId="538A3DB3" w14:textId="5DA65045" w:rsidR="00990D15" w:rsidRPr="00587394" w:rsidRDefault="00990D15" w:rsidP="00587394">
      <w:pPr>
        <w:spacing w:after="0" w:line="240" w:lineRule="auto"/>
        <w:ind w:left="0" w:firstLine="360"/>
        <w:rPr>
          <w:rFonts w:eastAsia="Aptos"/>
          <w:kern w:val="2"/>
        </w:rPr>
      </w:pPr>
      <w:r w:rsidRPr="00587394">
        <w:rPr>
          <w:rFonts w:eastAsia="Aptos"/>
          <w:kern w:val="2"/>
        </w:rPr>
        <w:t xml:space="preserve">The system shall generate structured reports detailing user activity across all </w:t>
      </w:r>
      <w:r w:rsidR="00FF3677">
        <w:rPr>
          <w:rFonts w:eastAsia="Aptos"/>
          <w:kern w:val="2"/>
        </w:rPr>
        <w:t>DIMS</w:t>
      </w:r>
      <w:r w:rsidRPr="00587394">
        <w:rPr>
          <w:rFonts w:eastAsia="Aptos"/>
          <w:kern w:val="2"/>
        </w:rPr>
        <w:t xml:space="preserve"> modules to support internal compliance reviews and detect anomalies.</w:t>
      </w:r>
    </w:p>
    <w:p w14:paraId="796DD1E4" w14:textId="77777777" w:rsidR="00990D15" w:rsidRPr="00587394" w:rsidRDefault="00990D15" w:rsidP="00587394">
      <w:pPr>
        <w:spacing w:after="0" w:line="240" w:lineRule="auto"/>
        <w:ind w:left="0"/>
        <w:rPr>
          <w:rFonts w:eastAsia="Aptos"/>
          <w:kern w:val="2"/>
        </w:rPr>
      </w:pPr>
      <w:r w:rsidRPr="00587394">
        <w:rPr>
          <w:rFonts w:eastAsia="Aptos"/>
          <w:kern w:val="2"/>
        </w:rPr>
        <w:t>Each report shall:</w:t>
      </w:r>
    </w:p>
    <w:p w14:paraId="051A1E2E" w14:textId="77777777" w:rsidR="00990D15" w:rsidRPr="00587394" w:rsidRDefault="00990D15" w:rsidP="00587394">
      <w:pPr>
        <w:numPr>
          <w:ilvl w:val="0"/>
          <w:numId w:val="132"/>
        </w:numPr>
        <w:spacing w:after="0" w:line="240" w:lineRule="auto"/>
        <w:rPr>
          <w:rFonts w:eastAsia="Aptos"/>
          <w:kern w:val="2"/>
        </w:rPr>
      </w:pPr>
      <w:r w:rsidRPr="00587394">
        <w:rPr>
          <w:rFonts w:eastAsia="Aptos"/>
          <w:kern w:val="2"/>
        </w:rPr>
        <w:t>Be filterable by time period, user, role, module, and laboratory</w:t>
      </w:r>
    </w:p>
    <w:p w14:paraId="5604720C" w14:textId="77777777" w:rsidR="00990D15" w:rsidRPr="00587394" w:rsidRDefault="00990D15" w:rsidP="00587394">
      <w:pPr>
        <w:numPr>
          <w:ilvl w:val="0"/>
          <w:numId w:val="132"/>
        </w:numPr>
        <w:spacing w:after="0" w:line="240" w:lineRule="auto"/>
        <w:rPr>
          <w:rFonts w:eastAsia="Aptos"/>
          <w:kern w:val="2"/>
        </w:rPr>
      </w:pPr>
      <w:r w:rsidRPr="00587394">
        <w:rPr>
          <w:rFonts w:eastAsia="Aptos"/>
          <w:kern w:val="2"/>
        </w:rPr>
        <w:t>Summarize action types (e.g., login, edit, validation, deletion)</w:t>
      </w:r>
    </w:p>
    <w:p w14:paraId="03981E10" w14:textId="77777777" w:rsidR="00990D15" w:rsidRPr="00587394" w:rsidRDefault="00990D15" w:rsidP="00587394">
      <w:pPr>
        <w:numPr>
          <w:ilvl w:val="0"/>
          <w:numId w:val="132"/>
        </w:numPr>
        <w:spacing w:after="0" w:line="240" w:lineRule="auto"/>
        <w:rPr>
          <w:rFonts w:eastAsia="Aptos"/>
          <w:kern w:val="2"/>
        </w:rPr>
      </w:pPr>
      <w:r w:rsidRPr="00587394">
        <w:rPr>
          <w:rFonts w:eastAsia="Aptos"/>
          <w:kern w:val="2"/>
        </w:rPr>
        <w:t>Flag anomalies such as:</w:t>
      </w:r>
    </w:p>
    <w:p w14:paraId="7DC60E45" w14:textId="77777777" w:rsidR="00990D15" w:rsidRPr="00587394" w:rsidRDefault="00990D15" w:rsidP="00587394">
      <w:pPr>
        <w:numPr>
          <w:ilvl w:val="1"/>
          <w:numId w:val="132"/>
        </w:numPr>
        <w:spacing w:after="0" w:line="240" w:lineRule="auto"/>
        <w:rPr>
          <w:rFonts w:eastAsia="Aptos"/>
          <w:kern w:val="2"/>
        </w:rPr>
      </w:pPr>
      <w:r w:rsidRPr="00587394">
        <w:rPr>
          <w:rFonts w:eastAsia="Aptos"/>
          <w:kern w:val="2"/>
        </w:rPr>
        <w:t>Access attempts to unauthorized records</w:t>
      </w:r>
    </w:p>
    <w:p w14:paraId="321E71B1" w14:textId="77777777" w:rsidR="00990D15" w:rsidRPr="00587394" w:rsidRDefault="00990D15" w:rsidP="00587394">
      <w:pPr>
        <w:numPr>
          <w:ilvl w:val="1"/>
          <w:numId w:val="132"/>
        </w:numPr>
        <w:spacing w:after="0" w:line="240" w:lineRule="auto"/>
        <w:rPr>
          <w:rFonts w:eastAsia="Aptos"/>
          <w:kern w:val="2"/>
        </w:rPr>
      </w:pPr>
      <w:r w:rsidRPr="00587394">
        <w:rPr>
          <w:rFonts w:eastAsia="Aptos"/>
          <w:kern w:val="2"/>
        </w:rPr>
        <w:t>Excessive edits to locked forms</w:t>
      </w:r>
    </w:p>
    <w:p w14:paraId="54FC5A42" w14:textId="77777777" w:rsidR="00990D15" w:rsidRPr="00587394" w:rsidRDefault="00990D15" w:rsidP="00587394">
      <w:pPr>
        <w:numPr>
          <w:ilvl w:val="1"/>
          <w:numId w:val="132"/>
        </w:numPr>
        <w:spacing w:after="0" w:line="240" w:lineRule="auto"/>
        <w:rPr>
          <w:rFonts w:eastAsia="Aptos"/>
          <w:kern w:val="2"/>
        </w:rPr>
      </w:pPr>
      <w:r w:rsidRPr="00587394">
        <w:rPr>
          <w:rFonts w:eastAsia="Aptos"/>
          <w:kern w:val="2"/>
        </w:rPr>
        <w:t>Off-hours activity (e.g., after 18:00 or on non-working days)</w:t>
      </w:r>
    </w:p>
    <w:p w14:paraId="701F7056" w14:textId="77777777" w:rsidR="00990D15" w:rsidRPr="00587394" w:rsidRDefault="00990D15" w:rsidP="00587394">
      <w:pPr>
        <w:numPr>
          <w:ilvl w:val="0"/>
          <w:numId w:val="132"/>
        </w:numPr>
        <w:spacing w:after="0" w:line="240" w:lineRule="auto"/>
        <w:rPr>
          <w:rFonts w:eastAsia="Aptos"/>
          <w:kern w:val="2"/>
        </w:rPr>
      </w:pPr>
      <w:r w:rsidRPr="00587394">
        <w:rPr>
          <w:rFonts w:eastAsia="Aptos"/>
          <w:kern w:val="2"/>
        </w:rPr>
        <w:t>Support export in PDF and CSV formats</w:t>
      </w:r>
    </w:p>
    <w:p w14:paraId="19EC8A49" w14:textId="40471E02" w:rsidR="00990D15" w:rsidRPr="00587394" w:rsidRDefault="00990D15" w:rsidP="00587394">
      <w:pPr>
        <w:spacing w:after="0" w:line="240" w:lineRule="auto"/>
        <w:ind w:left="0" w:firstLine="360"/>
        <w:rPr>
          <w:rFonts w:eastAsia="Aptos"/>
          <w:kern w:val="2"/>
        </w:rPr>
      </w:pPr>
      <w:r w:rsidRPr="00587394">
        <w:rPr>
          <w:rFonts w:eastAsia="Aptos"/>
          <w:kern w:val="2"/>
        </w:rPr>
        <w:t>Anomaly reports shall be automatically included in dashboards accessible to Audit Officers and Quality Assurance personnel.</w:t>
      </w:r>
    </w:p>
    <w:p w14:paraId="2281C3FA" w14:textId="77777777" w:rsidR="00990D15" w:rsidRPr="00587394" w:rsidRDefault="00990D15" w:rsidP="00587394">
      <w:pPr>
        <w:spacing w:after="0" w:line="240" w:lineRule="auto"/>
        <w:ind w:left="0"/>
        <w:rPr>
          <w:rFonts w:eastAsia="Aptos"/>
          <w:kern w:val="2"/>
        </w:rPr>
      </w:pPr>
      <w:r w:rsidRPr="00587394">
        <w:rPr>
          <w:rFonts w:eastAsia="Aptos"/>
          <w:kern w:val="2"/>
        </w:rPr>
        <w:t>Integration with Other Modules</w:t>
      </w:r>
    </w:p>
    <w:p w14:paraId="6748084D" w14:textId="50625E6D" w:rsidR="00990D15" w:rsidRPr="00587394" w:rsidRDefault="00990D15" w:rsidP="00587394">
      <w:pPr>
        <w:spacing w:after="0" w:line="240" w:lineRule="auto"/>
        <w:ind w:left="0"/>
        <w:rPr>
          <w:rFonts w:eastAsia="Aptos"/>
          <w:kern w:val="2"/>
        </w:rPr>
      </w:pPr>
      <w:r w:rsidRPr="00587394">
        <w:rPr>
          <w:rFonts w:eastAsia="Aptos"/>
          <w:kern w:val="2"/>
        </w:rPr>
        <w:t xml:space="preserve">This module shall integrate with the following </w:t>
      </w:r>
      <w:r w:rsidR="00FF3677">
        <w:rPr>
          <w:rFonts w:eastAsia="Aptos"/>
          <w:kern w:val="2"/>
        </w:rPr>
        <w:t>DIMS</w:t>
      </w:r>
      <w:r w:rsidRPr="00587394">
        <w:rPr>
          <w:rFonts w:eastAsia="Aptos"/>
          <w:kern w:val="2"/>
        </w:rPr>
        <w:t xml:space="preserve"> components:</w:t>
      </w:r>
    </w:p>
    <w:p w14:paraId="51735630" w14:textId="77777777" w:rsidR="00990D15" w:rsidRPr="00587394" w:rsidRDefault="00990D15" w:rsidP="00587394">
      <w:pPr>
        <w:numPr>
          <w:ilvl w:val="0"/>
          <w:numId w:val="133"/>
        </w:numPr>
        <w:spacing w:after="0" w:line="240" w:lineRule="auto"/>
        <w:rPr>
          <w:rFonts w:eastAsia="Aptos"/>
          <w:kern w:val="2"/>
        </w:rPr>
      </w:pPr>
      <w:r w:rsidRPr="00587394">
        <w:rPr>
          <w:rFonts w:eastAsia="Aptos"/>
          <w:kern w:val="2"/>
        </w:rPr>
        <w:t>Sample Lifecycle and Result Management Module – to trace edits, validations, and bulletin generations</w:t>
      </w:r>
    </w:p>
    <w:p w14:paraId="50BE5A49" w14:textId="77777777" w:rsidR="00990D15" w:rsidRPr="00587394" w:rsidRDefault="00990D15" w:rsidP="00587394">
      <w:pPr>
        <w:numPr>
          <w:ilvl w:val="0"/>
          <w:numId w:val="133"/>
        </w:numPr>
        <w:spacing w:after="0" w:line="240" w:lineRule="auto"/>
        <w:rPr>
          <w:rFonts w:eastAsia="Aptos"/>
          <w:kern w:val="2"/>
        </w:rPr>
      </w:pPr>
      <w:r w:rsidRPr="00587394">
        <w:rPr>
          <w:rFonts w:eastAsia="Aptos"/>
          <w:kern w:val="2"/>
        </w:rPr>
        <w:t>System Administration and Configuration Module – to log changes in roles, user accounts, and lab settings</w:t>
      </w:r>
    </w:p>
    <w:p w14:paraId="319A7D1C" w14:textId="77777777" w:rsidR="00990D15" w:rsidRPr="00587394" w:rsidRDefault="00990D15" w:rsidP="00587394">
      <w:pPr>
        <w:numPr>
          <w:ilvl w:val="0"/>
          <w:numId w:val="133"/>
        </w:numPr>
        <w:spacing w:after="0" w:line="240" w:lineRule="auto"/>
        <w:rPr>
          <w:rFonts w:eastAsia="Aptos"/>
          <w:kern w:val="2"/>
        </w:rPr>
      </w:pPr>
      <w:r w:rsidRPr="00587394">
        <w:rPr>
          <w:rFonts w:eastAsia="Aptos"/>
          <w:kern w:val="2"/>
        </w:rPr>
        <w:t>Reagent Management Module – to track usage, expiry overrides, and verification status updates</w:t>
      </w:r>
    </w:p>
    <w:p w14:paraId="0EBE65CE" w14:textId="77777777" w:rsidR="00990D15" w:rsidRPr="00587394" w:rsidRDefault="00990D15" w:rsidP="00587394">
      <w:pPr>
        <w:numPr>
          <w:ilvl w:val="0"/>
          <w:numId w:val="133"/>
        </w:numPr>
        <w:spacing w:after="0" w:line="240" w:lineRule="auto"/>
        <w:rPr>
          <w:rFonts w:eastAsia="Aptos"/>
          <w:kern w:val="2"/>
        </w:rPr>
      </w:pPr>
      <w:r w:rsidRPr="00587394">
        <w:rPr>
          <w:rFonts w:eastAsia="Aptos"/>
          <w:kern w:val="2"/>
        </w:rPr>
        <w:t>EFSA Reporting Module – to record data transformation and XML submission steps</w:t>
      </w:r>
    </w:p>
    <w:p w14:paraId="39544004" w14:textId="77777777" w:rsidR="00990D15" w:rsidRPr="00587394" w:rsidRDefault="00990D15" w:rsidP="00587394">
      <w:pPr>
        <w:numPr>
          <w:ilvl w:val="0"/>
          <w:numId w:val="133"/>
        </w:numPr>
        <w:spacing w:after="0" w:line="240" w:lineRule="auto"/>
        <w:rPr>
          <w:rFonts w:eastAsia="Aptos"/>
          <w:kern w:val="2"/>
        </w:rPr>
      </w:pPr>
      <w:r w:rsidRPr="00587394">
        <w:rPr>
          <w:rFonts w:eastAsia="Aptos"/>
          <w:kern w:val="2"/>
        </w:rPr>
        <w:t>Client Portal – to audit external access to bulletins, document downloads, and ticket communications</w:t>
      </w:r>
    </w:p>
    <w:p w14:paraId="33D7EAA3" w14:textId="36AF58FE" w:rsidR="00990D15" w:rsidRDefault="00990D15" w:rsidP="00E907EB">
      <w:pPr>
        <w:spacing w:after="0" w:line="240" w:lineRule="auto"/>
        <w:ind w:left="0"/>
        <w:rPr>
          <w:rFonts w:eastAsia="Aptos"/>
          <w:kern w:val="2"/>
        </w:rPr>
      </w:pPr>
      <w:r w:rsidRPr="00587394">
        <w:rPr>
          <w:rFonts w:eastAsia="Aptos"/>
          <w:kern w:val="2"/>
        </w:rPr>
        <w:t>All audit data shall be governed by RBAC permissions, support export for regulatory inspections, and allow long-term retention policies as required by national and EU regulations.</w:t>
      </w:r>
      <w:bookmarkStart w:id="54" w:name="_Toc189086138"/>
      <w:bookmarkStart w:id="55" w:name="_Toc189126182"/>
      <w:bookmarkStart w:id="56" w:name="_Toc199312787"/>
      <w:bookmarkStart w:id="57" w:name="_Toc199317868"/>
    </w:p>
    <w:p w14:paraId="65556566" w14:textId="4D24F686" w:rsidR="00044353" w:rsidRPr="00044353" w:rsidRDefault="00044353" w:rsidP="00A84E50">
      <w:pPr>
        <w:spacing w:after="0" w:line="240" w:lineRule="auto"/>
        <w:ind w:left="0" w:firstLine="720"/>
        <w:rPr>
          <w:rFonts w:eastAsia="Aptos"/>
          <w:kern w:val="2"/>
        </w:rPr>
      </w:pPr>
      <w:r w:rsidRPr="00044353">
        <w:rPr>
          <w:rFonts w:eastAsia="Aptos"/>
          <w:kern w:val="2"/>
        </w:rPr>
        <w:t xml:space="preserve">The Audit and Compliance Monitoring Module shall implement </w:t>
      </w:r>
      <w:r w:rsidRPr="00A84E50">
        <w:rPr>
          <w:rFonts w:eastAsia="Aptos"/>
          <w:kern w:val="2"/>
        </w:rPr>
        <w:t>anti-tampering mechanisms</w:t>
      </w:r>
      <w:r w:rsidRPr="00044353">
        <w:rPr>
          <w:rFonts w:eastAsia="Aptos"/>
          <w:kern w:val="2"/>
        </w:rPr>
        <w:t xml:space="preserve"> to guarantee the integrity and authenticity of all recorded events. Audit logs shall be stored in an </w:t>
      </w:r>
      <w:r w:rsidRPr="00A84E50">
        <w:rPr>
          <w:rFonts w:eastAsia="Aptos"/>
          <w:kern w:val="2"/>
        </w:rPr>
        <w:t>append-only (WORM)</w:t>
      </w:r>
      <w:r w:rsidRPr="00044353">
        <w:rPr>
          <w:rFonts w:eastAsia="Aptos"/>
          <w:kern w:val="2"/>
        </w:rPr>
        <w:t xml:space="preserve"> format and protected by </w:t>
      </w:r>
      <w:r w:rsidRPr="00A84E50">
        <w:rPr>
          <w:rFonts w:eastAsia="Aptos"/>
          <w:kern w:val="2"/>
        </w:rPr>
        <w:t>cryptographic hashing and qualified timestamping</w:t>
      </w:r>
      <w:r w:rsidRPr="00044353">
        <w:rPr>
          <w:rFonts w:eastAsia="Aptos"/>
          <w:kern w:val="2"/>
        </w:rPr>
        <w:t xml:space="preserve"> to prevent unauthorized modification or deletion. The system shall periodically verify the integrity of stored audit data and generate alerts if any discrepancies are detected.</w:t>
      </w:r>
    </w:p>
    <w:p w14:paraId="179DC42B" w14:textId="77777777" w:rsidR="00E907EB" w:rsidRDefault="00E907EB" w:rsidP="00E907EB">
      <w:pPr>
        <w:spacing w:after="0" w:line="240" w:lineRule="auto"/>
        <w:ind w:left="0"/>
        <w:rPr>
          <w:rFonts w:eastAsia="Aptos"/>
          <w:kern w:val="2"/>
        </w:rPr>
      </w:pPr>
    </w:p>
    <w:p w14:paraId="6D1E1251" w14:textId="77777777" w:rsidR="00E907EB" w:rsidRPr="00587394" w:rsidRDefault="00E907EB" w:rsidP="00587394">
      <w:pPr>
        <w:spacing w:after="0" w:line="240" w:lineRule="auto"/>
        <w:ind w:left="0"/>
        <w:rPr>
          <w:rFonts w:eastAsia="Aptos"/>
          <w:kern w:val="2"/>
        </w:rPr>
      </w:pPr>
    </w:p>
    <w:p w14:paraId="2E36333E" w14:textId="01E4D1FC" w:rsidR="00D43128" w:rsidRPr="009D5B57" w:rsidRDefault="00D7542F" w:rsidP="00D43128">
      <w:pPr>
        <w:pStyle w:val="Heading2"/>
        <w:ind w:left="0"/>
        <w:rPr>
          <w:rFonts w:ascii="Trebuchet MS" w:hAnsi="Trebuchet MS"/>
          <w:i w:val="0"/>
          <w:iCs w:val="0"/>
        </w:rPr>
      </w:pPr>
      <w:bookmarkStart w:id="58" w:name="_Toc207121905"/>
      <w:r w:rsidRPr="009D5B57">
        <w:rPr>
          <w:rFonts w:ascii="Trebuchet MS" w:hAnsi="Trebuchet MS"/>
          <w:i w:val="0"/>
          <w:iCs w:val="0"/>
        </w:rPr>
        <w:t>3</w:t>
      </w:r>
      <w:r w:rsidR="00D43128" w:rsidRPr="009D5B57">
        <w:rPr>
          <w:rFonts w:ascii="Trebuchet MS" w:hAnsi="Trebuchet MS"/>
          <w:i w:val="0"/>
          <w:iCs w:val="0"/>
        </w:rPr>
        <w:t>.</w:t>
      </w:r>
      <w:r w:rsidR="00812079">
        <w:rPr>
          <w:rFonts w:ascii="Trebuchet MS" w:hAnsi="Trebuchet MS"/>
          <w:i w:val="0"/>
          <w:iCs w:val="0"/>
        </w:rPr>
        <w:t>3</w:t>
      </w:r>
      <w:r w:rsidR="00D43128" w:rsidRPr="009D5B57">
        <w:rPr>
          <w:rFonts w:ascii="Trebuchet MS" w:hAnsi="Trebuchet MS"/>
          <w:i w:val="0"/>
          <w:iCs w:val="0"/>
        </w:rPr>
        <w:tab/>
        <w:t>Functional Performance Requirements of the System</w:t>
      </w:r>
      <w:bookmarkEnd w:id="54"/>
      <w:bookmarkEnd w:id="55"/>
      <w:bookmarkEnd w:id="56"/>
      <w:bookmarkEnd w:id="57"/>
      <w:bookmarkEnd w:id="58"/>
    </w:p>
    <w:p w14:paraId="4E8F9A0C" w14:textId="53165675" w:rsidR="007263DC" w:rsidRPr="009608B7" w:rsidRDefault="007263DC" w:rsidP="001843F1">
      <w:pPr>
        <w:pStyle w:val="Heading3"/>
        <w:ind w:left="0"/>
        <w:rPr>
          <w:iCs/>
          <w:sz w:val="27"/>
          <w:szCs w:val="27"/>
        </w:rPr>
      </w:pPr>
      <w:bookmarkStart w:id="59" w:name="_Toc207121906"/>
      <w:r w:rsidRPr="009608B7">
        <w:rPr>
          <w:iCs/>
          <w:sz w:val="27"/>
          <w:szCs w:val="27"/>
        </w:rPr>
        <w:t>3.</w:t>
      </w:r>
      <w:r w:rsidR="00812079" w:rsidRPr="009608B7">
        <w:rPr>
          <w:iCs/>
          <w:sz w:val="27"/>
          <w:szCs w:val="27"/>
        </w:rPr>
        <w:t>3</w:t>
      </w:r>
      <w:r w:rsidRPr="009608B7">
        <w:rPr>
          <w:iCs/>
          <w:sz w:val="27"/>
          <w:szCs w:val="27"/>
        </w:rPr>
        <w:t>.</w:t>
      </w:r>
      <w:r w:rsidR="00812079" w:rsidRPr="009608B7">
        <w:rPr>
          <w:iCs/>
          <w:sz w:val="27"/>
          <w:szCs w:val="27"/>
        </w:rPr>
        <w:t>1</w:t>
      </w:r>
      <w:r w:rsidR="009D5B57" w:rsidRPr="009608B7">
        <w:rPr>
          <w:iCs/>
          <w:sz w:val="27"/>
          <w:szCs w:val="27"/>
        </w:rPr>
        <w:t xml:space="preserve"> </w:t>
      </w:r>
      <w:r w:rsidRPr="009608B7">
        <w:rPr>
          <w:iCs/>
          <w:sz w:val="27"/>
          <w:szCs w:val="27"/>
        </w:rPr>
        <w:t>System Architecture and General Functional Overview</w:t>
      </w:r>
      <w:bookmarkEnd w:id="59"/>
    </w:p>
    <w:p w14:paraId="7E5468E0" w14:textId="77777777" w:rsidR="007263DC" w:rsidRPr="009D5B57" w:rsidRDefault="007263DC" w:rsidP="007263DC">
      <w:pPr>
        <w:rPr>
          <w:b/>
        </w:rPr>
      </w:pPr>
    </w:p>
    <w:p w14:paraId="391764B0" w14:textId="68CD62FF" w:rsidR="007263DC" w:rsidRPr="007263DC" w:rsidRDefault="007263DC" w:rsidP="00587394">
      <w:pPr>
        <w:spacing w:after="0" w:line="240" w:lineRule="auto"/>
        <w:ind w:left="0" w:firstLine="720"/>
      </w:pPr>
      <w:r w:rsidRPr="007263DC">
        <w:t xml:space="preserve">The </w:t>
      </w:r>
      <w:r w:rsidR="00C8698E">
        <w:t>DIMS</w:t>
      </w:r>
      <w:r w:rsidRPr="007263DC">
        <w:t xml:space="preserve"> for ANF shall be implemented as a fully web-based solution designed to operate across all national and regional laboratory units. The system must support decentralized access, modular expansion, and secure interoperability with internal and external systems, while ensuring traceability, auditability, and compliance with national and European regulatory frameworks.</w:t>
      </w:r>
    </w:p>
    <w:p w14:paraId="517E7AE5" w14:textId="77777777" w:rsidR="007263DC" w:rsidRPr="007263DC" w:rsidRDefault="007263DC" w:rsidP="00587394">
      <w:pPr>
        <w:spacing w:after="0" w:line="240" w:lineRule="auto"/>
        <w:ind w:left="0"/>
        <w:rPr>
          <w:b/>
          <w:bCs/>
        </w:rPr>
      </w:pPr>
      <w:r w:rsidRPr="007263DC">
        <w:rPr>
          <w:b/>
          <w:bCs/>
        </w:rPr>
        <w:t>1. Web-Based Architecture</w:t>
      </w:r>
    </w:p>
    <w:p w14:paraId="7C3D7D8D" w14:textId="2A5BC3F4" w:rsidR="007263DC" w:rsidRPr="007263DC" w:rsidRDefault="007263DC" w:rsidP="00587394">
      <w:pPr>
        <w:numPr>
          <w:ilvl w:val="0"/>
          <w:numId w:val="138"/>
        </w:numPr>
        <w:spacing w:after="0" w:line="240" w:lineRule="auto"/>
      </w:pPr>
      <w:r w:rsidRPr="007263DC">
        <w:t xml:space="preserve">All modules of the </w:t>
      </w:r>
      <w:r w:rsidR="00FF3677">
        <w:t>DIMS</w:t>
      </w:r>
      <w:r w:rsidRPr="007263DC">
        <w:t xml:space="preserve"> shall be accessible via a standard web browser without requiring local installations or client-side dependencies, </w:t>
      </w:r>
      <w:r w:rsidRPr="00E5354D">
        <w:t xml:space="preserve">except for the lightweight desktop utility (agent) </w:t>
      </w:r>
      <w:r w:rsidRPr="007263DC">
        <w:t>used to:</w:t>
      </w:r>
    </w:p>
    <w:p w14:paraId="5E068CAC" w14:textId="77777777" w:rsidR="007263DC" w:rsidRPr="007263DC" w:rsidRDefault="007263DC" w:rsidP="00587394">
      <w:pPr>
        <w:numPr>
          <w:ilvl w:val="1"/>
          <w:numId w:val="138"/>
        </w:numPr>
        <w:spacing w:after="0" w:line="240" w:lineRule="auto"/>
      </w:pPr>
      <w:r w:rsidRPr="007263DC">
        <w:t>Monitor local folders</w:t>
      </w:r>
    </w:p>
    <w:p w14:paraId="3C4F8577" w14:textId="77777777" w:rsidR="007263DC" w:rsidRPr="007263DC" w:rsidRDefault="007263DC" w:rsidP="00587394">
      <w:pPr>
        <w:numPr>
          <w:ilvl w:val="1"/>
          <w:numId w:val="138"/>
        </w:numPr>
        <w:spacing w:after="0" w:line="240" w:lineRule="auto"/>
      </w:pPr>
      <w:r w:rsidRPr="007263DC">
        <w:t>Detect newly generated analysis result files (e.g., XLS, CSV)</w:t>
      </w:r>
    </w:p>
    <w:p w14:paraId="51BFFE0C" w14:textId="1D793006" w:rsidR="007263DC" w:rsidRPr="007263DC" w:rsidRDefault="007263DC" w:rsidP="00587394">
      <w:pPr>
        <w:numPr>
          <w:ilvl w:val="1"/>
          <w:numId w:val="138"/>
        </w:numPr>
        <w:spacing w:after="0" w:line="240" w:lineRule="auto"/>
      </w:pPr>
      <w:r w:rsidRPr="007263DC">
        <w:t xml:space="preserve">Automatically import these files into the </w:t>
      </w:r>
      <w:r w:rsidR="00C8698E">
        <w:t>DIMS</w:t>
      </w:r>
    </w:p>
    <w:p w14:paraId="4D81E7B4" w14:textId="77777777" w:rsidR="007263DC" w:rsidRPr="007263DC" w:rsidRDefault="007263DC" w:rsidP="00587394">
      <w:pPr>
        <w:numPr>
          <w:ilvl w:val="1"/>
          <w:numId w:val="138"/>
        </w:numPr>
        <w:spacing w:after="0" w:line="240" w:lineRule="auto"/>
      </w:pPr>
      <w:r w:rsidRPr="007263DC">
        <w:t>Associate them with the correct sample ID and method</w:t>
      </w:r>
    </w:p>
    <w:p w14:paraId="0BA2B9F6" w14:textId="77777777" w:rsidR="007263DC" w:rsidRPr="007263DC" w:rsidRDefault="007263DC" w:rsidP="00587394">
      <w:pPr>
        <w:numPr>
          <w:ilvl w:val="0"/>
          <w:numId w:val="138"/>
        </w:numPr>
        <w:spacing w:after="0" w:line="240" w:lineRule="auto"/>
      </w:pPr>
      <w:r w:rsidRPr="007263DC">
        <w:t>The frontend shall be delivered as a responsive web application, compatible with all major browsers (Chrome, Edge, Firefox, Safari), conforming to HTML5 and CSS3 standards.</w:t>
      </w:r>
    </w:p>
    <w:p w14:paraId="2664E46F" w14:textId="33C9D1F0" w:rsidR="007263DC" w:rsidRDefault="007263DC" w:rsidP="00E907EB">
      <w:pPr>
        <w:numPr>
          <w:ilvl w:val="0"/>
          <w:numId w:val="138"/>
        </w:numPr>
        <w:spacing w:after="0" w:line="240" w:lineRule="auto"/>
      </w:pPr>
      <w:r w:rsidRPr="007263DC">
        <w:t>The backend shall expose secured RESTful APIs to support interaction between components and allow third-party integration.</w:t>
      </w:r>
    </w:p>
    <w:p w14:paraId="34ED726D" w14:textId="77777777" w:rsidR="00E907EB" w:rsidRPr="007263DC" w:rsidRDefault="00E907EB" w:rsidP="00587394">
      <w:pPr>
        <w:spacing w:after="0" w:line="240" w:lineRule="auto"/>
        <w:ind w:left="720"/>
      </w:pPr>
    </w:p>
    <w:p w14:paraId="079C2F33" w14:textId="77777777" w:rsidR="007263DC" w:rsidRPr="007263DC" w:rsidRDefault="007263DC" w:rsidP="00587394">
      <w:pPr>
        <w:spacing w:after="0" w:line="240" w:lineRule="auto"/>
        <w:ind w:left="0"/>
        <w:rPr>
          <w:b/>
          <w:bCs/>
        </w:rPr>
      </w:pPr>
      <w:r w:rsidRPr="007263DC">
        <w:rPr>
          <w:b/>
          <w:bCs/>
        </w:rPr>
        <w:t>2. Modular System Design</w:t>
      </w:r>
    </w:p>
    <w:p w14:paraId="0DCB65D6" w14:textId="77777777" w:rsidR="007263DC" w:rsidRPr="007263DC" w:rsidRDefault="007263DC" w:rsidP="00587394">
      <w:pPr>
        <w:numPr>
          <w:ilvl w:val="0"/>
          <w:numId w:val="139"/>
        </w:numPr>
        <w:spacing w:after="0" w:line="240" w:lineRule="auto"/>
      </w:pPr>
      <w:r w:rsidRPr="007263DC">
        <w:t>The system shall be designed using a modular and service-oriented architecture (SOA), allowing individual components (e.g., Sample Management, EFSA Reporting, Audit, Reagent Tracking) to operate independently while sharing core services such as authentication, storage, and audit.</w:t>
      </w:r>
    </w:p>
    <w:p w14:paraId="7A4FC333" w14:textId="4E8E85AC" w:rsidR="007263DC" w:rsidRDefault="007263DC" w:rsidP="00E907EB">
      <w:pPr>
        <w:numPr>
          <w:ilvl w:val="0"/>
          <w:numId w:val="139"/>
        </w:numPr>
        <w:spacing w:after="0" w:line="240" w:lineRule="auto"/>
      </w:pPr>
      <w:r w:rsidRPr="007263DC">
        <w:t>New modules must be deployable without requiring system-wide reconfiguration or downtime.</w:t>
      </w:r>
    </w:p>
    <w:p w14:paraId="67B26480" w14:textId="77777777" w:rsidR="00E907EB" w:rsidRPr="007263DC" w:rsidRDefault="00E907EB" w:rsidP="00587394">
      <w:pPr>
        <w:spacing w:after="0" w:line="240" w:lineRule="auto"/>
        <w:ind w:left="720"/>
      </w:pPr>
    </w:p>
    <w:p w14:paraId="61007CA1" w14:textId="77777777" w:rsidR="007263DC" w:rsidRPr="007263DC" w:rsidRDefault="007263DC" w:rsidP="00587394">
      <w:pPr>
        <w:spacing w:after="0" w:line="240" w:lineRule="auto"/>
        <w:ind w:left="0"/>
        <w:rPr>
          <w:b/>
          <w:bCs/>
        </w:rPr>
      </w:pPr>
      <w:r w:rsidRPr="007263DC">
        <w:rPr>
          <w:b/>
          <w:bCs/>
        </w:rPr>
        <w:t>3. Role-Based Access and Multi-Laboratory Support</w:t>
      </w:r>
    </w:p>
    <w:p w14:paraId="6ABA0520" w14:textId="77777777" w:rsidR="007263DC" w:rsidRPr="007263DC" w:rsidRDefault="007263DC" w:rsidP="00587394">
      <w:pPr>
        <w:numPr>
          <w:ilvl w:val="0"/>
          <w:numId w:val="140"/>
        </w:numPr>
        <w:spacing w:after="0" w:line="240" w:lineRule="auto"/>
      </w:pPr>
      <w:r w:rsidRPr="007263DC">
        <w:t>Access to functionalities shall be governed by a centralized Role-Based Access Control (RBAC) system, with permissions assigned per module, per laboratory, and per workflow step.</w:t>
      </w:r>
    </w:p>
    <w:p w14:paraId="7D639841" w14:textId="77777777" w:rsidR="007263DC" w:rsidRPr="007263DC" w:rsidRDefault="007263DC" w:rsidP="00587394">
      <w:pPr>
        <w:numPr>
          <w:ilvl w:val="0"/>
          <w:numId w:val="140"/>
        </w:numPr>
        <w:spacing w:after="0" w:line="240" w:lineRule="auto"/>
      </w:pPr>
      <w:r w:rsidRPr="007263DC">
        <w:t>The system must enforce isolation between laboratory units (e.g., Băneasa Residue Lab vs. Chemistry Lab Arad), ensuring users can only view and act on data relevant to their assigned unit(s).</w:t>
      </w:r>
    </w:p>
    <w:p w14:paraId="3337F813" w14:textId="2847A599" w:rsidR="007263DC" w:rsidRDefault="007263DC" w:rsidP="00E907EB">
      <w:pPr>
        <w:numPr>
          <w:ilvl w:val="0"/>
          <w:numId w:val="140"/>
        </w:numPr>
        <w:spacing w:after="0" w:line="240" w:lineRule="auto"/>
      </w:pPr>
      <w:r w:rsidRPr="007263DC">
        <w:t>User authentication and provisioning shall integrate with ANF’s Identity Provider (e.g., Azure B2C for internal users and ROeID for external users accessing the Client Portal).</w:t>
      </w:r>
    </w:p>
    <w:p w14:paraId="2F96DE51" w14:textId="77777777" w:rsidR="00E907EB" w:rsidRPr="007263DC" w:rsidRDefault="00E907EB" w:rsidP="00587394">
      <w:pPr>
        <w:spacing w:after="0" w:line="240" w:lineRule="auto"/>
        <w:ind w:left="720"/>
      </w:pPr>
    </w:p>
    <w:p w14:paraId="0534AF52" w14:textId="77777777" w:rsidR="007263DC" w:rsidRPr="007263DC" w:rsidRDefault="007263DC" w:rsidP="00587394">
      <w:pPr>
        <w:spacing w:after="0" w:line="240" w:lineRule="auto"/>
        <w:ind w:left="0"/>
        <w:rPr>
          <w:b/>
          <w:bCs/>
        </w:rPr>
      </w:pPr>
      <w:r w:rsidRPr="007263DC">
        <w:rPr>
          <w:b/>
          <w:bCs/>
        </w:rPr>
        <w:t>4. Interoperability and Data Integration</w:t>
      </w:r>
    </w:p>
    <w:p w14:paraId="51369C07" w14:textId="77777777" w:rsidR="007263DC" w:rsidRPr="007263DC" w:rsidRDefault="007263DC" w:rsidP="00587394">
      <w:pPr>
        <w:numPr>
          <w:ilvl w:val="0"/>
          <w:numId w:val="141"/>
        </w:numPr>
        <w:spacing w:after="0" w:line="240" w:lineRule="auto"/>
      </w:pPr>
      <w:r w:rsidRPr="007263DC">
        <w:t>The system shall support integration with internal ANF databases (e.g., PESTEXPERT) and external data sources, including:</w:t>
      </w:r>
    </w:p>
    <w:p w14:paraId="370C9E12" w14:textId="77777777" w:rsidR="007263DC" w:rsidRPr="007263DC" w:rsidRDefault="007263DC" w:rsidP="00587394">
      <w:pPr>
        <w:numPr>
          <w:ilvl w:val="1"/>
          <w:numId w:val="141"/>
        </w:numPr>
        <w:spacing w:after="0" w:line="240" w:lineRule="auto"/>
      </w:pPr>
      <w:r w:rsidRPr="007263DC">
        <w:t>EU Pesticide Database (MRLs)</w:t>
      </w:r>
    </w:p>
    <w:p w14:paraId="7A18F718" w14:textId="77777777" w:rsidR="007263DC" w:rsidRPr="007263DC" w:rsidRDefault="007263DC" w:rsidP="00587394">
      <w:pPr>
        <w:numPr>
          <w:ilvl w:val="1"/>
          <w:numId w:val="141"/>
        </w:numPr>
        <w:spacing w:after="0" w:line="240" w:lineRule="auto"/>
      </w:pPr>
      <w:r w:rsidRPr="007263DC">
        <w:t>EPPO codes and taxonomy services</w:t>
      </w:r>
    </w:p>
    <w:p w14:paraId="2ACC5CC4" w14:textId="413737D3" w:rsidR="007263DC" w:rsidRPr="007263DC" w:rsidRDefault="007263DC" w:rsidP="00587394">
      <w:pPr>
        <w:numPr>
          <w:ilvl w:val="1"/>
          <w:numId w:val="141"/>
        </w:numPr>
        <w:spacing w:after="0" w:line="240" w:lineRule="auto"/>
      </w:pPr>
      <w:r w:rsidRPr="007263DC">
        <w:t xml:space="preserve">Analytical instrument software (e.g., ChemStation, TraceFinder, LabSolutions), </w:t>
      </w:r>
      <w:r w:rsidRPr="00E5354D">
        <w:t xml:space="preserve">via structured XLS/CSV files imported manually or automatically using the desktop integration </w:t>
      </w:r>
      <w:r w:rsidR="00E5354D" w:rsidRPr="00E5354D">
        <w:t>client (</w:t>
      </w:r>
      <w:r w:rsidRPr="00E5354D">
        <w:t>agent</w:t>
      </w:r>
      <w:r w:rsidR="00E5354D" w:rsidRPr="00E5354D">
        <w:t>)</w:t>
      </w:r>
    </w:p>
    <w:p w14:paraId="7D0F8738" w14:textId="77777777" w:rsidR="007263DC" w:rsidRPr="007263DC" w:rsidRDefault="007263DC" w:rsidP="00587394">
      <w:pPr>
        <w:numPr>
          <w:ilvl w:val="0"/>
          <w:numId w:val="141"/>
        </w:numPr>
        <w:spacing w:after="0" w:line="240" w:lineRule="auto"/>
      </w:pPr>
      <w:r w:rsidRPr="007263DC">
        <w:t>Each integration shall be configurable, version-controlled, and auditable.</w:t>
      </w:r>
    </w:p>
    <w:p w14:paraId="7CB2A106" w14:textId="4D341B7D" w:rsidR="007263DC" w:rsidRDefault="007263DC" w:rsidP="00E907EB">
      <w:pPr>
        <w:numPr>
          <w:ilvl w:val="0"/>
          <w:numId w:val="141"/>
        </w:numPr>
        <w:spacing w:after="0" w:line="240" w:lineRule="auto"/>
      </w:pPr>
      <w:r w:rsidRPr="007263DC">
        <w:t xml:space="preserve">Mappings between external datasets and </w:t>
      </w:r>
      <w:r w:rsidR="00FF3677">
        <w:t>DIMS</w:t>
      </w:r>
      <w:r w:rsidRPr="007263DC">
        <w:t xml:space="preserve"> nomenclatures shall be configurable per laboratory and analysis method.</w:t>
      </w:r>
    </w:p>
    <w:p w14:paraId="694AE76A" w14:textId="77777777" w:rsidR="00E907EB" w:rsidRPr="007263DC" w:rsidRDefault="00E907EB" w:rsidP="00587394">
      <w:pPr>
        <w:spacing w:after="0" w:line="240" w:lineRule="auto"/>
        <w:ind w:left="720"/>
      </w:pPr>
    </w:p>
    <w:p w14:paraId="6BD85C1D" w14:textId="77777777" w:rsidR="007263DC" w:rsidRPr="007263DC" w:rsidRDefault="007263DC" w:rsidP="00587394">
      <w:pPr>
        <w:spacing w:after="0" w:line="240" w:lineRule="auto"/>
        <w:ind w:left="0"/>
        <w:rPr>
          <w:b/>
          <w:bCs/>
        </w:rPr>
      </w:pPr>
      <w:r w:rsidRPr="007263DC">
        <w:rPr>
          <w:b/>
          <w:bCs/>
        </w:rPr>
        <w:t>5. Data Security and Standards Compliance</w:t>
      </w:r>
    </w:p>
    <w:p w14:paraId="6652A4F7" w14:textId="77777777" w:rsidR="007263DC" w:rsidRPr="007263DC" w:rsidRDefault="007263DC" w:rsidP="00587394">
      <w:pPr>
        <w:numPr>
          <w:ilvl w:val="0"/>
          <w:numId w:val="142"/>
        </w:numPr>
        <w:spacing w:after="0" w:line="240" w:lineRule="auto"/>
      </w:pPr>
      <w:r w:rsidRPr="007263DC">
        <w:t>All data must be encrypted in transit (TLS 1.2 or higher) and at rest.</w:t>
      </w:r>
    </w:p>
    <w:p w14:paraId="0B8F8F3F" w14:textId="77777777" w:rsidR="007263DC" w:rsidRPr="007263DC" w:rsidRDefault="007263DC" w:rsidP="00587394">
      <w:pPr>
        <w:numPr>
          <w:ilvl w:val="0"/>
          <w:numId w:val="142"/>
        </w:numPr>
        <w:spacing w:after="0" w:line="240" w:lineRule="auto"/>
      </w:pPr>
      <w:r w:rsidRPr="007263DC">
        <w:t>The system shall comply with GDPR, ISO/IEC 17025:2017, and national standards for data protection and auditability.</w:t>
      </w:r>
    </w:p>
    <w:p w14:paraId="7B274F35" w14:textId="660EF384" w:rsidR="007263DC" w:rsidRDefault="007263DC" w:rsidP="00E907EB">
      <w:pPr>
        <w:numPr>
          <w:ilvl w:val="0"/>
          <w:numId w:val="142"/>
        </w:numPr>
        <w:spacing w:after="0" w:line="240" w:lineRule="auto"/>
      </w:pPr>
      <w:r w:rsidRPr="007263DC">
        <w:t>System actions must be logged according to the audit specifications in Section 3.1.9.</w:t>
      </w:r>
    </w:p>
    <w:p w14:paraId="60297F8B" w14:textId="77777777" w:rsidR="00E907EB" w:rsidRPr="007263DC" w:rsidRDefault="00E907EB" w:rsidP="00587394">
      <w:pPr>
        <w:spacing w:after="0" w:line="240" w:lineRule="auto"/>
        <w:ind w:left="720"/>
      </w:pPr>
    </w:p>
    <w:p w14:paraId="2E1693C0" w14:textId="77777777" w:rsidR="007263DC" w:rsidRPr="007263DC" w:rsidRDefault="007263DC" w:rsidP="00587394">
      <w:pPr>
        <w:spacing w:after="0" w:line="240" w:lineRule="auto"/>
        <w:ind w:left="0"/>
        <w:rPr>
          <w:b/>
          <w:bCs/>
        </w:rPr>
      </w:pPr>
      <w:r w:rsidRPr="007263DC">
        <w:rPr>
          <w:b/>
          <w:bCs/>
        </w:rPr>
        <w:t>6. Localization and Internationalization</w:t>
      </w:r>
    </w:p>
    <w:p w14:paraId="332EEB04" w14:textId="77777777" w:rsidR="007263DC" w:rsidRPr="007263DC" w:rsidRDefault="007263DC" w:rsidP="00587394">
      <w:pPr>
        <w:numPr>
          <w:ilvl w:val="0"/>
          <w:numId w:val="143"/>
        </w:numPr>
        <w:spacing w:after="0" w:line="240" w:lineRule="auto"/>
      </w:pPr>
      <w:r w:rsidRPr="007263DC">
        <w:t>The user interface shall be fully localized in Romanian.</w:t>
      </w:r>
    </w:p>
    <w:p w14:paraId="160EFCAC" w14:textId="1BEE77B8" w:rsidR="007263DC" w:rsidRDefault="007263DC" w:rsidP="00E907EB">
      <w:pPr>
        <w:numPr>
          <w:ilvl w:val="0"/>
          <w:numId w:val="143"/>
        </w:numPr>
        <w:spacing w:after="0" w:line="240" w:lineRule="auto"/>
      </w:pPr>
      <w:r w:rsidRPr="007263DC">
        <w:t>The system shall support internationalization (i18n), allowing future extensions to additional languages or regional formats.</w:t>
      </w:r>
    </w:p>
    <w:p w14:paraId="35CC2CCB" w14:textId="77777777" w:rsidR="00E907EB" w:rsidRPr="007263DC" w:rsidRDefault="00E907EB" w:rsidP="00587394">
      <w:pPr>
        <w:spacing w:after="0" w:line="240" w:lineRule="auto"/>
        <w:ind w:left="720"/>
      </w:pPr>
    </w:p>
    <w:p w14:paraId="580009EE" w14:textId="77777777" w:rsidR="007263DC" w:rsidRPr="007263DC" w:rsidRDefault="007263DC" w:rsidP="00587394">
      <w:pPr>
        <w:spacing w:after="0" w:line="240" w:lineRule="auto"/>
        <w:ind w:left="0"/>
        <w:rPr>
          <w:b/>
          <w:bCs/>
        </w:rPr>
      </w:pPr>
      <w:r w:rsidRPr="007263DC">
        <w:rPr>
          <w:b/>
          <w:bCs/>
        </w:rPr>
        <w:t>7. Extensibility and Scalability</w:t>
      </w:r>
    </w:p>
    <w:p w14:paraId="1489D930" w14:textId="77777777" w:rsidR="007263DC" w:rsidRPr="007263DC" w:rsidRDefault="007263DC" w:rsidP="00587394">
      <w:pPr>
        <w:numPr>
          <w:ilvl w:val="0"/>
          <w:numId w:val="144"/>
        </w:numPr>
        <w:spacing w:after="0" w:line="240" w:lineRule="auto"/>
      </w:pPr>
      <w:r w:rsidRPr="007263DC">
        <w:t>The application must be designed for cloud deployment and elastic scaling (e.g., horizontal scaling of web/API nodes).</w:t>
      </w:r>
    </w:p>
    <w:p w14:paraId="075DC53B" w14:textId="77777777" w:rsidR="007263DC" w:rsidRPr="007263DC" w:rsidRDefault="007263DC" w:rsidP="00587394">
      <w:pPr>
        <w:numPr>
          <w:ilvl w:val="0"/>
          <w:numId w:val="144"/>
        </w:numPr>
        <w:spacing w:after="0" w:line="240" w:lineRule="auto"/>
      </w:pPr>
      <w:r w:rsidRPr="007263DC">
        <w:t>It must support modular expansion through APIs and be capable of integrating with future ANF or EU-level systems.</w:t>
      </w:r>
    </w:p>
    <w:p w14:paraId="23CBBD18" w14:textId="40C27FC3" w:rsidR="007263DC" w:rsidRDefault="007263DC" w:rsidP="00E907EB">
      <w:pPr>
        <w:numPr>
          <w:ilvl w:val="0"/>
          <w:numId w:val="144"/>
        </w:numPr>
        <w:spacing w:after="0" w:line="240" w:lineRule="auto"/>
      </w:pPr>
      <w:r w:rsidRPr="007263DC">
        <w:t>Performance monitoring and logging capabilities must be included for system administrators.</w:t>
      </w:r>
    </w:p>
    <w:p w14:paraId="0C366E65" w14:textId="77777777" w:rsidR="00E907EB" w:rsidRPr="007263DC" w:rsidRDefault="00E907EB" w:rsidP="00587394">
      <w:pPr>
        <w:spacing w:after="0" w:line="240" w:lineRule="auto"/>
        <w:ind w:left="720"/>
      </w:pPr>
    </w:p>
    <w:p w14:paraId="5A21FBC9" w14:textId="77777777" w:rsidR="007263DC" w:rsidRPr="007263DC" w:rsidRDefault="007263DC" w:rsidP="00587394">
      <w:pPr>
        <w:spacing w:after="0" w:line="240" w:lineRule="auto"/>
        <w:ind w:left="0"/>
        <w:rPr>
          <w:b/>
          <w:bCs/>
        </w:rPr>
      </w:pPr>
      <w:r w:rsidRPr="007263DC">
        <w:rPr>
          <w:b/>
          <w:bCs/>
        </w:rPr>
        <w:t>8. Deployment Options</w:t>
      </w:r>
    </w:p>
    <w:p w14:paraId="64C54574" w14:textId="77777777" w:rsidR="007263DC" w:rsidRPr="007263DC" w:rsidRDefault="007263DC" w:rsidP="00587394">
      <w:pPr>
        <w:numPr>
          <w:ilvl w:val="0"/>
          <w:numId w:val="145"/>
        </w:numPr>
        <w:spacing w:after="0" w:line="240" w:lineRule="auto"/>
      </w:pPr>
      <w:r w:rsidRPr="007263DC">
        <w:t>The system shall be compatible with both public cloud and private cloud/on-premises environments.</w:t>
      </w:r>
    </w:p>
    <w:p w14:paraId="04E8BB0B" w14:textId="5F3A9EF4" w:rsidR="007263DC" w:rsidRDefault="007263DC" w:rsidP="00E907EB">
      <w:pPr>
        <w:numPr>
          <w:ilvl w:val="0"/>
          <w:numId w:val="145"/>
        </w:numPr>
        <w:spacing w:after="0" w:line="240" w:lineRule="auto"/>
      </w:pPr>
      <w:r w:rsidRPr="007263DC">
        <w:t>The choice of infrastructure shall be confirmed during the analysis phase based on ANF's technical preferences and security policies.</w:t>
      </w:r>
    </w:p>
    <w:p w14:paraId="498FAB6C" w14:textId="77777777" w:rsidR="00E907EB" w:rsidRDefault="00E907EB" w:rsidP="00E907EB">
      <w:pPr>
        <w:spacing w:after="0" w:line="240" w:lineRule="auto"/>
      </w:pPr>
    </w:p>
    <w:p w14:paraId="17B1991F" w14:textId="77777777" w:rsidR="00E907EB" w:rsidRDefault="00E907EB" w:rsidP="00E907EB">
      <w:pPr>
        <w:spacing w:after="0" w:line="240" w:lineRule="auto"/>
      </w:pPr>
    </w:p>
    <w:p w14:paraId="4D60564F" w14:textId="77777777" w:rsidR="00E907EB" w:rsidRDefault="00E907EB" w:rsidP="00E907EB">
      <w:pPr>
        <w:spacing w:after="0" w:line="240" w:lineRule="auto"/>
      </w:pPr>
    </w:p>
    <w:p w14:paraId="27B323D1" w14:textId="77777777" w:rsidR="00E907EB" w:rsidRDefault="00E907EB" w:rsidP="00E907EB">
      <w:pPr>
        <w:spacing w:after="0" w:line="240" w:lineRule="auto"/>
      </w:pPr>
    </w:p>
    <w:p w14:paraId="7D335CAD" w14:textId="77777777" w:rsidR="00E907EB" w:rsidRPr="007263DC" w:rsidRDefault="00E907EB" w:rsidP="00587394">
      <w:pPr>
        <w:spacing w:after="0" w:line="240" w:lineRule="auto"/>
      </w:pPr>
    </w:p>
    <w:p w14:paraId="70589FF9" w14:textId="5DFEA763" w:rsidR="00D43128" w:rsidRPr="00CC58BF" w:rsidRDefault="00D7542F" w:rsidP="00B40D81">
      <w:pPr>
        <w:pStyle w:val="Heading3"/>
        <w:ind w:left="0"/>
        <w:rPr>
          <w:iCs/>
          <w:sz w:val="27"/>
          <w:szCs w:val="27"/>
        </w:rPr>
      </w:pPr>
      <w:bookmarkStart w:id="60" w:name="_Toc189086139"/>
      <w:bookmarkStart w:id="61" w:name="_Toc189126183"/>
      <w:bookmarkStart w:id="62" w:name="_Toc199312788"/>
      <w:bookmarkStart w:id="63" w:name="_Toc207121907"/>
      <w:r w:rsidRPr="00CC58BF">
        <w:rPr>
          <w:iCs/>
          <w:sz w:val="27"/>
          <w:szCs w:val="27"/>
        </w:rPr>
        <w:t>3</w:t>
      </w:r>
      <w:r w:rsidR="00D43128" w:rsidRPr="00CC58BF">
        <w:rPr>
          <w:iCs/>
          <w:sz w:val="27"/>
          <w:szCs w:val="27"/>
        </w:rPr>
        <w:t>.</w:t>
      </w:r>
      <w:r w:rsidR="00812079">
        <w:rPr>
          <w:iCs/>
          <w:sz w:val="27"/>
          <w:szCs w:val="27"/>
        </w:rPr>
        <w:t>3</w:t>
      </w:r>
      <w:r w:rsidR="00D43128" w:rsidRPr="00CC58BF">
        <w:rPr>
          <w:iCs/>
          <w:sz w:val="27"/>
          <w:szCs w:val="27"/>
        </w:rPr>
        <w:t>.</w:t>
      </w:r>
      <w:r w:rsidR="00812079">
        <w:rPr>
          <w:iCs/>
          <w:sz w:val="27"/>
          <w:szCs w:val="27"/>
        </w:rPr>
        <w:t>2</w:t>
      </w:r>
      <w:r w:rsidR="00D43128" w:rsidRPr="00CC58BF">
        <w:rPr>
          <w:iCs/>
          <w:sz w:val="27"/>
          <w:szCs w:val="27"/>
        </w:rPr>
        <w:t xml:space="preserve"> General Functional Requirements</w:t>
      </w:r>
      <w:bookmarkEnd w:id="60"/>
      <w:bookmarkEnd w:id="61"/>
      <w:bookmarkEnd w:id="62"/>
      <w:bookmarkEnd w:id="63"/>
    </w:p>
    <w:p w14:paraId="6A24E4E1" w14:textId="77777777" w:rsidR="00E907EB" w:rsidRDefault="00E907EB" w:rsidP="00B40D81">
      <w:pPr>
        <w:pStyle w:val="Heading4"/>
        <w:ind w:left="0"/>
        <w:rPr>
          <w:rFonts w:eastAsia="Aptos"/>
        </w:rPr>
      </w:pPr>
      <w:bookmarkStart w:id="64" w:name="_User_and_Access"/>
      <w:bookmarkEnd w:id="64"/>
    </w:p>
    <w:p w14:paraId="12FDF41E" w14:textId="419E1F55" w:rsidR="00D43128" w:rsidRPr="008175D5" w:rsidRDefault="00D43128" w:rsidP="00587394">
      <w:pPr>
        <w:pStyle w:val="Heading4"/>
        <w:spacing w:before="0" w:line="240" w:lineRule="auto"/>
        <w:ind w:left="0"/>
        <w:rPr>
          <w:rFonts w:eastAsia="Aptos"/>
          <w:b w:val="0"/>
        </w:rPr>
      </w:pPr>
      <w:r w:rsidRPr="008175D5">
        <w:rPr>
          <w:rFonts w:eastAsia="Aptos"/>
        </w:rPr>
        <w:t>User and Access Management</w:t>
      </w:r>
    </w:p>
    <w:p w14:paraId="4EC757DF" w14:textId="66273C23" w:rsidR="008175D5" w:rsidRPr="008175D5" w:rsidRDefault="008175D5" w:rsidP="00587394">
      <w:pPr>
        <w:spacing w:after="0" w:line="240" w:lineRule="auto"/>
        <w:ind w:left="0" w:firstLine="360"/>
        <w:rPr>
          <w:rFonts w:eastAsia="Aptos"/>
        </w:rPr>
      </w:pPr>
      <w:r w:rsidRPr="008175D5">
        <w:rPr>
          <w:rFonts w:eastAsia="Aptos"/>
        </w:rPr>
        <w:t xml:space="preserve">The </w:t>
      </w:r>
      <w:r w:rsidR="00FF3677">
        <w:rPr>
          <w:rFonts w:eastAsia="Aptos"/>
        </w:rPr>
        <w:t>DIMS</w:t>
      </w:r>
      <w:r w:rsidRPr="008175D5">
        <w:rPr>
          <w:rFonts w:eastAsia="Aptos"/>
        </w:rPr>
        <w:t xml:space="preserve"> shall comply with the following user and access control requirements:</w:t>
      </w:r>
    </w:p>
    <w:p w14:paraId="5082EFA9" w14:textId="77777777" w:rsidR="008175D5" w:rsidRPr="008175D5" w:rsidRDefault="008175D5" w:rsidP="00587394">
      <w:pPr>
        <w:numPr>
          <w:ilvl w:val="0"/>
          <w:numId w:val="134"/>
        </w:numPr>
        <w:spacing w:after="0" w:line="240" w:lineRule="auto"/>
        <w:rPr>
          <w:rFonts w:eastAsia="Aptos"/>
        </w:rPr>
      </w:pPr>
      <w:r w:rsidRPr="008175D5">
        <w:rPr>
          <w:rFonts w:eastAsia="Aptos"/>
          <w:b/>
          <w:bCs/>
        </w:rPr>
        <w:t>Centralized Role-Based Access Control (RBAC)</w:t>
      </w:r>
      <w:r w:rsidRPr="008175D5">
        <w:rPr>
          <w:rFonts w:eastAsia="Aptos"/>
        </w:rPr>
        <w:t>: Implement a centralized RBAC system to manage granular permissions across modules such as sample lifecycle, analysis validation, EFSA reporting, reagent tracking, and client communications. Access rights must align with user roles defined in Section 3.1.1 and integrate with ANF’s Identity Provider (IdP), such as Azure B2C or ROeID.</w:t>
      </w:r>
    </w:p>
    <w:p w14:paraId="4A310494" w14:textId="77777777" w:rsidR="008175D5" w:rsidRPr="008175D5" w:rsidRDefault="008175D5" w:rsidP="00587394">
      <w:pPr>
        <w:numPr>
          <w:ilvl w:val="0"/>
          <w:numId w:val="134"/>
        </w:numPr>
        <w:spacing w:after="0" w:line="240" w:lineRule="auto"/>
        <w:rPr>
          <w:rFonts w:eastAsia="Aptos"/>
        </w:rPr>
      </w:pPr>
      <w:r w:rsidRPr="008175D5">
        <w:rPr>
          <w:rFonts w:eastAsia="Aptos"/>
          <w:b/>
          <w:bCs/>
        </w:rPr>
        <w:t>User Group Configuration</w:t>
      </w:r>
      <w:r w:rsidRPr="008175D5">
        <w:rPr>
          <w:rFonts w:eastAsia="Aptos"/>
        </w:rPr>
        <w:t>: Allow system administrators to define and manage user groups by role and function (e.g., Analysts, QA Officers, Laboratory Managers, EFSA Reporters), with tailored access per module and laboratory unit.</w:t>
      </w:r>
    </w:p>
    <w:p w14:paraId="558987F8" w14:textId="77777777" w:rsidR="008175D5" w:rsidRPr="008175D5" w:rsidRDefault="008175D5" w:rsidP="00587394">
      <w:pPr>
        <w:numPr>
          <w:ilvl w:val="0"/>
          <w:numId w:val="134"/>
        </w:numPr>
        <w:spacing w:after="0" w:line="240" w:lineRule="auto"/>
        <w:rPr>
          <w:rFonts w:eastAsia="Aptos"/>
        </w:rPr>
      </w:pPr>
      <w:r w:rsidRPr="008175D5">
        <w:rPr>
          <w:rFonts w:eastAsia="Aptos"/>
          <w:b/>
          <w:bCs/>
        </w:rPr>
        <w:t>Unlimited Internal User Support</w:t>
      </w:r>
      <w:r w:rsidRPr="008175D5">
        <w:rPr>
          <w:rFonts w:eastAsia="Aptos"/>
        </w:rPr>
        <w:t>: The system shall support an unlimited number of concurrently active ANF users, distributed across national and regional laboratories.</w:t>
      </w:r>
    </w:p>
    <w:p w14:paraId="520F4888" w14:textId="31B702A9" w:rsidR="008175D5" w:rsidRPr="008175D5" w:rsidRDefault="008175D5" w:rsidP="00587394">
      <w:pPr>
        <w:numPr>
          <w:ilvl w:val="0"/>
          <w:numId w:val="134"/>
        </w:numPr>
        <w:spacing w:after="0" w:line="240" w:lineRule="auto"/>
        <w:rPr>
          <w:rFonts w:eastAsia="Aptos"/>
        </w:rPr>
      </w:pPr>
      <w:r w:rsidRPr="008175D5">
        <w:rPr>
          <w:rFonts w:eastAsia="Aptos"/>
          <w:b/>
          <w:bCs/>
        </w:rPr>
        <w:t>External User Provisioning</w:t>
      </w:r>
      <w:r w:rsidRPr="008175D5">
        <w:rPr>
          <w:rFonts w:eastAsia="Aptos"/>
        </w:rPr>
        <w:t>: Enable secure external access (e.g</w:t>
      </w:r>
      <w:r>
        <w:rPr>
          <w:rFonts w:eastAsia="Aptos"/>
        </w:rPr>
        <w:t>.</w:t>
      </w:r>
      <w:r w:rsidRPr="008175D5">
        <w:rPr>
          <w:rFonts w:eastAsia="Aptos"/>
        </w:rPr>
        <w:t xml:space="preserve"> private clients) through the Client Portal integrated with ROeID, ensuring role-based restrictions.</w:t>
      </w:r>
    </w:p>
    <w:p w14:paraId="1A6AD6B5" w14:textId="77777777" w:rsidR="008175D5" w:rsidRDefault="008175D5" w:rsidP="00587394">
      <w:pPr>
        <w:spacing w:after="0" w:line="240" w:lineRule="auto"/>
        <w:ind w:left="0"/>
        <w:rPr>
          <w:rFonts w:eastAsia="Aptos"/>
        </w:rPr>
      </w:pPr>
    </w:p>
    <w:p w14:paraId="4FAB4CD8" w14:textId="0ED15DDF" w:rsidR="008175D5" w:rsidRDefault="00D43128" w:rsidP="00587394">
      <w:pPr>
        <w:pStyle w:val="Heading4"/>
        <w:spacing w:before="0" w:line="240" w:lineRule="auto"/>
        <w:ind w:left="0"/>
        <w:rPr>
          <w:rFonts w:eastAsia="Aptos"/>
          <w:b w:val="0"/>
        </w:rPr>
      </w:pPr>
      <w:r w:rsidRPr="008175D5">
        <w:rPr>
          <w:rFonts w:eastAsia="Aptos"/>
        </w:rPr>
        <w:t>Usability</w:t>
      </w:r>
    </w:p>
    <w:p w14:paraId="28530FF4" w14:textId="0A3B02AE" w:rsidR="008175D5" w:rsidRPr="008175D5" w:rsidRDefault="008175D5" w:rsidP="00587394">
      <w:pPr>
        <w:spacing w:after="0" w:line="240" w:lineRule="auto"/>
        <w:ind w:left="0" w:firstLine="360"/>
      </w:pPr>
      <w:r w:rsidRPr="008175D5">
        <w:t xml:space="preserve">The </w:t>
      </w:r>
      <w:r w:rsidR="0057520F">
        <w:t>DIMS</w:t>
      </w:r>
      <w:r w:rsidRPr="008175D5">
        <w:t xml:space="preserve"> user interface (web-based and mobile where applicable) shall support intuitive, consistent, and user-centric interaction:</w:t>
      </w:r>
    </w:p>
    <w:p w14:paraId="1597BF49" w14:textId="77777777" w:rsidR="008175D5" w:rsidRPr="008175D5" w:rsidRDefault="008175D5" w:rsidP="00587394">
      <w:pPr>
        <w:numPr>
          <w:ilvl w:val="0"/>
          <w:numId w:val="135"/>
        </w:numPr>
        <w:spacing w:after="0" w:line="240" w:lineRule="auto"/>
      </w:pPr>
      <w:r w:rsidRPr="008175D5">
        <w:rPr>
          <w:b/>
          <w:bCs/>
        </w:rPr>
        <w:t>Consistent UX/UI Design</w:t>
      </w:r>
      <w:r w:rsidRPr="008175D5">
        <w:t>: Ensure consistent layouts, navigation patterns, and interaction models across all modules (including reporting, reagent management, and sample workflows).</w:t>
      </w:r>
    </w:p>
    <w:p w14:paraId="79921D78" w14:textId="77777777" w:rsidR="008175D5" w:rsidRPr="008175D5" w:rsidRDefault="008175D5" w:rsidP="00587394">
      <w:pPr>
        <w:numPr>
          <w:ilvl w:val="0"/>
          <w:numId w:val="135"/>
        </w:numPr>
        <w:spacing w:after="0" w:line="240" w:lineRule="auto"/>
      </w:pPr>
      <w:r w:rsidRPr="008175D5">
        <w:rPr>
          <w:b/>
          <w:bCs/>
        </w:rPr>
        <w:t>Intuitive Design</w:t>
      </w:r>
      <w:r w:rsidRPr="008175D5">
        <w:t>: Provide an ergonomic interface for desktop and mobile devices, enabling users to quickly locate forms, navigate sample workflows, and access QA dashboards.</w:t>
      </w:r>
    </w:p>
    <w:p w14:paraId="75818F82" w14:textId="77777777" w:rsidR="008175D5" w:rsidRPr="008175D5" w:rsidRDefault="008175D5" w:rsidP="00587394">
      <w:pPr>
        <w:numPr>
          <w:ilvl w:val="0"/>
          <w:numId w:val="135"/>
        </w:numPr>
        <w:spacing w:after="0" w:line="240" w:lineRule="auto"/>
      </w:pPr>
      <w:r w:rsidRPr="008175D5">
        <w:rPr>
          <w:b/>
          <w:bCs/>
        </w:rPr>
        <w:t>Error Messaging</w:t>
      </w:r>
      <w:r w:rsidRPr="008175D5">
        <w:t>: Implement meaningful error messages at both UI and backend levels. System logs must be available to administrators for troubleshooting.</w:t>
      </w:r>
    </w:p>
    <w:p w14:paraId="066B6571" w14:textId="77777777" w:rsidR="008175D5" w:rsidRPr="008175D5" w:rsidRDefault="008175D5" w:rsidP="00587394">
      <w:pPr>
        <w:numPr>
          <w:ilvl w:val="0"/>
          <w:numId w:val="135"/>
        </w:numPr>
        <w:spacing w:after="0" w:line="240" w:lineRule="auto"/>
      </w:pPr>
      <w:r w:rsidRPr="008175D5">
        <w:rPr>
          <w:b/>
          <w:bCs/>
        </w:rPr>
        <w:t>In-Application Alerts</w:t>
      </w:r>
      <w:r w:rsidRPr="008175D5">
        <w:t>: Notifications and system errors should be visibly flagged within the platform interface, especially in contexts such as pending EFSA data validation or reagent expiry.</w:t>
      </w:r>
    </w:p>
    <w:p w14:paraId="611F533A" w14:textId="77777777" w:rsidR="008175D5" w:rsidRPr="008175D5" w:rsidRDefault="008175D5" w:rsidP="00587394">
      <w:pPr>
        <w:numPr>
          <w:ilvl w:val="0"/>
          <w:numId w:val="135"/>
        </w:numPr>
        <w:spacing w:after="0" w:line="240" w:lineRule="auto"/>
      </w:pPr>
      <w:r w:rsidRPr="008175D5">
        <w:rPr>
          <w:b/>
          <w:bCs/>
        </w:rPr>
        <w:t>Data Table Sorting</w:t>
      </w:r>
      <w:r w:rsidRPr="008175D5">
        <w:t>: Include multi-column sorting, filtering, and pagination for data tables (e.g., sample lists, test results, reagent stock), optimized for both large screens and responsive layouts.</w:t>
      </w:r>
    </w:p>
    <w:p w14:paraId="09C8B43C" w14:textId="77777777" w:rsidR="008175D5" w:rsidRPr="008175D5" w:rsidRDefault="008175D5" w:rsidP="00587394">
      <w:pPr>
        <w:numPr>
          <w:ilvl w:val="0"/>
          <w:numId w:val="135"/>
        </w:numPr>
        <w:spacing w:after="0" w:line="240" w:lineRule="auto"/>
      </w:pPr>
      <w:r w:rsidRPr="008175D5">
        <w:rPr>
          <w:b/>
          <w:bCs/>
        </w:rPr>
        <w:t>Keyboard Shortcuts and Action Buttons</w:t>
      </w:r>
      <w:r w:rsidRPr="008175D5">
        <w:t>: Enable common action shortcuts (e.g., Ctrl+S for save, Enter for validation), and mobile quick-access buttons for routine tasks (e.g., barcode scanning, sample reception confirmation).</w:t>
      </w:r>
    </w:p>
    <w:p w14:paraId="6C536B22" w14:textId="790CEFB6" w:rsidR="008175D5" w:rsidRDefault="008175D5" w:rsidP="00E907EB">
      <w:pPr>
        <w:numPr>
          <w:ilvl w:val="0"/>
          <w:numId w:val="135"/>
        </w:numPr>
        <w:spacing w:after="0" w:line="240" w:lineRule="auto"/>
      </w:pPr>
      <w:r w:rsidRPr="008175D5">
        <w:rPr>
          <w:b/>
          <w:bCs/>
        </w:rPr>
        <w:t>Customizable Dashboards</w:t>
      </w:r>
      <w:r w:rsidRPr="008175D5">
        <w:t>: Support customizable views by role (e.g., QA dashboard, lab manager summary, reagent stock status), with optional widgets, filters, and alerts per user preference.</w:t>
      </w:r>
    </w:p>
    <w:p w14:paraId="3723A04B" w14:textId="77777777" w:rsidR="00E907EB" w:rsidRPr="008175D5" w:rsidRDefault="00E907EB" w:rsidP="00587394">
      <w:pPr>
        <w:spacing w:after="0" w:line="240" w:lineRule="auto"/>
        <w:ind w:left="720"/>
      </w:pPr>
    </w:p>
    <w:p w14:paraId="1B9C26FC" w14:textId="27184F82" w:rsidR="00D43128" w:rsidRDefault="00D43128" w:rsidP="00587394">
      <w:pPr>
        <w:pStyle w:val="Heading4"/>
        <w:spacing w:before="0" w:line="240" w:lineRule="auto"/>
        <w:ind w:left="0"/>
        <w:rPr>
          <w:rFonts w:eastAsia="Aptos"/>
          <w:b w:val="0"/>
        </w:rPr>
      </w:pPr>
      <w:r w:rsidRPr="008175D5">
        <w:rPr>
          <w:rFonts w:eastAsia="Aptos"/>
        </w:rPr>
        <w:t>Modular Structure and Interoperability</w:t>
      </w:r>
    </w:p>
    <w:p w14:paraId="42B83DB7" w14:textId="14E27946" w:rsidR="008175D5" w:rsidRPr="008175D5" w:rsidRDefault="0057520F" w:rsidP="00587394">
      <w:pPr>
        <w:spacing w:after="0" w:line="240" w:lineRule="auto"/>
        <w:ind w:left="0"/>
      </w:pPr>
      <w:r>
        <w:t>DIMS</w:t>
      </w:r>
      <w:r w:rsidR="008175D5" w:rsidRPr="008175D5">
        <w:t xml:space="preserve"> shall be designed using a modular architecture to support independent development, testing, and integration of functional blocks:</w:t>
      </w:r>
    </w:p>
    <w:p w14:paraId="312479E3" w14:textId="77777777" w:rsidR="008175D5" w:rsidRPr="008175D5" w:rsidRDefault="008175D5" w:rsidP="00587394">
      <w:pPr>
        <w:numPr>
          <w:ilvl w:val="0"/>
          <w:numId w:val="136"/>
        </w:numPr>
        <w:spacing w:after="0" w:line="240" w:lineRule="auto"/>
      </w:pPr>
      <w:r w:rsidRPr="008175D5">
        <w:rPr>
          <w:b/>
          <w:bCs/>
        </w:rPr>
        <w:t>Web-Based Modular Components</w:t>
      </w:r>
      <w:r w:rsidRPr="008175D5">
        <w:t>: All core modules (e.g., Sample Lifecycle, Reporting, Audit, EFSA, QA) must be accessible via a web interface. A mobile extension for sample tracking or form completion is optional but encouraged.</w:t>
      </w:r>
    </w:p>
    <w:p w14:paraId="5F64BC39" w14:textId="77777777" w:rsidR="008175D5" w:rsidRPr="008175D5" w:rsidRDefault="008175D5" w:rsidP="00587394">
      <w:pPr>
        <w:numPr>
          <w:ilvl w:val="0"/>
          <w:numId w:val="136"/>
        </w:numPr>
        <w:spacing w:after="0" w:line="240" w:lineRule="auto"/>
      </w:pPr>
      <w:r w:rsidRPr="008175D5">
        <w:rPr>
          <w:b/>
          <w:bCs/>
        </w:rPr>
        <w:t>Scalable and Independent Modules</w:t>
      </w:r>
      <w:r w:rsidRPr="008175D5">
        <w:t>: Each module shall operate independently while sharing data securely through internal APIs.</w:t>
      </w:r>
    </w:p>
    <w:p w14:paraId="3695D0D7" w14:textId="77777777" w:rsidR="008175D5" w:rsidRPr="008175D5" w:rsidRDefault="008175D5" w:rsidP="00587394">
      <w:pPr>
        <w:numPr>
          <w:ilvl w:val="0"/>
          <w:numId w:val="136"/>
        </w:numPr>
        <w:spacing w:after="0" w:line="240" w:lineRule="auto"/>
      </w:pPr>
      <w:r w:rsidRPr="008175D5">
        <w:rPr>
          <w:b/>
          <w:bCs/>
        </w:rPr>
        <w:t>Interoperability Support</w:t>
      </w:r>
      <w:r w:rsidRPr="008175D5">
        <w:t>: The system must be interoperable with external systems such as:</w:t>
      </w:r>
    </w:p>
    <w:p w14:paraId="2C79A4CB" w14:textId="50B041DF" w:rsidR="008175D5" w:rsidRPr="008175D5" w:rsidRDefault="008175D5" w:rsidP="00587394">
      <w:pPr>
        <w:numPr>
          <w:ilvl w:val="1"/>
          <w:numId w:val="136"/>
        </w:numPr>
        <w:spacing w:after="0" w:line="240" w:lineRule="auto"/>
      </w:pPr>
      <w:r w:rsidRPr="008175D5">
        <w:rPr>
          <w:b/>
          <w:bCs/>
        </w:rPr>
        <w:t>PESTEXPERT</w:t>
      </w:r>
      <w:r w:rsidRPr="008175D5">
        <w:t xml:space="preserve"> </w:t>
      </w:r>
    </w:p>
    <w:p w14:paraId="51B3CDAC" w14:textId="77777777" w:rsidR="008175D5" w:rsidRPr="008175D5" w:rsidRDefault="008175D5" w:rsidP="00587394">
      <w:pPr>
        <w:numPr>
          <w:ilvl w:val="1"/>
          <w:numId w:val="136"/>
        </w:numPr>
        <w:spacing w:after="0" w:line="240" w:lineRule="auto"/>
      </w:pPr>
      <w:r w:rsidRPr="008175D5">
        <w:rPr>
          <w:b/>
          <w:bCs/>
        </w:rPr>
        <w:t>EU Pesticide Database</w:t>
      </w:r>
      <w:r w:rsidRPr="008175D5">
        <w:t xml:space="preserve"> and </w:t>
      </w:r>
      <w:r w:rsidRPr="008175D5">
        <w:rPr>
          <w:b/>
          <w:bCs/>
        </w:rPr>
        <w:t>EPPO</w:t>
      </w:r>
    </w:p>
    <w:p w14:paraId="79E615B9" w14:textId="77777777" w:rsidR="008175D5" w:rsidRPr="008175D5" w:rsidRDefault="008175D5" w:rsidP="00587394">
      <w:pPr>
        <w:numPr>
          <w:ilvl w:val="1"/>
          <w:numId w:val="136"/>
        </w:numPr>
        <w:spacing w:after="0" w:line="240" w:lineRule="auto"/>
      </w:pPr>
      <w:r w:rsidRPr="008175D5">
        <w:rPr>
          <w:b/>
          <w:bCs/>
        </w:rPr>
        <w:t>Instrument Software</w:t>
      </w:r>
      <w:r w:rsidRPr="008175D5">
        <w:t xml:space="preserve"> (e.g., ChemStation, TraceFinder, LabSolutions)</w:t>
      </w:r>
    </w:p>
    <w:p w14:paraId="0ADC5D09" w14:textId="77777777" w:rsidR="008175D5" w:rsidRPr="008175D5" w:rsidRDefault="008175D5" w:rsidP="00587394">
      <w:pPr>
        <w:numPr>
          <w:ilvl w:val="0"/>
          <w:numId w:val="136"/>
        </w:numPr>
        <w:spacing w:after="0" w:line="240" w:lineRule="auto"/>
      </w:pPr>
      <w:r w:rsidRPr="008175D5">
        <w:rPr>
          <w:b/>
          <w:bCs/>
        </w:rPr>
        <w:t>API Documentation</w:t>
      </w:r>
      <w:r w:rsidRPr="008175D5">
        <w:t>: Provide detailed RESTful API documentation for current modules and future integration points.</w:t>
      </w:r>
    </w:p>
    <w:p w14:paraId="2094483B" w14:textId="323FA83D" w:rsidR="008175D5" w:rsidRPr="008175D5" w:rsidRDefault="008175D5" w:rsidP="00587394">
      <w:pPr>
        <w:numPr>
          <w:ilvl w:val="0"/>
          <w:numId w:val="136"/>
        </w:numPr>
        <w:spacing w:after="0" w:line="240" w:lineRule="auto"/>
      </w:pPr>
      <w:r w:rsidRPr="008175D5">
        <w:rPr>
          <w:b/>
          <w:bCs/>
        </w:rPr>
        <w:t>Cross-Module Audit Trail</w:t>
      </w:r>
      <w:r w:rsidRPr="008175D5">
        <w:t>: All modules must generate audit logs aligned with Section 3.1.9, ensuring traceability of user and system actions.</w:t>
      </w:r>
    </w:p>
    <w:p w14:paraId="48268C87" w14:textId="77777777" w:rsidR="00E907EB" w:rsidRDefault="00E907EB" w:rsidP="00E907EB">
      <w:pPr>
        <w:pStyle w:val="Heading4"/>
        <w:spacing w:before="0" w:line="240" w:lineRule="auto"/>
        <w:ind w:left="0"/>
        <w:rPr>
          <w:rFonts w:eastAsia="Aptos"/>
          <w:bCs/>
        </w:rPr>
      </w:pPr>
    </w:p>
    <w:p w14:paraId="3269878B" w14:textId="63016903" w:rsidR="00D43128" w:rsidRDefault="00D43128" w:rsidP="00587394">
      <w:pPr>
        <w:pStyle w:val="Heading4"/>
        <w:spacing w:before="0" w:line="240" w:lineRule="auto"/>
        <w:ind w:left="0"/>
        <w:rPr>
          <w:rFonts w:eastAsia="Aptos"/>
          <w:bCs/>
        </w:rPr>
      </w:pPr>
      <w:r w:rsidRPr="00F62CB9">
        <w:rPr>
          <w:rFonts w:eastAsia="Aptos"/>
          <w:bCs/>
        </w:rPr>
        <w:t>Access and Extensibility</w:t>
      </w:r>
    </w:p>
    <w:p w14:paraId="1581B7B1" w14:textId="77777777" w:rsidR="00D43128" w:rsidRPr="00F62CB9" w:rsidRDefault="00D43128" w:rsidP="00587394">
      <w:pPr>
        <w:numPr>
          <w:ilvl w:val="0"/>
          <w:numId w:val="7"/>
        </w:numPr>
        <w:spacing w:after="0" w:line="240" w:lineRule="auto"/>
        <w:rPr>
          <w:rFonts w:eastAsia="Aptos"/>
          <w:kern w:val="2"/>
        </w:rPr>
      </w:pPr>
      <w:r w:rsidRPr="00F62CB9">
        <w:rPr>
          <w:rFonts w:eastAsia="Aptos"/>
          <w:kern w:val="2"/>
        </w:rPr>
        <w:t>Unlimited Accessibility: Support unlimited access for users within ANF’s network.</w:t>
      </w:r>
    </w:p>
    <w:p w14:paraId="2C70ACC3" w14:textId="77777777" w:rsidR="00D43128" w:rsidRPr="00F62CB9" w:rsidRDefault="00D43128" w:rsidP="00587394">
      <w:pPr>
        <w:numPr>
          <w:ilvl w:val="0"/>
          <w:numId w:val="7"/>
        </w:numPr>
        <w:spacing w:after="0" w:line="240" w:lineRule="auto"/>
        <w:rPr>
          <w:rFonts w:eastAsia="Aptos"/>
          <w:kern w:val="2"/>
        </w:rPr>
      </w:pPr>
      <w:r w:rsidRPr="00F62CB9">
        <w:rPr>
          <w:rFonts w:eastAsia="Aptos"/>
          <w:kern w:val="2"/>
        </w:rPr>
        <w:t>License-Free Operation: Avoid additional licensing requirements post-development</w:t>
      </w:r>
      <w:r>
        <w:rPr>
          <w:rFonts w:eastAsia="Aptos"/>
          <w:kern w:val="2"/>
        </w:rPr>
        <w:t>, ensure there are no hidden licensing fees to be supported by the Beneficiary.</w:t>
      </w:r>
    </w:p>
    <w:p w14:paraId="71CD3425" w14:textId="77777777" w:rsidR="00E907EB" w:rsidRDefault="00E907EB" w:rsidP="00E907EB">
      <w:pPr>
        <w:pStyle w:val="Heading4"/>
        <w:spacing w:before="0" w:line="240" w:lineRule="auto"/>
        <w:ind w:left="0"/>
        <w:rPr>
          <w:rFonts w:eastAsia="Aptos"/>
          <w:bCs/>
        </w:rPr>
      </w:pPr>
    </w:p>
    <w:p w14:paraId="79A075CD" w14:textId="45FF64DC" w:rsidR="00D43128" w:rsidRDefault="00D43128" w:rsidP="00587394">
      <w:pPr>
        <w:pStyle w:val="Heading4"/>
        <w:spacing w:before="0" w:line="240" w:lineRule="auto"/>
        <w:ind w:left="0"/>
        <w:rPr>
          <w:rFonts w:eastAsia="Aptos"/>
          <w:bCs/>
        </w:rPr>
      </w:pPr>
      <w:r w:rsidRPr="00F62CB9">
        <w:rPr>
          <w:rFonts w:eastAsia="Aptos"/>
          <w:bCs/>
        </w:rPr>
        <w:t>Cloud-Based Infrastructure Requirements</w:t>
      </w:r>
    </w:p>
    <w:p w14:paraId="1BD425D2" w14:textId="77777777" w:rsidR="00D43128" w:rsidRPr="00F62CB9" w:rsidRDefault="00D43128" w:rsidP="00587394">
      <w:pPr>
        <w:numPr>
          <w:ilvl w:val="0"/>
          <w:numId w:val="8"/>
        </w:numPr>
        <w:spacing w:after="0" w:line="240" w:lineRule="auto"/>
        <w:rPr>
          <w:rFonts w:eastAsia="Aptos"/>
          <w:kern w:val="2"/>
        </w:rPr>
      </w:pPr>
      <w:r w:rsidRPr="00F62CB9">
        <w:rPr>
          <w:rFonts w:eastAsia="Aptos"/>
          <w:kern w:val="2"/>
        </w:rPr>
        <w:t>Cloud Compatibility: Design the system for cloud deployment, ensuring scalability and reliability.</w:t>
      </w:r>
    </w:p>
    <w:p w14:paraId="34BBB5F1" w14:textId="77777777" w:rsidR="00D43128" w:rsidRPr="00F62CB9" w:rsidRDefault="00D43128" w:rsidP="00587394">
      <w:pPr>
        <w:numPr>
          <w:ilvl w:val="0"/>
          <w:numId w:val="8"/>
        </w:numPr>
        <w:spacing w:after="0" w:line="240" w:lineRule="auto"/>
        <w:rPr>
          <w:rFonts w:eastAsia="Aptos"/>
          <w:kern w:val="2"/>
        </w:rPr>
      </w:pPr>
      <w:r w:rsidRPr="00F62CB9">
        <w:rPr>
          <w:rFonts w:eastAsia="Aptos"/>
          <w:kern w:val="2"/>
        </w:rPr>
        <w:t>Elastic Resource Allocation</w:t>
      </w:r>
      <w:r>
        <w:rPr>
          <w:rFonts w:eastAsia="Aptos"/>
          <w:kern w:val="2"/>
        </w:rPr>
        <w:t xml:space="preserve"> - </w:t>
      </w:r>
      <w:r w:rsidRPr="00F62CB9">
        <w:rPr>
          <w:rFonts w:eastAsia="Aptos"/>
          <w:kern w:val="2"/>
        </w:rPr>
        <w:t>Utilize elastic cloud capabilities to accommodate fluctuations in usage.</w:t>
      </w:r>
    </w:p>
    <w:p w14:paraId="203FB16C" w14:textId="77777777" w:rsidR="00D43128" w:rsidRPr="00F62CB9" w:rsidRDefault="00D43128" w:rsidP="00587394">
      <w:pPr>
        <w:numPr>
          <w:ilvl w:val="0"/>
          <w:numId w:val="8"/>
        </w:numPr>
        <w:spacing w:after="0" w:line="240" w:lineRule="auto"/>
        <w:rPr>
          <w:rFonts w:eastAsia="Aptos"/>
          <w:kern w:val="2"/>
        </w:rPr>
      </w:pPr>
      <w:r w:rsidRPr="00F62CB9">
        <w:rPr>
          <w:rFonts w:eastAsia="Aptos"/>
          <w:kern w:val="2"/>
        </w:rPr>
        <w:t>Data Security</w:t>
      </w:r>
      <w:r>
        <w:rPr>
          <w:rFonts w:eastAsia="Aptos"/>
          <w:kern w:val="2"/>
        </w:rPr>
        <w:t xml:space="preserve"> - </w:t>
      </w:r>
      <w:r w:rsidRPr="00F62CB9">
        <w:rPr>
          <w:rFonts w:eastAsia="Aptos"/>
          <w:kern w:val="2"/>
        </w:rPr>
        <w:t>Implement GDPR-compliant encryption and access controls.</w:t>
      </w:r>
    </w:p>
    <w:p w14:paraId="46865207" w14:textId="77777777" w:rsidR="00D43128" w:rsidRPr="00F62CB9" w:rsidRDefault="00D43128" w:rsidP="00587394">
      <w:pPr>
        <w:numPr>
          <w:ilvl w:val="0"/>
          <w:numId w:val="8"/>
        </w:numPr>
        <w:spacing w:after="0" w:line="240" w:lineRule="auto"/>
        <w:rPr>
          <w:rFonts w:eastAsia="Aptos"/>
          <w:kern w:val="2"/>
        </w:rPr>
      </w:pPr>
      <w:r w:rsidRPr="00F62CB9">
        <w:rPr>
          <w:rFonts w:eastAsia="Aptos"/>
          <w:kern w:val="2"/>
        </w:rPr>
        <w:t>Backup and Disaster Recovery</w:t>
      </w:r>
      <w:r>
        <w:rPr>
          <w:rFonts w:eastAsia="Aptos"/>
          <w:kern w:val="2"/>
        </w:rPr>
        <w:t xml:space="preserve"> - </w:t>
      </w:r>
      <w:r w:rsidRPr="00F62CB9">
        <w:rPr>
          <w:rFonts w:eastAsia="Aptos"/>
          <w:kern w:val="2"/>
        </w:rPr>
        <w:t>Include automated backups and failover mechanisms to ensure data availability.</w:t>
      </w:r>
    </w:p>
    <w:p w14:paraId="2A05AF8F" w14:textId="77777777" w:rsidR="00D43128" w:rsidRDefault="00D43128" w:rsidP="00E907EB">
      <w:pPr>
        <w:numPr>
          <w:ilvl w:val="0"/>
          <w:numId w:val="8"/>
        </w:numPr>
        <w:spacing w:after="0" w:line="240" w:lineRule="auto"/>
        <w:rPr>
          <w:rFonts w:eastAsia="Aptos"/>
          <w:kern w:val="2"/>
        </w:rPr>
      </w:pPr>
      <w:r w:rsidRPr="00F62CB9">
        <w:rPr>
          <w:rFonts w:eastAsia="Aptos"/>
          <w:kern w:val="2"/>
        </w:rPr>
        <w:t>Performance Monitoring</w:t>
      </w:r>
      <w:r>
        <w:rPr>
          <w:rFonts w:eastAsia="Aptos"/>
          <w:kern w:val="2"/>
        </w:rPr>
        <w:t xml:space="preserve"> - </w:t>
      </w:r>
      <w:r w:rsidRPr="00F62CB9">
        <w:rPr>
          <w:rFonts w:eastAsia="Aptos"/>
          <w:kern w:val="2"/>
        </w:rPr>
        <w:t>Provide tools for tracking resource utilization and system performance.</w:t>
      </w:r>
    </w:p>
    <w:p w14:paraId="19EA5EB0" w14:textId="77777777" w:rsidR="00E907EB" w:rsidRDefault="00E907EB" w:rsidP="00E907EB">
      <w:pPr>
        <w:spacing w:after="0" w:line="240" w:lineRule="auto"/>
        <w:rPr>
          <w:rFonts w:eastAsia="Aptos"/>
          <w:kern w:val="2"/>
        </w:rPr>
      </w:pPr>
    </w:p>
    <w:p w14:paraId="282B9879" w14:textId="77777777" w:rsidR="00E907EB" w:rsidRDefault="00E907EB" w:rsidP="00E907EB">
      <w:pPr>
        <w:spacing w:after="0" w:line="240" w:lineRule="auto"/>
        <w:rPr>
          <w:rFonts w:eastAsia="Aptos"/>
          <w:kern w:val="2"/>
        </w:rPr>
      </w:pPr>
    </w:p>
    <w:p w14:paraId="3F67F310" w14:textId="77777777" w:rsidR="00E907EB" w:rsidRDefault="00E907EB" w:rsidP="00E907EB">
      <w:pPr>
        <w:spacing w:after="0" w:line="240" w:lineRule="auto"/>
        <w:rPr>
          <w:rFonts w:eastAsia="Aptos"/>
          <w:kern w:val="2"/>
        </w:rPr>
      </w:pPr>
    </w:p>
    <w:p w14:paraId="407D75E4" w14:textId="77777777" w:rsidR="00E907EB" w:rsidRDefault="00E907EB" w:rsidP="00E907EB">
      <w:pPr>
        <w:spacing w:after="0" w:line="240" w:lineRule="auto"/>
        <w:rPr>
          <w:rFonts w:eastAsia="Aptos"/>
          <w:kern w:val="2"/>
        </w:rPr>
      </w:pPr>
    </w:p>
    <w:p w14:paraId="2B908185" w14:textId="77777777" w:rsidR="00E907EB" w:rsidRPr="00621D2F" w:rsidRDefault="00E907EB" w:rsidP="00587394">
      <w:pPr>
        <w:spacing w:after="0" w:line="240" w:lineRule="auto"/>
        <w:rPr>
          <w:rFonts w:eastAsia="Aptos"/>
          <w:kern w:val="2"/>
        </w:rPr>
      </w:pPr>
    </w:p>
    <w:p w14:paraId="372CD2B2" w14:textId="787BB67A" w:rsidR="00D43128" w:rsidRPr="00CC58BF" w:rsidRDefault="00D0584F" w:rsidP="00D0584F">
      <w:pPr>
        <w:pStyle w:val="Heading3"/>
        <w:ind w:left="0"/>
        <w:rPr>
          <w:sz w:val="27"/>
          <w:szCs w:val="27"/>
        </w:rPr>
      </w:pPr>
      <w:bookmarkStart w:id="65" w:name="_Toc189086140"/>
      <w:bookmarkStart w:id="66" w:name="_Toc189126184"/>
      <w:bookmarkStart w:id="67" w:name="_Toc199312789"/>
      <w:bookmarkStart w:id="68" w:name="_Toc207121908"/>
      <w:r w:rsidRPr="00CC58BF">
        <w:rPr>
          <w:sz w:val="27"/>
          <w:szCs w:val="27"/>
        </w:rPr>
        <w:t>3.</w:t>
      </w:r>
      <w:r w:rsidR="00812079">
        <w:rPr>
          <w:sz w:val="27"/>
          <w:szCs w:val="27"/>
        </w:rPr>
        <w:t>3</w:t>
      </w:r>
      <w:r w:rsidRPr="00CC58BF">
        <w:rPr>
          <w:sz w:val="27"/>
          <w:szCs w:val="27"/>
        </w:rPr>
        <w:t>.</w:t>
      </w:r>
      <w:r w:rsidR="00812079">
        <w:rPr>
          <w:sz w:val="27"/>
          <w:szCs w:val="27"/>
        </w:rPr>
        <w:t>3</w:t>
      </w:r>
      <w:r w:rsidRPr="00CC58BF">
        <w:rPr>
          <w:sz w:val="27"/>
          <w:szCs w:val="27"/>
        </w:rPr>
        <w:t xml:space="preserve"> </w:t>
      </w:r>
      <w:r w:rsidR="00D43128" w:rsidRPr="00CC58BF">
        <w:rPr>
          <w:sz w:val="27"/>
          <w:szCs w:val="27"/>
        </w:rPr>
        <w:t>Home Page Functional Requirements</w:t>
      </w:r>
      <w:bookmarkEnd w:id="65"/>
      <w:bookmarkEnd w:id="66"/>
      <w:bookmarkEnd w:id="67"/>
      <w:bookmarkEnd w:id="68"/>
    </w:p>
    <w:p w14:paraId="4D9BD705" w14:textId="77777777" w:rsidR="00D43128" w:rsidRPr="007B7266" w:rsidRDefault="00D43128" w:rsidP="00D43128">
      <w:pPr>
        <w:ind w:firstLine="720"/>
      </w:pPr>
    </w:p>
    <w:p w14:paraId="6B5CDE66" w14:textId="4F531E69" w:rsidR="00EF0A8F" w:rsidRPr="00EF0A8F" w:rsidRDefault="00EF0A8F" w:rsidP="00587394">
      <w:pPr>
        <w:spacing w:after="0" w:line="240" w:lineRule="auto"/>
        <w:ind w:left="0" w:firstLine="720"/>
        <w:rPr>
          <w:rFonts w:eastAsia="Aptos"/>
          <w:kern w:val="2"/>
        </w:rPr>
      </w:pPr>
      <w:r w:rsidRPr="00EF0A8F">
        <w:rPr>
          <w:rFonts w:eastAsia="Aptos"/>
          <w:kern w:val="2"/>
        </w:rPr>
        <w:t xml:space="preserve">Users shall access the </w:t>
      </w:r>
      <w:r w:rsidR="00C8698E">
        <w:rPr>
          <w:rFonts w:eastAsia="Aptos"/>
          <w:kern w:val="2"/>
        </w:rPr>
        <w:t>DIMS</w:t>
      </w:r>
      <w:r w:rsidRPr="00EF0A8F">
        <w:rPr>
          <w:rFonts w:eastAsia="Aptos"/>
          <w:kern w:val="2"/>
        </w:rPr>
        <w:t xml:space="preserve"> via a secure web-based portal. Authentication will be managed through ANF’s existing Identity Provider (IdP), such as Azure B2C, ensuring single sign-on (SSO) and role-based access control as described in </w:t>
      </w:r>
      <w:hyperlink w:anchor="_User_and_Access" w:history="1">
        <w:r w:rsidRPr="005B3A9E">
          <w:rPr>
            <w:rStyle w:val="Hyperlink"/>
            <w:rFonts w:eastAsia="Aptos"/>
            <w:kern w:val="2"/>
          </w:rPr>
          <w:t>Section 3.2.1</w:t>
        </w:r>
        <w:r w:rsidR="005B3A9E" w:rsidRPr="005B3A9E">
          <w:rPr>
            <w:rStyle w:val="Hyperlink"/>
            <w:rFonts w:eastAsia="Aptos"/>
            <w:kern w:val="2"/>
          </w:rPr>
          <w:t xml:space="preserve"> – User and Access Management</w:t>
        </w:r>
      </w:hyperlink>
      <w:r w:rsidRPr="00EF0A8F">
        <w:rPr>
          <w:rFonts w:eastAsia="Aptos"/>
          <w:kern w:val="2"/>
        </w:rPr>
        <w:t>. Upon successful login, users shall be directed to a personalized home page that serves as their central interface for monitoring tasks, alerts, sample workflows, and laboratory metrics relevant to their role.</w:t>
      </w:r>
    </w:p>
    <w:p w14:paraId="64CCDE9F" w14:textId="77777777" w:rsidR="00EF0A8F" w:rsidRPr="00EF0A8F" w:rsidRDefault="00EF0A8F" w:rsidP="00587394">
      <w:pPr>
        <w:spacing w:after="0" w:line="240" w:lineRule="auto"/>
        <w:ind w:left="0"/>
        <w:rPr>
          <w:rFonts w:eastAsia="Aptos"/>
          <w:kern w:val="2"/>
        </w:rPr>
      </w:pPr>
      <w:r w:rsidRPr="00EF0A8F">
        <w:rPr>
          <w:rFonts w:eastAsia="Aptos"/>
          <w:b/>
          <w:bCs/>
          <w:kern w:val="2"/>
        </w:rPr>
        <w:t>Key Functional Requirements:</w:t>
      </w:r>
    </w:p>
    <w:p w14:paraId="4D7FEBAF" w14:textId="77777777" w:rsidR="00EF0A8F" w:rsidRPr="00EF0A8F" w:rsidRDefault="00EF0A8F" w:rsidP="00587394">
      <w:pPr>
        <w:numPr>
          <w:ilvl w:val="0"/>
          <w:numId w:val="137"/>
        </w:numPr>
        <w:spacing w:after="0" w:line="240" w:lineRule="auto"/>
        <w:rPr>
          <w:rFonts w:eastAsia="Aptos"/>
          <w:kern w:val="2"/>
        </w:rPr>
      </w:pPr>
      <w:r w:rsidRPr="00EF0A8F">
        <w:rPr>
          <w:rFonts w:eastAsia="Aptos"/>
          <w:b/>
          <w:bCs/>
          <w:kern w:val="2"/>
        </w:rPr>
        <w:t>Role-Based Personalized Dashboard:</w:t>
      </w:r>
    </w:p>
    <w:p w14:paraId="22856570" w14:textId="42C293E3" w:rsidR="00EF0A8F" w:rsidRPr="00EF0A8F" w:rsidRDefault="00EF0A8F" w:rsidP="00587394">
      <w:pPr>
        <w:spacing w:after="0" w:line="240" w:lineRule="auto"/>
        <w:ind w:left="0" w:firstLine="360"/>
        <w:rPr>
          <w:rFonts w:eastAsia="Aptos"/>
          <w:kern w:val="2"/>
        </w:rPr>
      </w:pPr>
      <w:r w:rsidRPr="00EF0A8F">
        <w:rPr>
          <w:rFonts w:eastAsia="Aptos"/>
          <w:kern w:val="2"/>
        </w:rPr>
        <w:t xml:space="preserve">Each user shall see a customized home page interface based on their assigned </w:t>
      </w:r>
      <w:r w:rsidR="00C8698E">
        <w:rPr>
          <w:rFonts w:eastAsia="Aptos"/>
          <w:kern w:val="2"/>
        </w:rPr>
        <w:t>DIMS</w:t>
      </w:r>
      <w:r w:rsidR="00C8698E" w:rsidRPr="00EF0A8F">
        <w:rPr>
          <w:rFonts w:eastAsia="Aptos"/>
          <w:kern w:val="2"/>
        </w:rPr>
        <w:t xml:space="preserve"> </w:t>
      </w:r>
      <w:r w:rsidRPr="00EF0A8F">
        <w:rPr>
          <w:rFonts w:eastAsia="Aptos"/>
          <w:kern w:val="2"/>
        </w:rPr>
        <w:t>role (e.g., Laboratory Technician, QA Officer, Laboratory Manager, Reagent Manager, EFSA Reporter). The dashboard shall provide:</w:t>
      </w:r>
    </w:p>
    <w:p w14:paraId="72912DD6" w14:textId="77777777" w:rsidR="00EF0A8F" w:rsidRPr="00EF0A8F" w:rsidRDefault="00EF0A8F" w:rsidP="00587394">
      <w:pPr>
        <w:numPr>
          <w:ilvl w:val="1"/>
          <w:numId w:val="137"/>
        </w:numPr>
        <w:spacing w:after="0" w:line="240" w:lineRule="auto"/>
        <w:rPr>
          <w:rFonts w:eastAsia="Aptos"/>
          <w:kern w:val="2"/>
        </w:rPr>
      </w:pPr>
      <w:r w:rsidRPr="00EF0A8F">
        <w:rPr>
          <w:rFonts w:eastAsia="Aptos"/>
          <w:kern w:val="2"/>
        </w:rPr>
        <w:t>Task overviews (e.g., pending validations, bulletins awaiting approval, flagged anomalies)</w:t>
      </w:r>
    </w:p>
    <w:p w14:paraId="469854C4" w14:textId="77777777" w:rsidR="00EF0A8F" w:rsidRPr="00EF0A8F" w:rsidRDefault="00EF0A8F" w:rsidP="00587394">
      <w:pPr>
        <w:numPr>
          <w:ilvl w:val="1"/>
          <w:numId w:val="137"/>
        </w:numPr>
        <w:spacing w:after="0" w:line="240" w:lineRule="auto"/>
        <w:rPr>
          <w:rFonts w:eastAsia="Aptos"/>
          <w:kern w:val="2"/>
        </w:rPr>
      </w:pPr>
      <w:r w:rsidRPr="00EF0A8F">
        <w:rPr>
          <w:rFonts w:eastAsia="Aptos"/>
          <w:kern w:val="2"/>
        </w:rPr>
        <w:t>Alerts generated from the Audit and Compliance Monitoring Module</w:t>
      </w:r>
    </w:p>
    <w:p w14:paraId="22DA2E51" w14:textId="1C197880" w:rsidR="00EF0A8F" w:rsidRDefault="00EF0A8F" w:rsidP="00587394">
      <w:pPr>
        <w:numPr>
          <w:ilvl w:val="1"/>
          <w:numId w:val="137"/>
        </w:numPr>
        <w:spacing w:after="0" w:line="240" w:lineRule="auto"/>
        <w:rPr>
          <w:rFonts w:eastAsia="Aptos"/>
          <w:kern w:val="2"/>
        </w:rPr>
      </w:pPr>
      <w:r w:rsidRPr="00EF0A8F">
        <w:rPr>
          <w:rFonts w:eastAsia="Aptos"/>
          <w:kern w:val="2"/>
        </w:rPr>
        <w:t xml:space="preserve">KPIs relevant to each laboratory unit (e.g., </w:t>
      </w:r>
      <w:r>
        <w:rPr>
          <w:rFonts w:eastAsia="Aptos"/>
          <w:kern w:val="2"/>
        </w:rPr>
        <w:t>number of analysis bulletins generated last month</w:t>
      </w:r>
      <w:r w:rsidRPr="00EF0A8F">
        <w:rPr>
          <w:rFonts w:eastAsia="Aptos"/>
          <w:kern w:val="2"/>
        </w:rPr>
        <w:t>, reagent stock levels</w:t>
      </w:r>
      <w:r>
        <w:rPr>
          <w:rFonts w:eastAsia="Aptos"/>
          <w:kern w:val="2"/>
        </w:rPr>
        <w:t>, etc.</w:t>
      </w:r>
      <w:r w:rsidRPr="00EF0A8F">
        <w:rPr>
          <w:rFonts w:eastAsia="Aptos"/>
          <w:kern w:val="2"/>
        </w:rPr>
        <w:t>)</w:t>
      </w:r>
    </w:p>
    <w:p w14:paraId="74EC5E16" w14:textId="77777777" w:rsidR="00EF0A8F" w:rsidRPr="00EF0A8F" w:rsidRDefault="00EF0A8F" w:rsidP="00587394">
      <w:pPr>
        <w:numPr>
          <w:ilvl w:val="0"/>
          <w:numId w:val="137"/>
        </w:numPr>
        <w:spacing w:after="0" w:line="240" w:lineRule="auto"/>
        <w:rPr>
          <w:rFonts w:eastAsia="Aptos"/>
          <w:kern w:val="2"/>
        </w:rPr>
      </w:pPr>
      <w:r w:rsidRPr="00EF0A8F">
        <w:rPr>
          <w:rFonts w:eastAsia="Aptos"/>
          <w:b/>
          <w:bCs/>
          <w:kern w:val="2"/>
        </w:rPr>
        <w:t>Interactive Widgets and Shortcuts:</w:t>
      </w:r>
    </w:p>
    <w:p w14:paraId="4D9B9F1E" w14:textId="16798FFF" w:rsidR="00EF0A8F" w:rsidRPr="00EF0A8F" w:rsidRDefault="00EF0A8F" w:rsidP="00587394">
      <w:pPr>
        <w:spacing w:after="0" w:line="240" w:lineRule="auto"/>
        <w:ind w:left="0"/>
        <w:rPr>
          <w:rFonts w:eastAsia="Aptos"/>
          <w:kern w:val="2"/>
        </w:rPr>
      </w:pPr>
      <w:r w:rsidRPr="00EF0A8F">
        <w:rPr>
          <w:rFonts w:eastAsia="Aptos"/>
          <w:kern w:val="2"/>
        </w:rPr>
        <w:t>Users shall have access to customizable widgets, including:</w:t>
      </w:r>
    </w:p>
    <w:p w14:paraId="66341032" w14:textId="77777777" w:rsidR="00EF0A8F" w:rsidRPr="00EF0A8F" w:rsidRDefault="00EF0A8F" w:rsidP="00587394">
      <w:pPr>
        <w:numPr>
          <w:ilvl w:val="1"/>
          <w:numId w:val="137"/>
        </w:numPr>
        <w:spacing w:after="0" w:line="240" w:lineRule="auto"/>
        <w:rPr>
          <w:rFonts w:eastAsia="Aptos"/>
          <w:kern w:val="2"/>
        </w:rPr>
      </w:pPr>
      <w:r w:rsidRPr="00EF0A8F">
        <w:rPr>
          <w:rFonts w:eastAsia="Aptos"/>
          <w:kern w:val="2"/>
        </w:rPr>
        <w:t>Daily task list</w:t>
      </w:r>
    </w:p>
    <w:p w14:paraId="19E02A1C" w14:textId="77777777" w:rsidR="00EF0A8F" w:rsidRPr="00EF0A8F" w:rsidRDefault="00EF0A8F" w:rsidP="00587394">
      <w:pPr>
        <w:numPr>
          <w:ilvl w:val="1"/>
          <w:numId w:val="137"/>
        </w:numPr>
        <w:spacing w:after="0" w:line="240" w:lineRule="auto"/>
        <w:rPr>
          <w:rFonts w:eastAsia="Aptos"/>
          <w:kern w:val="2"/>
        </w:rPr>
      </w:pPr>
      <w:r w:rsidRPr="00EF0A8F">
        <w:rPr>
          <w:rFonts w:eastAsia="Aptos"/>
          <w:kern w:val="2"/>
        </w:rPr>
        <w:t>Reagent alerts</w:t>
      </w:r>
    </w:p>
    <w:p w14:paraId="47BC2F24" w14:textId="77777777" w:rsidR="00EF0A8F" w:rsidRPr="00EF0A8F" w:rsidRDefault="00EF0A8F" w:rsidP="00587394">
      <w:pPr>
        <w:numPr>
          <w:ilvl w:val="1"/>
          <w:numId w:val="137"/>
        </w:numPr>
        <w:spacing w:after="0" w:line="240" w:lineRule="auto"/>
        <w:rPr>
          <w:rFonts w:eastAsia="Aptos"/>
          <w:kern w:val="2"/>
        </w:rPr>
      </w:pPr>
      <w:r w:rsidRPr="00EF0A8F">
        <w:rPr>
          <w:rFonts w:eastAsia="Aptos"/>
          <w:kern w:val="2"/>
        </w:rPr>
        <w:t>EFSA reporting readiness indicators</w:t>
      </w:r>
    </w:p>
    <w:p w14:paraId="1969500C" w14:textId="77777777" w:rsidR="00EF0A8F" w:rsidRPr="00EF0A8F" w:rsidRDefault="00EF0A8F" w:rsidP="00587394">
      <w:pPr>
        <w:numPr>
          <w:ilvl w:val="1"/>
          <w:numId w:val="137"/>
        </w:numPr>
        <w:spacing w:after="0" w:line="240" w:lineRule="auto"/>
        <w:rPr>
          <w:rFonts w:eastAsia="Aptos"/>
          <w:kern w:val="2"/>
        </w:rPr>
      </w:pPr>
      <w:r w:rsidRPr="00EF0A8F">
        <w:rPr>
          <w:rFonts w:eastAsia="Aptos"/>
          <w:kern w:val="2"/>
        </w:rPr>
        <w:t>Links to most-used forms, templates, or test workflows</w:t>
      </w:r>
    </w:p>
    <w:p w14:paraId="78309946" w14:textId="77777777" w:rsidR="00EF0A8F" w:rsidRPr="00EF0A8F" w:rsidRDefault="00EF0A8F" w:rsidP="00587394">
      <w:pPr>
        <w:numPr>
          <w:ilvl w:val="1"/>
          <w:numId w:val="137"/>
        </w:numPr>
        <w:spacing w:after="0" w:line="240" w:lineRule="auto"/>
        <w:rPr>
          <w:rFonts w:eastAsia="Aptos"/>
          <w:kern w:val="2"/>
        </w:rPr>
      </w:pPr>
      <w:r w:rsidRPr="00EF0A8F">
        <w:rPr>
          <w:rFonts w:eastAsia="Aptos"/>
          <w:kern w:val="2"/>
        </w:rPr>
        <w:t>Quick-launch buttons to modules such as: Sample Lifecycle and Result Management, Reporting and Statistics, Reagent Management, and EFSA Reporting.</w:t>
      </w:r>
    </w:p>
    <w:p w14:paraId="66C40663" w14:textId="77777777" w:rsidR="00EF0A8F" w:rsidRPr="00EF0A8F" w:rsidRDefault="00EF0A8F" w:rsidP="00587394">
      <w:pPr>
        <w:numPr>
          <w:ilvl w:val="0"/>
          <w:numId w:val="137"/>
        </w:numPr>
        <w:spacing w:after="0" w:line="240" w:lineRule="auto"/>
        <w:rPr>
          <w:rFonts w:eastAsia="Aptos"/>
          <w:kern w:val="2"/>
        </w:rPr>
      </w:pPr>
      <w:r w:rsidRPr="00EF0A8F">
        <w:rPr>
          <w:rFonts w:eastAsia="Aptos"/>
          <w:b/>
          <w:bCs/>
          <w:kern w:val="2"/>
        </w:rPr>
        <w:t>Alerts and System Notifications:</w:t>
      </w:r>
    </w:p>
    <w:p w14:paraId="7B75061E" w14:textId="574D3376" w:rsidR="00EF0A8F" w:rsidRPr="00EF0A8F" w:rsidRDefault="00EF0A8F" w:rsidP="00587394">
      <w:pPr>
        <w:spacing w:after="0" w:line="240" w:lineRule="auto"/>
        <w:ind w:left="360" w:firstLine="360"/>
        <w:rPr>
          <w:rFonts w:eastAsia="Aptos"/>
          <w:kern w:val="2"/>
        </w:rPr>
      </w:pPr>
      <w:r w:rsidRPr="00EF0A8F">
        <w:rPr>
          <w:rFonts w:eastAsia="Aptos"/>
          <w:kern w:val="2"/>
        </w:rPr>
        <w:t>Real-time alerts shall be displayed prominently within the dashboard. Alerts shall be filtered based on:</w:t>
      </w:r>
    </w:p>
    <w:p w14:paraId="5378981F" w14:textId="77777777" w:rsidR="00EF0A8F" w:rsidRPr="00EF0A8F" w:rsidRDefault="00EF0A8F" w:rsidP="00587394">
      <w:pPr>
        <w:numPr>
          <w:ilvl w:val="1"/>
          <w:numId w:val="137"/>
        </w:numPr>
        <w:spacing w:after="0" w:line="240" w:lineRule="auto"/>
        <w:rPr>
          <w:rFonts w:eastAsia="Aptos"/>
          <w:kern w:val="2"/>
        </w:rPr>
      </w:pPr>
      <w:r w:rsidRPr="00EF0A8F">
        <w:rPr>
          <w:rFonts w:eastAsia="Aptos"/>
          <w:kern w:val="2"/>
        </w:rPr>
        <w:t>Severity (Critical, Warning, Informational)</w:t>
      </w:r>
    </w:p>
    <w:p w14:paraId="5470B467" w14:textId="77777777" w:rsidR="00EF0A8F" w:rsidRPr="00EF0A8F" w:rsidRDefault="00EF0A8F" w:rsidP="00587394">
      <w:pPr>
        <w:numPr>
          <w:ilvl w:val="1"/>
          <w:numId w:val="137"/>
        </w:numPr>
        <w:spacing w:after="0" w:line="240" w:lineRule="auto"/>
        <w:rPr>
          <w:rFonts w:eastAsia="Aptos"/>
          <w:kern w:val="2"/>
        </w:rPr>
      </w:pPr>
      <w:r w:rsidRPr="00EF0A8F">
        <w:rPr>
          <w:rFonts w:eastAsia="Aptos"/>
          <w:kern w:val="2"/>
        </w:rPr>
        <w:t>User role (e.g., QA Officers see validation failures; Lab Managers see overdue tasks)</w:t>
      </w:r>
    </w:p>
    <w:p w14:paraId="02C5B6C7" w14:textId="77777777" w:rsidR="00EF0A8F" w:rsidRPr="00EF0A8F" w:rsidRDefault="00EF0A8F" w:rsidP="00587394">
      <w:pPr>
        <w:numPr>
          <w:ilvl w:val="1"/>
          <w:numId w:val="137"/>
        </w:numPr>
        <w:spacing w:after="0" w:line="240" w:lineRule="auto"/>
        <w:rPr>
          <w:rFonts w:eastAsia="Aptos"/>
          <w:kern w:val="2"/>
        </w:rPr>
      </w:pPr>
      <w:r w:rsidRPr="00EF0A8F">
        <w:rPr>
          <w:rFonts w:eastAsia="Aptos"/>
          <w:kern w:val="2"/>
        </w:rPr>
        <w:t>Source module (e.g., EFSA Reporting Module, System Administration and Configuration, Sample Lifecycle Management)</w:t>
      </w:r>
    </w:p>
    <w:p w14:paraId="3773E47F" w14:textId="77777777" w:rsidR="00EF0A8F" w:rsidRPr="00EF0A8F" w:rsidRDefault="00EF0A8F" w:rsidP="00587394">
      <w:pPr>
        <w:numPr>
          <w:ilvl w:val="0"/>
          <w:numId w:val="137"/>
        </w:numPr>
        <w:spacing w:after="0" w:line="240" w:lineRule="auto"/>
        <w:rPr>
          <w:rFonts w:eastAsia="Aptos"/>
          <w:kern w:val="2"/>
        </w:rPr>
      </w:pPr>
      <w:r w:rsidRPr="00EF0A8F">
        <w:rPr>
          <w:rFonts w:eastAsia="Aptos"/>
          <w:b/>
          <w:bCs/>
          <w:kern w:val="2"/>
        </w:rPr>
        <w:t>Calendar View and Planning Tools:</w:t>
      </w:r>
    </w:p>
    <w:p w14:paraId="76019E39" w14:textId="47BC1B8B" w:rsidR="00EF0A8F" w:rsidRPr="00EF0A8F" w:rsidRDefault="00EF0A8F" w:rsidP="00587394">
      <w:pPr>
        <w:spacing w:after="0" w:line="240" w:lineRule="auto"/>
        <w:ind w:left="0"/>
        <w:rPr>
          <w:rFonts w:eastAsia="Aptos"/>
          <w:kern w:val="2"/>
        </w:rPr>
      </w:pPr>
      <w:r w:rsidRPr="00EF0A8F">
        <w:rPr>
          <w:rFonts w:eastAsia="Aptos"/>
          <w:kern w:val="2"/>
        </w:rPr>
        <w:t>A built-in calendar shall display upcoming deadlines or events such as:</w:t>
      </w:r>
    </w:p>
    <w:p w14:paraId="371FD7D0" w14:textId="77777777" w:rsidR="00EF0A8F" w:rsidRPr="00EF0A8F" w:rsidRDefault="00EF0A8F" w:rsidP="00587394">
      <w:pPr>
        <w:numPr>
          <w:ilvl w:val="1"/>
          <w:numId w:val="137"/>
        </w:numPr>
        <w:spacing w:after="0" w:line="240" w:lineRule="auto"/>
        <w:rPr>
          <w:rFonts w:eastAsia="Aptos"/>
          <w:kern w:val="2"/>
        </w:rPr>
      </w:pPr>
      <w:r w:rsidRPr="00EF0A8F">
        <w:rPr>
          <w:rFonts w:eastAsia="Aptos"/>
          <w:kern w:val="2"/>
        </w:rPr>
        <w:t>Scheduled equipment maintenance (from the Laboratory Equipment Management Module)</w:t>
      </w:r>
    </w:p>
    <w:p w14:paraId="5BA70EB8" w14:textId="77777777" w:rsidR="00EF0A8F" w:rsidRPr="00EF0A8F" w:rsidRDefault="00EF0A8F" w:rsidP="00587394">
      <w:pPr>
        <w:numPr>
          <w:ilvl w:val="1"/>
          <w:numId w:val="137"/>
        </w:numPr>
        <w:spacing w:after="0" w:line="240" w:lineRule="auto"/>
        <w:rPr>
          <w:rFonts w:eastAsia="Aptos"/>
          <w:kern w:val="2"/>
        </w:rPr>
      </w:pPr>
      <w:r w:rsidRPr="00EF0A8F">
        <w:rPr>
          <w:rFonts w:eastAsia="Aptos"/>
          <w:kern w:val="2"/>
        </w:rPr>
        <w:t>Expiring certifications (from the Laboratory Personnel Management Module)</w:t>
      </w:r>
    </w:p>
    <w:p w14:paraId="32EC7F9D" w14:textId="77777777" w:rsidR="00EF0A8F" w:rsidRPr="00EF0A8F" w:rsidRDefault="00EF0A8F" w:rsidP="00587394">
      <w:pPr>
        <w:numPr>
          <w:ilvl w:val="1"/>
          <w:numId w:val="137"/>
        </w:numPr>
        <w:spacing w:after="0" w:line="240" w:lineRule="auto"/>
        <w:rPr>
          <w:rFonts w:eastAsia="Aptos"/>
          <w:kern w:val="2"/>
        </w:rPr>
      </w:pPr>
      <w:r w:rsidRPr="00EF0A8F">
        <w:rPr>
          <w:rFonts w:eastAsia="Aptos"/>
          <w:kern w:val="2"/>
        </w:rPr>
        <w:t>Sample reception schedules or reanalysis deadlines</w:t>
      </w:r>
    </w:p>
    <w:p w14:paraId="35E86A8D" w14:textId="77777777" w:rsidR="00EF0A8F" w:rsidRPr="00EF0A8F" w:rsidRDefault="00EF0A8F" w:rsidP="00587394">
      <w:pPr>
        <w:numPr>
          <w:ilvl w:val="1"/>
          <w:numId w:val="137"/>
        </w:numPr>
        <w:spacing w:after="0" w:line="240" w:lineRule="auto"/>
        <w:rPr>
          <w:rFonts w:eastAsia="Aptos"/>
          <w:kern w:val="2"/>
        </w:rPr>
      </w:pPr>
      <w:r w:rsidRPr="00EF0A8F">
        <w:rPr>
          <w:rFonts w:eastAsia="Aptos"/>
          <w:kern w:val="2"/>
        </w:rPr>
        <w:t>EFSA submission windows</w:t>
      </w:r>
    </w:p>
    <w:p w14:paraId="6511CCE6" w14:textId="77777777" w:rsidR="00EF0A8F" w:rsidRPr="00EF0A8F" w:rsidRDefault="00EF0A8F" w:rsidP="00587394">
      <w:pPr>
        <w:numPr>
          <w:ilvl w:val="0"/>
          <w:numId w:val="137"/>
        </w:numPr>
        <w:spacing w:after="0" w:line="240" w:lineRule="auto"/>
        <w:rPr>
          <w:rFonts w:eastAsia="Aptos"/>
          <w:kern w:val="2"/>
        </w:rPr>
      </w:pPr>
      <w:r w:rsidRPr="00EF0A8F">
        <w:rPr>
          <w:rFonts w:eastAsia="Aptos"/>
          <w:b/>
          <w:bCs/>
          <w:kern w:val="2"/>
        </w:rPr>
        <w:t>Recent Activity Panel:</w:t>
      </w:r>
    </w:p>
    <w:p w14:paraId="304C65C3" w14:textId="18307EC6" w:rsidR="00EF0A8F" w:rsidRPr="00EF0A8F" w:rsidRDefault="00EF0A8F" w:rsidP="00587394">
      <w:pPr>
        <w:spacing w:after="0" w:line="240" w:lineRule="auto"/>
        <w:ind w:left="360" w:firstLine="360"/>
        <w:rPr>
          <w:rFonts w:eastAsia="Aptos"/>
          <w:kern w:val="2"/>
        </w:rPr>
      </w:pPr>
      <w:r w:rsidRPr="00EF0A8F">
        <w:rPr>
          <w:rFonts w:eastAsia="Aptos"/>
          <w:kern w:val="2"/>
        </w:rPr>
        <w:t>Users shall see a summary of their own actions from the last 48 hours (e.g., edited records, submitted forms, approved results), to reinforce transparency and facilitate audit preparation.</w:t>
      </w:r>
    </w:p>
    <w:p w14:paraId="34BE0F5F" w14:textId="77777777" w:rsidR="00EF0A8F" w:rsidRPr="00EF0A8F" w:rsidRDefault="00EF0A8F" w:rsidP="00587394">
      <w:pPr>
        <w:numPr>
          <w:ilvl w:val="0"/>
          <w:numId w:val="137"/>
        </w:numPr>
        <w:spacing w:after="0" w:line="240" w:lineRule="auto"/>
        <w:rPr>
          <w:rFonts w:eastAsia="Aptos"/>
          <w:kern w:val="2"/>
        </w:rPr>
      </w:pPr>
      <w:r w:rsidRPr="00EF0A8F">
        <w:rPr>
          <w:rFonts w:eastAsia="Aptos"/>
          <w:b/>
          <w:bCs/>
          <w:kern w:val="2"/>
        </w:rPr>
        <w:t>Language and Localization:</w:t>
      </w:r>
    </w:p>
    <w:p w14:paraId="7DE8A8B4" w14:textId="177C3538" w:rsidR="00EF0A8F" w:rsidRPr="00EF0A8F" w:rsidRDefault="00EF0A8F" w:rsidP="00587394">
      <w:pPr>
        <w:spacing w:after="0" w:line="240" w:lineRule="auto"/>
        <w:ind w:left="360" w:firstLine="360"/>
        <w:rPr>
          <w:rFonts w:eastAsia="Aptos"/>
          <w:kern w:val="2"/>
        </w:rPr>
      </w:pPr>
      <w:r w:rsidRPr="00EF0A8F">
        <w:rPr>
          <w:rFonts w:eastAsia="Aptos"/>
          <w:kern w:val="2"/>
        </w:rPr>
        <w:t>The home page and its components shall default to the Romanian language to comply with ANF standards. All interface elements shall support internationalization (i18n) for future expansion.</w:t>
      </w:r>
    </w:p>
    <w:p w14:paraId="224A09B6" w14:textId="77777777" w:rsidR="00EF0A8F" w:rsidRPr="00EF0A8F" w:rsidRDefault="00EF0A8F" w:rsidP="00587394">
      <w:pPr>
        <w:numPr>
          <w:ilvl w:val="0"/>
          <w:numId w:val="137"/>
        </w:numPr>
        <w:spacing w:after="0" w:line="240" w:lineRule="auto"/>
        <w:rPr>
          <w:rFonts w:eastAsia="Aptos"/>
          <w:kern w:val="2"/>
        </w:rPr>
      </w:pPr>
      <w:r w:rsidRPr="00EF0A8F">
        <w:rPr>
          <w:rFonts w:eastAsia="Aptos"/>
          <w:b/>
          <w:bCs/>
          <w:kern w:val="2"/>
        </w:rPr>
        <w:t>Modular and Configurable Layout:</w:t>
      </w:r>
    </w:p>
    <w:p w14:paraId="619CEA70" w14:textId="13125D2B" w:rsidR="00EF0A8F" w:rsidRPr="00EF0A8F" w:rsidRDefault="00EF0A8F" w:rsidP="00587394">
      <w:pPr>
        <w:spacing w:after="0" w:line="240" w:lineRule="auto"/>
        <w:ind w:left="360" w:firstLine="360"/>
        <w:rPr>
          <w:rFonts w:eastAsia="Aptos"/>
          <w:kern w:val="2"/>
        </w:rPr>
      </w:pPr>
      <w:r w:rsidRPr="00EF0A8F">
        <w:rPr>
          <w:rFonts w:eastAsia="Aptos"/>
          <w:kern w:val="2"/>
        </w:rPr>
        <w:t>Users shall be able to rearrange, show/hide, or resize widgets based on their needs. Predefined layout templates shall be available for each user type.</w:t>
      </w:r>
    </w:p>
    <w:p w14:paraId="662F52AF" w14:textId="77777777" w:rsidR="00EF0A8F" w:rsidRPr="00EF0A8F" w:rsidRDefault="00EF0A8F" w:rsidP="00587394">
      <w:pPr>
        <w:numPr>
          <w:ilvl w:val="0"/>
          <w:numId w:val="137"/>
        </w:numPr>
        <w:spacing w:after="0" w:line="240" w:lineRule="auto"/>
        <w:rPr>
          <w:rFonts w:eastAsia="Aptos"/>
          <w:kern w:val="2"/>
        </w:rPr>
      </w:pPr>
      <w:r w:rsidRPr="00EF0A8F">
        <w:rPr>
          <w:rFonts w:eastAsia="Aptos"/>
          <w:b/>
          <w:bCs/>
          <w:kern w:val="2"/>
        </w:rPr>
        <w:t>Data Integrity and Source Traceability:</w:t>
      </w:r>
    </w:p>
    <w:p w14:paraId="5BDABE00" w14:textId="3DB03AF7" w:rsidR="00EF0A8F" w:rsidRPr="00EF0A8F" w:rsidRDefault="00EF0A8F" w:rsidP="00587394">
      <w:pPr>
        <w:spacing w:after="0" w:line="240" w:lineRule="auto"/>
        <w:ind w:left="360" w:firstLine="360"/>
        <w:rPr>
          <w:rFonts w:eastAsia="Aptos"/>
          <w:kern w:val="2"/>
        </w:rPr>
      </w:pPr>
      <w:r w:rsidRPr="00EF0A8F">
        <w:rPr>
          <w:rFonts w:eastAsia="Aptos"/>
          <w:kern w:val="2"/>
        </w:rPr>
        <w:t xml:space="preserve">All data visualized on the home page shall reflect live or near-real-time values pulled from the core </w:t>
      </w:r>
      <w:r w:rsidR="0057520F">
        <w:rPr>
          <w:rFonts w:eastAsia="Aptos"/>
          <w:kern w:val="2"/>
        </w:rPr>
        <w:t>DIMS</w:t>
      </w:r>
      <w:r w:rsidRPr="00EF0A8F">
        <w:rPr>
          <w:rFonts w:eastAsia="Aptos"/>
          <w:kern w:val="2"/>
        </w:rPr>
        <w:t xml:space="preserve"> database, with full traceability back to source forms, records, or tests.</w:t>
      </w:r>
    </w:p>
    <w:p w14:paraId="1854E740" w14:textId="77777777" w:rsidR="00EF0A8F" w:rsidRPr="00EF0A8F" w:rsidRDefault="00EF0A8F" w:rsidP="00587394">
      <w:pPr>
        <w:numPr>
          <w:ilvl w:val="0"/>
          <w:numId w:val="137"/>
        </w:numPr>
        <w:spacing w:after="0" w:line="240" w:lineRule="auto"/>
        <w:rPr>
          <w:rFonts w:eastAsia="Aptos"/>
          <w:kern w:val="2"/>
        </w:rPr>
      </w:pPr>
      <w:r w:rsidRPr="00EF0A8F">
        <w:rPr>
          <w:rFonts w:eastAsia="Aptos"/>
          <w:b/>
          <w:bCs/>
          <w:kern w:val="2"/>
        </w:rPr>
        <w:t>Approval by Beneficiary:</w:t>
      </w:r>
    </w:p>
    <w:p w14:paraId="71B7F4BE" w14:textId="3571516B" w:rsidR="00EF0A8F" w:rsidRPr="00EF0A8F" w:rsidRDefault="00EF0A8F" w:rsidP="00587394">
      <w:pPr>
        <w:spacing w:after="0" w:line="240" w:lineRule="auto"/>
        <w:ind w:left="360" w:firstLine="360"/>
        <w:rPr>
          <w:rFonts w:eastAsia="Aptos"/>
          <w:kern w:val="2"/>
        </w:rPr>
      </w:pPr>
      <w:r w:rsidRPr="00EF0A8F">
        <w:rPr>
          <w:rFonts w:eastAsia="Aptos"/>
          <w:kern w:val="2"/>
        </w:rPr>
        <w:t>The final design and functional layout of the home page shall be reviewed and approved by ANF during the analysis phase of the project. The Consultant shall present at least two UI layout proposals and iteratively refine them based on user feedback from central and regional laboratories.</w:t>
      </w:r>
    </w:p>
    <w:p w14:paraId="47FBD47B" w14:textId="77777777" w:rsidR="00EF0A8F" w:rsidRDefault="00EF0A8F" w:rsidP="00EF0A8F">
      <w:pPr>
        <w:spacing w:after="160"/>
        <w:ind w:left="0"/>
        <w:rPr>
          <w:rFonts w:eastAsia="Aptos"/>
          <w:kern w:val="2"/>
        </w:rPr>
      </w:pPr>
    </w:p>
    <w:p w14:paraId="4D5D53D3" w14:textId="77777777" w:rsidR="00E907EB" w:rsidRDefault="00E907EB" w:rsidP="00EF0A8F">
      <w:pPr>
        <w:spacing w:after="160"/>
        <w:ind w:left="0"/>
        <w:rPr>
          <w:rFonts w:eastAsia="Aptos"/>
          <w:kern w:val="2"/>
        </w:rPr>
      </w:pPr>
    </w:p>
    <w:p w14:paraId="512942C1" w14:textId="77777777" w:rsidR="00E907EB" w:rsidRPr="007B7266" w:rsidRDefault="00E907EB" w:rsidP="00EF0A8F">
      <w:pPr>
        <w:spacing w:after="160"/>
        <w:ind w:left="0"/>
        <w:rPr>
          <w:rFonts w:eastAsia="Aptos"/>
          <w:kern w:val="2"/>
        </w:rPr>
      </w:pPr>
    </w:p>
    <w:p w14:paraId="677FB81F" w14:textId="3D146673" w:rsidR="004A4976" w:rsidRDefault="004A4976" w:rsidP="005D7EEC">
      <w:pPr>
        <w:pStyle w:val="Heading2"/>
        <w:ind w:left="0"/>
        <w:rPr>
          <w:rFonts w:ascii="Trebuchet MS" w:hAnsi="Trebuchet MS"/>
          <w:i w:val="0"/>
          <w:iCs w:val="0"/>
        </w:rPr>
      </w:pPr>
      <w:bookmarkStart w:id="69" w:name="_Toc199312802"/>
      <w:bookmarkStart w:id="70" w:name="_Toc199317872"/>
      <w:bookmarkStart w:id="71" w:name="_Toc207121909"/>
      <w:bookmarkStart w:id="72" w:name="_Toc199312848"/>
      <w:bookmarkStart w:id="73" w:name="_Toc199317889"/>
      <w:r w:rsidRPr="00587394">
        <w:rPr>
          <w:rFonts w:ascii="Trebuchet MS" w:hAnsi="Trebuchet MS"/>
          <w:i w:val="0"/>
          <w:iCs w:val="0"/>
        </w:rPr>
        <w:t>3.</w:t>
      </w:r>
      <w:r w:rsidR="00812079" w:rsidRPr="00587394">
        <w:rPr>
          <w:rFonts w:ascii="Trebuchet MS" w:hAnsi="Trebuchet MS"/>
          <w:i w:val="0"/>
          <w:iCs w:val="0"/>
        </w:rPr>
        <w:t>4</w:t>
      </w:r>
      <w:r w:rsidRPr="00587394">
        <w:rPr>
          <w:rFonts w:ascii="Trebuchet MS" w:hAnsi="Trebuchet MS"/>
          <w:i w:val="0"/>
          <w:iCs w:val="0"/>
        </w:rPr>
        <w:t>. Technical Specifications</w:t>
      </w:r>
      <w:bookmarkEnd w:id="69"/>
      <w:bookmarkEnd w:id="70"/>
      <w:bookmarkEnd w:id="71"/>
    </w:p>
    <w:p w14:paraId="11115C99" w14:textId="77777777" w:rsidR="009608B7" w:rsidRPr="00587394" w:rsidRDefault="009608B7" w:rsidP="00587394"/>
    <w:p w14:paraId="29C759BA" w14:textId="08434FF0" w:rsidR="004A4976" w:rsidRPr="00CC58BF" w:rsidRDefault="004A4976" w:rsidP="004A4976">
      <w:pPr>
        <w:keepNext/>
        <w:keepLines/>
        <w:spacing w:before="40" w:after="0"/>
        <w:ind w:left="0"/>
        <w:outlineLvl w:val="2"/>
        <w:rPr>
          <w:rFonts w:eastAsia="Times New Roman"/>
          <w:b/>
          <w:sz w:val="27"/>
          <w:szCs w:val="27"/>
        </w:rPr>
      </w:pPr>
      <w:bookmarkStart w:id="74" w:name="_Toc199312803"/>
      <w:bookmarkStart w:id="75" w:name="_Toc199317873"/>
      <w:bookmarkStart w:id="76" w:name="_Toc207121910"/>
      <w:r w:rsidRPr="00CC58BF">
        <w:rPr>
          <w:rFonts w:eastAsia="Times New Roman"/>
          <w:b/>
          <w:sz w:val="27"/>
          <w:szCs w:val="27"/>
        </w:rPr>
        <w:t>3.</w:t>
      </w:r>
      <w:r w:rsidR="00812079">
        <w:rPr>
          <w:rFonts w:eastAsia="Times New Roman"/>
          <w:b/>
          <w:sz w:val="27"/>
          <w:szCs w:val="27"/>
        </w:rPr>
        <w:t>4</w:t>
      </w:r>
      <w:r w:rsidRPr="00CC58BF">
        <w:rPr>
          <w:rFonts w:eastAsia="Times New Roman"/>
          <w:b/>
          <w:sz w:val="27"/>
          <w:szCs w:val="27"/>
        </w:rPr>
        <w:t>.</w:t>
      </w:r>
      <w:r w:rsidR="00E907EB">
        <w:rPr>
          <w:rFonts w:eastAsia="Times New Roman"/>
          <w:b/>
          <w:sz w:val="27"/>
          <w:szCs w:val="27"/>
        </w:rPr>
        <w:t>1</w:t>
      </w:r>
      <w:r w:rsidRPr="00CC58BF">
        <w:rPr>
          <w:rFonts w:eastAsia="Times New Roman"/>
          <w:b/>
          <w:sz w:val="27"/>
          <w:szCs w:val="27"/>
        </w:rPr>
        <w:t xml:space="preserve"> General Technical Requirements</w:t>
      </w:r>
      <w:bookmarkEnd w:id="74"/>
      <w:bookmarkEnd w:id="75"/>
      <w:bookmarkEnd w:id="76"/>
    </w:p>
    <w:p w14:paraId="5FC9ED97" w14:textId="77777777" w:rsidR="004A4976" w:rsidRPr="004A4976" w:rsidRDefault="004A4976" w:rsidP="004A4976">
      <w:pPr>
        <w:suppressAutoHyphens/>
        <w:spacing w:line="240" w:lineRule="auto"/>
        <w:ind w:left="0"/>
        <w:rPr>
          <w:rFonts w:eastAsia="Times New Roman"/>
          <w:bCs/>
        </w:rPr>
      </w:pPr>
    </w:p>
    <w:p w14:paraId="60AC9C76" w14:textId="738B34EF" w:rsidR="004A4976" w:rsidRPr="004A4976" w:rsidRDefault="004A4976" w:rsidP="004A4976">
      <w:pPr>
        <w:keepNext/>
        <w:keepLines/>
        <w:spacing w:before="40" w:after="0"/>
        <w:ind w:left="0"/>
        <w:outlineLvl w:val="3"/>
        <w:rPr>
          <w:rFonts w:eastAsia="Times New Roman"/>
          <w:b/>
        </w:rPr>
      </w:pPr>
      <w:bookmarkStart w:id="77" w:name="_Toc199312804"/>
      <w:r w:rsidRPr="004A4976">
        <w:rPr>
          <w:rFonts w:eastAsia="Times New Roman"/>
          <w:b/>
        </w:rPr>
        <w:t>System Development and Evolution</w:t>
      </w:r>
      <w:bookmarkEnd w:id="77"/>
    </w:p>
    <w:p w14:paraId="58FB3634" w14:textId="77777777" w:rsidR="004A4976" w:rsidRDefault="004A4976" w:rsidP="004A4976">
      <w:pPr>
        <w:suppressAutoHyphens/>
        <w:spacing w:line="240" w:lineRule="auto"/>
        <w:ind w:left="0"/>
        <w:rPr>
          <w:rFonts w:eastAsia="Times New Roman"/>
        </w:rPr>
      </w:pPr>
    </w:p>
    <w:p w14:paraId="563883F5" w14:textId="5972073B" w:rsidR="007C4100" w:rsidRDefault="007C4100" w:rsidP="00D0584F">
      <w:pPr>
        <w:suppressAutoHyphens/>
        <w:spacing w:line="240" w:lineRule="auto"/>
        <w:ind w:left="0" w:firstLine="720"/>
      </w:pPr>
      <w:r w:rsidRPr="007C4100">
        <w:t xml:space="preserve">The Consultant shall deliver a custom-developed DIMS, consisting of a web-based platform and a desktop client for integration with laboratory instruments. The DIMS may be either built from scratch or customized from </w:t>
      </w:r>
      <w:r w:rsidR="0090412C">
        <w:t>o</w:t>
      </w:r>
      <w:r w:rsidRPr="007C4100">
        <w:t>ff-</w:t>
      </w:r>
      <w:r w:rsidR="0090412C">
        <w:t>t</w:t>
      </w:r>
      <w:r w:rsidRPr="007C4100">
        <w:t>he-</w:t>
      </w:r>
      <w:r w:rsidR="0090412C">
        <w:t>s</w:t>
      </w:r>
      <w:r w:rsidRPr="007C4100">
        <w:t xml:space="preserve">helf software, provided that all components, whether partial modules or the complete solution, are </w:t>
      </w:r>
      <w:r w:rsidRPr="00A84E50">
        <w:rPr>
          <w:rStyle w:val="Strong"/>
          <w:b w:val="0"/>
          <w:bCs w:val="0"/>
        </w:rPr>
        <w:t>non-commercial in nature</w:t>
      </w:r>
      <w:r w:rsidRPr="007C4100">
        <w:t xml:space="preserve"> and that </w:t>
      </w:r>
      <w:r w:rsidRPr="00A84E50">
        <w:rPr>
          <w:rStyle w:val="Strong"/>
          <w:b w:val="0"/>
          <w:bCs w:val="0"/>
        </w:rPr>
        <w:t>full ownership and control of the developed system and its source code remain with the Client</w:t>
      </w:r>
      <w:r w:rsidRPr="007C4100">
        <w:t>.</w:t>
      </w:r>
    </w:p>
    <w:p w14:paraId="1C7CC951" w14:textId="6D64EA97" w:rsidR="0066672D" w:rsidRDefault="007C4100" w:rsidP="00DC0918">
      <w:pPr>
        <w:suppressAutoHyphens/>
        <w:spacing w:line="240" w:lineRule="auto"/>
        <w:ind w:left="0" w:firstLine="720"/>
        <w:rPr>
          <w:rFonts w:eastAsia="Times New Roman"/>
        </w:rPr>
      </w:pPr>
      <w:r w:rsidRPr="007C4100">
        <w:br/>
        <w:t xml:space="preserve">Any </w:t>
      </w:r>
      <w:r w:rsidR="0090412C">
        <w:t>off-the-shelf</w:t>
      </w:r>
      <w:r w:rsidRPr="007C4100">
        <w:t xml:space="preserve"> or third-party modules used shall be delivered with </w:t>
      </w:r>
      <w:r w:rsidRPr="00A84E50">
        <w:rPr>
          <w:rStyle w:val="Strong"/>
          <w:b w:val="0"/>
          <w:bCs w:val="0"/>
        </w:rPr>
        <w:t>perpetual, transferable usage rights</w:t>
      </w:r>
      <w:r w:rsidRPr="007C4100">
        <w:t xml:space="preserve">, allowing the Client to </w:t>
      </w:r>
      <w:r w:rsidRPr="00A84E50">
        <w:rPr>
          <w:rStyle w:val="Strong"/>
          <w:b w:val="0"/>
          <w:bCs w:val="0"/>
        </w:rPr>
        <w:t>access, modify, and further develop</w:t>
      </w:r>
      <w:r w:rsidRPr="007C4100">
        <w:t xml:space="preserve"> the source code or configuration without restriction, vendor lock-in, or additional licensing fees. The Consultant shall ensure that the delivered DIMS is fully operational, modifiable, and maintainable by or on behalf of the Client after contract completion.</w:t>
      </w:r>
      <w:r w:rsidR="0090412C">
        <w:t xml:space="preserve"> </w:t>
      </w:r>
      <w:r w:rsidR="003E6B20" w:rsidRPr="003E6B20">
        <w:rPr>
          <w:rFonts w:eastAsia="Times New Roman"/>
        </w:rPr>
        <w:t>The software development of the solution shall not rely on artificial intelligence (AI) services or non-deterministic algorithms.</w:t>
      </w:r>
    </w:p>
    <w:p w14:paraId="71FCB761" w14:textId="40EA4A24" w:rsidR="003E6B20" w:rsidRPr="003E6B20" w:rsidRDefault="003E6B20" w:rsidP="0066672D">
      <w:pPr>
        <w:suppressAutoHyphens/>
        <w:spacing w:line="240" w:lineRule="auto"/>
        <w:ind w:left="0" w:firstLine="720"/>
        <w:rPr>
          <w:rFonts w:eastAsia="Times New Roman"/>
        </w:rPr>
      </w:pPr>
      <w:r w:rsidRPr="003E6B20">
        <w:rPr>
          <w:rFonts w:eastAsia="Times New Roman"/>
        </w:rPr>
        <w:t xml:space="preserve">This approach is intended to ensure the </w:t>
      </w:r>
      <w:r w:rsidR="0057520F">
        <w:rPr>
          <w:rFonts w:eastAsia="Times New Roman"/>
        </w:rPr>
        <w:t>DIMS</w:t>
      </w:r>
      <w:r w:rsidRPr="003E6B20">
        <w:rPr>
          <w:rFonts w:eastAsia="Times New Roman"/>
        </w:rPr>
        <w:t xml:space="preserve"> remains deterministic, explainable, verifiable, and fully auditable—especially in its handling of laboratory data, analytical workflows, and regulatory outputs.</w:t>
      </w:r>
    </w:p>
    <w:p w14:paraId="071402A5" w14:textId="772B2C74" w:rsidR="003E6B20" w:rsidRPr="003E6B20" w:rsidRDefault="003E6B20" w:rsidP="0066672D">
      <w:pPr>
        <w:suppressAutoHyphens/>
        <w:spacing w:line="240" w:lineRule="auto"/>
        <w:ind w:left="0" w:firstLine="720"/>
        <w:rPr>
          <w:rFonts w:eastAsia="Times New Roman"/>
        </w:rPr>
      </w:pPr>
      <w:r w:rsidRPr="003E6B20">
        <w:rPr>
          <w:rFonts w:eastAsia="Times New Roman"/>
        </w:rPr>
        <w:t xml:space="preserve">Incidental use of AI-based development tools (e.g., code completion, syntax suggestion) is acceptable only if it does not compromise the integrity of the </w:t>
      </w:r>
      <w:r w:rsidR="0057520F">
        <w:rPr>
          <w:rFonts w:eastAsia="Times New Roman"/>
        </w:rPr>
        <w:t>DIMS</w:t>
      </w:r>
      <w:r w:rsidRPr="003E6B20">
        <w:rPr>
          <w:rFonts w:eastAsia="Times New Roman"/>
        </w:rPr>
        <w:t xml:space="preserve"> or introduce runtime dependencies.</w:t>
      </w:r>
    </w:p>
    <w:p w14:paraId="25B637E7" w14:textId="77777777" w:rsidR="003E6B20" w:rsidRPr="003E6B20" w:rsidRDefault="003E6B20" w:rsidP="003E6B20">
      <w:pPr>
        <w:suppressAutoHyphens/>
        <w:spacing w:line="240" w:lineRule="auto"/>
        <w:ind w:left="0"/>
        <w:rPr>
          <w:rFonts w:eastAsia="Times New Roman"/>
          <w:b/>
          <w:bCs/>
        </w:rPr>
      </w:pPr>
      <w:r w:rsidRPr="003E6B20">
        <w:rPr>
          <w:rFonts w:eastAsia="Times New Roman"/>
          <w:b/>
          <w:bCs/>
        </w:rPr>
        <w:t>Use of Open-Source Technologies</w:t>
      </w:r>
    </w:p>
    <w:p w14:paraId="5A8B6917" w14:textId="4E555520" w:rsidR="003E6B20" w:rsidRPr="007C4100" w:rsidRDefault="003E6B20" w:rsidP="003E6B20">
      <w:pPr>
        <w:suppressAutoHyphens/>
        <w:spacing w:line="240" w:lineRule="auto"/>
        <w:ind w:left="0"/>
        <w:rPr>
          <w:rFonts w:eastAsia="Times New Roman"/>
        </w:rPr>
      </w:pPr>
      <w:r w:rsidRPr="007C4100">
        <w:rPr>
          <w:rFonts w:eastAsia="Times New Roman"/>
        </w:rPr>
        <w:t xml:space="preserve">Technologies used in the development of the </w:t>
      </w:r>
      <w:r w:rsidR="0057520F" w:rsidRPr="007C4100">
        <w:rPr>
          <w:rFonts w:eastAsia="Times New Roman"/>
        </w:rPr>
        <w:t>DIMS</w:t>
      </w:r>
      <w:r w:rsidRPr="007C4100">
        <w:rPr>
          <w:rFonts w:eastAsia="Times New Roman"/>
        </w:rPr>
        <w:t xml:space="preserve"> may include open-source components only under the following conditions:</w:t>
      </w:r>
    </w:p>
    <w:p w14:paraId="314B7ED5" w14:textId="53888576" w:rsidR="003E6B20" w:rsidRPr="007C4100" w:rsidRDefault="003E6B20" w:rsidP="00531058">
      <w:pPr>
        <w:numPr>
          <w:ilvl w:val="0"/>
          <w:numId w:val="163"/>
        </w:numPr>
        <w:suppressAutoHyphens/>
        <w:spacing w:line="240" w:lineRule="auto"/>
        <w:rPr>
          <w:rFonts w:eastAsia="Times New Roman"/>
        </w:rPr>
      </w:pPr>
      <w:r w:rsidRPr="007C4100">
        <w:rPr>
          <w:rFonts w:eastAsia="Times New Roman"/>
        </w:rPr>
        <w:t xml:space="preserve">They are encapsulated within </w:t>
      </w:r>
      <w:r w:rsidR="0090412C">
        <w:rPr>
          <w:rFonts w:eastAsia="Times New Roman"/>
        </w:rPr>
        <w:t>off-the-shelf</w:t>
      </w:r>
      <w:r w:rsidRPr="007C4100">
        <w:rPr>
          <w:rFonts w:eastAsia="Times New Roman"/>
        </w:rPr>
        <w:t xml:space="preserve"> products or development frameworks, </w:t>
      </w:r>
      <w:r w:rsidRPr="00A84E50">
        <w:rPr>
          <w:rFonts w:eastAsia="Times New Roman"/>
        </w:rPr>
        <w:t>or</w:t>
      </w:r>
    </w:p>
    <w:p w14:paraId="384D854D" w14:textId="77777777" w:rsidR="003E6B20" w:rsidRPr="007C4100" w:rsidRDefault="003E6B20" w:rsidP="00531058">
      <w:pPr>
        <w:numPr>
          <w:ilvl w:val="0"/>
          <w:numId w:val="163"/>
        </w:numPr>
        <w:suppressAutoHyphens/>
        <w:spacing w:line="240" w:lineRule="auto"/>
        <w:rPr>
          <w:rFonts w:eastAsia="Times New Roman"/>
        </w:rPr>
      </w:pPr>
      <w:r w:rsidRPr="007C4100">
        <w:rPr>
          <w:rFonts w:eastAsia="Times New Roman"/>
        </w:rPr>
        <w:t xml:space="preserve">The Consultant provides </w:t>
      </w:r>
      <w:r w:rsidRPr="00A84E50">
        <w:rPr>
          <w:rFonts w:eastAsia="Times New Roman"/>
        </w:rPr>
        <w:t>explicit written assurances</w:t>
      </w:r>
      <w:r w:rsidRPr="007C4100">
        <w:rPr>
          <w:rFonts w:eastAsia="Times New Roman"/>
        </w:rPr>
        <w:t xml:space="preserve"> regarding:</w:t>
      </w:r>
    </w:p>
    <w:p w14:paraId="10FF9F3C" w14:textId="77777777" w:rsidR="003E6B20" w:rsidRPr="007C4100" w:rsidRDefault="003E6B20" w:rsidP="00531058">
      <w:pPr>
        <w:numPr>
          <w:ilvl w:val="1"/>
          <w:numId w:val="163"/>
        </w:numPr>
        <w:suppressAutoHyphens/>
        <w:spacing w:line="240" w:lineRule="auto"/>
        <w:rPr>
          <w:rFonts w:eastAsia="Times New Roman"/>
        </w:rPr>
      </w:pPr>
      <w:r w:rsidRPr="007C4100">
        <w:rPr>
          <w:rFonts w:eastAsia="Times New Roman"/>
        </w:rPr>
        <w:t>Support and maintenance for the open-source components throughout both the development and maintenance periods;</w:t>
      </w:r>
    </w:p>
    <w:p w14:paraId="398C867B" w14:textId="77777777" w:rsidR="003E6B20" w:rsidRPr="007C4100" w:rsidRDefault="003E6B20" w:rsidP="00531058">
      <w:pPr>
        <w:numPr>
          <w:ilvl w:val="1"/>
          <w:numId w:val="163"/>
        </w:numPr>
        <w:suppressAutoHyphens/>
        <w:spacing w:line="240" w:lineRule="auto"/>
        <w:rPr>
          <w:rFonts w:eastAsia="Times New Roman"/>
        </w:rPr>
      </w:pPr>
      <w:r w:rsidRPr="007C4100">
        <w:rPr>
          <w:rFonts w:eastAsia="Times New Roman"/>
        </w:rPr>
        <w:t>Compliance with licensing models and security policies applicable to national public IT systems.</w:t>
      </w:r>
    </w:p>
    <w:p w14:paraId="5F0FF3AC" w14:textId="3AAF978C" w:rsidR="003E6B20" w:rsidRPr="007C4100" w:rsidRDefault="003E6B20" w:rsidP="003E6B20">
      <w:pPr>
        <w:suppressAutoHyphens/>
        <w:spacing w:line="240" w:lineRule="auto"/>
        <w:ind w:left="0"/>
        <w:rPr>
          <w:rFonts w:eastAsia="Times New Roman"/>
        </w:rPr>
      </w:pPr>
      <w:r w:rsidRPr="007C4100">
        <w:rPr>
          <w:rFonts w:eastAsia="Times New Roman"/>
        </w:rPr>
        <w:t xml:space="preserve">All open-source components integrated into the </w:t>
      </w:r>
      <w:r w:rsidR="0057520F" w:rsidRPr="007C4100">
        <w:rPr>
          <w:rFonts w:eastAsia="Times New Roman"/>
        </w:rPr>
        <w:t>DIMS</w:t>
      </w:r>
      <w:r w:rsidRPr="007C4100">
        <w:rPr>
          <w:rFonts w:eastAsia="Times New Roman"/>
        </w:rPr>
        <w:t xml:space="preserve"> shall:</w:t>
      </w:r>
    </w:p>
    <w:p w14:paraId="02040945" w14:textId="77777777" w:rsidR="003E6B20" w:rsidRPr="007C4100" w:rsidRDefault="003E6B20" w:rsidP="00531058">
      <w:pPr>
        <w:numPr>
          <w:ilvl w:val="0"/>
          <w:numId w:val="164"/>
        </w:numPr>
        <w:suppressAutoHyphens/>
        <w:spacing w:line="240" w:lineRule="auto"/>
        <w:rPr>
          <w:rFonts w:eastAsia="Times New Roman"/>
        </w:rPr>
      </w:pPr>
      <w:r w:rsidRPr="007C4100">
        <w:rPr>
          <w:rFonts w:eastAsia="Times New Roman"/>
        </w:rPr>
        <w:t xml:space="preserve">Be subject to usage logging for </w:t>
      </w:r>
      <w:r w:rsidRPr="00A84E50">
        <w:rPr>
          <w:rFonts w:eastAsia="Times New Roman"/>
        </w:rPr>
        <w:t>transparency and traceability</w:t>
      </w:r>
      <w:r w:rsidRPr="007C4100">
        <w:rPr>
          <w:rFonts w:eastAsia="Times New Roman"/>
        </w:rPr>
        <w:t>;</w:t>
      </w:r>
    </w:p>
    <w:p w14:paraId="6FE4523D" w14:textId="77777777" w:rsidR="003E6B20" w:rsidRPr="007C4100" w:rsidRDefault="003E6B20" w:rsidP="00531058">
      <w:pPr>
        <w:numPr>
          <w:ilvl w:val="0"/>
          <w:numId w:val="164"/>
        </w:numPr>
        <w:suppressAutoHyphens/>
        <w:spacing w:line="240" w:lineRule="auto"/>
        <w:rPr>
          <w:rFonts w:eastAsia="Times New Roman"/>
        </w:rPr>
      </w:pPr>
      <w:r w:rsidRPr="007C4100">
        <w:rPr>
          <w:rFonts w:eastAsia="Times New Roman"/>
        </w:rPr>
        <w:t xml:space="preserve">Be </w:t>
      </w:r>
      <w:r w:rsidRPr="00A84E50">
        <w:rPr>
          <w:rFonts w:eastAsia="Times New Roman"/>
        </w:rPr>
        <w:t>thoroughly vetted</w:t>
      </w:r>
      <w:r w:rsidRPr="007C4100">
        <w:rPr>
          <w:rFonts w:eastAsia="Times New Roman"/>
        </w:rPr>
        <w:t xml:space="preserve"> to meet cybersecurity, operational reliability, and public-sector software standards;</w:t>
      </w:r>
    </w:p>
    <w:p w14:paraId="3BF16749" w14:textId="2FDFF7EE" w:rsidR="003E6B20" w:rsidRPr="007C4100" w:rsidRDefault="003E6B20" w:rsidP="00531058">
      <w:pPr>
        <w:numPr>
          <w:ilvl w:val="0"/>
          <w:numId w:val="164"/>
        </w:numPr>
        <w:suppressAutoHyphens/>
        <w:spacing w:line="240" w:lineRule="auto"/>
        <w:rPr>
          <w:rFonts w:eastAsia="Times New Roman"/>
        </w:rPr>
      </w:pPr>
      <w:r w:rsidRPr="007C4100">
        <w:rPr>
          <w:rFonts w:eastAsia="Times New Roman"/>
        </w:rPr>
        <w:t xml:space="preserve">Be </w:t>
      </w:r>
      <w:r w:rsidRPr="00A84E50">
        <w:rPr>
          <w:rFonts w:eastAsia="Times New Roman"/>
        </w:rPr>
        <w:t>fully documented</w:t>
      </w:r>
      <w:r w:rsidRPr="007C4100">
        <w:rPr>
          <w:rFonts w:eastAsia="Times New Roman"/>
        </w:rPr>
        <w:t xml:space="preserve"> to ensure maintainability, dependency transparency, and sustainability of the system beyond the initial deployment phase.</w:t>
      </w:r>
    </w:p>
    <w:p w14:paraId="304B87B8" w14:textId="74B4423A" w:rsidR="004A4976" w:rsidRPr="004A4976" w:rsidRDefault="004A4976" w:rsidP="00A84E50">
      <w:pPr>
        <w:keepNext/>
        <w:keepLines/>
        <w:spacing w:before="40" w:after="0"/>
        <w:ind w:left="0"/>
        <w:outlineLvl w:val="3"/>
        <w:rPr>
          <w:rFonts w:eastAsia="Times New Roman"/>
          <w:b/>
        </w:rPr>
      </w:pPr>
      <w:bookmarkStart w:id="78" w:name="_Toc199312805"/>
      <w:r w:rsidRPr="004A4976">
        <w:rPr>
          <w:rFonts w:eastAsia="Times New Roman"/>
          <w:b/>
        </w:rPr>
        <w:t xml:space="preserve">Technology Requirements for </w:t>
      </w:r>
      <w:r w:rsidR="00C8698E">
        <w:rPr>
          <w:rFonts w:eastAsia="Times New Roman"/>
          <w:b/>
        </w:rPr>
        <w:t>DIMS</w:t>
      </w:r>
      <w:r w:rsidR="00C8698E" w:rsidRPr="004A4976">
        <w:rPr>
          <w:rFonts w:eastAsia="Times New Roman"/>
          <w:b/>
        </w:rPr>
        <w:t xml:space="preserve"> </w:t>
      </w:r>
      <w:r w:rsidRPr="004A4976">
        <w:rPr>
          <w:rFonts w:eastAsia="Times New Roman"/>
          <w:b/>
        </w:rPr>
        <w:t>Implementation</w:t>
      </w:r>
      <w:bookmarkEnd w:id="78"/>
    </w:p>
    <w:p w14:paraId="09605FAF" w14:textId="77777777" w:rsidR="00FE2E77" w:rsidRDefault="00FE2E77" w:rsidP="00FE2E77">
      <w:pPr>
        <w:suppressAutoHyphens/>
        <w:spacing w:line="240" w:lineRule="auto"/>
        <w:ind w:left="0"/>
        <w:rPr>
          <w:rFonts w:eastAsia="Times New Roman"/>
        </w:rPr>
      </w:pPr>
    </w:p>
    <w:p w14:paraId="02FF03B2" w14:textId="77777777" w:rsidR="00B50507" w:rsidRDefault="00D97547" w:rsidP="00B50507">
      <w:pPr>
        <w:suppressAutoHyphens/>
        <w:spacing w:line="240" w:lineRule="auto"/>
        <w:ind w:left="0" w:firstLine="720"/>
        <w:rPr>
          <w:rFonts w:eastAsia="Times New Roman"/>
        </w:rPr>
      </w:pPr>
      <w:r w:rsidRPr="00D97547">
        <w:rPr>
          <w:rFonts w:eastAsia="Times New Roman"/>
        </w:rPr>
        <w:t xml:space="preserve">The </w:t>
      </w:r>
      <w:r w:rsidR="00C8698E">
        <w:rPr>
          <w:rFonts w:eastAsia="Times New Roman"/>
        </w:rPr>
        <w:t>DIMS</w:t>
      </w:r>
      <w:r w:rsidRPr="00D97547">
        <w:rPr>
          <w:rFonts w:eastAsia="Times New Roman"/>
        </w:rPr>
        <w:t xml:space="preserve"> shall be developed using a modern, scalable, and secure technology stack, capable of supporting complex laboratory workflows, instrument data integration, high-availability services, and continuous interaction with regulatory and institutional platforms. This section outlines the key technical requirements necessary to ensure the </w:t>
      </w:r>
      <w:r w:rsidR="0057520F">
        <w:rPr>
          <w:rFonts w:eastAsia="Times New Roman"/>
        </w:rPr>
        <w:t>DIMS</w:t>
      </w:r>
      <w:r w:rsidRPr="00D97547">
        <w:rPr>
          <w:rFonts w:eastAsia="Times New Roman"/>
        </w:rPr>
        <w:t xml:space="preserve"> solution is reliable, extensible, and compliant with both national and European standards.</w:t>
      </w:r>
    </w:p>
    <w:p w14:paraId="40D552D5" w14:textId="519CDBE8" w:rsidR="00B50507" w:rsidRPr="00D97547" w:rsidRDefault="00B50507" w:rsidP="00B50507">
      <w:pPr>
        <w:suppressAutoHyphens/>
        <w:spacing w:line="240" w:lineRule="auto"/>
        <w:ind w:left="0" w:firstLine="720"/>
        <w:rPr>
          <w:rFonts w:eastAsia="Times New Roman"/>
        </w:rPr>
      </w:pPr>
      <w:r w:rsidRPr="00B50507">
        <w:rPr>
          <w:rFonts w:eastAsia="Times New Roman"/>
        </w:rPr>
        <w:t xml:space="preserve">The Technical Proposal shall include a clear </w:t>
      </w:r>
      <w:r w:rsidRPr="00B50507">
        <w:rPr>
          <w:rFonts w:eastAsia="Times New Roman"/>
          <w:b/>
          <w:bCs/>
        </w:rPr>
        <w:t>justification of the proposed system architecture and technological stack</w:t>
      </w:r>
      <w:r w:rsidRPr="00B50507">
        <w:rPr>
          <w:rFonts w:eastAsia="Times New Roman"/>
        </w:rPr>
        <w:t>, describing the rationale for selecting specific technologies, frameworks, or platforms. The explanation shall cover how the proposed architecture supports scalability, interoperability, cybersecurity, and sustainability objectives of the DIMS. This information will facilitate the evaluation of technical soundness and long-term maintainability of the proposed solution.</w:t>
      </w:r>
    </w:p>
    <w:p w14:paraId="56E1BCDF" w14:textId="26D25C5D" w:rsidR="00D97547" w:rsidRPr="00D97547" w:rsidRDefault="00D97547" w:rsidP="00D97547">
      <w:pPr>
        <w:suppressAutoHyphens/>
        <w:spacing w:line="240" w:lineRule="auto"/>
        <w:ind w:left="0" w:firstLine="720"/>
        <w:rPr>
          <w:rFonts w:eastAsia="Times New Roman"/>
        </w:rPr>
      </w:pPr>
      <w:r w:rsidRPr="00D97547">
        <w:rPr>
          <w:rFonts w:eastAsia="Times New Roman"/>
        </w:rPr>
        <w:t xml:space="preserve">The </w:t>
      </w:r>
      <w:r w:rsidR="00C8698E">
        <w:rPr>
          <w:rFonts w:eastAsia="Times New Roman"/>
        </w:rPr>
        <w:t>DIMS</w:t>
      </w:r>
      <w:r w:rsidR="00C8698E" w:rsidRPr="00D97547">
        <w:rPr>
          <w:rFonts w:eastAsia="Times New Roman"/>
        </w:rPr>
        <w:t xml:space="preserve"> </w:t>
      </w:r>
      <w:r w:rsidRPr="00D97547">
        <w:rPr>
          <w:rFonts w:eastAsia="Times New Roman"/>
        </w:rPr>
        <w:t>system should be developed using contemporary software engineering practices and technologies, incorporating microservices or modular architecture, cloud-native capabilities, and support for structured analytical data flows. It must also enable secure and efficient communication with third-party systems such as PESTEXPERT, EFSA DCF, and ROeID, while ensuring full adherence to cybersecurity and data protection regulations.</w:t>
      </w:r>
    </w:p>
    <w:p w14:paraId="72D7624B" w14:textId="01CA3A04" w:rsidR="00D97547" w:rsidRDefault="00D97547" w:rsidP="00D97547">
      <w:pPr>
        <w:suppressAutoHyphens/>
        <w:spacing w:line="240" w:lineRule="auto"/>
        <w:ind w:left="0" w:firstLine="720"/>
        <w:rPr>
          <w:rFonts w:eastAsia="Times New Roman"/>
        </w:rPr>
      </w:pPr>
      <w:r w:rsidRPr="00D97547">
        <w:rPr>
          <w:rFonts w:eastAsia="Times New Roman"/>
        </w:rPr>
        <w:t xml:space="preserve">The </w:t>
      </w:r>
      <w:r w:rsidR="00DD720B">
        <w:rPr>
          <w:rFonts w:eastAsia="Times New Roman"/>
        </w:rPr>
        <w:t>Consultant</w:t>
      </w:r>
      <w:r w:rsidRPr="00D97547">
        <w:rPr>
          <w:rFonts w:eastAsia="Times New Roman"/>
        </w:rPr>
        <w:t xml:space="preserve"> shall adhere to the following development principles:</w:t>
      </w:r>
    </w:p>
    <w:p w14:paraId="268A846E" w14:textId="2CA28BBB" w:rsidR="00D97547" w:rsidRPr="00D97547" w:rsidRDefault="00D97547" w:rsidP="00D97547">
      <w:pPr>
        <w:suppressAutoHyphens/>
        <w:spacing w:line="240" w:lineRule="auto"/>
        <w:ind w:left="0"/>
        <w:rPr>
          <w:rFonts w:eastAsia="Times New Roman"/>
        </w:rPr>
      </w:pPr>
      <w:r w:rsidRPr="00D97547">
        <w:rPr>
          <w:rFonts w:eastAsia="Times New Roman"/>
          <w:b/>
          <w:bCs/>
        </w:rPr>
        <w:t>Scalable Architecture &amp; Modern Technologies</w:t>
      </w:r>
    </w:p>
    <w:p w14:paraId="2B0725B0" w14:textId="77777777" w:rsidR="00D97547" w:rsidRPr="00D97547" w:rsidRDefault="00D97547" w:rsidP="00531058">
      <w:pPr>
        <w:numPr>
          <w:ilvl w:val="0"/>
          <w:numId w:val="165"/>
        </w:numPr>
        <w:suppressAutoHyphens/>
        <w:spacing w:line="240" w:lineRule="auto"/>
        <w:rPr>
          <w:rFonts w:eastAsia="Times New Roman"/>
        </w:rPr>
      </w:pPr>
      <w:r w:rsidRPr="00D97547">
        <w:rPr>
          <w:rFonts w:eastAsia="Times New Roman"/>
        </w:rPr>
        <w:t xml:space="preserve">Support for </w:t>
      </w:r>
      <w:r w:rsidRPr="00D97547">
        <w:rPr>
          <w:rFonts w:eastAsia="Times New Roman"/>
          <w:b/>
          <w:bCs/>
        </w:rPr>
        <w:t>microservices architecture</w:t>
      </w:r>
      <w:r w:rsidRPr="00D97547">
        <w:rPr>
          <w:rFonts w:eastAsia="Times New Roman"/>
        </w:rPr>
        <w:t xml:space="preserve"> or a </w:t>
      </w:r>
      <w:r w:rsidRPr="00D97547">
        <w:rPr>
          <w:rFonts w:eastAsia="Times New Roman"/>
          <w:b/>
          <w:bCs/>
        </w:rPr>
        <w:t>modular monolith</w:t>
      </w:r>
      <w:r w:rsidRPr="00D97547">
        <w:rPr>
          <w:rFonts w:eastAsia="Times New Roman"/>
        </w:rPr>
        <w:t xml:space="preserve"> approach.</w:t>
      </w:r>
    </w:p>
    <w:p w14:paraId="4C3D8D7B" w14:textId="77777777" w:rsidR="00D97547" w:rsidRPr="00D97547" w:rsidRDefault="00D97547" w:rsidP="00531058">
      <w:pPr>
        <w:numPr>
          <w:ilvl w:val="0"/>
          <w:numId w:val="165"/>
        </w:numPr>
        <w:suppressAutoHyphens/>
        <w:spacing w:line="240" w:lineRule="auto"/>
        <w:rPr>
          <w:rFonts w:eastAsia="Times New Roman"/>
        </w:rPr>
      </w:pPr>
      <w:r w:rsidRPr="00D97547">
        <w:rPr>
          <w:rFonts w:eastAsia="Times New Roman"/>
        </w:rPr>
        <w:t xml:space="preserve">Use of modern programming languages such as </w:t>
      </w:r>
      <w:r w:rsidRPr="00D97547">
        <w:rPr>
          <w:rFonts w:eastAsia="Times New Roman"/>
          <w:b/>
          <w:bCs/>
        </w:rPr>
        <w:t>Python</w:t>
      </w:r>
      <w:r w:rsidRPr="00D97547">
        <w:rPr>
          <w:rFonts w:eastAsia="Times New Roman"/>
        </w:rPr>
        <w:t xml:space="preserve">, </w:t>
      </w:r>
      <w:r w:rsidRPr="00D97547">
        <w:rPr>
          <w:rFonts w:eastAsia="Times New Roman"/>
          <w:b/>
          <w:bCs/>
        </w:rPr>
        <w:t>Java</w:t>
      </w:r>
      <w:r w:rsidRPr="00D97547">
        <w:rPr>
          <w:rFonts w:eastAsia="Times New Roman"/>
        </w:rPr>
        <w:t xml:space="preserve">, </w:t>
      </w:r>
      <w:r w:rsidRPr="00D97547">
        <w:rPr>
          <w:rFonts w:eastAsia="Times New Roman"/>
          <w:b/>
          <w:bCs/>
        </w:rPr>
        <w:t>Go</w:t>
      </w:r>
      <w:r w:rsidRPr="00D97547">
        <w:rPr>
          <w:rFonts w:eastAsia="Times New Roman"/>
        </w:rPr>
        <w:t xml:space="preserve">, or </w:t>
      </w:r>
      <w:r w:rsidRPr="00D97547">
        <w:rPr>
          <w:rFonts w:eastAsia="Times New Roman"/>
          <w:b/>
          <w:bCs/>
        </w:rPr>
        <w:t>Node.js</w:t>
      </w:r>
      <w:r w:rsidRPr="00D97547">
        <w:rPr>
          <w:rFonts w:eastAsia="Times New Roman"/>
        </w:rPr>
        <w:t>.</w:t>
      </w:r>
    </w:p>
    <w:p w14:paraId="1941D2E0" w14:textId="5792EB08" w:rsidR="00D97547" w:rsidRPr="005B3A9E" w:rsidRDefault="00D97547" w:rsidP="00531058">
      <w:pPr>
        <w:numPr>
          <w:ilvl w:val="0"/>
          <w:numId w:val="165"/>
        </w:numPr>
        <w:suppressAutoHyphens/>
        <w:spacing w:line="240" w:lineRule="auto"/>
        <w:rPr>
          <w:rFonts w:eastAsia="Times New Roman"/>
        </w:rPr>
      </w:pPr>
      <w:r w:rsidRPr="00D97547">
        <w:rPr>
          <w:rFonts w:eastAsia="Times New Roman"/>
        </w:rPr>
        <w:t>Use of scalable database solutions (</w:t>
      </w:r>
      <w:r w:rsidRPr="00D97547">
        <w:rPr>
          <w:rFonts w:eastAsia="Times New Roman"/>
          <w:b/>
          <w:bCs/>
        </w:rPr>
        <w:t>SQL or NoSQL</w:t>
      </w:r>
      <w:r w:rsidRPr="00D97547">
        <w:rPr>
          <w:rFonts w:eastAsia="Times New Roman"/>
        </w:rPr>
        <w:t>), capable of handling large datasets related to laboratory samples, test results, reagents, instruments, and EFSA reports.</w:t>
      </w:r>
    </w:p>
    <w:p w14:paraId="0D438A5C" w14:textId="77777777" w:rsidR="00D97547" w:rsidRPr="00D97547" w:rsidRDefault="00D97547" w:rsidP="00D97547">
      <w:pPr>
        <w:suppressAutoHyphens/>
        <w:spacing w:line="240" w:lineRule="auto"/>
        <w:ind w:left="0"/>
        <w:rPr>
          <w:rFonts w:eastAsia="Times New Roman"/>
          <w:b/>
          <w:bCs/>
        </w:rPr>
      </w:pPr>
      <w:r w:rsidRPr="00D97547">
        <w:rPr>
          <w:rFonts w:eastAsia="Times New Roman"/>
          <w:b/>
          <w:bCs/>
        </w:rPr>
        <w:t>Version Control &amp; Continuous Deployment</w:t>
      </w:r>
    </w:p>
    <w:p w14:paraId="731F9AA0" w14:textId="77777777" w:rsidR="00D97547" w:rsidRPr="00D97547" w:rsidRDefault="00D97547" w:rsidP="00531058">
      <w:pPr>
        <w:numPr>
          <w:ilvl w:val="0"/>
          <w:numId w:val="166"/>
        </w:numPr>
        <w:suppressAutoHyphens/>
        <w:spacing w:line="240" w:lineRule="auto"/>
        <w:rPr>
          <w:rFonts w:eastAsia="Times New Roman"/>
        </w:rPr>
      </w:pPr>
      <w:r w:rsidRPr="00D97547">
        <w:rPr>
          <w:rFonts w:eastAsia="Times New Roman"/>
        </w:rPr>
        <w:t xml:space="preserve">Utilize version control systems (e.g., </w:t>
      </w:r>
      <w:r w:rsidRPr="00D97547">
        <w:rPr>
          <w:rFonts w:eastAsia="Times New Roman"/>
          <w:b/>
          <w:bCs/>
        </w:rPr>
        <w:t>GitHub</w:t>
      </w:r>
      <w:r w:rsidRPr="00D97547">
        <w:rPr>
          <w:rFonts w:eastAsia="Times New Roman"/>
        </w:rPr>
        <w:t xml:space="preserve">, </w:t>
      </w:r>
      <w:r w:rsidRPr="00D97547">
        <w:rPr>
          <w:rFonts w:eastAsia="Times New Roman"/>
          <w:b/>
          <w:bCs/>
        </w:rPr>
        <w:t>GitLab</w:t>
      </w:r>
      <w:r w:rsidRPr="00D97547">
        <w:rPr>
          <w:rFonts w:eastAsia="Times New Roman"/>
        </w:rPr>
        <w:t>) with a clearly defined branching strategy.</w:t>
      </w:r>
    </w:p>
    <w:p w14:paraId="1E7BD69A" w14:textId="77777777" w:rsidR="00D97547" w:rsidRPr="00D97547" w:rsidRDefault="00D97547" w:rsidP="00531058">
      <w:pPr>
        <w:numPr>
          <w:ilvl w:val="0"/>
          <w:numId w:val="166"/>
        </w:numPr>
        <w:suppressAutoHyphens/>
        <w:spacing w:line="240" w:lineRule="auto"/>
        <w:rPr>
          <w:rFonts w:eastAsia="Times New Roman"/>
        </w:rPr>
      </w:pPr>
      <w:r w:rsidRPr="00D97547">
        <w:rPr>
          <w:rFonts w:eastAsia="Times New Roman"/>
        </w:rPr>
        <w:t xml:space="preserve">Implement </w:t>
      </w:r>
      <w:r w:rsidRPr="00D97547">
        <w:rPr>
          <w:rFonts w:eastAsia="Times New Roman"/>
          <w:b/>
          <w:bCs/>
        </w:rPr>
        <w:t>Continuous Integration / Continuous Deployment (CI/CD)</w:t>
      </w:r>
      <w:r w:rsidRPr="00D97547">
        <w:rPr>
          <w:rFonts w:eastAsia="Times New Roman"/>
        </w:rPr>
        <w:t xml:space="preserve"> pipelines to automate testing, build, and release processes.</w:t>
      </w:r>
    </w:p>
    <w:p w14:paraId="4D860A68" w14:textId="2FD6B752" w:rsidR="00D97547" w:rsidRPr="00D97547" w:rsidRDefault="00D97547" w:rsidP="00531058">
      <w:pPr>
        <w:numPr>
          <w:ilvl w:val="0"/>
          <w:numId w:val="166"/>
        </w:numPr>
        <w:suppressAutoHyphens/>
        <w:spacing w:line="240" w:lineRule="auto"/>
        <w:rPr>
          <w:rFonts w:eastAsia="Times New Roman"/>
        </w:rPr>
      </w:pPr>
      <w:r w:rsidRPr="00D97547">
        <w:rPr>
          <w:rFonts w:eastAsia="Times New Roman"/>
        </w:rPr>
        <w:t>Ensure consistent deployment workflows across development, testing, and production environments.</w:t>
      </w:r>
    </w:p>
    <w:p w14:paraId="2A4A0855" w14:textId="77777777" w:rsidR="00D97547" w:rsidRPr="00D97547" w:rsidRDefault="00D97547" w:rsidP="00D97547">
      <w:pPr>
        <w:suppressAutoHyphens/>
        <w:spacing w:line="240" w:lineRule="auto"/>
        <w:ind w:left="0"/>
        <w:rPr>
          <w:rFonts w:eastAsia="Times New Roman"/>
          <w:b/>
          <w:bCs/>
        </w:rPr>
      </w:pPr>
      <w:r w:rsidRPr="00D97547">
        <w:rPr>
          <w:rFonts w:eastAsia="Times New Roman"/>
          <w:b/>
          <w:bCs/>
        </w:rPr>
        <w:t>Security &amp; Compliance</w:t>
      </w:r>
    </w:p>
    <w:p w14:paraId="752E6278" w14:textId="77777777" w:rsidR="00D97547" w:rsidRPr="00D97547" w:rsidRDefault="00D97547" w:rsidP="00531058">
      <w:pPr>
        <w:numPr>
          <w:ilvl w:val="0"/>
          <w:numId w:val="167"/>
        </w:numPr>
        <w:suppressAutoHyphens/>
        <w:spacing w:line="240" w:lineRule="auto"/>
        <w:rPr>
          <w:rFonts w:eastAsia="Times New Roman"/>
        </w:rPr>
      </w:pPr>
      <w:r w:rsidRPr="00D97547">
        <w:rPr>
          <w:rFonts w:eastAsia="Times New Roman"/>
        </w:rPr>
        <w:t xml:space="preserve">Implement secure </w:t>
      </w:r>
      <w:r w:rsidRPr="00D97547">
        <w:rPr>
          <w:rFonts w:eastAsia="Times New Roman"/>
          <w:b/>
          <w:bCs/>
        </w:rPr>
        <w:t>OAuth 2.0 authentication</w:t>
      </w:r>
      <w:r w:rsidRPr="00D97547">
        <w:rPr>
          <w:rFonts w:eastAsia="Times New Roman"/>
        </w:rPr>
        <w:t xml:space="preserve">, with support for </w:t>
      </w:r>
      <w:r w:rsidRPr="00D97547">
        <w:rPr>
          <w:rFonts w:eastAsia="Times New Roman"/>
          <w:b/>
          <w:bCs/>
        </w:rPr>
        <w:t>Role-Based Access Control (RBAC)</w:t>
      </w:r>
      <w:r w:rsidRPr="00D97547">
        <w:rPr>
          <w:rFonts w:eastAsia="Times New Roman"/>
        </w:rPr>
        <w:t xml:space="preserve"> and, where needed, </w:t>
      </w:r>
      <w:r w:rsidRPr="00D97547">
        <w:rPr>
          <w:rFonts w:eastAsia="Times New Roman"/>
          <w:b/>
          <w:bCs/>
        </w:rPr>
        <w:t>Attribute-Based Access Control (ABAC)</w:t>
      </w:r>
      <w:r w:rsidRPr="00D97547">
        <w:rPr>
          <w:rFonts w:eastAsia="Times New Roman"/>
        </w:rPr>
        <w:t>.</w:t>
      </w:r>
    </w:p>
    <w:p w14:paraId="0F847B46" w14:textId="77777777" w:rsidR="00D97547" w:rsidRPr="00D97547" w:rsidRDefault="00D97547" w:rsidP="00531058">
      <w:pPr>
        <w:numPr>
          <w:ilvl w:val="0"/>
          <w:numId w:val="167"/>
        </w:numPr>
        <w:suppressAutoHyphens/>
        <w:spacing w:line="240" w:lineRule="auto"/>
        <w:rPr>
          <w:rFonts w:eastAsia="Times New Roman"/>
        </w:rPr>
      </w:pPr>
      <w:r w:rsidRPr="00D97547">
        <w:rPr>
          <w:rFonts w:eastAsia="Times New Roman"/>
        </w:rPr>
        <w:t>Include protection mechanisms against common application vulnerabilities such as:</w:t>
      </w:r>
    </w:p>
    <w:p w14:paraId="6879F2A3" w14:textId="77777777" w:rsidR="00D97547" w:rsidRPr="00D97547" w:rsidRDefault="00D97547" w:rsidP="00531058">
      <w:pPr>
        <w:numPr>
          <w:ilvl w:val="1"/>
          <w:numId w:val="167"/>
        </w:numPr>
        <w:suppressAutoHyphens/>
        <w:spacing w:line="240" w:lineRule="auto"/>
        <w:rPr>
          <w:rFonts w:eastAsia="Times New Roman"/>
        </w:rPr>
      </w:pPr>
      <w:r w:rsidRPr="00D97547">
        <w:rPr>
          <w:rFonts w:eastAsia="Times New Roman"/>
        </w:rPr>
        <w:t>SQL Injection</w:t>
      </w:r>
    </w:p>
    <w:p w14:paraId="295E38A0" w14:textId="77777777" w:rsidR="00D97547" w:rsidRPr="00D97547" w:rsidRDefault="00D97547" w:rsidP="00531058">
      <w:pPr>
        <w:numPr>
          <w:ilvl w:val="1"/>
          <w:numId w:val="167"/>
        </w:numPr>
        <w:suppressAutoHyphens/>
        <w:spacing w:line="240" w:lineRule="auto"/>
        <w:rPr>
          <w:rFonts w:eastAsia="Times New Roman"/>
        </w:rPr>
      </w:pPr>
      <w:r w:rsidRPr="00D97547">
        <w:rPr>
          <w:rFonts w:eastAsia="Times New Roman"/>
        </w:rPr>
        <w:t>Cross-Site Scripting (XSS)</w:t>
      </w:r>
    </w:p>
    <w:p w14:paraId="1EAF0AB3" w14:textId="77777777" w:rsidR="00D97547" w:rsidRPr="00D97547" w:rsidRDefault="00D97547" w:rsidP="00531058">
      <w:pPr>
        <w:numPr>
          <w:ilvl w:val="1"/>
          <w:numId w:val="167"/>
        </w:numPr>
        <w:suppressAutoHyphens/>
        <w:spacing w:line="240" w:lineRule="auto"/>
        <w:rPr>
          <w:rFonts w:eastAsia="Times New Roman"/>
        </w:rPr>
      </w:pPr>
      <w:r w:rsidRPr="00D97547">
        <w:rPr>
          <w:rFonts w:eastAsia="Times New Roman"/>
        </w:rPr>
        <w:t>Cross-Site Request Forgery (CSRF)</w:t>
      </w:r>
    </w:p>
    <w:p w14:paraId="3C3A2DD3" w14:textId="77777777" w:rsidR="00D97547" w:rsidRPr="00D97547" w:rsidRDefault="00D97547" w:rsidP="00531058">
      <w:pPr>
        <w:numPr>
          <w:ilvl w:val="0"/>
          <w:numId w:val="167"/>
        </w:numPr>
        <w:suppressAutoHyphens/>
        <w:spacing w:line="240" w:lineRule="auto"/>
        <w:rPr>
          <w:rFonts w:eastAsia="Times New Roman"/>
        </w:rPr>
      </w:pPr>
      <w:r w:rsidRPr="00D97547">
        <w:rPr>
          <w:rFonts w:eastAsia="Times New Roman"/>
        </w:rPr>
        <w:t>Ensure full compliance with:</w:t>
      </w:r>
    </w:p>
    <w:p w14:paraId="1EFCC55B" w14:textId="77777777" w:rsidR="00D97547" w:rsidRPr="00D97547" w:rsidRDefault="00D97547" w:rsidP="00531058">
      <w:pPr>
        <w:numPr>
          <w:ilvl w:val="1"/>
          <w:numId w:val="167"/>
        </w:numPr>
        <w:suppressAutoHyphens/>
        <w:spacing w:line="240" w:lineRule="auto"/>
        <w:rPr>
          <w:rFonts w:eastAsia="Times New Roman"/>
        </w:rPr>
      </w:pPr>
      <w:r w:rsidRPr="00D97547">
        <w:rPr>
          <w:rFonts w:eastAsia="Times New Roman"/>
          <w:b/>
          <w:bCs/>
        </w:rPr>
        <w:t>GDPR</w:t>
      </w:r>
      <w:r w:rsidRPr="00D97547">
        <w:rPr>
          <w:rFonts w:eastAsia="Times New Roman"/>
        </w:rPr>
        <w:t xml:space="preserve"> (General Data Protection Regulation)</w:t>
      </w:r>
    </w:p>
    <w:p w14:paraId="622BF565" w14:textId="77777777" w:rsidR="00D97547" w:rsidRPr="00D97547" w:rsidRDefault="00D97547" w:rsidP="00531058">
      <w:pPr>
        <w:numPr>
          <w:ilvl w:val="1"/>
          <w:numId w:val="167"/>
        </w:numPr>
        <w:suppressAutoHyphens/>
        <w:spacing w:line="240" w:lineRule="auto"/>
        <w:rPr>
          <w:rFonts w:eastAsia="Times New Roman"/>
        </w:rPr>
      </w:pPr>
      <w:r w:rsidRPr="00D97547">
        <w:rPr>
          <w:rFonts w:eastAsia="Times New Roman"/>
          <w:b/>
          <w:bCs/>
        </w:rPr>
        <w:t>ISO/IEC 27001</w:t>
      </w:r>
      <w:r w:rsidRPr="00D97547">
        <w:rPr>
          <w:rFonts w:eastAsia="Times New Roman"/>
        </w:rPr>
        <w:t xml:space="preserve"> (Information Security Management)</w:t>
      </w:r>
    </w:p>
    <w:p w14:paraId="4B720C84" w14:textId="77777777" w:rsidR="00D97547" w:rsidRPr="00D97547" w:rsidRDefault="00D97547" w:rsidP="00531058">
      <w:pPr>
        <w:numPr>
          <w:ilvl w:val="1"/>
          <w:numId w:val="167"/>
        </w:numPr>
        <w:suppressAutoHyphens/>
        <w:spacing w:line="240" w:lineRule="auto"/>
        <w:rPr>
          <w:rFonts w:eastAsia="Times New Roman"/>
        </w:rPr>
      </w:pPr>
      <w:r w:rsidRPr="00D97547">
        <w:rPr>
          <w:rFonts w:eastAsia="Times New Roman"/>
          <w:b/>
          <w:bCs/>
        </w:rPr>
        <w:t>ISO/IEC 17025:2017</w:t>
      </w:r>
      <w:r w:rsidRPr="00D97547">
        <w:rPr>
          <w:rFonts w:eastAsia="Times New Roman"/>
        </w:rPr>
        <w:t xml:space="preserve"> (for traceability and lab quality management)</w:t>
      </w:r>
    </w:p>
    <w:p w14:paraId="71570236" w14:textId="77777777" w:rsidR="00D97547" w:rsidRPr="00D97547" w:rsidRDefault="00D97547" w:rsidP="00531058">
      <w:pPr>
        <w:numPr>
          <w:ilvl w:val="0"/>
          <w:numId w:val="167"/>
        </w:numPr>
        <w:suppressAutoHyphens/>
        <w:spacing w:line="240" w:lineRule="auto"/>
        <w:rPr>
          <w:rFonts w:eastAsia="Times New Roman"/>
        </w:rPr>
      </w:pPr>
      <w:r w:rsidRPr="00D97547">
        <w:rPr>
          <w:rFonts w:eastAsia="Times New Roman"/>
        </w:rPr>
        <w:t xml:space="preserve">Integrate </w:t>
      </w:r>
      <w:r w:rsidRPr="00D97547">
        <w:rPr>
          <w:rFonts w:eastAsia="Times New Roman"/>
          <w:b/>
          <w:bCs/>
        </w:rPr>
        <w:t>automated vulnerability scanning</w:t>
      </w:r>
      <w:r w:rsidRPr="00D97547">
        <w:rPr>
          <w:rFonts w:eastAsia="Times New Roman"/>
        </w:rPr>
        <w:t xml:space="preserve"> within development workflows.</w:t>
      </w:r>
    </w:p>
    <w:p w14:paraId="31FCBECA" w14:textId="692F4BD0" w:rsidR="00D97547" w:rsidRPr="00D97547" w:rsidRDefault="00D97547" w:rsidP="00D97547">
      <w:pPr>
        <w:suppressAutoHyphens/>
        <w:spacing w:line="240" w:lineRule="auto"/>
        <w:ind w:left="0" w:firstLine="720"/>
        <w:rPr>
          <w:rFonts w:eastAsia="Times New Roman"/>
        </w:rPr>
      </w:pPr>
    </w:p>
    <w:p w14:paraId="483017E2" w14:textId="77777777" w:rsidR="00D97547" w:rsidRPr="00D97547" w:rsidRDefault="00D97547" w:rsidP="00D97547">
      <w:pPr>
        <w:suppressAutoHyphens/>
        <w:spacing w:line="240" w:lineRule="auto"/>
        <w:ind w:left="0"/>
        <w:rPr>
          <w:rFonts w:eastAsia="Times New Roman"/>
          <w:b/>
          <w:bCs/>
        </w:rPr>
      </w:pPr>
      <w:r w:rsidRPr="00D97547">
        <w:rPr>
          <w:rFonts w:eastAsia="Times New Roman"/>
          <w:b/>
          <w:bCs/>
        </w:rPr>
        <w:t>Integration &amp; Extensibility</w:t>
      </w:r>
    </w:p>
    <w:p w14:paraId="78112465" w14:textId="77777777" w:rsidR="00D97547" w:rsidRPr="00D97547" w:rsidRDefault="00D97547" w:rsidP="00531058">
      <w:pPr>
        <w:numPr>
          <w:ilvl w:val="0"/>
          <w:numId w:val="168"/>
        </w:numPr>
        <w:suppressAutoHyphens/>
        <w:spacing w:line="240" w:lineRule="auto"/>
        <w:rPr>
          <w:rFonts w:eastAsia="Times New Roman"/>
        </w:rPr>
      </w:pPr>
      <w:r w:rsidRPr="00D97547">
        <w:rPr>
          <w:rFonts w:eastAsia="Times New Roman"/>
        </w:rPr>
        <w:t>Support integration with internal and external systems via:</w:t>
      </w:r>
    </w:p>
    <w:p w14:paraId="44AE3B17" w14:textId="77777777" w:rsidR="00D97547" w:rsidRPr="00D97547" w:rsidRDefault="00D97547" w:rsidP="00531058">
      <w:pPr>
        <w:numPr>
          <w:ilvl w:val="1"/>
          <w:numId w:val="168"/>
        </w:numPr>
        <w:suppressAutoHyphens/>
        <w:spacing w:line="240" w:lineRule="auto"/>
        <w:rPr>
          <w:rFonts w:eastAsia="Times New Roman"/>
        </w:rPr>
      </w:pPr>
      <w:r w:rsidRPr="00D97547">
        <w:rPr>
          <w:rFonts w:eastAsia="Times New Roman"/>
          <w:b/>
          <w:bCs/>
        </w:rPr>
        <w:t>RESTful APIs</w:t>
      </w:r>
    </w:p>
    <w:p w14:paraId="6B1DB9B2" w14:textId="77777777" w:rsidR="00D97547" w:rsidRPr="00D97547" w:rsidRDefault="00D97547" w:rsidP="00531058">
      <w:pPr>
        <w:numPr>
          <w:ilvl w:val="1"/>
          <w:numId w:val="168"/>
        </w:numPr>
        <w:suppressAutoHyphens/>
        <w:spacing w:line="240" w:lineRule="auto"/>
        <w:rPr>
          <w:rFonts w:eastAsia="Times New Roman"/>
        </w:rPr>
      </w:pPr>
      <w:r w:rsidRPr="00D97547">
        <w:rPr>
          <w:rFonts w:eastAsia="Times New Roman"/>
          <w:b/>
          <w:bCs/>
        </w:rPr>
        <w:t>File upload (XLS, CSV)</w:t>
      </w:r>
    </w:p>
    <w:p w14:paraId="6E69C16C" w14:textId="77777777" w:rsidR="00D97547" w:rsidRPr="00D97547" w:rsidRDefault="00D97547" w:rsidP="00531058">
      <w:pPr>
        <w:numPr>
          <w:ilvl w:val="1"/>
          <w:numId w:val="168"/>
        </w:numPr>
        <w:suppressAutoHyphens/>
        <w:spacing w:line="240" w:lineRule="auto"/>
        <w:rPr>
          <w:rFonts w:eastAsia="Times New Roman"/>
        </w:rPr>
      </w:pPr>
      <w:r w:rsidRPr="00D97547">
        <w:rPr>
          <w:rFonts w:eastAsia="Times New Roman"/>
          <w:b/>
          <w:bCs/>
        </w:rPr>
        <w:t>Database connections</w:t>
      </w:r>
    </w:p>
    <w:p w14:paraId="6A2E2B77" w14:textId="77777777" w:rsidR="00D97547" w:rsidRPr="00D97547" w:rsidRDefault="00D97547" w:rsidP="00531058">
      <w:pPr>
        <w:numPr>
          <w:ilvl w:val="0"/>
          <w:numId w:val="168"/>
        </w:numPr>
        <w:suppressAutoHyphens/>
        <w:spacing w:line="240" w:lineRule="auto"/>
        <w:rPr>
          <w:rFonts w:eastAsia="Times New Roman"/>
        </w:rPr>
      </w:pPr>
      <w:r w:rsidRPr="00D97547">
        <w:rPr>
          <w:rFonts w:eastAsia="Times New Roman"/>
        </w:rPr>
        <w:t>Integration targets include, but are not limited to:</w:t>
      </w:r>
    </w:p>
    <w:p w14:paraId="08466F57" w14:textId="28C804AA" w:rsidR="00D97547" w:rsidRPr="00E5354D" w:rsidRDefault="00D97547" w:rsidP="00531058">
      <w:pPr>
        <w:numPr>
          <w:ilvl w:val="1"/>
          <w:numId w:val="168"/>
        </w:numPr>
        <w:suppressAutoHyphens/>
        <w:spacing w:line="240" w:lineRule="auto"/>
        <w:rPr>
          <w:rFonts w:eastAsia="Times New Roman"/>
        </w:rPr>
      </w:pPr>
      <w:r w:rsidRPr="00E5354D">
        <w:rPr>
          <w:rFonts w:eastAsia="Times New Roman"/>
        </w:rPr>
        <w:t>Analytical instrument software (e.g., GC-MS, LC-MS/MS, Orbitrap) via Excel/CSV import – through the desktop client</w:t>
      </w:r>
    </w:p>
    <w:p w14:paraId="112A20CB" w14:textId="77777777" w:rsidR="00D97547" w:rsidRPr="00E5354D" w:rsidRDefault="00D97547" w:rsidP="00531058">
      <w:pPr>
        <w:numPr>
          <w:ilvl w:val="1"/>
          <w:numId w:val="168"/>
        </w:numPr>
        <w:suppressAutoHyphens/>
        <w:spacing w:line="240" w:lineRule="auto"/>
        <w:rPr>
          <w:rFonts w:eastAsia="Times New Roman"/>
        </w:rPr>
      </w:pPr>
      <w:r w:rsidRPr="00E5354D">
        <w:rPr>
          <w:rFonts w:eastAsia="Times New Roman"/>
        </w:rPr>
        <w:t>PESTEXPERT (national PPP and taxonomy database)</w:t>
      </w:r>
    </w:p>
    <w:p w14:paraId="1838CA77" w14:textId="77777777" w:rsidR="00D97547" w:rsidRPr="00A84E50" w:rsidRDefault="00D97547" w:rsidP="00531058">
      <w:pPr>
        <w:numPr>
          <w:ilvl w:val="1"/>
          <w:numId w:val="168"/>
        </w:numPr>
        <w:suppressAutoHyphens/>
        <w:spacing w:line="240" w:lineRule="auto"/>
        <w:rPr>
          <w:rFonts w:eastAsia="Times New Roman"/>
          <w:lang w:val="it-IT"/>
        </w:rPr>
      </w:pPr>
      <w:r w:rsidRPr="00A84E50">
        <w:rPr>
          <w:rFonts w:eastAsia="Times New Roman"/>
          <w:lang w:val="it-IT"/>
        </w:rPr>
        <w:t>EU Pesticide Database, EPPO, and EFSA DCF</w:t>
      </w:r>
    </w:p>
    <w:p w14:paraId="55BBEBFB" w14:textId="77777777" w:rsidR="00D97547" w:rsidRPr="00E5354D" w:rsidRDefault="00D97547" w:rsidP="00531058">
      <w:pPr>
        <w:numPr>
          <w:ilvl w:val="1"/>
          <w:numId w:val="168"/>
        </w:numPr>
        <w:suppressAutoHyphens/>
        <w:spacing w:line="240" w:lineRule="auto"/>
        <w:rPr>
          <w:rFonts w:eastAsia="Times New Roman"/>
        </w:rPr>
      </w:pPr>
      <w:r w:rsidRPr="00E5354D">
        <w:rPr>
          <w:rFonts w:eastAsia="Times New Roman"/>
        </w:rPr>
        <w:t>ROeID (for external client authentication)</w:t>
      </w:r>
    </w:p>
    <w:p w14:paraId="5B5F7E21" w14:textId="51CAB930" w:rsidR="00D97547" w:rsidRPr="00D97547" w:rsidRDefault="00D97547" w:rsidP="00531058">
      <w:pPr>
        <w:numPr>
          <w:ilvl w:val="0"/>
          <w:numId w:val="168"/>
        </w:numPr>
        <w:suppressAutoHyphens/>
        <w:spacing w:line="240" w:lineRule="auto"/>
        <w:rPr>
          <w:rFonts w:eastAsia="Times New Roman"/>
        </w:rPr>
      </w:pPr>
      <w:r w:rsidRPr="00D97547">
        <w:rPr>
          <w:rFonts w:eastAsia="Times New Roman"/>
        </w:rPr>
        <w:t>Administrative interfaces (CLI or Web UI) must be available for system configuration and customization.</w:t>
      </w:r>
    </w:p>
    <w:p w14:paraId="79768C94" w14:textId="77777777" w:rsidR="00D97547" w:rsidRPr="00D97547" w:rsidRDefault="00D97547" w:rsidP="00D97547">
      <w:pPr>
        <w:suppressAutoHyphens/>
        <w:spacing w:line="240" w:lineRule="auto"/>
        <w:ind w:left="0" w:firstLine="720"/>
        <w:rPr>
          <w:rFonts w:eastAsia="Times New Roman"/>
          <w:b/>
          <w:bCs/>
        </w:rPr>
      </w:pPr>
      <w:r w:rsidRPr="00D97547">
        <w:rPr>
          <w:rFonts w:eastAsia="Times New Roman"/>
          <w:b/>
          <w:bCs/>
        </w:rPr>
        <w:t>Testing &amp; Code Quality</w:t>
      </w:r>
    </w:p>
    <w:p w14:paraId="53FC0CBD" w14:textId="77777777" w:rsidR="00D97547" w:rsidRPr="00D97547" w:rsidRDefault="00D97547" w:rsidP="00531058">
      <w:pPr>
        <w:numPr>
          <w:ilvl w:val="0"/>
          <w:numId w:val="169"/>
        </w:numPr>
        <w:suppressAutoHyphens/>
        <w:spacing w:line="240" w:lineRule="auto"/>
        <w:rPr>
          <w:rFonts w:eastAsia="Times New Roman"/>
        </w:rPr>
      </w:pPr>
      <w:r w:rsidRPr="00D97547">
        <w:rPr>
          <w:rFonts w:eastAsia="Times New Roman"/>
        </w:rPr>
        <w:t xml:space="preserve">Implement </w:t>
      </w:r>
      <w:r w:rsidRPr="00D97547">
        <w:rPr>
          <w:rFonts w:eastAsia="Times New Roman"/>
          <w:b/>
          <w:bCs/>
        </w:rPr>
        <w:t>automated unit, integration, and end-to-end tests</w:t>
      </w:r>
      <w:r w:rsidRPr="00D97547">
        <w:rPr>
          <w:rFonts w:eastAsia="Times New Roman"/>
        </w:rPr>
        <w:t>, with enforced code coverage thresholds.</w:t>
      </w:r>
    </w:p>
    <w:p w14:paraId="07819BFC" w14:textId="77777777" w:rsidR="00D97547" w:rsidRPr="00D97547" w:rsidRDefault="00D97547" w:rsidP="00531058">
      <w:pPr>
        <w:numPr>
          <w:ilvl w:val="0"/>
          <w:numId w:val="169"/>
        </w:numPr>
        <w:suppressAutoHyphens/>
        <w:spacing w:line="240" w:lineRule="auto"/>
        <w:rPr>
          <w:rFonts w:eastAsia="Times New Roman"/>
        </w:rPr>
      </w:pPr>
      <w:r w:rsidRPr="00D97547">
        <w:rPr>
          <w:rFonts w:eastAsia="Times New Roman"/>
        </w:rPr>
        <w:t xml:space="preserve">Use </w:t>
      </w:r>
      <w:r w:rsidRPr="00D97547">
        <w:rPr>
          <w:rFonts w:eastAsia="Times New Roman"/>
          <w:b/>
          <w:bCs/>
        </w:rPr>
        <w:t>performance benchmarking tools</w:t>
      </w:r>
      <w:r w:rsidRPr="00D97547">
        <w:rPr>
          <w:rFonts w:eastAsia="Times New Roman"/>
        </w:rPr>
        <w:t xml:space="preserve"> to ensure responsiveness under peak operational loads (e.g., high-volume sample uploads, EFSA export).</w:t>
      </w:r>
    </w:p>
    <w:p w14:paraId="1249C68D" w14:textId="77777777" w:rsidR="00D97547" w:rsidRPr="00D97547" w:rsidRDefault="00D97547" w:rsidP="00531058">
      <w:pPr>
        <w:numPr>
          <w:ilvl w:val="0"/>
          <w:numId w:val="169"/>
        </w:numPr>
        <w:suppressAutoHyphens/>
        <w:spacing w:line="240" w:lineRule="auto"/>
        <w:rPr>
          <w:rFonts w:eastAsia="Times New Roman"/>
        </w:rPr>
      </w:pPr>
      <w:r w:rsidRPr="00D97547">
        <w:rPr>
          <w:rFonts w:eastAsia="Times New Roman"/>
        </w:rPr>
        <w:t xml:space="preserve">Perform regular </w:t>
      </w:r>
      <w:r w:rsidRPr="00D97547">
        <w:rPr>
          <w:rFonts w:eastAsia="Times New Roman"/>
          <w:b/>
          <w:bCs/>
        </w:rPr>
        <w:t>code reviews</w:t>
      </w:r>
      <w:r w:rsidRPr="00D97547">
        <w:rPr>
          <w:rFonts w:eastAsia="Times New Roman"/>
        </w:rPr>
        <w:t xml:space="preserve"> to ensure maintainability, consistency, and adherence to best practices.</w:t>
      </w:r>
    </w:p>
    <w:p w14:paraId="3352C4F3" w14:textId="4F2BA699" w:rsidR="00D97547" w:rsidRPr="00D97547" w:rsidRDefault="00D97547" w:rsidP="00D97547">
      <w:pPr>
        <w:suppressAutoHyphens/>
        <w:spacing w:line="240" w:lineRule="auto"/>
        <w:rPr>
          <w:rFonts w:eastAsia="Times New Roman"/>
        </w:rPr>
      </w:pPr>
    </w:p>
    <w:p w14:paraId="095A5AD3" w14:textId="77777777" w:rsidR="00D97547" w:rsidRPr="00D97547" w:rsidRDefault="00D97547" w:rsidP="00D97547">
      <w:pPr>
        <w:suppressAutoHyphens/>
        <w:spacing w:line="240" w:lineRule="auto"/>
        <w:ind w:left="0"/>
        <w:rPr>
          <w:rFonts w:eastAsia="Times New Roman"/>
          <w:b/>
          <w:bCs/>
        </w:rPr>
      </w:pPr>
      <w:r w:rsidRPr="00D97547">
        <w:rPr>
          <w:rFonts w:eastAsia="Times New Roman"/>
          <w:b/>
          <w:bCs/>
        </w:rPr>
        <w:t>Premium Support &amp; Maintenance</w:t>
      </w:r>
    </w:p>
    <w:p w14:paraId="6A5AFB22" w14:textId="5D78F425" w:rsidR="00D97547" w:rsidRPr="00D97547" w:rsidRDefault="00D97547" w:rsidP="00D97547">
      <w:pPr>
        <w:suppressAutoHyphens/>
        <w:spacing w:line="240" w:lineRule="auto"/>
        <w:ind w:left="0" w:firstLine="720"/>
        <w:rPr>
          <w:rFonts w:eastAsia="Times New Roman"/>
        </w:rPr>
      </w:pPr>
      <w:r w:rsidRPr="00D97547">
        <w:rPr>
          <w:rFonts w:eastAsia="Times New Roman"/>
        </w:rPr>
        <w:t xml:space="preserve">The </w:t>
      </w:r>
      <w:r w:rsidR="00DD720B">
        <w:rPr>
          <w:rFonts w:eastAsia="Times New Roman"/>
        </w:rPr>
        <w:t>Consultant</w:t>
      </w:r>
      <w:r w:rsidRPr="00D97547">
        <w:rPr>
          <w:rFonts w:eastAsia="Times New Roman"/>
        </w:rPr>
        <w:t xml:space="preserve"> must commit to a </w:t>
      </w:r>
      <w:r w:rsidRPr="00D97547">
        <w:rPr>
          <w:rFonts w:eastAsia="Times New Roman"/>
          <w:b/>
          <w:bCs/>
        </w:rPr>
        <w:t>Service Level Agreement (SLA)</w:t>
      </w:r>
      <w:r w:rsidRPr="00D97547">
        <w:rPr>
          <w:rFonts w:eastAsia="Times New Roman"/>
        </w:rPr>
        <w:t xml:space="preserve"> that ensures timely incident resolution, preventive maintenance, and compliance updates. For SLA terms, refer to </w:t>
      </w:r>
      <w:hyperlink w:anchor="_ANNEX_2.0__1" w:history="1">
        <w:r w:rsidRPr="005B3A9E">
          <w:rPr>
            <w:rStyle w:val="Hyperlink"/>
            <w:rFonts w:eastAsia="Times New Roman"/>
            <w:b/>
            <w:bCs/>
          </w:rPr>
          <w:t>Section 6.1 – ANNEX 2.0: Technical Support and Help Desk Services</w:t>
        </w:r>
      </w:hyperlink>
      <w:r w:rsidRPr="005B3A9E">
        <w:rPr>
          <w:rFonts w:eastAsia="Times New Roman"/>
        </w:rPr>
        <w:t>.</w:t>
      </w:r>
    </w:p>
    <w:p w14:paraId="3F61472E" w14:textId="33499F65" w:rsidR="00D97547" w:rsidRPr="00D97547" w:rsidRDefault="00D97547" w:rsidP="00D97547">
      <w:pPr>
        <w:suppressAutoHyphens/>
        <w:spacing w:line="240" w:lineRule="auto"/>
        <w:ind w:left="0" w:firstLine="720"/>
        <w:rPr>
          <w:rFonts w:eastAsia="Times New Roman"/>
        </w:rPr>
      </w:pPr>
      <w:r w:rsidRPr="00D97547">
        <w:rPr>
          <w:rFonts w:eastAsia="Times New Roman"/>
        </w:rPr>
        <w:t xml:space="preserve">The </w:t>
      </w:r>
      <w:r w:rsidR="00DD720B">
        <w:rPr>
          <w:rFonts w:eastAsia="Times New Roman"/>
        </w:rPr>
        <w:t>Consultant</w:t>
      </w:r>
      <w:r w:rsidRPr="00D97547">
        <w:rPr>
          <w:rFonts w:eastAsia="Times New Roman"/>
        </w:rPr>
        <w:t xml:space="preserve"> must also provide comprehensive technical documentation covering:</w:t>
      </w:r>
    </w:p>
    <w:p w14:paraId="11F484E8" w14:textId="77777777" w:rsidR="00D97547" w:rsidRPr="00D97547" w:rsidRDefault="00D97547" w:rsidP="00531058">
      <w:pPr>
        <w:numPr>
          <w:ilvl w:val="0"/>
          <w:numId w:val="170"/>
        </w:numPr>
        <w:suppressAutoHyphens/>
        <w:spacing w:line="240" w:lineRule="auto"/>
        <w:rPr>
          <w:rFonts w:eastAsia="Times New Roman"/>
        </w:rPr>
      </w:pPr>
      <w:r w:rsidRPr="00D97547">
        <w:rPr>
          <w:rFonts w:eastAsia="Times New Roman"/>
        </w:rPr>
        <w:t>System architecture and design</w:t>
      </w:r>
    </w:p>
    <w:p w14:paraId="6C9B7FE9" w14:textId="77777777" w:rsidR="00D97547" w:rsidRPr="00D97547" w:rsidRDefault="00D97547" w:rsidP="00531058">
      <w:pPr>
        <w:numPr>
          <w:ilvl w:val="0"/>
          <w:numId w:val="170"/>
        </w:numPr>
        <w:suppressAutoHyphens/>
        <w:spacing w:line="240" w:lineRule="auto"/>
        <w:rPr>
          <w:rFonts w:eastAsia="Times New Roman"/>
        </w:rPr>
      </w:pPr>
      <w:r w:rsidRPr="00D97547">
        <w:rPr>
          <w:rFonts w:eastAsia="Times New Roman"/>
        </w:rPr>
        <w:t>Deployment and configuration procedures</w:t>
      </w:r>
    </w:p>
    <w:p w14:paraId="2487005D" w14:textId="77777777" w:rsidR="00D97547" w:rsidRPr="00D97547" w:rsidRDefault="00D97547" w:rsidP="00531058">
      <w:pPr>
        <w:numPr>
          <w:ilvl w:val="0"/>
          <w:numId w:val="170"/>
        </w:numPr>
        <w:suppressAutoHyphens/>
        <w:spacing w:line="240" w:lineRule="auto"/>
        <w:rPr>
          <w:rFonts w:eastAsia="Times New Roman"/>
        </w:rPr>
      </w:pPr>
      <w:r w:rsidRPr="00D97547">
        <w:rPr>
          <w:rFonts w:eastAsia="Times New Roman"/>
        </w:rPr>
        <w:t>Troubleshooting and system administration guides</w:t>
      </w:r>
    </w:p>
    <w:p w14:paraId="37F117BD" w14:textId="77777777" w:rsidR="00D97547" w:rsidRDefault="00D97547" w:rsidP="004A4976">
      <w:pPr>
        <w:suppressAutoHyphens/>
        <w:spacing w:line="240" w:lineRule="auto"/>
        <w:ind w:left="0" w:firstLine="720"/>
        <w:rPr>
          <w:rFonts w:eastAsia="Times New Roman"/>
        </w:rPr>
      </w:pPr>
    </w:p>
    <w:p w14:paraId="5F95FBFE" w14:textId="03DEA689" w:rsidR="004A4976" w:rsidRPr="004A4976" w:rsidRDefault="004A4976" w:rsidP="004A4976">
      <w:pPr>
        <w:keepNext/>
        <w:keepLines/>
        <w:spacing w:before="40" w:after="0"/>
        <w:ind w:left="0"/>
        <w:outlineLvl w:val="3"/>
        <w:rPr>
          <w:rFonts w:eastAsia="Times New Roman"/>
          <w:b/>
        </w:rPr>
      </w:pPr>
      <w:bookmarkStart w:id="79" w:name="_Toc199312806"/>
      <w:r w:rsidRPr="004A4976">
        <w:rPr>
          <w:rFonts w:eastAsia="Times New Roman"/>
          <w:b/>
        </w:rPr>
        <w:t>Core Technical requirements</w:t>
      </w:r>
      <w:bookmarkEnd w:id="79"/>
    </w:p>
    <w:p w14:paraId="55E8D237" w14:textId="59FC7426" w:rsidR="00FE2E77" w:rsidRPr="00FE2E77" w:rsidRDefault="00FE2E77" w:rsidP="00FE2E77">
      <w:pPr>
        <w:suppressAutoHyphens/>
        <w:spacing w:line="240" w:lineRule="auto"/>
        <w:ind w:left="0"/>
        <w:rPr>
          <w:rFonts w:eastAsia="Times New Roman"/>
          <w:b/>
          <w:bCs/>
        </w:rPr>
      </w:pPr>
    </w:p>
    <w:p w14:paraId="5FD573F3" w14:textId="7FEBC800" w:rsidR="00FE2E77" w:rsidRPr="00FE2E77" w:rsidRDefault="00FE2E77" w:rsidP="00FE2E77">
      <w:pPr>
        <w:suppressAutoHyphens/>
        <w:spacing w:line="240" w:lineRule="auto"/>
        <w:ind w:left="0"/>
        <w:rPr>
          <w:rFonts w:eastAsia="Times New Roman"/>
        </w:rPr>
      </w:pPr>
      <w:r w:rsidRPr="00FE2E77">
        <w:rPr>
          <w:rFonts w:eastAsia="Times New Roman"/>
        </w:rPr>
        <w:t xml:space="preserve">The </w:t>
      </w:r>
      <w:r w:rsidR="0057520F">
        <w:rPr>
          <w:rFonts w:eastAsia="Times New Roman"/>
        </w:rPr>
        <w:t>DIMS</w:t>
      </w:r>
      <w:r w:rsidRPr="00FE2E77">
        <w:rPr>
          <w:rFonts w:eastAsia="Times New Roman"/>
        </w:rPr>
        <w:t xml:space="preserve"> system should comply with the following core technical requirements:</w:t>
      </w:r>
    </w:p>
    <w:p w14:paraId="1ACE27AB" w14:textId="77777777" w:rsidR="00FE2E77" w:rsidRPr="00FE2E77" w:rsidRDefault="00FE2E77" w:rsidP="00531058">
      <w:pPr>
        <w:numPr>
          <w:ilvl w:val="0"/>
          <w:numId w:val="171"/>
        </w:numPr>
        <w:suppressAutoHyphens/>
        <w:spacing w:line="240" w:lineRule="auto"/>
        <w:rPr>
          <w:rFonts w:eastAsia="Times New Roman"/>
        </w:rPr>
      </w:pPr>
      <w:r w:rsidRPr="00FE2E77">
        <w:rPr>
          <w:rFonts w:eastAsia="Times New Roman"/>
          <w:b/>
          <w:bCs/>
        </w:rPr>
        <w:t>Centralized Database</w:t>
      </w:r>
      <w:r w:rsidRPr="00FE2E77">
        <w:rPr>
          <w:rFonts w:eastAsia="Times New Roman"/>
        </w:rPr>
        <w:t xml:space="preserve"> – A unified and centralized database shall store all laboratory data, including sample records, test results, reagents, instrument metadata, QA/QC parameters, and regulatory reporting datasets. The database must support secure data entry, validation, modification, and deletion, ensuring data integrity and traceability across all laboratory modules.</w:t>
      </w:r>
    </w:p>
    <w:p w14:paraId="71D47E4B" w14:textId="1364AA14" w:rsidR="00FE2E77" w:rsidRPr="00FE2E77" w:rsidRDefault="00EE00DC" w:rsidP="00531058">
      <w:pPr>
        <w:numPr>
          <w:ilvl w:val="0"/>
          <w:numId w:val="171"/>
        </w:numPr>
        <w:suppressAutoHyphens/>
        <w:spacing w:line="240" w:lineRule="auto"/>
        <w:rPr>
          <w:rFonts w:eastAsia="Times New Roman"/>
        </w:rPr>
      </w:pPr>
      <w:r>
        <w:rPr>
          <w:rFonts w:eastAsia="Times New Roman"/>
          <w:b/>
          <w:bCs/>
        </w:rPr>
        <w:t>Internal and External</w:t>
      </w:r>
      <w:r w:rsidR="00FE2E77" w:rsidRPr="00FE2E77">
        <w:rPr>
          <w:rFonts w:eastAsia="Times New Roman"/>
          <w:b/>
          <w:bCs/>
        </w:rPr>
        <w:t xml:space="preserve"> Access </w:t>
      </w:r>
      <w:r>
        <w:rPr>
          <w:rFonts w:eastAsia="Times New Roman"/>
          <w:b/>
          <w:bCs/>
        </w:rPr>
        <w:t>points</w:t>
      </w:r>
      <w:r>
        <w:rPr>
          <w:rFonts w:eastAsia="Times New Roman"/>
        </w:rPr>
        <w:t xml:space="preserve"> -  </w:t>
      </w:r>
      <w:r w:rsidRPr="00EE00DC">
        <w:rPr>
          <w:rFonts w:eastAsia="Times New Roman"/>
        </w:rPr>
        <w:t xml:space="preserve">Internal </w:t>
      </w:r>
      <w:r w:rsidR="00C8698E">
        <w:rPr>
          <w:rFonts w:eastAsia="Times New Roman"/>
        </w:rPr>
        <w:t>DIMS</w:t>
      </w:r>
      <w:r w:rsidR="00C8698E" w:rsidRPr="00EE00DC">
        <w:rPr>
          <w:rFonts w:eastAsia="Times New Roman"/>
        </w:rPr>
        <w:t xml:space="preserve"> </w:t>
      </w:r>
      <w:r>
        <w:rPr>
          <w:rFonts w:eastAsia="Times New Roman"/>
        </w:rPr>
        <w:t>shall be</w:t>
      </w:r>
      <w:r w:rsidRPr="00EE00DC">
        <w:rPr>
          <w:rFonts w:eastAsia="Times New Roman"/>
        </w:rPr>
        <w:t xml:space="preserve"> reachable </w:t>
      </w:r>
      <w:r w:rsidRPr="00EE00DC">
        <w:rPr>
          <w:rFonts w:eastAsia="Times New Roman"/>
          <w:b/>
          <w:bCs/>
        </w:rPr>
        <w:t>via private network/VPN</w:t>
      </w:r>
      <w:r w:rsidRPr="00EE00DC">
        <w:rPr>
          <w:rFonts w:eastAsia="Times New Roman"/>
        </w:rPr>
        <w:t xml:space="preserve"> for authorized ANF staff</w:t>
      </w:r>
      <w:r>
        <w:rPr>
          <w:rFonts w:eastAsia="Times New Roman"/>
        </w:rPr>
        <w:t xml:space="preserve">, </w:t>
      </w:r>
      <w:r w:rsidRPr="00EE00DC">
        <w:rPr>
          <w:rFonts w:eastAsia="Times New Roman"/>
        </w:rPr>
        <w:t xml:space="preserve">while </w:t>
      </w:r>
      <w:r w:rsidRPr="00EE00DC">
        <w:rPr>
          <w:rFonts w:eastAsia="Times New Roman"/>
          <w:b/>
          <w:bCs/>
        </w:rPr>
        <w:t>Client Portal</w:t>
      </w:r>
      <w:r w:rsidRPr="00EE00DC">
        <w:rPr>
          <w:rFonts w:eastAsia="Times New Roman"/>
        </w:rPr>
        <w:t xml:space="preserve"> </w:t>
      </w:r>
      <w:r>
        <w:rPr>
          <w:rFonts w:eastAsia="Times New Roman"/>
        </w:rPr>
        <w:t>shall be</w:t>
      </w:r>
      <w:r w:rsidRPr="00EE00DC">
        <w:rPr>
          <w:rFonts w:eastAsia="Times New Roman"/>
        </w:rPr>
        <w:t xml:space="preserve"> internet-facing (ROeID/SSO), with strict segregation from internal environments</w:t>
      </w:r>
      <w:r w:rsidR="00FE2E77" w:rsidRPr="00FE2E77">
        <w:rPr>
          <w:rFonts w:eastAsia="Times New Roman"/>
        </w:rPr>
        <w:t>. The system should support modular navigation based on user roles and provide a separate mobile-optimized interface for external clients (e.g., sample submitters) where applicable.</w:t>
      </w:r>
    </w:p>
    <w:p w14:paraId="7FFE05C5" w14:textId="77777777" w:rsidR="00FE2E77" w:rsidRPr="00FE2E77" w:rsidRDefault="00FE2E77" w:rsidP="00531058">
      <w:pPr>
        <w:numPr>
          <w:ilvl w:val="0"/>
          <w:numId w:val="171"/>
        </w:numPr>
        <w:suppressAutoHyphens/>
        <w:spacing w:line="240" w:lineRule="auto"/>
        <w:rPr>
          <w:rFonts w:eastAsia="Times New Roman"/>
        </w:rPr>
      </w:pPr>
      <w:r w:rsidRPr="00FE2E77">
        <w:rPr>
          <w:rFonts w:eastAsia="Times New Roman"/>
          <w:b/>
          <w:bCs/>
        </w:rPr>
        <w:t>Error Logging and Audit Trail</w:t>
      </w:r>
      <w:r w:rsidRPr="00FE2E77">
        <w:rPr>
          <w:rFonts w:eastAsia="Times New Roman"/>
        </w:rPr>
        <w:t xml:space="preserve"> – The system shall log detailed technical errors and maintain a comprehensive audit trail of all operations, including user actions, data modifications, file uploads, instrument data imports, and system configuration changes. The audit log must meet regulatory requirements (e.g., ISO/IEC 17025, ISO 27001), ensuring full accountability and traceability.</w:t>
      </w:r>
    </w:p>
    <w:p w14:paraId="4F304097" w14:textId="17DD8155" w:rsidR="00FE2E77" w:rsidRPr="00FE2E77" w:rsidRDefault="00FE2E77" w:rsidP="00531058">
      <w:pPr>
        <w:numPr>
          <w:ilvl w:val="0"/>
          <w:numId w:val="171"/>
        </w:numPr>
        <w:suppressAutoHyphens/>
        <w:spacing w:line="240" w:lineRule="auto"/>
        <w:rPr>
          <w:rFonts w:eastAsia="Times New Roman"/>
        </w:rPr>
      </w:pPr>
      <w:r w:rsidRPr="00FE2E77">
        <w:rPr>
          <w:rFonts w:eastAsia="Times New Roman"/>
          <w:b/>
          <w:bCs/>
        </w:rPr>
        <w:t>Role-Based Security and User Authentication</w:t>
      </w:r>
      <w:r w:rsidRPr="00FE2E77">
        <w:rPr>
          <w:rFonts w:eastAsia="Times New Roman"/>
        </w:rPr>
        <w:t xml:space="preserve"> – </w:t>
      </w:r>
      <w:r w:rsidR="00C8698E">
        <w:rPr>
          <w:rFonts w:eastAsia="Times New Roman"/>
        </w:rPr>
        <w:t>DIMS</w:t>
      </w:r>
      <w:r w:rsidR="00C8698E" w:rsidRPr="00FE2E77">
        <w:rPr>
          <w:rFonts w:eastAsia="Times New Roman"/>
        </w:rPr>
        <w:t xml:space="preserve"> </w:t>
      </w:r>
      <w:r w:rsidRPr="00FE2E77">
        <w:rPr>
          <w:rFonts w:eastAsia="Times New Roman"/>
        </w:rPr>
        <w:t xml:space="preserve">shall implement an efficient </w:t>
      </w:r>
      <w:r w:rsidRPr="00FE2E77">
        <w:rPr>
          <w:rFonts w:eastAsia="Times New Roman"/>
          <w:b/>
          <w:bCs/>
        </w:rPr>
        <w:t>Single Sign-On (SSO)</w:t>
      </w:r>
      <w:r w:rsidRPr="00FE2E77">
        <w:rPr>
          <w:rFonts w:eastAsia="Times New Roman"/>
        </w:rPr>
        <w:t xml:space="preserve"> mechanism integrated with ANF’s identity provider (e.g., ROeID or Azure B2C). Access control must follow a role-based model, assigning permissions to roles such as Laboratory Manager, Analyst, External Client, QA Officer, and IT Administrator.</w:t>
      </w:r>
    </w:p>
    <w:p w14:paraId="092ABB99" w14:textId="77777777" w:rsidR="00FE2E77" w:rsidRPr="00FE2E77" w:rsidRDefault="00FE2E77" w:rsidP="00531058">
      <w:pPr>
        <w:numPr>
          <w:ilvl w:val="0"/>
          <w:numId w:val="171"/>
        </w:numPr>
        <w:suppressAutoHyphens/>
        <w:spacing w:line="240" w:lineRule="auto"/>
        <w:rPr>
          <w:rFonts w:eastAsia="Times New Roman"/>
        </w:rPr>
      </w:pPr>
      <w:r w:rsidRPr="00FE2E77">
        <w:rPr>
          <w:rFonts w:eastAsia="Times New Roman"/>
          <w:b/>
          <w:bCs/>
        </w:rPr>
        <w:t>Scalability and Flexibility</w:t>
      </w:r>
      <w:r w:rsidRPr="00FE2E77">
        <w:rPr>
          <w:rFonts w:eastAsia="Times New Roman"/>
        </w:rPr>
        <w:t xml:space="preserve"> – The system must support horizontal and vertical scalability to handle increasing volumes of samples, users, and test results, especially during seasonal sampling peaks or institutional audits.</w:t>
      </w:r>
    </w:p>
    <w:p w14:paraId="476B8EC9" w14:textId="27B758F8" w:rsidR="00FE2E77" w:rsidRPr="00FE2E77" w:rsidRDefault="00FE2E77" w:rsidP="00531058">
      <w:pPr>
        <w:numPr>
          <w:ilvl w:val="0"/>
          <w:numId w:val="171"/>
        </w:numPr>
        <w:suppressAutoHyphens/>
        <w:spacing w:line="240" w:lineRule="auto"/>
        <w:rPr>
          <w:rFonts w:eastAsia="Times New Roman"/>
        </w:rPr>
      </w:pPr>
      <w:r w:rsidRPr="00FE2E77">
        <w:rPr>
          <w:rFonts w:eastAsia="Times New Roman"/>
          <w:b/>
          <w:bCs/>
        </w:rPr>
        <w:t>Data Standardization</w:t>
      </w:r>
      <w:r w:rsidRPr="00FE2E77">
        <w:rPr>
          <w:rFonts w:eastAsia="Times New Roman"/>
        </w:rPr>
        <w:t xml:space="preserve"> – The </w:t>
      </w:r>
      <w:r w:rsidR="0057520F">
        <w:rPr>
          <w:rFonts w:eastAsia="Times New Roman"/>
        </w:rPr>
        <w:t>DIMS</w:t>
      </w:r>
      <w:r w:rsidRPr="00FE2E77">
        <w:rPr>
          <w:rFonts w:eastAsia="Times New Roman"/>
        </w:rPr>
        <w:t xml:space="preserve"> shall support standardized data structures and export formats (e.g., XLSX, CSV, XML, SSD2) to ensure compatibility with EFSA reporting tools, statistical analysis software, and national databases such as PESTEXPERT.</w:t>
      </w:r>
    </w:p>
    <w:p w14:paraId="04518353" w14:textId="3BEECC8E" w:rsidR="00FE2E77" w:rsidRPr="00FE2E77" w:rsidRDefault="00FE2E77" w:rsidP="00531058">
      <w:pPr>
        <w:numPr>
          <w:ilvl w:val="0"/>
          <w:numId w:val="171"/>
        </w:numPr>
        <w:suppressAutoHyphens/>
        <w:spacing w:line="240" w:lineRule="auto"/>
        <w:rPr>
          <w:rFonts w:eastAsia="Times New Roman"/>
        </w:rPr>
      </w:pPr>
      <w:r w:rsidRPr="00FE2E77">
        <w:rPr>
          <w:rFonts w:eastAsia="Times New Roman"/>
          <w:b/>
          <w:bCs/>
        </w:rPr>
        <w:t>Report Management and Dissemination</w:t>
      </w:r>
      <w:r w:rsidRPr="00FE2E77">
        <w:rPr>
          <w:rFonts w:eastAsia="Times New Roman"/>
        </w:rPr>
        <w:t xml:space="preserve"> – The system must automate the generation, validation, and delivery of laboratory reports (e.g., </w:t>
      </w:r>
      <w:r>
        <w:rPr>
          <w:rFonts w:eastAsia="Times New Roman"/>
        </w:rPr>
        <w:t>Analysis Bulletin</w:t>
      </w:r>
      <w:r w:rsidRPr="00FE2E77">
        <w:rPr>
          <w:rFonts w:eastAsia="Times New Roman"/>
        </w:rPr>
        <w:t>, EFSA XML). Notifications should be delivered via the system dashboard and optionally via email to predefined recipients.</w:t>
      </w:r>
    </w:p>
    <w:p w14:paraId="7C1E7071" w14:textId="3FDCF9AF" w:rsidR="00FE2E77" w:rsidRPr="00FE2E77" w:rsidRDefault="00FE2E77" w:rsidP="00531058">
      <w:pPr>
        <w:numPr>
          <w:ilvl w:val="0"/>
          <w:numId w:val="171"/>
        </w:numPr>
        <w:suppressAutoHyphens/>
        <w:spacing w:line="240" w:lineRule="auto"/>
        <w:rPr>
          <w:rFonts w:eastAsia="Times New Roman"/>
        </w:rPr>
      </w:pPr>
      <w:r w:rsidRPr="00FE2E77">
        <w:rPr>
          <w:rFonts w:eastAsia="Times New Roman"/>
          <w:b/>
          <w:bCs/>
        </w:rPr>
        <w:t>Analytical and Compliance Features</w:t>
      </w:r>
      <w:r w:rsidRPr="00FE2E77">
        <w:rPr>
          <w:rFonts w:eastAsia="Times New Roman"/>
        </w:rPr>
        <w:t xml:space="preserve"> – </w:t>
      </w:r>
      <w:r w:rsidR="00C8698E">
        <w:rPr>
          <w:rFonts w:eastAsia="Times New Roman"/>
        </w:rPr>
        <w:t>DIMS</w:t>
      </w:r>
      <w:r w:rsidR="00C8698E" w:rsidRPr="00FE2E77">
        <w:rPr>
          <w:rFonts w:eastAsia="Times New Roman"/>
        </w:rPr>
        <w:t xml:space="preserve"> </w:t>
      </w:r>
      <w:r w:rsidRPr="00FE2E77">
        <w:rPr>
          <w:rFonts w:eastAsia="Times New Roman"/>
        </w:rPr>
        <w:t>shall provide dashboards and tools to support data visualization, trend analysis (e.g., non-compliance by commodity, by year), and summary reporting. It should also support the generation of regulatory outputs (e.g., EFSA SSD2 XML) using historical and real-time laboratory data.</w:t>
      </w:r>
    </w:p>
    <w:p w14:paraId="38A4E1CC" w14:textId="0FA7905E" w:rsidR="004A4976" w:rsidRPr="004A4976" w:rsidRDefault="004A4976" w:rsidP="004A4976">
      <w:pPr>
        <w:keepNext/>
        <w:keepLines/>
        <w:spacing w:before="40" w:after="0"/>
        <w:ind w:left="1170" w:hanging="900"/>
        <w:outlineLvl w:val="3"/>
        <w:rPr>
          <w:rFonts w:eastAsia="Times New Roman"/>
          <w:b/>
        </w:rPr>
      </w:pPr>
      <w:bookmarkStart w:id="80" w:name="_Toc199312807"/>
      <w:r w:rsidRPr="004A4976">
        <w:rPr>
          <w:rFonts w:eastAsia="Times New Roman"/>
          <w:b/>
        </w:rPr>
        <w:t>Maintainability and User-Friendly Design</w:t>
      </w:r>
      <w:bookmarkEnd w:id="80"/>
    </w:p>
    <w:p w14:paraId="477AD248" w14:textId="77777777" w:rsidR="00B40D81" w:rsidRDefault="00B40D81" w:rsidP="00B40D81">
      <w:pPr>
        <w:suppressAutoHyphens/>
        <w:spacing w:line="240" w:lineRule="auto"/>
        <w:ind w:left="720"/>
        <w:rPr>
          <w:rFonts w:eastAsia="Times New Roman"/>
        </w:rPr>
      </w:pPr>
    </w:p>
    <w:p w14:paraId="2877249B" w14:textId="5E10D9A7" w:rsidR="004A4976" w:rsidRPr="004A4976" w:rsidRDefault="004A4976" w:rsidP="00531058">
      <w:pPr>
        <w:numPr>
          <w:ilvl w:val="0"/>
          <w:numId w:val="20"/>
        </w:numPr>
        <w:suppressAutoHyphens/>
        <w:spacing w:line="240" w:lineRule="auto"/>
        <w:rPr>
          <w:rFonts w:eastAsia="Times New Roman"/>
        </w:rPr>
      </w:pPr>
      <w:r w:rsidRPr="004A4976">
        <w:rPr>
          <w:rFonts w:eastAsia="Times New Roman"/>
        </w:rPr>
        <w:t>The system must be easily maintainable, with structured documentation, modular design, and clear workflows to support future updates by ANF or third-party developers.</w:t>
      </w:r>
    </w:p>
    <w:p w14:paraId="7DC41915" w14:textId="1B639561" w:rsidR="004A4976" w:rsidRPr="004A4976" w:rsidRDefault="00FE2E77" w:rsidP="00531058">
      <w:pPr>
        <w:numPr>
          <w:ilvl w:val="0"/>
          <w:numId w:val="20"/>
        </w:numPr>
        <w:suppressAutoHyphens/>
        <w:spacing w:line="240" w:lineRule="auto"/>
        <w:rPr>
          <w:rFonts w:eastAsia="Times New Roman"/>
        </w:rPr>
      </w:pPr>
      <w:r>
        <w:rPr>
          <w:rFonts w:eastAsia="Times New Roman"/>
        </w:rPr>
        <w:t xml:space="preserve">All </w:t>
      </w:r>
      <w:r w:rsidR="0057520F">
        <w:rPr>
          <w:rFonts w:eastAsia="Times New Roman"/>
        </w:rPr>
        <w:t>DIMS</w:t>
      </w:r>
      <w:r>
        <w:rPr>
          <w:rFonts w:eastAsia="Times New Roman"/>
        </w:rPr>
        <w:t xml:space="preserve"> modules’</w:t>
      </w:r>
      <w:r w:rsidR="004A4976" w:rsidRPr="004A4976">
        <w:rPr>
          <w:rFonts w:eastAsia="Times New Roman"/>
        </w:rPr>
        <w:t xml:space="preserve"> interfaces must be intuitive and user-centric, ensuring accessibility for all stakeholders.</w:t>
      </w:r>
    </w:p>
    <w:p w14:paraId="4F2D3901" w14:textId="2A5A1B46" w:rsidR="00B40D81" w:rsidRPr="004A4976" w:rsidRDefault="004A4976" w:rsidP="00B40D81">
      <w:pPr>
        <w:keepNext/>
        <w:keepLines/>
        <w:spacing w:before="40" w:after="0"/>
        <w:ind w:left="0"/>
        <w:outlineLvl w:val="3"/>
        <w:rPr>
          <w:rFonts w:eastAsia="Times New Roman"/>
          <w:b/>
        </w:rPr>
      </w:pPr>
      <w:bookmarkStart w:id="81" w:name="_Toc199312808"/>
      <w:r w:rsidRPr="004A4976">
        <w:rPr>
          <w:rFonts w:eastAsia="Times New Roman"/>
          <w:b/>
        </w:rPr>
        <w:t>Expected Operational Standards</w:t>
      </w:r>
      <w:bookmarkEnd w:id="81"/>
    </w:p>
    <w:p w14:paraId="71156D59" w14:textId="77777777" w:rsidR="00B40D81" w:rsidRDefault="00B40D81" w:rsidP="00B40D81">
      <w:pPr>
        <w:suppressAutoHyphens/>
        <w:spacing w:line="240" w:lineRule="auto"/>
        <w:ind w:left="720"/>
        <w:rPr>
          <w:rFonts w:eastAsia="Times New Roman"/>
        </w:rPr>
      </w:pPr>
    </w:p>
    <w:p w14:paraId="038CFCC4" w14:textId="736126AB" w:rsidR="004A4976" w:rsidRPr="004A4976" w:rsidRDefault="004A4976" w:rsidP="00531058">
      <w:pPr>
        <w:numPr>
          <w:ilvl w:val="0"/>
          <w:numId w:val="21"/>
        </w:numPr>
        <w:suppressAutoHyphens/>
        <w:spacing w:line="240" w:lineRule="auto"/>
        <w:rPr>
          <w:rFonts w:eastAsia="Times New Roman"/>
        </w:rPr>
      </w:pPr>
      <w:r w:rsidRPr="004A4976">
        <w:rPr>
          <w:rFonts w:eastAsia="Times New Roman"/>
        </w:rPr>
        <w:t xml:space="preserve">Concurrent Users: Support at least </w:t>
      </w:r>
      <w:r w:rsidR="00AB0BB1">
        <w:rPr>
          <w:rFonts w:eastAsia="Times New Roman"/>
        </w:rPr>
        <w:t>300</w:t>
      </w:r>
      <w:r w:rsidRPr="004A4976">
        <w:rPr>
          <w:rFonts w:eastAsia="Times New Roman"/>
        </w:rPr>
        <w:t xml:space="preserve"> concurrent users without performance degradation.</w:t>
      </w:r>
    </w:p>
    <w:p w14:paraId="52C99B75" w14:textId="2EBFEC64" w:rsidR="004A4976" w:rsidRDefault="004A4976" w:rsidP="00531058">
      <w:pPr>
        <w:numPr>
          <w:ilvl w:val="0"/>
          <w:numId w:val="21"/>
        </w:numPr>
        <w:suppressAutoHyphens/>
        <w:spacing w:line="240" w:lineRule="auto"/>
        <w:rPr>
          <w:rFonts w:eastAsia="Times New Roman"/>
        </w:rPr>
      </w:pPr>
      <w:r w:rsidRPr="004A4976">
        <w:rPr>
          <w:rFonts w:eastAsia="Times New Roman"/>
        </w:rPr>
        <w:t>Data Throughput: Handle large-scale data processing (</w:t>
      </w:r>
      <w:r w:rsidR="00AB0BB1">
        <w:rPr>
          <w:rFonts w:eastAsia="Times New Roman"/>
        </w:rPr>
        <w:t>3</w:t>
      </w:r>
      <w:r w:rsidRPr="004A4976">
        <w:rPr>
          <w:rFonts w:eastAsia="Times New Roman"/>
        </w:rPr>
        <w:t xml:space="preserve"> TB of data annually) efficiently.</w:t>
      </w:r>
    </w:p>
    <w:p w14:paraId="5BF875E5" w14:textId="77777777" w:rsidR="00E907EB" w:rsidRDefault="00E907EB" w:rsidP="00E907EB">
      <w:pPr>
        <w:suppressAutoHyphens/>
        <w:spacing w:line="240" w:lineRule="auto"/>
        <w:rPr>
          <w:rFonts w:eastAsia="Times New Roman"/>
        </w:rPr>
      </w:pPr>
    </w:p>
    <w:p w14:paraId="0D2E0C3C" w14:textId="77777777" w:rsidR="00E907EB" w:rsidRDefault="00E907EB" w:rsidP="00E907EB">
      <w:pPr>
        <w:suppressAutoHyphens/>
        <w:spacing w:line="240" w:lineRule="auto"/>
        <w:rPr>
          <w:rFonts w:eastAsia="Times New Roman"/>
        </w:rPr>
      </w:pPr>
    </w:p>
    <w:p w14:paraId="1B5DB072" w14:textId="56F3B522" w:rsidR="004A4976" w:rsidRPr="00CC58BF" w:rsidRDefault="004A4976" w:rsidP="004A4976">
      <w:pPr>
        <w:keepNext/>
        <w:keepLines/>
        <w:spacing w:before="40" w:after="0"/>
        <w:ind w:left="0"/>
        <w:outlineLvl w:val="2"/>
        <w:rPr>
          <w:rFonts w:eastAsia="Times New Roman"/>
          <w:b/>
          <w:sz w:val="27"/>
          <w:szCs w:val="27"/>
        </w:rPr>
      </w:pPr>
      <w:bookmarkStart w:id="82" w:name="_Toc189086149"/>
      <w:bookmarkStart w:id="83" w:name="_Toc189126193"/>
      <w:bookmarkStart w:id="84" w:name="_Toc199312809"/>
      <w:bookmarkStart w:id="85" w:name="_Toc199317874"/>
      <w:bookmarkStart w:id="86" w:name="_Toc207121911"/>
      <w:r w:rsidRPr="00CC58BF">
        <w:rPr>
          <w:rFonts w:eastAsia="Times New Roman"/>
          <w:b/>
          <w:sz w:val="27"/>
          <w:szCs w:val="27"/>
        </w:rPr>
        <w:t>3.</w:t>
      </w:r>
      <w:r w:rsidR="00812079">
        <w:rPr>
          <w:rFonts w:eastAsia="Times New Roman"/>
          <w:b/>
          <w:sz w:val="27"/>
          <w:szCs w:val="27"/>
        </w:rPr>
        <w:t>4</w:t>
      </w:r>
      <w:r w:rsidRPr="00CC58BF">
        <w:rPr>
          <w:rFonts w:eastAsia="Times New Roman"/>
          <w:b/>
          <w:sz w:val="27"/>
          <w:szCs w:val="27"/>
        </w:rPr>
        <w:t>.</w:t>
      </w:r>
      <w:r w:rsidR="00E907EB">
        <w:rPr>
          <w:rFonts w:eastAsia="Times New Roman"/>
          <w:b/>
          <w:sz w:val="27"/>
          <w:szCs w:val="27"/>
        </w:rPr>
        <w:t>2</w:t>
      </w:r>
      <w:r w:rsidRPr="00CC58BF">
        <w:rPr>
          <w:rFonts w:eastAsia="Times New Roman"/>
          <w:b/>
          <w:sz w:val="27"/>
          <w:szCs w:val="27"/>
        </w:rPr>
        <w:t xml:space="preserve"> Computing Hardware Specifications</w:t>
      </w:r>
      <w:bookmarkEnd w:id="82"/>
      <w:bookmarkEnd w:id="83"/>
      <w:r w:rsidRPr="00CC58BF">
        <w:rPr>
          <w:rFonts w:eastAsia="Times New Roman"/>
          <w:b/>
          <w:sz w:val="27"/>
          <w:szCs w:val="27"/>
        </w:rPr>
        <w:t xml:space="preserve"> and system security</w:t>
      </w:r>
      <w:bookmarkEnd w:id="84"/>
      <w:bookmarkEnd w:id="85"/>
      <w:bookmarkEnd w:id="86"/>
    </w:p>
    <w:p w14:paraId="7446D031" w14:textId="77777777" w:rsidR="004A4976" w:rsidRPr="004A4976" w:rsidRDefault="004A4976" w:rsidP="004A4976">
      <w:pPr>
        <w:spacing w:after="160"/>
        <w:ind w:left="0" w:firstLine="720"/>
        <w:rPr>
          <w:rFonts w:eastAsia="Aptos"/>
          <w:kern w:val="2"/>
        </w:rPr>
      </w:pPr>
    </w:p>
    <w:p w14:paraId="5BADCC47" w14:textId="06EB2FE4" w:rsidR="004A4976" w:rsidRPr="004A4976" w:rsidRDefault="004A4976" w:rsidP="004A4976">
      <w:pPr>
        <w:spacing w:after="160"/>
        <w:ind w:left="0" w:firstLine="720"/>
        <w:rPr>
          <w:rFonts w:eastAsia="Aptos"/>
          <w:kern w:val="2"/>
        </w:rPr>
      </w:pPr>
      <w:r w:rsidRPr="004A4976">
        <w:rPr>
          <w:rFonts w:eastAsia="Aptos"/>
          <w:kern w:val="2"/>
        </w:rPr>
        <w:t xml:space="preserve">The Contractor must design, setup, and configure fully web cloud-based IT architecture, </w:t>
      </w:r>
      <w:r w:rsidR="00D44CBA">
        <w:rPr>
          <w:rFonts w:eastAsia="Aptos"/>
          <w:kern w:val="2"/>
        </w:rPr>
        <w:t>based on virtual machines (IaaS)</w:t>
      </w:r>
      <w:r w:rsidRPr="004A4976">
        <w:rPr>
          <w:rFonts w:eastAsia="Aptos"/>
          <w:kern w:val="2"/>
        </w:rPr>
        <w:t>, that should be compatible with the Governmental Cloud, complying with the requirements of these ToR, and ensuring integration with the Beneficiary’s existing systems, including PESTEXPERT</w:t>
      </w:r>
      <w:r w:rsidR="00724D18">
        <w:rPr>
          <w:rFonts w:eastAsia="Aptos"/>
          <w:kern w:val="2"/>
        </w:rPr>
        <w:t xml:space="preserve"> and other external systems such as EFSA and ROeID</w:t>
      </w:r>
    </w:p>
    <w:p w14:paraId="3582AFF6" w14:textId="5DD51DF3" w:rsidR="004A4976" w:rsidRPr="005B3A9E" w:rsidRDefault="004A4976" w:rsidP="004A4976">
      <w:pPr>
        <w:keepNext/>
        <w:keepLines/>
        <w:spacing w:before="40" w:after="0"/>
        <w:ind w:left="1170" w:hanging="900"/>
        <w:outlineLvl w:val="3"/>
        <w:rPr>
          <w:rFonts w:eastAsia="Aptos"/>
          <w:b/>
        </w:rPr>
      </w:pPr>
      <w:bookmarkStart w:id="87" w:name="_Toc199312810"/>
      <w:bookmarkStart w:id="88" w:name="_Toc189086150"/>
      <w:bookmarkStart w:id="89" w:name="_Toc189126194"/>
      <w:r w:rsidRPr="005B3A9E">
        <w:rPr>
          <w:rFonts w:eastAsia="Times New Roman"/>
          <w:b/>
        </w:rPr>
        <w:t>Disaster recovery, back-up, security and performance standards</w:t>
      </w:r>
      <w:bookmarkEnd w:id="87"/>
    </w:p>
    <w:p w14:paraId="5A796E9F" w14:textId="77777777" w:rsidR="00AE2CD5" w:rsidRDefault="00AE2CD5" w:rsidP="004A4976">
      <w:pPr>
        <w:spacing w:after="160"/>
        <w:ind w:left="0" w:firstLine="720"/>
        <w:rPr>
          <w:rFonts w:eastAsia="Aptos"/>
          <w:kern w:val="2"/>
        </w:rPr>
      </w:pPr>
    </w:p>
    <w:p w14:paraId="71A546FB" w14:textId="4183430C" w:rsidR="004A4976" w:rsidRPr="004A4976" w:rsidRDefault="004A4976" w:rsidP="004A4976">
      <w:pPr>
        <w:spacing w:after="160"/>
        <w:ind w:left="0" w:firstLine="720"/>
        <w:rPr>
          <w:rFonts w:eastAsia="Aptos"/>
          <w:kern w:val="2"/>
        </w:rPr>
      </w:pPr>
      <w:r w:rsidRPr="004A4976">
        <w:rPr>
          <w:rFonts w:eastAsia="Aptos"/>
          <w:kern w:val="2"/>
        </w:rPr>
        <w:t>The system shall implement disaster recovery and business continuity mechanisms</w:t>
      </w:r>
      <w:r w:rsidR="00D44CBA">
        <w:rPr>
          <w:rFonts w:eastAsia="Aptos"/>
          <w:kern w:val="2"/>
        </w:rPr>
        <w:t xml:space="preserve">. </w:t>
      </w:r>
      <w:r w:rsidRPr="004A4976">
        <w:rPr>
          <w:rFonts w:eastAsia="Aptos"/>
          <w:kern w:val="2"/>
        </w:rPr>
        <w:t xml:space="preserve">Critical services—such as </w:t>
      </w:r>
      <w:r w:rsidR="00724D18">
        <w:rPr>
          <w:rFonts w:eastAsia="Aptos"/>
          <w:kern w:val="2"/>
        </w:rPr>
        <w:t>completing laboratory workflow processes</w:t>
      </w:r>
      <w:r w:rsidRPr="004A4976">
        <w:rPr>
          <w:rFonts w:eastAsia="Aptos"/>
          <w:kern w:val="2"/>
        </w:rPr>
        <w:t xml:space="preserve">—must be recoverable within a maximum recovery time objective (RTO) of 1 hour. </w:t>
      </w:r>
    </w:p>
    <w:p w14:paraId="6CA10A7C" w14:textId="566665CE" w:rsidR="004A4976" w:rsidRPr="004A4976" w:rsidRDefault="00724D18" w:rsidP="00724D18">
      <w:pPr>
        <w:ind w:left="0" w:firstLine="720"/>
      </w:pPr>
      <w:r w:rsidRPr="00724D18">
        <w:rPr>
          <w:color w:val="000000"/>
        </w:rPr>
        <w:t xml:space="preserve">Routine, automated backup procedures </w:t>
      </w:r>
      <w:r>
        <w:rPr>
          <w:color w:val="000000"/>
        </w:rPr>
        <w:t>shall be</w:t>
      </w:r>
      <w:r w:rsidRPr="00724D18">
        <w:rPr>
          <w:color w:val="000000"/>
        </w:rPr>
        <w:t xml:space="preserve"> implemented</w:t>
      </w:r>
      <w:r>
        <w:rPr>
          <w:color w:val="000000"/>
        </w:rPr>
        <w:t xml:space="preserve">, </w:t>
      </w:r>
      <w:r w:rsidRPr="00724D18">
        <w:rPr>
          <w:color w:val="000000"/>
        </w:rPr>
        <w:t xml:space="preserve">to maintain data integrity and ensure consistent accessibility of all </w:t>
      </w:r>
      <w:r w:rsidR="0057520F">
        <w:rPr>
          <w:color w:val="000000"/>
        </w:rPr>
        <w:t>DIMS</w:t>
      </w:r>
      <w:r w:rsidRPr="00724D18">
        <w:rPr>
          <w:color w:val="000000"/>
        </w:rPr>
        <w:t xml:space="preserve"> records.</w:t>
      </w:r>
    </w:p>
    <w:p w14:paraId="791C2843" w14:textId="77777777" w:rsidR="004A4976" w:rsidRPr="004A4976" w:rsidRDefault="004A4976" w:rsidP="00724D18">
      <w:pPr>
        <w:spacing w:after="160"/>
        <w:ind w:left="0" w:firstLine="720"/>
        <w:rPr>
          <w:rFonts w:eastAsia="Aptos"/>
          <w:kern w:val="2"/>
        </w:rPr>
      </w:pPr>
      <w:r w:rsidRPr="004A4976">
        <w:rPr>
          <w:rFonts w:eastAsia="Aptos"/>
          <w:kern w:val="2"/>
        </w:rPr>
        <w:t>The backups must support version control and ensure compliance with operational workflows.</w:t>
      </w:r>
    </w:p>
    <w:p w14:paraId="48417DDD" w14:textId="315C7930" w:rsidR="004A4976" w:rsidRPr="004A4976" w:rsidRDefault="004A4976" w:rsidP="004A4976">
      <w:pPr>
        <w:spacing w:after="160"/>
        <w:ind w:left="0"/>
        <w:rPr>
          <w:rFonts w:eastAsia="Aptos"/>
          <w:kern w:val="2"/>
        </w:rPr>
      </w:pPr>
      <w:r w:rsidRPr="004A4976">
        <w:rPr>
          <w:rFonts w:eastAsia="Aptos"/>
          <w:kern w:val="2"/>
        </w:rPr>
        <w:t xml:space="preserve">The </w:t>
      </w:r>
      <w:r w:rsidR="0057520F">
        <w:rPr>
          <w:rFonts w:eastAsia="Aptos"/>
          <w:kern w:val="2"/>
        </w:rPr>
        <w:t>DIMS</w:t>
      </w:r>
      <w:r w:rsidRPr="004A4976">
        <w:rPr>
          <w:rFonts w:eastAsia="Aptos"/>
          <w:kern w:val="2"/>
        </w:rPr>
        <w:t xml:space="preserve"> shall be designed and deployed to meet operational, security, and performance standards, including: </w:t>
      </w:r>
    </w:p>
    <w:p w14:paraId="56D92B9F" w14:textId="77777777" w:rsidR="00AE2CD5" w:rsidRPr="00AE2CD5" w:rsidRDefault="00AE2CD5" w:rsidP="00531058">
      <w:pPr>
        <w:numPr>
          <w:ilvl w:val="0"/>
          <w:numId w:val="172"/>
        </w:numPr>
        <w:spacing w:after="160"/>
        <w:rPr>
          <w:rFonts w:eastAsia="Aptos"/>
          <w:kern w:val="2"/>
        </w:rPr>
      </w:pPr>
      <w:r w:rsidRPr="00AE2CD5">
        <w:rPr>
          <w:rFonts w:eastAsia="Aptos"/>
          <w:b/>
          <w:bCs/>
          <w:kern w:val="2"/>
        </w:rPr>
        <w:t>High Availability</w:t>
      </w:r>
    </w:p>
    <w:p w14:paraId="5EAFAFAC" w14:textId="646B56CA" w:rsidR="00AE2CD5" w:rsidRPr="00AE2CD5" w:rsidRDefault="00AE2CD5" w:rsidP="00AE2CD5">
      <w:pPr>
        <w:spacing w:after="160"/>
        <w:ind w:left="0" w:firstLine="360"/>
        <w:rPr>
          <w:rFonts w:eastAsia="Aptos"/>
          <w:kern w:val="2"/>
        </w:rPr>
      </w:pPr>
      <w:r w:rsidRPr="00AE2CD5">
        <w:rPr>
          <w:rFonts w:eastAsia="Aptos"/>
          <w:kern w:val="2"/>
        </w:rPr>
        <w:t xml:space="preserve">The system shall be configured to operate in a </w:t>
      </w:r>
      <w:r w:rsidRPr="00AE2CD5">
        <w:rPr>
          <w:rFonts w:eastAsia="Aptos"/>
          <w:b/>
          <w:bCs/>
          <w:kern w:val="2"/>
        </w:rPr>
        <w:t>high availability environment</w:t>
      </w:r>
      <w:r w:rsidRPr="00AE2CD5">
        <w:rPr>
          <w:rFonts w:eastAsia="Aptos"/>
          <w:kern w:val="2"/>
        </w:rPr>
        <w:t xml:space="preserve">, ensuring a </w:t>
      </w:r>
      <w:r w:rsidRPr="00AE2CD5">
        <w:rPr>
          <w:rFonts w:eastAsia="Aptos"/>
          <w:b/>
          <w:bCs/>
          <w:kern w:val="2"/>
        </w:rPr>
        <w:t>minimum uptime of 99.5%</w:t>
      </w:r>
      <w:r w:rsidRPr="00AE2CD5">
        <w:rPr>
          <w:rFonts w:eastAsia="Aptos"/>
          <w:kern w:val="2"/>
        </w:rPr>
        <w:t>. This is required to support uninterrupted laboratory operations, including real-time sample tracking, data processing, and reporting workflows.</w:t>
      </w:r>
    </w:p>
    <w:p w14:paraId="23EFA4EC" w14:textId="77777777" w:rsidR="00AE2CD5" w:rsidRPr="00AE2CD5" w:rsidRDefault="00AE2CD5" w:rsidP="00531058">
      <w:pPr>
        <w:numPr>
          <w:ilvl w:val="0"/>
          <w:numId w:val="172"/>
        </w:numPr>
        <w:spacing w:after="160"/>
        <w:rPr>
          <w:rFonts w:eastAsia="Aptos"/>
          <w:kern w:val="2"/>
        </w:rPr>
      </w:pPr>
      <w:r w:rsidRPr="00AE2CD5">
        <w:rPr>
          <w:rFonts w:eastAsia="Aptos"/>
          <w:b/>
          <w:bCs/>
          <w:kern w:val="2"/>
        </w:rPr>
        <w:t>GDPR and Data Privacy Compliance</w:t>
      </w:r>
    </w:p>
    <w:p w14:paraId="14F34516" w14:textId="43A1E8C0" w:rsidR="00AE2CD5" w:rsidRPr="00AE2CD5" w:rsidRDefault="00AE2CD5" w:rsidP="00AE2CD5">
      <w:pPr>
        <w:spacing w:after="160"/>
        <w:ind w:left="0" w:firstLine="360"/>
        <w:rPr>
          <w:rFonts w:eastAsia="Aptos"/>
          <w:kern w:val="2"/>
        </w:rPr>
      </w:pPr>
      <w:r w:rsidRPr="00AE2CD5">
        <w:rPr>
          <w:rFonts w:eastAsia="Aptos"/>
          <w:kern w:val="2"/>
        </w:rPr>
        <w:t xml:space="preserve">The </w:t>
      </w:r>
      <w:r w:rsidR="0057520F">
        <w:rPr>
          <w:rFonts w:eastAsia="Aptos"/>
          <w:kern w:val="2"/>
        </w:rPr>
        <w:t>DIMS</w:t>
      </w:r>
      <w:r w:rsidRPr="00AE2CD5">
        <w:rPr>
          <w:rFonts w:eastAsia="Aptos"/>
          <w:kern w:val="2"/>
        </w:rPr>
        <w:t xml:space="preserve"> must fully comply with the </w:t>
      </w:r>
      <w:r w:rsidRPr="00AE2CD5">
        <w:rPr>
          <w:rFonts w:eastAsia="Aptos"/>
          <w:b/>
          <w:bCs/>
          <w:kern w:val="2"/>
        </w:rPr>
        <w:t>General Data Protection Regulation (GDPR)</w:t>
      </w:r>
      <w:r w:rsidRPr="00AE2CD5">
        <w:rPr>
          <w:rFonts w:eastAsia="Aptos"/>
          <w:kern w:val="2"/>
        </w:rPr>
        <w:t xml:space="preserve"> and relevant national data privacy legislation. This includes ensuring the secure handling, storage, and processing of </w:t>
      </w:r>
      <w:r w:rsidRPr="00AE2CD5">
        <w:rPr>
          <w:rFonts w:eastAsia="Aptos"/>
          <w:b/>
          <w:bCs/>
          <w:kern w:val="2"/>
        </w:rPr>
        <w:t>personally identifiable information (PII)</w:t>
      </w:r>
      <w:r w:rsidRPr="00AE2CD5">
        <w:rPr>
          <w:rFonts w:eastAsia="Aptos"/>
          <w:kern w:val="2"/>
        </w:rPr>
        <w:t xml:space="preserve">, </w:t>
      </w:r>
      <w:r w:rsidRPr="00AE2CD5">
        <w:rPr>
          <w:rFonts w:eastAsia="Aptos"/>
          <w:b/>
          <w:bCs/>
          <w:kern w:val="2"/>
        </w:rPr>
        <w:t>sensitive laboratory data</w:t>
      </w:r>
      <w:r w:rsidRPr="00AE2CD5">
        <w:rPr>
          <w:rFonts w:eastAsia="Aptos"/>
          <w:kern w:val="2"/>
        </w:rPr>
        <w:t xml:space="preserve">, and </w:t>
      </w:r>
      <w:r w:rsidRPr="00AE2CD5">
        <w:rPr>
          <w:rFonts w:eastAsia="Aptos"/>
          <w:b/>
          <w:bCs/>
          <w:kern w:val="2"/>
        </w:rPr>
        <w:t>confidential results</w:t>
      </w:r>
      <w:r w:rsidRPr="00AE2CD5">
        <w:rPr>
          <w:rFonts w:eastAsia="Aptos"/>
          <w:kern w:val="2"/>
        </w:rPr>
        <w:t>.</w:t>
      </w:r>
    </w:p>
    <w:p w14:paraId="41F282DA" w14:textId="77777777" w:rsidR="00AE2CD5" w:rsidRPr="00AE2CD5" w:rsidRDefault="00AE2CD5" w:rsidP="00531058">
      <w:pPr>
        <w:numPr>
          <w:ilvl w:val="0"/>
          <w:numId w:val="172"/>
        </w:numPr>
        <w:spacing w:after="160"/>
        <w:rPr>
          <w:rFonts w:eastAsia="Aptos"/>
          <w:kern w:val="2"/>
        </w:rPr>
      </w:pPr>
      <w:r w:rsidRPr="00AE2CD5">
        <w:rPr>
          <w:rFonts w:eastAsia="Aptos"/>
          <w:b/>
          <w:bCs/>
          <w:kern w:val="2"/>
        </w:rPr>
        <w:t>Private Network Access</w:t>
      </w:r>
    </w:p>
    <w:p w14:paraId="50FFAB7B" w14:textId="5FD64DF3" w:rsidR="00F40D74" w:rsidRDefault="00F40D74" w:rsidP="00F40D74">
      <w:pPr>
        <w:ind w:left="0"/>
      </w:pPr>
      <w:r w:rsidRPr="00F40D74">
        <w:rPr>
          <w:color w:val="000000"/>
        </w:rPr>
        <w:t xml:space="preserve">Access to the </w:t>
      </w:r>
      <w:r w:rsidR="0057520F">
        <w:rPr>
          <w:color w:val="000000"/>
        </w:rPr>
        <w:t>DIMS</w:t>
      </w:r>
      <w:r w:rsidRPr="00F40D74">
        <w:rPr>
          <w:color w:val="000000"/>
        </w:rPr>
        <w:t xml:space="preserve"> is limited to a secure private network for authorized ANF personnel only. The Client Portal </w:t>
      </w:r>
      <w:r>
        <w:rPr>
          <w:color w:val="000000"/>
        </w:rPr>
        <w:t>shall</w:t>
      </w:r>
      <w:r w:rsidRPr="00F40D74">
        <w:rPr>
          <w:color w:val="000000"/>
        </w:rPr>
        <w:t xml:space="preserve"> be accessible online for external clients.</w:t>
      </w:r>
    </w:p>
    <w:p w14:paraId="60CF8768" w14:textId="7958714E" w:rsidR="00AE2CD5" w:rsidRDefault="00AE2CD5" w:rsidP="00AE2CD5">
      <w:pPr>
        <w:tabs>
          <w:tab w:val="num" w:pos="720"/>
        </w:tabs>
        <w:spacing w:after="160"/>
        <w:ind w:left="0"/>
        <w:rPr>
          <w:rFonts w:eastAsia="Aptos"/>
          <w:b/>
          <w:bCs/>
          <w:kern w:val="2"/>
        </w:rPr>
      </w:pPr>
      <w:r w:rsidRPr="00AE2CD5">
        <w:rPr>
          <w:rFonts w:eastAsia="Aptos"/>
          <w:kern w:val="2"/>
        </w:rPr>
        <w:t xml:space="preserve"> </w:t>
      </w:r>
      <w:r w:rsidRPr="00AE2CD5">
        <w:rPr>
          <w:rFonts w:eastAsia="Aptos"/>
          <w:b/>
          <w:bCs/>
          <w:kern w:val="2"/>
        </w:rPr>
        <w:t>Scalable Data Processing</w:t>
      </w:r>
    </w:p>
    <w:p w14:paraId="56C92821" w14:textId="0B15DD18" w:rsidR="00AE2CD5" w:rsidRPr="00AE2CD5" w:rsidRDefault="00AE2CD5" w:rsidP="00AE2CD5">
      <w:pPr>
        <w:tabs>
          <w:tab w:val="num" w:pos="720"/>
        </w:tabs>
        <w:spacing w:after="160"/>
        <w:ind w:left="0"/>
        <w:rPr>
          <w:rFonts w:eastAsia="Aptos"/>
          <w:kern w:val="2"/>
        </w:rPr>
      </w:pPr>
      <w:r w:rsidRPr="00AE2CD5">
        <w:rPr>
          <w:rFonts w:eastAsia="Aptos"/>
          <w:kern w:val="2"/>
        </w:rPr>
        <w:br/>
        <w:t xml:space="preserve">The system must be capable of </w:t>
      </w:r>
      <w:r w:rsidRPr="00AE2CD5">
        <w:rPr>
          <w:rFonts w:eastAsia="Aptos"/>
          <w:b/>
          <w:bCs/>
          <w:kern w:val="2"/>
        </w:rPr>
        <w:t>scaling efficiently</w:t>
      </w:r>
      <w:r w:rsidRPr="00AE2CD5">
        <w:rPr>
          <w:rFonts w:eastAsia="Aptos"/>
          <w:kern w:val="2"/>
        </w:rPr>
        <w:t xml:space="preserve"> to accommodate expected data volumes, including:</w:t>
      </w:r>
    </w:p>
    <w:p w14:paraId="3D64BE10" w14:textId="2AEF8B13" w:rsidR="00AE2CD5" w:rsidRPr="00AE2CD5" w:rsidRDefault="00AE2CD5" w:rsidP="00531058">
      <w:pPr>
        <w:pStyle w:val="ListParagraph"/>
        <w:numPr>
          <w:ilvl w:val="1"/>
          <w:numId w:val="173"/>
        </w:numPr>
        <w:spacing w:after="160"/>
        <w:rPr>
          <w:rFonts w:eastAsia="Aptos"/>
          <w:kern w:val="2"/>
        </w:rPr>
      </w:pPr>
      <w:r w:rsidRPr="00AE2CD5">
        <w:rPr>
          <w:rFonts w:eastAsia="Aptos"/>
          <w:kern w:val="2"/>
        </w:rPr>
        <w:t>High-throughput sample and test data from all central and regional laboratories;</w:t>
      </w:r>
    </w:p>
    <w:p w14:paraId="27B8869E" w14:textId="31AC6328" w:rsidR="00AE2CD5" w:rsidRPr="00AE2CD5" w:rsidRDefault="00AE2CD5" w:rsidP="00531058">
      <w:pPr>
        <w:pStyle w:val="ListParagraph"/>
        <w:numPr>
          <w:ilvl w:val="1"/>
          <w:numId w:val="173"/>
        </w:numPr>
        <w:spacing w:after="160"/>
        <w:rPr>
          <w:rFonts w:eastAsia="Aptos"/>
          <w:kern w:val="2"/>
        </w:rPr>
      </w:pPr>
      <w:r w:rsidRPr="00AE2CD5">
        <w:rPr>
          <w:rFonts w:eastAsia="Aptos"/>
          <w:kern w:val="2"/>
        </w:rPr>
        <w:t>Analytical data including analysis reports, analytical forms which may or may not contain high-resolution images</w:t>
      </w:r>
    </w:p>
    <w:p w14:paraId="138653F1" w14:textId="04338ECB" w:rsidR="004A4976" w:rsidRPr="004A4976" w:rsidRDefault="00AE2CD5" w:rsidP="00AE2CD5">
      <w:pPr>
        <w:spacing w:after="160"/>
        <w:ind w:left="0"/>
        <w:rPr>
          <w:rFonts w:eastAsia="Aptos"/>
          <w:kern w:val="2"/>
        </w:rPr>
      </w:pPr>
      <w:r w:rsidRPr="00AE2CD5">
        <w:rPr>
          <w:rFonts w:eastAsia="Aptos"/>
          <w:kern w:val="2"/>
        </w:rPr>
        <w:t xml:space="preserve">The infrastructure must support a </w:t>
      </w:r>
      <w:r w:rsidRPr="00AE2CD5">
        <w:rPr>
          <w:rFonts w:eastAsia="Aptos"/>
          <w:b/>
          <w:bCs/>
          <w:kern w:val="2"/>
        </w:rPr>
        <w:t>50% increase in data volume during seasonal or regulatory peaks</w:t>
      </w:r>
      <w:r w:rsidRPr="00AE2CD5">
        <w:rPr>
          <w:rFonts w:eastAsia="Aptos"/>
          <w:kern w:val="2"/>
        </w:rPr>
        <w:t xml:space="preserve"> without performance degradation.</w:t>
      </w:r>
    </w:p>
    <w:p w14:paraId="234EF10F" w14:textId="77777777" w:rsidR="004A4976" w:rsidRPr="004A4976" w:rsidRDefault="004A4976" w:rsidP="004A4976">
      <w:pPr>
        <w:suppressAutoHyphens/>
        <w:spacing w:line="240" w:lineRule="auto"/>
        <w:ind w:left="0"/>
        <w:rPr>
          <w:rFonts w:ascii="Times New Roman" w:eastAsia="Times New Roman" w:hAnsi="Times New Roman"/>
          <w:sz w:val="24"/>
          <w:szCs w:val="20"/>
        </w:rPr>
      </w:pPr>
    </w:p>
    <w:p w14:paraId="2682A23E" w14:textId="53EAE518" w:rsidR="004A4976" w:rsidRPr="005B3A9E" w:rsidRDefault="004A4976" w:rsidP="004A4976">
      <w:pPr>
        <w:keepNext/>
        <w:keepLines/>
        <w:spacing w:before="40" w:after="0"/>
        <w:ind w:left="0"/>
        <w:outlineLvl w:val="3"/>
        <w:rPr>
          <w:rFonts w:eastAsia="Times New Roman" w:cstheme="minorHAnsi"/>
          <w:b/>
        </w:rPr>
      </w:pPr>
      <w:bookmarkStart w:id="90" w:name="_Toc199312811"/>
      <w:r w:rsidRPr="005B3A9E">
        <w:rPr>
          <w:rFonts w:eastAsia="Times New Roman" w:cstheme="minorHAnsi"/>
          <w:b/>
        </w:rPr>
        <w:t>Integration requirements and documentation</w:t>
      </w:r>
      <w:bookmarkEnd w:id="90"/>
    </w:p>
    <w:p w14:paraId="7C96FD89" w14:textId="77777777" w:rsidR="004A4976" w:rsidRPr="004A4976" w:rsidRDefault="004A4976" w:rsidP="004A4976">
      <w:pPr>
        <w:spacing w:after="160"/>
        <w:ind w:left="0" w:firstLine="720"/>
        <w:rPr>
          <w:rFonts w:eastAsia="Aptos"/>
          <w:kern w:val="2"/>
        </w:rPr>
      </w:pPr>
    </w:p>
    <w:p w14:paraId="478968E1" w14:textId="3B795552" w:rsidR="004A4976" w:rsidRPr="004A4976" w:rsidRDefault="004A4976" w:rsidP="004A4976">
      <w:pPr>
        <w:spacing w:after="160"/>
        <w:ind w:left="0" w:firstLine="720"/>
        <w:rPr>
          <w:rFonts w:eastAsia="Aptos"/>
          <w:kern w:val="2"/>
        </w:rPr>
      </w:pPr>
      <w:r w:rsidRPr="004A4976">
        <w:rPr>
          <w:rFonts w:eastAsia="Aptos"/>
          <w:kern w:val="2"/>
        </w:rPr>
        <w:t xml:space="preserve">The Bidder should provide a comprehensive and detailed specification of all resources required to operate the proposed </w:t>
      </w:r>
      <w:r w:rsidR="0057520F">
        <w:rPr>
          <w:rFonts w:eastAsia="Aptos"/>
          <w:kern w:val="2"/>
        </w:rPr>
        <w:t>DIMS</w:t>
      </w:r>
      <w:r w:rsidR="00D44CBA">
        <w:rPr>
          <w:rFonts w:eastAsia="Aptos"/>
          <w:kern w:val="2"/>
        </w:rPr>
        <w:t xml:space="preserve"> in the </w:t>
      </w:r>
      <w:r w:rsidRPr="004A4976">
        <w:rPr>
          <w:rFonts w:eastAsia="Aptos"/>
          <w:kern w:val="2"/>
        </w:rPr>
        <w:t>cloud</w:t>
      </w:r>
      <w:r w:rsidR="00D44CBA">
        <w:rPr>
          <w:rFonts w:eastAsia="Aptos"/>
          <w:kern w:val="2"/>
        </w:rPr>
        <w:t xml:space="preserve"> environment</w:t>
      </w:r>
      <w:r w:rsidRPr="004A4976">
        <w:rPr>
          <w:rFonts w:eastAsia="Aptos"/>
          <w:kern w:val="2"/>
        </w:rPr>
        <w:t xml:space="preserve">. This should include documentation on resource allocation, integration processes, and disaster recovery protocols. </w:t>
      </w:r>
    </w:p>
    <w:p w14:paraId="7D89602B" w14:textId="77777777" w:rsidR="004A4976" w:rsidRPr="004A4976" w:rsidRDefault="004A4976" w:rsidP="004A4976">
      <w:pPr>
        <w:spacing w:after="160"/>
        <w:ind w:left="0"/>
        <w:rPr>
          <w:rFonts w:eastAsia="Aptos"/>
          <w:kern w:val="2"/>
        </w:rPr>
      </w:pPr>
      <w:r w:rsidRPr="004A4976">
        <w:rPr>
          <w:rFonts w:eastAsia="Aptos"/>
          <w:kern w:val="2"/>
        </w:rPr>
        <w:t>For reference, the current ANF infrastructure includes:</w:t>
      </w:r>
    </w:p>
    <w:p w14:paraId="6A3AFA7F" w14:textId="77777777" w:rsidR="005B3A9E" w:rsidRDefault="004A4976" w:rsidP="008F25B3">
      <w:pPr>
        <w:spacing w:after="160"/>
        <w:ind w:left="0"/>
        <w:rPr>
          <w:rFonts w:eastAsia="Aptos"/>
          <w:kern w:val="2"/>
        </w:rPr>
      </w:pPr>
      <w:r w:rsidRPr="004A4976">
        <w:rPr>
          <w:rFonts w:eastAsia="Aptos"/>
          <w:kern w:val="2"/>
        </w:rPr>
        <w:br/>
        <w:t>• The PESTEXPERT database serving as the central repository for data on Plant Protection Products (PPPs), including information on authorized substances, target pests and crops, recommended application methods, safety classifications, and regulatory metadata.</w:t>
      </w:r>
    </w:p>
    <w:p w14:paraId="1A3B490F" w14:textId="38CAEFCC" w:rsidR="004A4976" w:rsidRPr="004A4976" w:rsidRDefault="00AE2CD5" w:rsidP="005B3A9E">
      <w:pPr>
        <w:spacing w:after="160"/>
        <w:ind w:left="0" w:firstLine="720"/>
        <w:rPr>
          <w:rFonts w:eastAsia="Aptos"/>
          <w:kern w:val="2"/>
        </w:rPr>
      </w:pPr>
      <w:r>
        <w:rPr>
          <w:rFonts w:eastAsia="Aptos"/>
          <w:kern w:val="2"/>
        </w:rPr>
        <w:t xml:space="preserve"> At this stage, it is expected that Chemistry and Diagnose Laboratories use information from PESTEXPERT.</w:t>
      </w:r>
      <w:r w:rsidR="008F25B3">
        <w:rPr>
          <w:rFonts w:eastAsia="Aptos"/>
          <w:kern w:val="2"/>
        </w:rPr>
        <w:t xml:space="preserve"> </w:t>
      </w:r>
      <w:r w:rsidR="008F25B3" w:rsidRPr="008F25B3">
        <w:rPr>
          <w:color w:val="000000"/>
        </w:rPr>
        <w:t xml:space="preserve">PESTEXPERT operates in an Azure-like cloud using .NET and MSQL. The Beneficiary will provide access to PESTEXPERT data via API, direct database connection, or other integration during </w:t>
      </w:r>
      <w:r w:rsidR="0057520F">
        <w:rPr>
          <w:color w:val="000000"/>
        </w:rPr>
        <w:t>DIMS</w:t>
      </w:r>
      <w:r w:rsidR="008F25B3" w:rsidRPr="008F25B3">
        <w:rPr>
          <w:color w:val="000000"/>
        </w:rPr>
        <w:t xml:space="preserve"> implementation.</w:t>
      </w:r>
      <w:r w:rsidR="008F25B3">
        <w:rPr>
          <w:color w:val="000000"/>
        </w:rPr>
        <w:t xml:space="preserve"> </w:t>
      </w:r>
      <w:r>
        <w:rPr>
          <w:rFonts w:eastAsia="Aptos"/>
          <w:kern w:val="2"/>
        </w:rPr>
        <w:t>As such, during the analysis phase, the Consultant shall establish, with the Beneciary’s approval the integration methods for fetching the required data (PPP names, pests/diseases, active substances, etc.)</w:t>
      </w:r>
    </w:p>
    <w:p w14:paraId="6F6E8C9A" w14:textId="77777777" w:rsidR="004A4976" w:rsidRDefault="004A4976" w:rsidP="00B40D81">
      <w:pPr>
        <w:spacing w:after="160"/>
        <w:ind w:left="0"/>
        <w:rPr>
          <w:rFonts w:eastAsia="Aptos"/>
          <w:kern w:val="2"/>
        </w:rPr>
      </w:pPr>
      <w:r w:rsidRPr="004A4976">
        <w:rPr>
          <w:rFonts w:eastAsia="Aptos"/>
          <w:kern w:val="2"/>
        </w:rPr>
        <w:t>• An existing Identity Provider (IdP) system integrated with PESTEXPERT and other software systems in the ANF infrastructure, which provides secure authentication and role-based access control for ANF’s systems.</w:t>
      </w:r>
    </w:p>
    <w:p w14:paraId="7F14ED12" w14:textId="77777777" w:rsidR="004A4976" w:rsidRDefault="004A4976" w:rsidP="00F14EA7">
      <w:pPr>
        <w:spacing w:after="160"/>
        <w:ind w:left="0"/>
        <w:rPr>
          <w:rFonts w:eastAsia="Aptos"/>
          <w:kern w:val="2"/>
        </w:rPr>
      </w:pPr>
      <w:r w:rsidRPr="004A4976">
        <w:rPr>
          <w:rFonts w:eastAsia="Aptos"/>
          <w:kern w:val="2"/>
        </w:rPr>
        <w:t>The Bidder must ensure that the cloud infrastructure integrates with these components and provides a scalable and centralized platform to manage current and future needs.</w:t>
      </w:r>
    </w:p>
    <w:p w14:paraId="418B174D" w14:textId="77777777" w:rsidR="00E907EB" w:rsidRDefault="00E907EB" w:rsidP="00F14EA7">
      <w:pPr>
        <w:spacing w:after="160"/>
        <w:ind w:left="0"/>
        <w:rPr>
          <w:rFonts w:eastAsia="Aptos"/>
          <w:kern w:val="2"/>
        </w:rPr>
      </w:pPr>
    </w:p>
    <w:p w14:paraId="4CD7301B" w14:textId="77777777" w:rsidR="00E907EB" w:rsidRPr="004A4976" w:rsidRDefault="00E907EB" w:rsidP="00F14EA7">
      <w:pPr>
        <w:spacing w:after="160"/>
        <w:ind w:left="0"/>
        <w:rPr>
          <w:rFonts w:eastAsia="Aptos"/>
          <w:kern w:val="2"/>
        </w:rPr>
      </w:pPr>
    </w:p>
    <w:p w14:paraId="382440C4" w14:textId="5773B0FD" w:rsidR="0076351C" w:rsidRPr="00CC58BF" w:rsidRDefault="0076351C" w:rsidP="0076351C">
      <w:pPr>
        <w:pStyle w:val="Heading3"/>
        <w:ind w:left="0"/>
        <w:rPr>
          <w:rFonts w:eastAsia="Aptos"/>
          <w:sz w:val="27"/>
          <w:szCs w:val="27"/>
        </w:rPr>
      </w:pPr>
      <w:bookmarkStart w:id="91" w:name="_Toc207121912"/>
      <w:bookmarkStart w:id="92" w:name="_Toc189086151"/>
      <w:bookmarkStart w:id="93" w:name="_Toc189126195"/>
      <w:bookmarkEnd w:id="88"/>
      <w:bookmarkEnd w:id="89"/>
      <w:r w:rsidRPr="00CC58BF">
        <w:rPr>
          <w:rFonts w:eastAsia="Aptos"/>
          <w:sz w:val="27"/>
          <w:szCs w:val="27"/>
        </w:rPr>
        <w:t>3.</w:t>
      </w:r>
      <w:r w:rsidR="00812079">
        <w:rPr>
          <w:rFonts w:eastAsia="Aptos"/>
          <w:sz w:val="27"/>
          <w:szCs w:val="27"/>
        </w:rPr>
        <w:t>4</w:t>
      </w:r>
      <w:r w:rsidRPr="00CC58BF">
        <w:rPr>
          <w:rFonts w:eastAsia="Aptos"/>
          <w:sz w:val="27"/>
          <w:szCs w:val="27"/>
        </w:rPr>
        <w:t>.</w:t>
      </w:r>
      <w:r w:rsidR="00E907EB">
        <w:rPr>
          <w:rFonts w:eastAsia="Aptos"/>
          <w:sz w:val="27"/>
          <w:szCs w:val="27"/>
        </w:rPr>
        <w:t>3</w:t>
      </w:r>
      <w:r w:rsidRPr="00CC58BF">
        <w:rPr>
          <w:rFonts w:eastAsia="Aptos"/>
          <w:sz w:val="27"/>
          <w:szCs w:val="27"/>
        </w:rPr>
        <w:t xml:space="preserve"> Software Specifications</w:t>
      </w:r>
      <w:bookmarkEnd w:id="91"/>
    </w:p>
    <w:p w14:paraId="395E9E5B" w14:textId="77777777" w:rsidR="009F2735" w:rsidRDefault="009F2735" w:rsidP="009F2735">
      <w:pPr>
        <w:spacing w:after="160"/>
        <w:ind w:left="0" w:firstLine="720"/>
        <w:rPr>
          <w:rFonts w:eastAsia="Aptos"/>
          <w:b/>
          <w:bCs/>
          <w:kern w:val="2"/>
        </w:rPr>
      </w:pPr>
    </w:p>
    <w:p w14:paraId="24A91F70" w14:textId="5C5E4A1C" w:rsidR="009F2735" w:rsidRPr="009F2735" w:rsidRDefault="009F2735" w:rsidP="009F2735">
      <w:pPr>
        <w:spacing w:after="160"/>
        <w:ind w:left="0" w:firstLine="720"/>
        <w:rPr>
          <w:rFonts w:eastAsia="Aptos"/>
          <w:kern w:val="2"/>
        </w:rPr>
      </w:pPr>
      <w:r w:rsidRPr="009F2735">
        <w:rPr>
          <w:rFonts w:eastAsia="Aptos"/>
          <w:kern w:val="2"/>
        </w:rPr>
        <w:t xml:space="preserve">The </w:t>
      </w:r>
      <w:r w:rsidR="00C8698E">
        <w:rPr>
          <w:rFonts w:eastAsia="Aptos"/>
          <w:kern w:val="2"/>
        </w:rPr>
        <w:t>DIMS</w:t>
      </w:r>
      <w:r w:rsidRPr="009F2735">
        <w:rPr>
          <w:rFonts w:eastAsia="Aptos"/>
          <w:kern w:val="2"/>
        </w:rPr>
        <w:t xml:space="preserve"> shall be developed as a centralized, modular, and scalable web-based platform that supports the complete digital transformation of laboratory operations across the ANF network. It will replace legacy systems such as GEPRO and Excel-based processes, offering unified access, traceability, and automation for all laboratory types (residue, chemistry, and diagnosis). The software must support integration with analytical instruments, regulatory reporting, and controlled user access across both central and regional laboratories.</w:t>
      </w:r>
    </w:p>
    <w:p w14:paraId="1B7B98D2" w14:textId="212B4F21" w:rsidR="009F2735" w:rsidRPr="009F2735" w:rsidRDefault="009F2735" w:rsidP="00587394">
      <w:pPr>
        <w:spacing w:after="0" w:line="240" w:lineRule="auto"/>
        <w:ind w:left="0" w:firstLine="720"/>
        <w:rPr>
          <w:rFonts w:eastAsia="Aptos"/>
          <w:kern w:val="2"/>
        </w:rPr>
      </w:pPr>
      <w:r w:rsidRPr="009F2735">
        <w:rPr>
          <w:rFonts w:eastAsia="Aptos"/>
          <w:kern w:val="2"/>
        </w:rPr>
        <w:t>The implementation shall follow a phased deployment strategy aligned with the project timeline (see Section 5), consisting of pilot testing and full-scale rollout.</w:t>
      </w:r>
    </w:p>
    <w:p w14:paraId="6FA266D6" w14:textId="77777777" w:rsidR="009F2735" w:rsidRPr="009F2735" w:rsidRDefault="009F2735" w:rsidP="00587394">
      <w:pPr>
        <w:spacing w:after="0" w:line="240" w:lineRule="auto"/>
        <w:ind w:left="0"/>
        <w:jc w:val="left"/>
        <w:rPr>
          <w:rFonts w:eastAsia="Aptos"/>
          <w:b/>
          <w:bCs/>
          <w:kern w:val="2"/>
        </w:rPr>
      </w:pPr>
      <w:r w:rsidRPr="009F2735">
        <w:rPr>
          <w:rFonts w:eastAsia="Aptos"/>
          <w:b/>
          <w:bCs/>
          <w:kern w:val="2"/>
        </w:rPr>
        <w:t>Pilot Deployment – Phase 2 (Months 4–9)</w:t>
      </w:r>
    </w:p>
    <w:p w14:paraId="44500293" w14:textId="284E0EAE" w:rsidR="009F2735" w:rsidRPr="009F2735" w:rsidRDefault="009F2735" w:rsidP="00587394">
      <w:pPr>
        <w:spacing w:after="0" w:line="240" w:lineRule="auto"/>
        <w:ind w:left="0"/>
        <w:jc w:val="left"/>
        <w:rPr>
          <w:rFonts w:eastAsia="Aptos"/>
          <w:kern w:val="2"/>
        </w:rPr>
      </w:pPr>
      <w:r w:rsidRPr="009F2735">
        <w:rPr>
          <w:rFonts w:eastAsia="Aptos"/>
          <w:kern w:val="2"/>
        </w:rPr>
        <w:t xml:space="preserve">During the pilot phase, a fully functional version of the </w:t>
      </w:r>
      <w:r w:rsidR="0057520F">
        <w:rPr>
          <w:rFonts w:eastAsia="Aptos"/>
          <w:kern w:val="2"/>
        </w:rPr>
        <w:t>DIMS</w:t>
      </w:r>
      <w:r w:rsidRPr="009F2735">
        <w:rPr>
          <w:rFonts w:eastAsia="Aptos"/>
          <w:kern w:val="2"/>
        </w:rPr>
        <w:t xml:space="preserve"> system shall be deployed and tested in a controlled subset of ANF laboratories, covering all major laboratory categories:</w:t>
      </w:r>
    </w:p>
    <w:p w14:paraId="4C7F8B5B" w14:textId="77777777" w:rsidR="009F2735" w:rsidRPr="009F2735" w:rsidRDefault="009F2735" w:rsidP="00587394">
      <w:pPr>
        <w:numPr>
          <w:ilvl w:val="0"/>
          <w:numId w:val="174"/>
        </w:numPr>
        <w:spacing w:after="0" w:line="240" w:lineRule="auto"/>
        <w:jc w:val="left"/>
        <w:rPr>
          <w:rFonts w:eastAsia="Aptos"/>
          <w:kern w:val="2"/>
        </w:rPr>
      </w:pPr>
      <w:r w:rsidRPr="009F2735">
        <w:rPr>
          <w:rFonts w:eastAsia="Aptos"/>
          <w:kern w:val="2"/>
        </w:rPr>
        <w:t>Residue Laboratory (e.g., Băneasa or Târgu Mureș)</w:t>
      </w:r>
    </w:p>
    <w:p w14:paraId="5412069D" w14:textId="77777777" w:rsidR="009F2735" w:rsidRPr="009F2735" w:rsidRDefault="009F2735" w:rsidP="00587394">
      <w:pPr>
        <w:numPr>
          <w:ilvl w:val="0"/>
          <w:numId w:val="174"/>
        </w:numPr>
        <w:spacing w:after="0" w:line="240" w:lineRule="auto"/>
        <w:jc w:val="left"/>
        <w:rPr>
          <w:rFonts w:eastAsia="Aptos"/>
          <w:kern w:val="2"/>
        </w:rPr>
      </w:pPr>
      <w:r w:rsidRPr="009F2735">
        <w:rPr>
          <w:rFonts w:eastAsia="Aptos"/>
          <w:kern w:val="2"/>
        </w:rPr>
        <w:t>Chemistry Laboratory (e.g., Arad or Bacău)</w:t>
      </w:r>
    </w:p>
    <w:p w14:paraId="529485BB" w14:textId="3B12F811" w:rsidR="009F2735" w:rsidRPr="009F2735" w:rsidRDefault="009F2735" w:rsidP="00587394">
      <w:pPr>
        <w:numPr>
          <w:ilvl w:val="0"/>
          <w:numId w:val="174"/>
        </w:numPr>
        <w:spacing w:after="0" w:line="240" w:lineRule="auto"/>
        <w:jc w:val="left"/>
        <w:rPr>
          <w:rFonts w:eastAsia="Aptos"/>
          <w:kern w:val="2"/>
        </w:rPr>
      </w:pPr>
      <w:r w:rsidRPr="009F2735">
        <w:rPr>
          <w:rFonts w:eastAsia="Aptos"/>
          <w:kern w:val="2"/>
        </w:rPr>
        <w:t>Diagnosis Laboratories (e.g., Bacteriology, Virology, Entomology)</w:t>
      </w:r>
    </w:p>
    <w:p w14:paraId="26DB48D4" w14:textId="55960260" w:rsidR="009F2735" w:rsidRPr="009F2735" w:rsidRDefault="009F2735" w:rsidP="00587394">
      <w:pPr>
        <w:spacing w:after="0" w:line="240" w:lineRule="auto"/>
        <w:ind w:left="0" w:firstLine="360"/>
        <w:rPr>
          <w:rFonts w:eastAsia="Aptos"/>
          <w:kern w:val="2"/>
        </w:rPr>
      </w:pPr>
      <w:r w:rsidRPr="009F2735">
        <w:rPr>
          <w:rFonts w:eastAsia="Aptos"/>
          <w:kern w:val="2"/>
        </w:rPr>
        <w:t xml:space="preserve">The pilot software build must include all core modules outlined in Section 3.1, with laboratory-specific configurations, digital forms, nomenclature, and SOP-based workflows. The </w:t>
      </w:r>
      <w:r w:rsidR="0057520F">
        <w:rPr>
          <w:rFonts w:eastAsia="Aptos"/>
          <w:kern w:val="2"/>
        </w:rPr>
        <w:t>DIMS</w:t>
      </w:r>
      <w:r w:rsidRPr="009F2735">
        <w:rPr>
          <w:rFonts w:eastAsia="Aptos"/>
          <w:kern w:val="2"/>
        </w:rPr>
        <w:t xml:space="preserve"> solution must demonstrate the following capabilities in the pilot environment:</w:t>
      </w:r>
    </w:p>
    <w:p w14:paraId="4585A417" w14:textId="77777777" w:rsidR="009F2735" w:rsidRPr="009F2735" w:rsidRDefault="009F2735" w:rsidP="00587394">
      <w:pPr>
        <w:numPr>
          <w:ilvl w:val="0"/>
          <w:numId w:val="175"/>
        </w:numPr>
        <w:spacing w:after="0" w:line="240" w:lineRule="auto"/>
        <w:jc w:val="left"/>
        <w:rPr>
          <w:rFonts w:eastAsia="Aptos"/>
          <w:kern w:val="2"/>
        </w:rPr>
      </w:pPr>
      <w:r w:rsidRPr="009F2735">
        <w:rPr>
          <w:rFonts w:eastAsia="Aptos"/>
          <w:kern w:val="2"/>
        </w:rPr>
        <w:t xml:space="preserve">End-to-end sample lifecycle management: registration </w:t>
      </w:r>
      <w:r w:rsidRPr="009F2735">
        <w:rPr>
          <w:rFonts w:ascii="Arial" w:eastAsia="Aptos" w:hAnsi="Arial" w:cs="Arial"/>
          <w:kern w:val="2"/>
        </w:rPr>
        <w:t>→</w:t>
      </w:r>
      <w:r w:rsidRPr="009F2735">
        <w:rPr>
          <w:rFonts w:eastAsia="Aptos"/>
          <w:kern w:val="2"/>
        </w:rPr>
        <w:t xml:space="preserve"> analysis </w:t>
      </w:r>
      <w:r w:rsidRPr="009F2735">
        <w:rPr>
          <w:rFonts w:ascii="Arial" w:eastAsia="Aptos" w:hAnsi="Arial" w:cs="Arial"/>
          <w:kern w:val="2"/>
        </w:rPr>
        <w:t>→</w:t>
      </w:r>
      <w:r w:rsidRPr="009F2735">
        <w:rPr>
          <w:rFonts w:eastAsia="Aptos"/>
          <w:kern w:val="2"/>
        </w:rPr>
        <w:t xml:space="preserve"> validation </w:t>
      </w:r>
      <w:r w:rsidRPr="009F2735">
        <w:rPr>
          <w:rFonts w:ascii="Arial" w:eastAsia="Aptos" w:hAnsi="Arial" w:cs="Arial"/>
          <w:kern w:val="2"/>
        </w:rPr>
        <w:t>→</w:t>
      </w:r>
      <w:r w:rsidRPr="009F2735">
        <w:rPr>
          <w:rFonts w:eastAsia="Aptos"/>
          <w:kern w:val="2"/>
        </w:rPr>
        <w:t xml:space="preserve"> report</w:t>
      </w:r>
    </w:p>
    <w:p w14:paraId="32F4CD3D" w14:textId="77777777" w:rsidR="009F2735" w:rsidRPr="009F2735" w:rsidRDefault="009F2735" w:rsidP="00587394">
      <w:pPr>
        <w:numPr>
          <w:ilvl w:val="0"/>
          <w:numId w:val="175"/>
        </w:numPr>
        <w:spacing w:after="0" w:line="240" w:lineRule="auto"/>
        <w:jc w:val="left"/>
        <w:rPr>
          <w:rFonts w:eastAsia="Aptos"/>
          <w:kern w:val="2"/>
        </w:rPr>
      </w:pPr>
      <w:r w:rsidRPr="009F2735">
        <w:rPr>
          <w:rFonts w:eastAsia="Aptos"/>
          <w:kern w:val="2"/>
        </w:rPr>
        <w:t>Automated parsing and import of instrument data (XLSX/CSV) for GC-MS, LC-MS/MS, Orbitrap, etc.</w:t>
      </w:r>
    </w:p>
    <w:p w14:paraId="7472708D" w14:textId="77777777" w:rsidR="009F2735" w:rsidRPr="009F2735" w:rsidRDefault="009F2735" w:rsidP="00587394">
      <w:pPr>
        <w:numPr>
          <w:ilvl w:val="0"/>
          <w:numId w:val="175"/>
        </w:numPr>
        <w:spacing w:after="0" w:line="240" w:lineRule="auto"/>
        <w:jc w:val="left"/>
        <w:rPr>
          <w:rFonts w:eastAsia="Aptos"/>
          <w:kern w:val="2"/>
        </w:rPr>
      </w:pPr>
      <w:r w:rsidRPr="009F2735">
        <w:rPr>
          <w:rFonts w:eastAsia="Aptos"/>
          <w:kern w:val="2"/>
        </w:rPr>
        <w:t>Internal audit and anomaly detection mechanisms</w:t>
      </w:r>
    </w:p>
    <w:p w14:paraId="6554D7CB" w14:textId="77777777" w:rsidR="009F2735" w:rsidRPr="009F2735" w:rsidRDefault="009F2735" w:rsidP="00587394">
      <w:pPr>
        <w:numPr>
          <w:ilvl w:val="0"/>
          <w:numId w:val="175"/>
        </w:numPr>
        <w:spacing w:after="0" w:line="240" w:lineRule="auto"/>
        <w:jc w:val="left"/>
        <w:rPr>
          <w:rFonts w:eastAsia="Aptos"/>
          <w:kern w:val="2"/>
        </w:rPr>
      </w:pPr>
      <w:r w:rsidRPr="009F2735">
        <w:rPr>
          <w:rFonts w:eastAsia="Aptos"/>
          <w:kern w:val="2"/>
        </w:rPr>
        <w:t>EFSA-compliant data export (SSD2 XML)</w:t>
      </w:r>
    </w:p>
    <w:p w14:paraId="02E76948" w14:textId="77777777" w:rsidR="009F2735" w:rsidRPr="009F2735" w:rsidRDefault="009F2735" w:rsidP="00587394">
      <w:pPr>
        <w:numPr>
          <w:ilvl w:val="0"/>
          <w:numId w:val="175"/>
        </w:numPr>
        <w:spacing w:after="0" w:line="240" w:lineRule="auto"/>
        <w:jc w:val="left"/>
        <w:rPr>
          <w:rFonts w:eastAsia="Aptos"/>
          <w:kern w:val="2"/>
        </w:rPr>
      </w:pPr>
      <w:r w:rsidRPr="009F2735">
        <w:rPr>
          <w:rFonts w:eastAsia="Aptos"/>
          <w:kern w:val="2"/>
        </w:rPr>
        <w:t>Full traceability of actions, with role-based access control</w:t>
      </w:r>
    </w:p>
    <w:p w14:paraId="02BE9D2B" w14:textId="77777777" w:rsidR="009F2735" w:rsidRPr="009F2735" w:rsidRDefault="009F2735" w:rsidP="00587394">
      <w:pPr>
        <w:numPr>
          <w:ilvl w:val="0"/>
          <w:numId w:val="175"/>
        </w:numPr>
        <w:spacing w:after="0" w:line="240" w:lineRule="auto"/>
        <w:jc w:val="left"/>
        <w:rPr>
          <w:rFonts w:eastAsia="Aptos"/>
          <w:kern w:val="2"/>
        </w:rPr>
      </w:pPr>
      <w:r w:rsidRPr="009F2735">
        <w:rPr>
          <w:rFonts w:eastAsia="Aptos"/>
          <w:kern w:val="2"/>
        </w:rPr>
        <w:t>Integration with identity providers (ANF IdP, ROeID)</w:t>
      </w:r>
    </w:p>
    <w:p w14:paraId="65A01BF7" w14:textId="77777777" w:rsidR="009F2735" w:rsidRPr="009F2735" w:rsidRDefault="009F2735" w:rsidP="00587394">
      <w:pPr>
        <w:numPr>
          <w:ilvl w:val="0"/>
          <w:numId w:val="175"/>
        </w:numPr>
        <w:spacing w:after="0" w:line="240" w:lineRule="auto"/>
        <w:jc w:val="left"/>
        <w:rPr>
          <w:rFonts w:eastAsia="Aptos"/>
          <w:kern w:val="2"/>
        </w:rPr>
      </w:pPr>
      <w:r w:rsidRPr="009F2735">
        <w:rPr>
          <w:rFonts w:eastAsia="Aptos"/>
          <w:kern w:val="2"/>
        </w:rPr>
        <w:t>Feedback-driven refinement mechanisms</w:t>
      </w:r>
    </w:p>
    <w:p w14:paraId="4A5DBD0C" w14:textId="77777777" w:rsidR="009F2735" w:rsidRPr="009F2735" w:rsidRDefault="009F2735" w:rsidP="00587394">
      <w:pPr>
        <w:numPr>
          <w:ilvl w:val="0"/>
          <w:numId w:val="175"/>
        </w:numPr>
        <w:spacing w:after="0" w:line="240" w:lineRule="auto"/>
        <w:jc w:val="left"/>
        <w:rPr>
          <w:rFonts w:eastAsia="Aptos"/>
          <w:kern w:val="2"/>
        </w:rPr>
      </w:pPr>
      <w:r w:rsidRPr="009F2735">
        <w:rPr>
          <w:rFonts w:eastAsia="Aptos"/>
          <w:kern w:val="2"/>
        </w:rPr>
        <w:t>System usage by multiple roles in real laboratory operations</w:t>
      </w:r>
    </w:p>
    <w:p w14:paraId="3A54E4DC" w14:textId="15877B62" w:rsidR="009F2735" w:rsidRPr="009F2735" w:rsidRDefault="009F2735" w:rsidP="00587394">
      <w:pPr>
        <w:spacing w:after="0" w:line="240" w:lineRule="auto"/>
        <w:ind w:left="0" w:firstLine="360"/>
        <w:rPr>
          <w:rFonts w:eastAsia="Aptos"/>
          <w:kern w:val="2"/>
        </w:rPr>
      </w:pPr>
      <w:r w:rsidRPr="009F2735">
        <w:rPr>
          <w:rFonts w:eastAsia="Aptos"/>
          <w:kern w:val="2"/>
        </w:rPr>
        <w:t>The pilot must be conducted using real sample workflows and users, under close monitoring. All test results must be documented and used to finalize configurations prior to full deployment.</w:t>
      </w:r>
    </w:p>
    <w:p w14:paraId="76833149" w14:textId="77777777" w:rsidR="009608B7" w:rsidRDefault="009608B7" w:rsidP="009608B7">
      <w:pPr>
        <w:spacing w:after="0" w:line="240" w:lineRule="auto"/>
        <w:ind w:left="0"/>
        <w:jc w:val="left"/>
        <w:rPr>
          <w:rFonts w:eastAsia="Aptos"/>
          <w:b/>
          <w:bCs/>
          <w:kern w:val="2"/>
        </w:rPr>
      </w:pPr>
    </w:p>
    <w:p w14:paraId="65DC9E31" w14:textId="0549AD1F" w:rsidR="009F2735" w:rsidRPr="009F2735" w:rsidRDefault="009F2735" w:rsidP="00587394">
      <w:pPr>
        <w:spacing w:after="0" w:line="240" w:lineRule="auto"/>
        <w:ind w:left="0"/>
        <w:jc w:val="left"/>
        <w:rPr>
          <w:rFonts w:eastAsia="Aptos"/>
          <w:b/>
          <w:bCs/>
          <w:kern w:val="2"/>
        </w:rPr>
      </w:pPr>
      <w:r w:rsidRPr="009F2735">
        <w:rPr>
          <w:rFonts w:eastAsia="Aptos"/>
          <w:b/>
          <w:bCs/>
          <w:kern w:val="2"/>
        </w:rPr>
        <w:t>Full Deployment – Phase 3 (Months 10–13)</w:t>
      </w:r>
    </w:p>
    <w:p w14:paraId="5BADA892" w14:textId="76E5FC8E" w:rsidR="009F2735" w:rsidRPr="009F2735" w:rsidRDefault="009F2735" w:rsidP="00587394">
      <w:pPr>
        <w:spacing w:after="0" w:line="240" w:lineRule="auto"/>
        <w:ind w:left="0" w:firstLine="720"/>
        <w:rPr>
          <w:rFonts w:eastAsia="Aptos"/>
          <w:kern w:val="2"/>
        </w:rPr>
      </w:pPr>
      <w:r w:rsidRPr="009F2735">
        <w:rPr>
          <w:rFonts w:eastAsia="Aptos"/>
          <w:kern w:val="2"/>
        </w:rPr>
        <w:t xml:space="preserve">The final deployment phase shall extend the </w:t>
      </w:r>
      <w:r w:rsidR="0057520F">
        <w:rPr>
          <w:rFonts w:eastAsia="Aptos"/>
          <w:kern w:val="2"/>
        </w:rPr>
        <w:t>DIMS</w:t>
      </w:r>
      <w:r w:rsidRPr="009F2735">
        <w:rPr>
          <w:rFonts w:eastAsia="Aptos"/>
          <w:kern w:val="2"/>
        </w:rPr>
        <w:t xml:space="preserve"> system to all ANF laboratories, both central and regional. It includes final refinements, legacy data migration</w:t>
      </w:r>
      <w:r w:rsidR="00CC2D41">
        <w:rPr>
          <w:rFonts w:eastAsia="Aptos"/>
          <w:kern w:val="2"/>
        </w:rPr>
        <w:t xml:space="preserve"> from existing GEPRO system</w:t>
      </w:r>
      <w:r w:rsidRPr="009F2735">
        <w:rPr>
          <w:rFonts w:eastAsia="Aptos"/>
          <w:kern w:val="2"/>
        </w:rPr>
        <w:t>, user onboarding, and activation of the support structure.</w:t>
      </w:r>
    </w:p>
    <w:p w14:paraId="3028E306" w14:textId="7016D210" w:rsidR="009F2735" w:rsidRPr="009F2735" w:rsidRDefault="009F2735" w:rsidP="00587394">
      <w:pPr>
        <w:spacing w:after="0" w:line="240" w:lineRule="auto"/>
        <w:ind w:left="0"/>
        <w:jc w:val="left"/>
        <w:rPr>
          <w:rFonts w:eastAsia="Aptos"/>
          <w:kern w:val="2"/>
        </w:rPr>
      </w:pPr>
      <w:r w:rsidRPr="009F2735">
        <w:rPr>
          <w:rFonts w:eastAsia="Aptos"/>
          <w:kern w:val="2"/>
        </w:rPr>
        <w:t xml:space="preserve">The production-ready version of the </w:t>
      </w:r>
      <w:r w:rsidR="0057520F">
        <w:rPr>
          <w:rFonts w:eastAsia="Aptos"/>
          <w:kern w:val="2"/>
        </w:rPr>
        <w:t>DIMS</w:t>
      </w:r>
      <w:r w:rsidRPr="009F2735">
        <w:rPr>
          <w:rFonts w:eastAsia="Aptos"/>
          <w:kern w:val="2"/>
        </w:rPr>
        <w:t xml:space="preserve"> must ensure:</w:t>
      </w:r>
    </w:p>
    <w:p w14:paraId="2B9A2BEE" w14:textId="77777777" w:rsidR="009F2735" w:rsidRPr="009F2735" w:rsidRDefault="009F2735" w:rsidP="00587394">
      <w:pPr>
        <w:numPr>
          <w:ilvl w:val="0"/>
          <w:numId w:val="176"/>
        </w:numPr>
        <w:spacing w:after="0" w:line="240" w:lineRule="auto"/>
        <w:jc w:val="left"/>
        <w:rPr>
          <w:rFonts w:eastAsia="Aptos"/>
          <w:kern w:val="2"/>
        </w:rPr>
      </w:pPr>
      <w:r w:rsidRPr="009F2735">
        <w:rPr>
          <w:rFonts w:eastAsia="Aptos"/>
          <w:kern w:val="2"/>
        </w:rPr>
        <w:t>Centralized hosting with secure web access for all sites</w:t>
      </w:r>
    </w:p>
    <w:p w14:paraId="54941FA1" w14:textId="77777777" w:rsidR="009F2735" w:rsidRPr="009F2735" w:rsidRDefault="009F2735" w:rsidP="00587394">
      <w:pPr>
        <w:numPr>
          <w:ilvl w:val="0"/>
          <w:numId w:val="176"/>
        </w:numPr>
        <w:spacing w:after="0" w:line="240" w:lineRule="auto"/>
        <w:jc w:val="left"/>
        <w:rPr>
          <w:rFonts w:eastAsia="Aptos"/>
          <w:kern w:val="2"/>
        </w:rPr>
      </w:pPr>
      <w:r w:rsidRPr="009F2735">
        <w:rPr>
          <w:rFonts w:eastAsia="Aptos"/>
          <w:kern w:val="2"/>
        </w:rPr>
        <w:t>Migrated legacy data from GEPRO (e.g., historical bulletins, diagnostic records)</w:t>
      </w:r>
    </w:p>
    <w:p w14:paraId="518E38FB" w14:textId="77777777" w:rsidR="009F2735" w:rsidRPr="009F2735" w:rsidRDefault="009F2735" w:rsidP="00587394">
      <w:pPr>
        <w:numPr>
          <w:ilvl w:val="0"/>
          <w:numId w:val="176"/>
        </w:numPr>
        <w:spacing w:after="0" w:line="240" w:lineRule="auto"/>
        <w:jc w:val="left"/>
        <w:rPr>
          <w:rFonts w:eastAsia="Aptos"/>
          <w:kern w:val="2"/>
        </w:rPr>
      </w:pPr>
      <w:r w:rsidRPr="009F2735">
        <w:rPr>
          <w:rFonts w:eastAsia="Aptos"/>
          <w:kern w:val="2"/>
        </w:rPr>
        <w:t>Migrated and harmonized nomenclatures and form templates</w:t>
      </w:r>
    </w:p>
    <w:p w14:paraId="582CD8B0" w14:textId="77777777" w:rsidR="009F2735" w:rsidRPr="009F2735" w:rsidRDefault="009F2735" w:rsidP="00587394">
      <w:pPr>
        <w:numPr>
          <w:ilvl w:val="0"/>
          <w:numId w:val="176"/>
        </w:numPr>
        <w:spacing w:after="0" w:line="240" w:lineRule="auto"/>
        <w:jc w:val="left"/>
        <w:rPr>
          <w:rFonts w:eastAsia="Aptos"/>
          <w:kern w:val="2"/>
        </w:rPr>
      </w:pPr>
      <w:r w:rsidRPr="009F2735">
        <w:rPr>
          <w:rFonts w:eastAsia="Aptos"/>
          <w:kern w:val="2"/>
        </w:rPr>
        <w:t>Final versions of all modules and inter-module workflows fully activated</w:t>
      </w:r>
    </w:p>
    <w:p w14:paraId="4B81BA2B" w14:textId="77777777" w:rsidR="009F2735" w:rsidRPr="009F2735" w:rsidRDefault="009F2735" w:rsidP="00587394">
      <w:pPr>
        <w:numPr>
          <w:ilvl w:val="0"/>
          <w:numId w:val="176"/>
        </w:numPr>
        <w:spacing w:after="0" w:line="240" w:lineRule="auto"/>
        <w:jc w:val="left"/>
        <w:rPr>
          <w:rFonts w:eastAsia="Aptos"/>
          <w:kern w:val="2"/>
        </w:rPr>
      </w:pPr>
      <w:r w:rsidRPr="009F2735">
        <w:rPr>
          <w:rFonts w:eastAsia="Aptos"/>
          <w:kern w:val="2"/>
        </w:rPr>
        <w:t>Production use of the EFSA Reporting Module and validated XML output</w:t>
      </w:r>
    </w:p>
    <w:p w14:paraId="4ACFE27B" w14:textId="77777777" w:rsidR="009F2735" w:rsidRPr="009F2735" w:rsidRDefault="009F2735" w:rsidP="00587394">
      <w:pPr>
        <w:numPr>
          <w:ilvl w:val="0"/>
          <w:numId w:val="176"/>
        </w:numPr>
        <w:spacing w:after="0" w:line="240" w:lineRule="auto"/>
        <w:jc w:val="left"/>
        <w:rPr>
          <w:rFonts w:eastAsia="Aptos"/>
          <w:kern w:val="2"/>
        </w:rPr>
      </w:pPr>
      <w:r w:rsidRPr="009F2735">
        <w:rPr>
          <w:rFonts w:eastAsia="Aptos"/>
          <w:kern w:val="2"/>
        </w:rPr>
        <w:t>Full audit compliance and operational logging across all user actions and system events</w:t>
      </w:r>
    </w:p>
    <w:p w14:paraId="243060E0" w14:textId="3685A108" w:rsidR="009F2735" w:rsidRPr="009F2735" w:rsidRDefault="009F2735" w:rsidP="00587394">
      <w:pPr>
        <w:numPr>
          <w:ilvl w:val="0"/>
          <w:numId w:val="176"/>
        </w:numPr>
        <w:spacing w:after="0" w:line="240" w:lineRule="auto"/>
        <w:jc w:val="left"/>
        <w:rPr>
          <w:rFonts w:eastAsia="Aptos"/>
          <w:kern w:val="2"/>
        </w:rPr>
      </w:pPr>
      <w:r w:rsidRPr="009F2735">
        <w:rPr>
          <w:rFonts w:eastAsia="Aptos"/>
          <w:kern w:val="2"/>
        </w:rPr>
        <w:t xml:space="preserve">Secure integration with instrument workstations using the </w:t>
      </w:r>
      <w:r w:rsidR="0057520F">
        <w:rPr>
          <w:rFonts w:eastAsia="Aptos"/>
          <w:kern w:val="2"/>
        </w:rPr>
        <w:t>DIMS</w:t>
      </w:r>
      <w:r w:rsidRPr="009F2735">
        <w:rPr>
          <w:rFonts w:eastAsia="Aptos"/>
          <w:kern w:val="2"/>
        </w:rPr>
        <w:t xml:space="preserve"> Desktop Client</w:t>
      </w:r>
    </w:p>
    <w:p w14:paraId="6F014332" w14:textId="19EF8E21" w:rsidR="009F2735" w:rsidRPr="009F2735" w:rsidRDefault="009F2735" w:rsidP="00587394">
      <w:pPr>
        <w:numPr>
          <w:ilvl w:val="0"/>
          <w:numId w:val="176"/>
        </w:numPr>
        <w:spacing w:after="0" w:line="240" w:lineRule="auto"/>
        <w:jc w:val="left"/>
        <w:rPr>
          <w:rFonts w:eastAsia="Aptos"/>
          <w:kern w:val="2"/>
        </w:rPr>
      </w:pPr>
      <w:r w:rsidRPr="009F2735">
        <w:rPr>
          <w:rFonts w:eastAsia="Aptos"/>
          <w:kern w:val="2"/>
        </w:rPr>
        <w:t xml:space="preserve">Operational Helpdesk and SLA-based support workflows </w:t>
      </w:r>
    </w:p>
    <w:p w14:paraId="051C62E7" w14:textId="503C610F" w:rsidR="0076351C" w:rsidRPr="009F2735" w:rsidRDefault="009F2735" w:rsidP="00587394">
      <w:pPr>
        <w:numPr>
          <w:ilvl w:val="0"/>
          <w:numId w:val="176"/>
        </w:numPr>
        <w:spacing w:after="0" w:line="240" w:lineRule="auto"/>
        <w:jc w:val="left"/>
        <w:rPr>
          <w:rFonts w:eastAsia="Aptos"/>
          <w:kern w:val="2"/>
        </w:rPr>
      </w:pPr>
      <w:r w:rsidRPr="009F2735">
        <w:rPr>
          <w:rFonts w:eastAsia="Aptos"/>
          <w:kern w:val="2"/>
        </w:rPr>
        <w:t>Final confirmation of system availability, scalability, and regulatory alignment (e.g., GDPR, ISO 27001, ISO/IEC 17025)</w:t>
      </w:r>
    </w:p>
    <w:p w14:paraId="61847838" w14:textId="3F7F7511" w:rsidR="004A4976" w:rsidRPr="004A4976" w:rsidRDefault="004A4976" w:rsidP="00587394">
      <w:pPr>
        <w:numPr>
          <w:ilvl w:val="0"/>
          <w:numId w:val="9"/>
        </w:numPr>
        <w:suppressAutoHyphens/>
        <w:spacing w:after="0" w:line="240" w:lineRule="auto"/>
        <w:rPr>
          <w:rFonts w:eastAsia="Aptos"/>
          <w:kern w:val="2"/>
        </w:rPr>
      </w:pPr>
      <w:r w:rsidRPr="004A4976">
        <w:rPr>
          <w:rFonts w:eastAsia="Aptos"/>
          <w:kern w:val="2"/>
        </w:rPr>
        <w:t xml:space="preserve">The system software must fully support the integration and operation of the </w:t>
      </w:r>
      <w:r w:rsidR="0057520F">
        <w:rPr>
          <w:rFonts w:eastAsia="Aptos"/>
          <w:kern w:val="2"/>
        </w:rPr>
        <w:t>DIMS</w:t>
      </w:r>
      <w:r w:rsidRPr="004A4976">
        <w:rPr>
          <w:rFonts w:eastAsia="Aptos"/>
          <w:kern w:val="2"/>
        </w:rPr>
        <w:t xml:space="preserve"> </w:t>
      </w:r>
      <w:r w:rsidR="002B554F">
        <w:rPr>
          <w:rFonts w:eastAsia="Aptos"/>
          <w:kern w:val="2"/>
        </w:rPr>
        <w:t xml:space="preserve">in </w:t>
      </w:r>
      <w:r w:rsidR="00F14EA7">
        <w:rPr>
          <w:rFonts w:eastAsia="Aptos"/>
          <w:kern w:val="2"/>
        </w:rPr>
        <w:t xml:space="preserve">an ADR </w:t>
      </w:r>
      <w:r w:rsidR="002B554F">
        <w:rPr>
          <w:rFonts w:eastAsia="Aptos"/>
          <w:kern w:val="2"/>
        </w:rPr>
        <w:t>Governmental cloud compatible environment.</w:t>
      </w:r>
    </w:p>
    <w:p w14:paraId="3204F966" w14:textId="17BAD9C1" w:rsidR="004A4976" w:rsidRPr="004A4976" w:rsidRDefault="004A4976" w:rsidP="00587394">
      <w:pPr>
        <w:numPr>
          <w:ilvl w:val="0"/>
          <w:numId w:val="9"/>
        </w:numPr>
        <w:suppressAutoHyphens/>
        <w:spacing w:after="0" w:line="240" w:lineRule="auto"/>
        <w:rPr>
          <w:rFonts w:eastAsia="Aptos"/>
          <w:kern w:val="2"/>
        </w:rPr>
      </w:pPr>
      <w:r w:rsidRPr="004A4976">
        <w:rPr>
          <w:rFonts w:eastAsia="Aptos"/>
        </w:rPr>
        <w:t xml:space="preserve">The ADR governmental cloud infrastructure includes virtual machines that require configuration to support complete </w:t>
      </w:r>
      <w:r w:rsidR="0057520F">
        <w:rPr>
          <w:rFonts w:eastAsia="Aptos"/>
        </w:rPr>
        <w:t>DIMS</w:t>
      </w:r>
      <w:r w:rsidRPr="004A4976">
        <w:rPr>
          <w:rFonts w:eastAsia="Aptos"/>
        </w:rPr>
        <w:t xml:space="preserve"> installation. Therefore, the proposed architecture must be designed to accommodate this hardware setup.</w:t>
      </w:r>
    </w:p>
    <w:p w14:paraId="591F7B7F" w14:textId="292C9E9E" w:rsidR="004A4976" w:rsidRPr="00B40D81" w:rsidRDefault="004A4976" w:rsidP="00587394">
      <w:pPr>
        <w:numPr>
          <w:ilvl w:val="0"/>
          <w:numId w:val="9"/>
        </w:numPr>
        <w:suppressAutoHyphens/>
        <w:spacing w:after="0" w:line="240" w:lineRule="auto"/>
        <w:rPr>
          <w:rFonts w:eastAsia="Aptos"/>
          <w:kern w:val="2"/>
        </w:rPr>
      </w:pPr>
      <w:r w:rsidRPr="004A4976">
        <w:rPr>
          <w:rFonts w:eastAsia="Aptos"/>
          <w:kern w:val="2"/>
        </w:rPr>
        <w:t>Scalability</w:t>
      </w:r>
      <w:r w:rsidR="00B40D81">
        <w:rPr>
          <w:rFonts w:eastAsia="Aptos"/>
          <w:kern w:val="2"/>
        </w:rPr>
        <w:t xml:space="preserve"> - </w:t>
      </w:r>
      <w:r w:rsidRPr="00B40D81">
        <w:rPr>
          <w:rFonts w:eastAsia="Aptos"/>
          <w:kern w:val="2"/>
        </w:rPr>
        <w:t>The system must be automatically scaled to accommodate an increasing number of users, growing data volumes, and expanding operations without manual intervention.</w:t>
      </w:r>
    </w:p>
    <w:p w14:paraId="27D1988C" w14:textId="77777777" w:rsidR="004A4976" w:rsidRPr="004A4976" w:rsidRDefault="004A4976" w:rsidP="00587394">
      <w:pPr>
        <w:numPr>
          <w:ilvl w:val="0"/>
          <w:numId w:val="9"/>
        </w:numPr>
        <w:suppressAutoHyphens/>
        <w:spacing w:after="0" w:line="240" w:lineRule="auto"/>
        <w:rPr>
          <w:rFonts w:eastAsia="Aptos"/>
          <w:kern w:val="2"/>
        </w:rPr>
      </w:pPr>
      <w:r w:rsidRPr="004A4976">
        <w:rPr>
          <w:rFonts w:eastAsia="Aptos"/>
          <w:kern w:val="2"/>
        </w:rPr>
        <w:t xml:space="preserve">Authentication and Security: </w:t>
      </w:r>
    </w:p>
    <w:p w14:paraId="2ED5EB6E" w14:textId="77777777" w:rsidR="004A4976" w:rsidRPr="004A4976" w:rsidRDefault="004A4976" w:rsidP="00587394">
      <w:pPr>
        <w:numPr>
          <w:ilvl w:val="1"/>
          <w:numId w:val="9"/>
        </w:numPr>
        <w:suppressAutoHyphens/>
        <w:spacing w:after="0" w:line="240" w:lineRule="auto"/>
        <w:rPr>
          <w:rFonts w:eastAsia="Aptos"/>
          <w:kern w:val="2"/>
        </w:rPr>
      </w:pPr>
      <w:r w:rsidRPr="004A4976">
        <w:rPr>
          <w:rFonts w:eastAsia="Aptos"/>
          <w:kern w:val="2"/>
        </w:rPr>
        <w:t>Support for integration with cloud identity management systems to enable Single Sign-On (SSO) for secure authentication.</w:t>
      </w:r>
    </w:p>
    <w:p w14:paraId="5FB5BA1E" w14:textId="77777777" w:rsidR="004A4976" w:rsidRPr="004A4976" w:rsidRDefault="004A4976" w:rsidP="00587394">
      <w:pPr>
        <w:numPr>
          <w:ilvl w:val="1"/>
          <w:numId w:val="9"/>
        </w:numPr>
        <w:suppressAutoHyphens/>
        <w:spacing w:after="0" w:line="240" w:lineRule="auto"/>
        <w:rPr>
          <w:rFonts w:eastAsia="Aptos"/>
          <w:kern w:val="2"/>
        </w:rPr>
      </w:pPr>
      <w:r w:rsidRPr="004A4976">
        <w:rPr>
          <w:rFonts w:eastAsia="Aptos"/>
          <w:kern w:val="2"/>
        </w:rPr>
        <w:t>All data at rest and in transit must be encrypted using industry-standard protocols (e.g., TLS, AES-256).</w:t>
      </w:r>
    </w:p>
    <w:p w14:paraId="59B204F6" w14:textId="77777777" w:rsidR="004A4976" w:rsidRPr="004A4976" w:rsidRDefault="004A4976" w:rsidP="00587394">
      <w:pPr>
        <w:numPr>
          <w:ilvl w:val="1"/>
          <w:numId w:val="9"/>
        </w:numPr>
        <w:suppressAutoHyphens/>
        <w:spacing w:after="0" w:line="240" w:lineRule="auto"/>
        <w:rPr>
          <w:rFonts w:eastAsia="Aptos"/>
          <w:kern w:val="2"/>
        </w:rPr>
      </w:pPr>
      <w:r w:rsidRPr="004A4976">
        <w:rPr>
          <w:rFonts w:eastAsia="Aptos"/>
          <w:kern w:val="2"/>
        </w:rPr>
        <w:t>Implement cloud-native security features, such as Role-Based Access Control (RBAC) and Identity and Access Management (IAM), to enforce secure access, as required by ANF, and in compliance with the Governmental cloud technical standards.</w:t>
      </w:r>
    </w:p>
    <w:p w14:paraId="1D753912" w14:textId="77777777" w:rsidR="004A4976" w:rsidRPr="004A4976" w:rsidRDefault="004A4976" w:rsidP="00587394">
      <w:pPr>
        <w:numPr>
          <w:ilvl w:val="0"/>
          <w:numId w:val="9"/>
        </w:numPr>
        <w:suppressAutoHyphens/>
        <w:spacing w:after="0" w:line="240" w:lineRule="auto"/>
        <w:rPr>
          <w:rFonts w:eastAsia="Aptos"/>
          <w:kern w:val="2"/>
        </w:rPr>
      </w:pPr>
      <w:r w:rsidRPr="004A4976">
        <w:rPr>
          <w:rFonts w:eastAsia="Aptos"/>
          <w:kern w:val="2"/>
        </w:rPr>
        <w:t xml:space="preserve">Monitoring and Performance: </w:t>
      </w:r>
    </w:p>
    <w:p w14:paraId="351B2A00" w14:textId="76408D03" w:rsidR="004A4976" w:rsidRPr="004A4976" w:rsidRDefault="004A4976" w:rsidP="00587394">
      <w:pPr>
        <w:numPr>
          <w:ilvl w:val="1"/>
          <w:numId w:val="9"/>
        </w:numPr>
        <w:suppressAutoHyphens/>
        <w:spacing w:after="0" w:line="240" w:lineRule="auto"/>
        <w:rPr>
          <w:rFonts w:eastAsia="Aptos"/>
          <w:kern w:val="2"/>
        </w:rPr>
      </w:pPr>
      <w:r w:rsidRPr="004A4976">
        <w:rPr>
          <w:rFonts w:eastAsia="Aptos"/>
          <w:kern w:val="2"/>
        </w:rPr>
        <w:t xml:space="preserve">Integrate cloud-based monitoring tools to ensure the </w:t>
      </w:r>
      <w:r w:rsidR="0057520F">
        <w:rPr>
          <w:rFonts w:eastAsia="Aptos"/>
          <w:kern w:val="2"/>
        </w:rPr>
        <w:t>DIMS</w:t>
      </w:r>
      <w:r w:rsidRPr="004A4976">
        <w:rPr>
          <w:rFonts w:eastAsia="Aptos"/>
          <w:kern w:val="2"/>
        </w:rPr>
        <w:t xml:space="preserve"> consistently operates at optimal performance levels.</w:t>
      </w:r>
    </w:p>
    <w:p w14:paraId="6E272042" w14:textId="77777777" w:rsidR="004A4976" w:rsidRPr="004A4976" w:rsidRDefault="004A4976" w:rsidP="00587394">
      <w:pPr>
        <w:numPr>
          <w:ilvl w:val="1"/>
          <w:numId w:val="9"/>
        </w:numPr>
        <w:suppressAutoHyphens/>
        <w:spacing w:after="0" w:line="240" w:lineRule="auto"/>
        <w:rPr>
          <w:rFonts w:eastAsia="Aptos"/>
          <w:kern w:val="2"/>
        </w:rPr>
      </w:pPr>
      <w:r w:rsidRPr="004A4976">
        <w:rPr>
          <w:rFonts w:eastAsia="Aptos"/>
          <w:kern w:val="2"/>
        </w:rPr>
        <w:t>Provide tools for administrators to track system health, resource utilization, and response times.</w:t>
      </w:r>
    </w:p>
    <w:p w14:paraId="6E0D7125" w14:textId="77777777" w:rsidR="004A4976" w:rsidRPr="00CC58BF" w:rsidRDefault="004A4976" w:rsidP="004A4976">
      <w:pPr>
        <w:suppressAutoHyphens/>
        <w:spacing w:line="240" w:lineRule="auto"/>
        <w:ind w:left="0"/>
        <w:rPr>
          <w:rFonts w:eastAsia="Times New Roman"/>
          <w:sz w:val="27"/>
          <w:szCs w:val="27"/>
        </w:rPr>
      </w:pPr>
    </w:p>
    <w:p w14:paraId="14BA8B4F" w14:textId="6AB8C2BE" w:rsidR="004A4976" w:rsidRPr="00CC58BF" w:rsidRDefault="003C6E2A" w:rsidP="004A4976">
      <w:pPr>
        <w:keepNext/>
        <w:keepLines/>
        <w:spacing w:before="40" w:after="0"/>
        <w:ind w:left="0"/>
        <w:outlineLvl w:val="2"/>
        <w:rPr>
          <w:rFonts w:eastAsia="Times New Roman"/>
          <w:b/>
          <w:sz w:val="27"/>
          <w:szCs w:val="27"/>
        </w:rPr>
      </w:pPr>
      <w:bookmarkStart w:id="94" w:name="_Toc189086152"/>
      <w:bookmarkStart w:id="95" w:name="_Toc189126196"/>
      <w:bookmarkStart w:id="96" w:name="_Toc199312814"/>
      <w:bookmarkStart w:id="97" w:name="_Toc199317877"/>
      <w:bookmarkStart w:id="98" w:name="_Toc207121913"/>
      <w:bookmarkEnd w:id="92"/>
      <w:bookmarkEnd w:id="93"/>
      <w:r w:rsidRPr="00CC58BF">
        <w:rPr>
          <w:rFonts w:eastAsia="Times New Roman"/>
          <w:b/>
          <w:sz w:val="27"/>
          <w:szCs w:val="27"/>
        </w:rPr>
        <w:t>3.</w:t>
      </w:r>
      <w:r w:rsidR="00812079">
        <w:rPr>
          <w:rFonts w:eastAsia="Times New Roman"/>
          <w:b/>
          <w:sz w:val="27"/>
          <w:szCs w:val="27"/>
        </w:rPr>
        <w:t>4</w:t>
      </w:r>
      <w:r w:rsidR="004A4976" w:rsidRPr="00CC58BF">
        <w:rPr>
          <w:rFonts w:eastAsia="Times New Roman"/>
          <w:b/>
          <w:sz w:val="27"/>
          <w:szCs w:val="27"/>
        </w:rPr>
        <w:t>.</w:t>
      </w:r>
      <w:r w:rsidR="00E907EB">
        <w:rPr>
          <w:rFonts w:eastAsia="Times New Roman"/>
          <w:b/>
          <w:sz w:val="27"/>
          <w:szCs w:val="27"/>
        </w:rPr>
        <w:t>4</w:t>
      </w:r>
      <w:r w:rsidR="004A4976" w:rsidRPr="00CC58BF">
        <w:rPr>
          <w:rFonts w:eastAsia="Times New Roman"/>
          <w:b/>
          <w:sz w:val="27"/>
          <w:szCs w:val="27"/>
        </w:rPr>
        <w:t xml:space="preserve"> System Management, Administration, and Security Specifications</w:t>
      </w:r>
      <w:bookmarkEnd w:id="94"/>
      <w:bookmarkEnd w:id="95"/>
      <w:bookmarkEnd w:id="96"/>
      <w:bookmarkEnd w:id="97"/>
      <w:bookmarkEnd w:id="98"/>
    </w:p>
    <w:p w14:paraId="537F1AB5" w14:textId="77777777" w:rsidR="004A4976" w:rsidRPr="004A4976" w:rsidRDefault="004A4976" w:rsidP="004A4976">
      <w:pPr>
        <w:spacing w:after="160"/>
        <w:ind w:left="0"/>
        <w:rPr>
          <w:rFonts w:eastAsia="Aptos"/>
          <w:b/>
          <w:bCs/>
          <w:kern w:val="2"/>
        </w:rPr>
      </w:pPr>
    </w:p>
    <w:p w14:paraId="4E3076C2" w14:textId="67D2BFB8" w:rsidR="004A4976" w:rsidRPr="004A4976" w:rsidRDefault="004A4976" w:rsidP="009F2735">
      <w:pPr>
        <w:pStyle w:val="Heading4"/>
        <w:ind w:left="0"/>
        <w:rPr>
          <w:rFonts w:eastAsia="Aptos"/>
        </w:rPr>
      </w:pPr>
      <w:r w:rsidRPr="004A4976">
        <w:rPr>
          <w:rFonts w:eastAsia="Aptos"/>
        </w:rPr>
        <w:t>Technical Management and Troubleshooting</w:t>
      </w:r>
    </w:p>
    <w:p w14:paraId="31568051" w14:textId="77777777" w:rsidR="009F2735" w:rsidRDefault="009F2735" w:rsidP="004A4976">
      <w:pPr>
        <w:spacing w:after="160"/>
        <w:ind w:left="0" w:firstLine="360"/>
        <w:rPr>
          <w:rFonts w:eastAsia="Aptos"/>
          <w:kern w:val="2"/>
        </w:rPr>
      </w:pPr>
    </w:p>
    <w:p w14:paraId="3448C49F" w14:textId="256EAC5E" w:rsidR="004A4976" w:rsidRPr="004A4976" w:rsidRDefault="004A4976" w:rsidP="00587394">
      <w:pPr>
        <w:spacing w:after="0" w:line="240" w:lineRule="auto"/>
        <w:ind w:left="0" w:firstLine="360"/>
        <w:rPr>
          <w:rFonts w:eastAsia="Aptos"/>
          <w:kern w:val="2"/>
        </w:rPr>
      </w:pPr>
      <w:r w:rsidRPr="004A4976">
        <w:rPr>
          <w:rFonts w:eastAsia="Aptos"/>
          <w:kern w:val="2"/>
        </w:rPr>
        <w:t xml:space="preserve">The </w:t>
      </w:r>
      <w:r w:rsidR="0057520F">
        <w:rPr>
          <w:rFonts w:eastAsia="Aptos"/>
          <w:kern w:val="2"/>
        </w:rPr>
        <w:t>DIMS</w:t>
      </w:r>
      <w:r w:rsidRPr="004A4976">
        <w:rPr>
          <w:rFonts w:eastAsia="Aptos"/>
          <w:kern w:val="2"/>
        </w:rPr>
        <w:t xml:space="preserve"> must include features for monitoring system health, managing configurations, and resolving technical issues in real time. These </w:t>
      </w:r>
      <w:r w:rsidR="0066672D" w:rsidRPr="004A4976">
        <w:rPr>
          <w:rFonts w:eastAsia="Aptos"/>
          <w:kern w:val="2"/>
        </w:rPr>
        <w:t>features</w:t>
      </w:r>
      <w:r w:rsidRPr="004A4976">
        <w:rPr>
          <w:rFonts w:eastAsia="Aptos"/>
          <w:kern w:val="2"/>
        </w:rPr>
        <w:t xml:space="preserve"> </w:t>
      </w:r>
      <w:r w:rsidR="0066672D">
        <w:rPr>
          <w:rFonts w:eastAsia="Aptos"/>
          <w:kern w:val="2"/>
        </w:rPr>
        <w:t xml:space="preserve">shall </w:t>
      </w:r>
      <w:r w:rsidRPr="004A4976">
        <w:rPr>
          <w:rFonts w:eastAsia="Aptos"/>
          <w:kern w:val="2"/>
        </w:rPr>
        <w:t>ensure uninterrupted functionality and optimal performance, even during peak usage periods.</w:t>
      </w:r>
    </w:p>
    <w:p w14:paraId="2B8D63A1" w14:textId="77777777" w:rsidR="009608B7" w:rsidRDefault="009608B7" w:rsidP="009608B7">
      <w:pPr>
        <w:spacing w:after="0" w:line="240" w:lineRule="auto"/>
        <w:ind w:left="0" w:firstLine="360"/>
        <w:rPr>
          <w:rFonts w:eastAsia="Aptos"/>
          <w:b/>
          <w:bCs/>
          <w:kern w:val="2"/>
        </w:rPr>
      </w:pPr>
    </w:p>
    <w:p w14:paraId="66ABE0ED" w14:textId="21D76ACA" w:rsidR="004A4976" w:rsidRPr="004A4976" w:rsidRDefault="004A4976" w:rsidP="00587394">
      <w:pPr>
        <w:spacing w:after="0" w:line="240" w:lineRule="auto"/>
        <w:ind w:left="0" w:firstLine="360"/>
        <w:rPr>
          <w:rFonts w:eastAsia="Aptos"/>
          <w:kern w:val="2"/>
        </w:rPr>
      </w:pPr>
      <w:r w:rsidRPr="004A4976">
        <w:rPr>
          <w:rFonts w:eastAsia="Aptos"/>
          <w:b/>
          <w:bCs/>
          <w:kern w:val="2"/>
        </w:rPr>
        <w:t>System Health Monitoring</w:t>
      </w:r>
      <w:r w:rsidRPr="004A4976">
        <w:rPr>
          <w:rFonts w:eastAsia="Aptos"/>
          <w:kern w:val="2"/>
        </w:rPr>
        <w:t xml:space="preserve"> – </w:t>
      </w:r>
      <w:r w:rsidR="00C8698E">
        <w:rPr>
          <w:rFonts w:eastAsia="Aptos"/>
          <w:kern w:val="2"/>
        </w:rPr>
        <w:t xml:space="preserve">DIMS </w:t>
      </w:r>
      <w:r w:rsidRPr="004A4976">
        <w:rPr>
          <w:rFonts w:eastAsia="Aptos"/>
          <w:kern w:val="2"/>
        </w:rPr>
        <w:t xml:space="preserve">should provide administrators with real-time dashboards of insights into server performance, database status, and connectivity with external systems </w:t>
      </w:r>
      <w:r w:rsidR="009F2735">
        <w:rPr>
          <w:rFonts w:eastAsia="Aptos"/>
          <w:kern w:val="2"/>
        </w:rPr>
        <w:t>(such as</w:t>
      </w:r>
      <w:r w:rsidRPr="004A4976">
        <w:rPr>
          <w:rFonts w:eastAsia="Aptos"/>
          <w:kern w:val="2"/>
        </w:rPr>
        <w:t xml:space="preserve"> PESTEXPERT</w:t>
      </w:r>
      <w:r w:rsidR="009F2735">
        <w:rPr>
          <w:rFonts w:eastAsia="Aptos"/>
          <w:kern w:val="2"/>
        </w:rPr>
        <w:t>)</w:t>
      </w:r>
      <w:r w:rsidRPr="004A4976">
        <w:rPr>
          <w:rFonts w:eastAsia="Aptos"/>
          <w:kern w:val="2"/>
        </w:rPr>
        <w:t xml:space="preserve"> . Alerts shall be triggered for critical issues, such as database capacity nearing its limit or failed data integrations. By offering an intuitive overview of system operations, administrators should proactively address potential bottlenecks and avoid disruptions.</w:t>
      </w:r>
    </w:p>
    <w:p w14:paraId="488910D0" w14:textId="77777777" w:rsidR="009608B7" w:rsidRDefault="009608B7" w:rsidP="009608B7">
      <w:pPr>
        <w:pStyle w:val="Heading4"/>
        <w:spacing w:before="0" w:line="240" w:lineRule="auto"/>
        <w:ind w:left="0"/>
        <w:rPr>
          <w:rFonts w:eastAsia="Aptos"/>
        </w:rPr>
      </w:pPr>
    </w:p>
    <w:p w14:paraId="6AE0C3C7" w14:textId="3F736226" w:rsidR="004A4976" w:rsidRDefault="004A4976" w:rsidP="00587394">
      <w:pPr>
        <w:pStyle w:val="Heading4"/>
        <w:spacing w:before="0" w:line="240" w:lineRule="auto"/>
        <w:ind w:left="0"/>
        <w:rPr>
          <w:rFonts w:eastAsia="Aptos"/>
        </w:rPr>
      </w:pPr>
      <w:r w:rsidRPr="004A4976">
        <w:rPr>
          <w:rFonts w:eastAsia="Aptos"/>
        </w:rPr>
        <w:t>Security</w:t>
      </w:r>
    </w:p>
    <w:p w14:paraId="4BC3A7C6" w14:textId="60289CA6" w:rsidR="004A4976" w:rsidRPr="004A4976" w:rsidRDefault="00236851" w:rsidP="00587394">
      <w:pPr>
        <w:spacing w:after="0" w:line="240" w:lineRule="auto"/>
        <w:ind w:left="0" w:firstLine="360"/>
        <w:rPr>
          <w:rFonts w:eastAsia="Aptos"/>
          <w:kern w:val="2"/>
        </w:rPr>
      </w:pPr>
      <w:r w:rsidRPr="00236851">
        <w:rPr>
          <w:rFonts w:eastAsia="Aptos"/>
          <w:kern w:val="2"/>
        </w:rPr>
        <w:t xml:space="preserve">The </w:t>
      </w:r>
      <w:r w:rsidR="0057520F">
        <w:rPr>
          <w:rFonts w:eastAsia="Aptos"/>
          <w:kern w:val="2"/>
        </w:rPr>
        <w:t>DIMS</w:t>
      </w:r>
      <w:r w:rsidRPr="00236851">
        <w:rPr>
          <w:rFonts w:eastAsia="Aptos"/>
          <w:kern w:val="2"/>
        </w:rPr>
        <w:t xml:space="preserve"> must ensure the confidentiality, integrity, and availability of sensitive laboratory data, including sample identifiers, test results, analysis reports, and user activity logs. The system shall incorporate advanced security measures to mitigate risks and ensure compliance with </w:t>
      </w:r>
      <w:r w:rsidRPr="00236851">
        <w:rPr>
          <w:rFonts w:eastAsia="Aptos"/>
          <w:b/>
          <w:bCs/>
          <w:kern w:val="2"/>
        </w:rPr>
        <w:t>GDPR</w:t>
      </w:r>
      <w:r w:rsidRPr="00236851">
        <w:rPr>
          <w:rFonts w:eastAsia="Aptos"/>
          <w:kern w:val="2"/>
        </w:rPr>
        <w:t xml:space="preserve">, </w:t>
      </w:r>
      <w:r w:rsidRPr="00236851">
        <w:rPr>
          <w:rFonts w:eastAsia="Aptos"/>
          <w:b/>
          <w:bCs/>
          <w:kern w:val="2"/>
        </w:rPr>
        <w:t>ISO/IEC 27001</w:t>
      </w:r>
      <w:r w:rsidRPr="00236851">
        <w:rPr>
          <w:rFonts w:eastAsia="Aptos"/>
          <w:kern w:val="2"/>
        </w:rPr>
        <w:t>, and other applicable regulatory frameworks related to laboratory data protection and quality assurance.</w:t>
      </w:r>
      <w:r>
        <w:rPr>
          <w:rFonts w:eastAsia="Aptos"/>
          <w:kern w:val="2"/>
        </w:rPr>
        <w:t xml:space="preserve"> </w:t>
      </w:r>
      <w:r w:rsidR="004A4976" w:rsidRPr="004A4976">
        <w:rPr>
          <w:rFonts w:eastAsia="Aptos"/>
          <w:kern w:val="2"/>
        </w:rPr>
        <w:t xml:space="preserve">These measures should include : </w:t>
      </w:r>
    </w:p>
    <w:p w14:paraId="2C0821C9" w14:textId="7481FC4B" w:rsidR="004A4976" w:rsidRPr="004A4976" w:rsidRDefault="004A4976" w:rsidP="00587394">
      <w:pPr>
        <w:numPr>
          <w:ilvl w:val="0"/>
          <w:numId w:val="10"/>
        </w:numPr>
        <w:suppressAutoHyphens/>
        <w:spacing w:after="0" w:line="240" w:lineRule="auto"/>
        <w:rPr>
          <w:rFonts w:eastAsia="Aptos"/>
          <w:kern w:val="2"/>
        </w:rPr>
      </w:pPr>
      <w:r w:rsidRPr="004A4976">
        <w:rPr>
          <w:rFonts w:eastAsia="Aptos"/>
          <w:b/>
          <w:bCs/>
          <w:kern w:val="2"/>
        </w:rPr>
        <w:t>End-to-End Data Protection</w:t>
      </w:r>
      <w:r w:rsidRPr="004A4976">
        <w:rPr>
          <w:rFonts w:eastAsia="Aptos"/>
          <w:kern w:val="2"/>
        </w:rPr>
        <w:t xml:space="preserve">: All data transmitted between the </w:t>
      </w:r>
      <w:r w:rsidR="00C8698E">
        <w:rPr>
          <w:rFonts w:eastAsia="Aptos"/>
          <w:kern w:val="2"/>
        </w:rPr>
        <w:t>DIMS</w:t>
      </w:r>
      <w:r w:rsidR="00C8698E" w:rsidRPr="004A4976">
        <w:rPr>
          <w:rFonts w:eastAsia="Aptos"/>
          <w:kern w:val="2"/>
        </w:rPr>
        <w:t xml:space="preserve"> </w:t>
      </w:r>
      <w:r w:rsidRPr="004A4976">
        <w:rPr>
          <w:rFonts w:eastAsia="Aptos"/>
          <w:kern w:val="2"/>
        </w:rPr>
        <w:t>and external systems, shall be encrypted using industry standards like TLS. At rest, sensitive datasetswill be secured using AES-256 encryption.</w:t>
      </w:r>
    </w:p>
    <w:p w14:paraId="4F04E11A" w14:textId="01AA8BCE" w:rsidR="004A4976" w:rsidRPr="004A4976" w:rsidRDefault="004A4976" w:rsidP="00587394">
      <w:pPr>
        <w:numPr>
          <w:ilvl w:val="0"/>
          <w:numId w:val="10"/>
        </w:numPr>
        <w:suppressAutoHyphens/>
        <w:spacing w:after="0" w:line="240" w:lineRule="auto"/>
        <w:rPr>
          <w:rFonts w:eastAsia="Aptos"/>
          <w:kern w:val="2"/>
        </w:rPr>
      </w:pPr>
      <w:r w:rsidRPr="004A4976">
        <w:rPr>
          <w:rFonts w:eastAsia="Aptos"/>
          <w:b/>
          <w:bCs/>
          <w:kern w:val="2"/>
        </w:rPr>
        <w:t>Access Control and Multi-Factor Authentication (MFA)</w:t>
      </w:r>
      <w:r w:rsidRPr="004A4976">
        <w:rPr>
          <w:rFonts w:eastAsia="Aptos"/>
          <w:kern w:val="2"/>
        </w:rPr>
        <w:t xml:space="preserve">: The </w:t>
      </w:r>
      <w:r w:rsidR="00C8698E">
        <w:rPr>
          <w:rFonts w:eastAsia="Aptos"/>
          <w:kern w:val="2"/>
        </w:rPr>
        <w:t>DIMS</w:t>
      </w:r>
      <w:r w:rsidR="00C8698E" w:rsidRPr="004A4976">
        <w:rPr>
          <w:rFonts w:eastAsia="Aptos"/>
          <w:kern w:val="2"/>
        </w:rPr>
        <w:t xml:space="preserve"> </w:t>
      </w:r>
      <w:r w:rsidRPr="004A4976">
        <w:rPr>
          <w:rFonts w:eastAsia="Aptos"/>
          <w:kern w:val="2"/>
        </w:rPr>
        <w:t>shall enforce the principle of least privilege, ensuring users can access only the data and functionalities necessary for their roles. MFA will be mandatory for administrative accounts and users handling sensitive datasets, providing an additional layer of security against unauthorized access.</w:t>
      </w:r>
    </w:p>
    <w:p w14:paraId="093C8E6C" w14:textId="77777777" w:rsidR="004A4976" w:rsidRPr="004A4976" w:rsidRDefault="004A4976" w:rsidP="00587394">
      <w:pPr>
        <w:numPr>
          <w:ilvl w:val="0"/>
          <w:numId w:val="10"/>
        </w:numPr>
        <w:suppressAutoHyphens/>
        <w:spacing w:after="0" w:line="240" w:lineRule="auto"/>
        <w:rPr>
          <w:rFonts w:eastAsia="Aptos"/>
          <w:kern w:val="2"/>
        </w:rPr>
      </w:pPr>
      <w:r w:rsidRPr="004A4976">
        <w:rPr>
          <w:rFonts w:eastAsia="Aptos"/>
          <w:b/>
          <w:bCs/>
          <w:kern w:val="2"/>
        </w:rPr>
        <w:t>Threat Detection and Response</w:t>
      </w:r>
      <w:r w:rsidRPr="004A4976">
        <w:rPr>
          <w:rFonts w:eastAsia="Aptos"/>
          <w:kern w:val="2"/>
        </w:rPr>
        <w:t>: Real-time monitoring tools shall identify and alert administrators to unauthorized access attempts, unusual activity patterns, or vulnerabilities. The system will also include automated responses, such as account locking for repeated failed login attempts.</w:t>
      </w:r>
    </w:p>
    <w:p w14:paraId="73306EE4" w14:textId="5BBAB748" w:rsidR="004A4976" w:rsidRDefault="004A4976" w:rsidP="00587394">
      <w:pPr>
        <w:numPr>
          <w:ilvl w:val="0"/>
          <w:numId w:val="10"/>
        </w:numPr>
        <w:suppressAutoHyphens/>
        <w:spacing w:after="0" w:line="240" w:lineRule="auto"/>
        <w:rPr>
          <w:rFonts w:eastAsia="Aptos"/>
          <w:kern w:val="2"/>
        </w:rPr>
      </w:pPr>
      <w:r w:rsidRPr="004A4976">
        <w:rPr>
          <w:rFonts w:eastAsia="Aptos"/>
          <w:b/>
          <w:bCs/>
          <w:kern w:val="2"/>
        </w:rPr>
        <w:t>Regulatory Compliance and Security Logging</w:t>
      </w:r>
      <w:r w:rsidRPr="004A4976">
        <w:rPr>
          <w:rFonts w:eastAsia="Aptos"/>
          <w:kern w:val="2"/>
        </w:rPr>
        <w:t xml:space="preserve">: The </w:t>
      </w:r>
      <w:r w:rsidR="00C8698E">
        <w:rPr>
          <w:rFonts w:eastAsia="Aptos"/>
          <w:kern w:val="2"/>
        </w:rPr>
        <w:t>DIMS</w:t>
      </w:r>
      <w:r w:rsidR="00C8698E" w:rsidRPr="004A4976">
        <w:rPr>
          <w:rFonts w:eastAsia="Aptos"/>
          <w:kern w:val="2"/>
        </w:rPr>
        <w:t xml:space="preserve"> </w:t>
      </w:r>
      <w:r w:rsidRPr="004A4976">
        <w:rPr>
          <w:rFonts w:eastAsia="Aptos"/>
          <w:kern w:val="2"/>
        </w:rPr>
        <w:t>shall maintain detailed logs of all security events. These logs include user IDs, timestamps, and event descriptions, enabling thorough reviews during audits or investigations.</w:t>
      </w:r>
    </w:p>
    <w:p w14:paraId="3FB67D80" w14:textId="77777777" w:rsidR="00E907EB" w:rsidRPr="004A4976" w:rsidRDefault="00E907EB" w:rsidP="00587394">
      <w:pPr>
        <w:suppressAutoHyphens/>
        <w:spacing w:after="160" w:line="240" w:lineRule="auto"/>
        <w:ind w:left="720"/>
        <w:rPr>
          <w:rFonts w:eastAsia="Aptos"/>
          <w:kern w:val="2"/>
        </w:rPr>
      </w:pPr>
    </w:p>
    <w:p w14:paraId="586D9E31" w14:textId="1166C9BF" w:rsidR="00236851" w:rsidRPr="00587394" w:rsidRDefault="00236851" w:rsidP="00587394">
      <w:pPr>
        <w:keepNext/>
        <w:keepLines/>
        <w:spacing w:before="40" w:after="0"/>
        <w:ind w:left="0"/>
        <w:outlineLvl w:val="2"/>
        <w:rPr>
          <w:rFonts w:eastAsia="Times New Roman"/>
          <w:sz w:val="27"/>
          <w:szCs w:val="27"/>
        </w:rPr>
      </w:pPr>
      <w:bookmarkStart w:id="99" w:name="_Toc207121914"/>
      <w:r w:rsidRPr="00587394">
        <w:rPr>
          <w:rFonts w:eastAsia="Times New Roman"/>
          <w:b/>
          <w:sz w:val="27"/>
          <w:szCs w:val="27"/>
        </w:rPr>
        <w:t>3.</w:t>
      </w:r>
      <w:r w:rsidR="00812079" w:rsidRPr="00587394">
        <w:rPr>
          <w:rFonts w:eastAsia="Times New Roman"/>
          <w:b/>
          <w:sz w:val="27"/>
          <w:szCs w:val="27"/>
        </w:rPr>
        <w:t>4</w:t>
      </w:r>
      <w:r w:rsidRPr="00587394">
        <w:rPr>
          <w:rFonts w:eastAsia="Times New Roman"/>
          <w:b/>
          <w:sz w:val="27"/>
          <w:szCs w:val="27"/>
        </w:rPr>
        <w:t>.</w:t>
      </w:r>
      <w:r w:rsidR="00E907EB" w:rsidRPr="00587394">
        <w:rPr>
          <w:rFonts w:eastAsia="Times New Roman"/>
          <w:b/>
          <w:sz w:val="27"/>
          <w:szCs w:val="27"/>
        </w:rPr>
        <w:t>5</w:t>
      </w:r>
      <w:r w:rsidRPr="00587394">
        <w:rPr>
          <w:rFonts w:eastAsia="Times New Roman"/>
          <w:b/>
          <w:sz w:val="27"/>
          <w:szCs w:val="27"/>
        </w:rPr>
        <w:t xml:space="preserve"> Service Specifications</w:t>
      </w:r>
      <w:bookmarkEnd w:id="99"/>
    </w:p>
    <w:p w14:paraId="17674695" w14:textId="77777777" w:rsidR="00D0584F" w:rsidRDefault="00D0584F" w:rsidP="00236851">
      <w:pPr>
        <w:spacing w:after="160"/>
        <w:ind w:left="0"/>
        <w:rPr>
          <w:rFonts w:eastAsia="Aptos"/>
          <w:kern w:val="2"/>
        </w:rPr>
      </w:pPr>
    </w:p>
    <w:p w14:paraId="005A9852" w14:textId="251630F8" w:rsidR="00236851" w:rsidRPr="00236851" w:rsidRDefault="00236851" w:rsidP="00587394">
      <w:pPr>
        <w:spacing w:after="0" w:line="240" w:lineRule="auto"/>
        <w:ind w:left="0" w:firstLine="360"/>
        <w:rPr>
          <w:rFonts w:eastAsia="Aptos"/>
          <w:kern w:val="2"/>
        </w:rPr>
      </w:pPr>
      <w:r w:rsidRPr="00236851">
        <w:rPr>
          <w:rFonts w:eastAsia="Aptos"/>
          <w:kern w:val="2"/>
        </w:rPr>
        <w:t xml:space="preserve">The Consultant </w:t>
      </w:r>
      <w:r w:rsidR="00E907EB">
        <w:rPr>
          <w:rFonts w:eastAsia="Aptos"/>
          <w:kern w:val="2"/>
        </w:rPr>
        <w:t>shall</w:t>
      </w:r>
      <w:r w:rsidR="00E907EB" w:rsidRPr="00236851">
        <w:rPr>
          <w:rFonts w:eastAsia="Aptos"/>
          <w:kern w:val="2"/>
        </w:rPr>
        <w:t xml:space="preserve"> </w:t>
      </w:r>
      <w:r w:rsidRPr="00236851">
        <w:rPr>
          <w:rFonts w:eastAsia="Aptos"/>
          <w:kern w:val="2"/>
        </w:rPr>
        <w:t>undertake</w:t>
      </w:r>
      <w:r w:rsidR="00E907EB">
        <w:rPr>
          <w:rFonts w:eastAsia="Aptos"/>
          <w:kern w:val="2"/>
        </w:rPr>
        <w:t>, as necessary and without being to,</w:t>
      </w:r>
      <w:r w:rsidRPr="00236851">
        <w:rPr>
          <w:rFonts w:eastAsia="Aptos"/>
          <w:kern w:val="2"/>
        </w:rPr>
        <w:t xml:space="preserve"> the following activities as part of the </w:t>
      </w:r>
      <w:r w:rsidR="00C8698E">
        <w:rPr>
          <w:rFonts w:eastAsia="Aptos"/>
          <w:kern w:val="2"/>
        </w:rPr>
        <w:t>DIMS</w:t>
      </w:r>
      <w:r w:rsidR="00C8698E" w:rsidRPr="00236851">
        <w:rPr>
          <w:rFonts w:eastAsia="Aptos"/>
          <w:kern w:val="2"/>
        </w:rPr>
        <w:t xml:space="preserve"> </w:t>
      </w:r>
      <w:r w:rsidRPr="00236851">
        <w:rPr>
          <w:rFonts w:eastAsia="Aptos"/>
          <w:kern w:val="2"/>
        </w:rPr>
        <w:t>implementation scope:</w:t>
      </w:r>
    </w:p>
    <w:p w14:paraId="2E921F16" w14:textId="77777777" w:rsidR="00236851" w:rsidRPr="00236851" w:rsidRDefault="00236851" w:rsidP="00587394">
      <w:pPr>
        <w:numPr>
          <w:ilvl w:val="0"/>
          <w:numId w:val="177"/>
        </w:numPr>
        <w:spacing w:after="0" w:line="240" w:lineRule="auto"/>
        <w:rPr>
          <w:rFonts w:eastAsia="Aptos"/>
          <w:kern w:val="2"/>
        </w:rPr>
      </w:pPr>
      <w:r w:rsidRPr="00236851">
        <w:rPr>
          <w:rFonts w:eastAsia="Aptos"/>
          <w:b/>
          <w:bCs/>
          <w:kern w:val="2"/>
        </w:rPr>
        <w:t>Conduct an in-depth analysis of ANF’s laboratory workflows</w:t>
      </w:r>
      <w:r w:rsidRPr="00236851">
        <w:rPr>
          <w:rFonts w:eastAsia="Aptos"/>
          <w:kern w:val="2"/>
        </w:rPr>
        <w:t>, covering sample registration, residue testing, PPP quality control, and phytosanitary diagnostics. This includes reviewing current operational procedures, data flows, reporting obligations (e.g., EFSA SSD2), and institutional mandates.</w:t>
      </w:r>
    </w:p>
    <w:p w14:paraId="36BF69A8" w14:textId="77777777" w:rsidR="00236851" w:rsidRPr="00236851" w:rsidRDefault="00236851" w:rsidP="00587394">
      <w:pPr>
        <w:numPr>
          <w:ilvl w:val="0"/>
          <w:numId w:val="177"/>
        </w:numPr>
        <w:spacing w:after="0" w:line="240" w:lineRule="auto"/>
        <w:rPr>
          <w:rFonts w:eastAsia="Aptos"/>
          <w:kern w:val="2"/>
        </w:rPr>
      </w:pPr>
      <w:r w:rsidRPr="00236851">
        <w:rPr>
          <w:rFonts w:eastAsia="Aptos"/>
          <w:b/>
          <w:bCs/>
          <w:kern w:val="2"/>
        </w:rPr>
        <w:t>Review all existing documentation and legacy systems</w:t>
      </w:r>
      <w:r w:rsidRPr="00236851">
        <w:rPr>
          <w:rFonts w:eastAsia="Aptos"/>
          <w:kern w:val="2"/>
        </w:rPr>
        <w:t>, including GEPRO diagnostic records, Excel-based reports, and SOPs used in national and regional laboratories, to define migration, standardization, and harmonization strategies.</w:t>
      </w:r>
    </w:p>
    <w:p w14:paraId="68453203" w14:textId="77777777" w:rsidR="00236851" w:rsidRPr="00236851" w:rsidRDefault="00236851" w:rsidP="00587394">
      <w:pPr>
        <w:numPr>
          <w:ilvl w:val="0"/>
          <w:numId w:val="177"/>
        </w:numPr>
        <w:spacing w:after="0" w:line="240" w:lineRule="auto"/>
        <w:rPr>
          <w:rFonts w:eastAsia="Aptos"/>
          <w:kern w:val="2"/>
        </w:rPr>
      </w:pPr>
      <w:r w:rsidRPr="00236851">
        <w:rPr>
          <w:rFonts w:eastAsia="Aptos"/>
          <w:b/>
          <w:bCs/>
          <w:kern w:val="2"/>
        </w:rPr>
        <w:t>Perform a detailed analysis of functional and non-functional requirements</w:t>
      </w:r>
      <w:r w:rsidRPr="00236851">
        <w:rPr>
          <w:rFonts w:eastAsia="Aptos"/>
          <w:kern w:val="2"/>
        </w:rPr>
        <w:t>, based on field-specific needs of each laboratory type (Residue, Chemistry, Diagnosis). This must include traceability, validation, result reporting, quality assurance logging, and data security.</w:t>
      </w:r>
    </w:p>
    <w:p w14:paraId="419C9114" w14:textId="5F617342" w:rsidR="00236851" w:rsidRPr="00236851" w:rsidRDefault="00236851" w:rsidP="00587394">
      <w:pPr>
        <w:numPr>
          <w:ilvl w:val="0"/>
          <w:numId w:val="177"/>
        </w:numPr>
        <w:spacing w:after="0" w:line="240" w:lineRule="auto"/>
        <w:rPr>
          <w:rFonts w:eastAsia="Aptos"/>
          <w:kern w:val="2"/>
        </w:rPr>
      </w:pPr>
      <w:r w:rsidRPr="00236851">
        <w:rPr>
          <w:rFonts w:eastAsia="Aptos"/>
          <w:b/>
          <w:bCs/>
          <w:kern w:val="2"/>
        </w:rPr>
        <w:t xml:space="preserve">Design, develop, and deploy the </w:t>
      </w:r>
      <w:r w:rsidR="0057520F">
        <w:rPr>
          <w:rFonts w:eastAsia="Aptos"/>
          <w:b/>
          <w:bCs/>
          <w:kern w:val="2"/>
        </w:rPr>
        <w:t>DIMS</w:t>
      </w:r>
      <w:r w:rsidRPr="00236851">
        <w:rPr>
          <w:rFonts w:eastAsia="Aptos"/>
          <w:b/>
          <w:bCs/>
          <w:kern w:val="2"/>
        </w:rPr>
        <w:t xml:space="preserve"> solution</w:t>
      </w:r>
      <w:r w:rsidRPr="00236851">
        <w:rPr>
          <w:rFonts w:eastAsia="Aptos"/>
          <w:kern w:val="2"/>
        </w:rPr>
        <w:t xml:space="preserve"> as a modular platform, with components including:</w:t>
      </w:r>
    </w:p>
    <w:p w14:paraId="2E768D00" w14:textId="77777777" w:rsidR="00236851" w:rsidRPr="00236851" w:rsidRDefault="00236851" w:rsidP="00587394">
      <w:pPr>
        <w:numPr>
          <w:ilvl w:val="1"/>
          <w:numId w:val="177"/>
        </w:numPr>
        <w:spacing w:after="0" w:line="240" w:lineRule="auto"/>
        <w:rPr>
          <w:rFonts w:eastAsia="Aptos"/>
          <w:kern w:val="2"/>
        </w:rPr>
      </w:pPr>
      <w:r w:rsidRPr="00236851">
        <w:rPr>
          <w:rFonts w:eastAsia="Aptos"/>
          <w:kern w:val="2"/>
        </w:rPr>
        <w:t>Sample Lifecycle and Result Management</w:t>
      </w:r>
    </w:p>
    <w:p w14:paraId="150BFF96" w14:textId="77777777" w:rsidR="00236851" w:rsidRPr="00236851" w:rsidRDefault="00236851" w:rsidP="00587394">
      <w:pPr>
        <w:numPr>
          <w:ilvl w:val="1"/>
          <w:numId w:val="177"/>
        </w:numPr>
        <w:spacing w:after="0" w:line="240" w:lineRule="auto"/>
        <w:rPr>
          <w:rFonts w:eastAsia="Aptos"/>
          <w:kern w:val="2"/>
        </w:rPr>
      </w:pPr>
      <w:r w:rsidRPr="00236851">
        <w:rPr>
          <w:rFonts w:eastAsia="Aptos"/>
          <w:kern w:val="2"/>
        </w:rPr>
        <w:t>Laboratory Equipment and Personnel Management</w:t>
      </w:r>
    </w:p>
    <w:p w14:paraId="0858D505" w14:textId="77777777" w:rsidR="00236851" w:rsidRPr="00236851" w:rsidRDefault="00236851" w:rsidP="00587394">
      <w:pPr>
        <w:numPr>
          <w:ilvl w:val="1"/>
          <w:numId w:val="177"/>
        </w:numPr>
        <w:spacing w:after="0" w:line="240" w:lineRule="auto"/>
        <w:rPr>
          <w:rFonts w:eastAsia="Aptos"/>
          <w:kern w:val="2"/>
        </w:rPr>
      </w:pPr>
      <w:r w:rsidRPr="00236851">
        <w:rPr>
          <w:rFonts w:eastAsia="Aptos"/>
          <w:kern w:val="2"/>
        </w:rPr>
        <w:t>EFSA Reporting Module</w:t>
      </w:r>
    </w:p>
    <w:p w14:paraId="52F0C4C8" w14:textId="77777777" w:rsidR="00236851" w:rsidRPr="00236851" w:rsidRDefault="00236851" w:rsidP="00587394">
      <w:pPr>
        <w:numPr>
          <w:ilvl w:val="1"/>
          <w:numId w:val="177"/>
        </w:numPr>
        <w:spacing w:after="0" w:line="240" w:lineRule="auto"/>
        <w:rPr>
          <w:rFonts w:eastAsia="Aptos"/>
          <w:kern w:val="2"/>
        </w:rPr>
      </w:pPr>
      <w:r w:rsidRPr="00236851">
        <w:rPr>
          <w:rFonts w:eastAsia="Aptos"/>
          <w:kern w:val="2"/>
        </w:rPr>
        <w:t>Audit and Compliance Monitoring</w:t>
      </w:r>
    </w:p>
    <w:p w14:paraId="79BA0DAF" w14:textId="77777777" w:rsidR="00236851" w:rsidRPr="00236851" w:rsidRDefault="00236851" w:rsidP="00587394">
      <w:pPr>
        <w:numPr>
          <w:ilvl w:val="1"/>
          <w:numId w:val="177"/>
        </w:numPr>
        <w:spacing w:after="0" w:line="240" w:lineRule="auto"/>
        <w:rPr>
          <w:rFonts w:eastAsia="Aptos"/>
          <w:kern w:val="2"/>
        </w:rPr>
      </w:pPr>
      <w:r w:rsidRPr="00236851">
        <w:rPr>
          <w:rFonts w:eastAsia="Aptos"/>
          <w:kern w:val="2"/>
        </w:rPr>
        <w:t>External Client Portal</w:t>
      </w:r>
    </w:p>
    <w:p w14:paraId="71ABFB64" w14:textId="77777777" w:rsidR="00236851" w:rsidRPr="00236851" w:rsidRDefault="00236851" w:rsidP="00587394">
      <w:pPr>
        <w:numPr>
          <w:ilvl w:val="1"/>
          <w:numId w:val="177"/>
        </w:numPr>
        <w:spacing w:after="0" w:line="240" w:lineRule="auto"/>
        <w:rPr>
          <w:rFonts w:eastAsia="Aptos"/>
          <w:kern w:val="2"/>
        </w:rPr>
      </w:pPr>
      <w:r w:rsidRPr="00236851">
        <w:rPr>
          <w:rFonts w:eastAsia="Aptos"/>
          <w:kern w:val="2"/>
        </w:rPr>
        <w:t>Role-based Access and Configuration Module</w:t>
      </w:r>
    </w:p>
    <w:p w14:paraId="6DD81F3D" w14:textId="77777777" w:rsidR="00236851" w:rsidRPr="00236851" w:rsidRDefault="00236851" w:rsidP="00587394">
      <w:pPr>
        <w:numPr>
          <w:ilvl w:val="0"/>
          <w:numId w:val="177"/>
        </w:numPr>
        <w:spacing w:after="0" w:line="240" w:lineRule="auto"/>
        <w:rPr>
          <w:rFonts w:eastAsia="Aptos"/>
          <w:kern w:val="2"/>
        </w:rPr>
      </w:pPr>
      <w:r w:rsidRPr="00236851">
        <w:rPr>
          <w:rFonts w:eastAsia="Aptos"/>
          <w:b/>
          <w:bCs/>
          <w:kern w:val="2"/>
        </w:rPr>
        <w:t>Test the system rigorously</w:t>
      </w:r>
      <w:r w:rsidRPr="00236851">
        <w:rPr>
          <w:rFonts w:eastAsia="Aptos"/>
          <w:kern w:val="2"/>
        </w:rPr>
        <w:t xml:space="preserve"> to ensure it meets performance, security, and regulatory standards (e.g., ISO/IEC 17025, GDPR). The Consultant must provide detailed test cases, scenarios, and support during </w:t>
      </w:r>
      <w:r w:rsidRPr="00236851">
        <w:rPr>
          <w:rFonts w:eastAsia="Aptos"/>
          <w:b/>
          <w:bCs/>
          <w:kern w:val="2"/>
        </w:rPr>
        <w:t>User Acceptance Testing (UAT)</w:t>
      </w:r>
      <w:r w:rsidRPr="00236851">
        <w:rPr>
          <w:rFonts w:eastAsia="Aptos"/>
          <w:kern w:val="2"/>
        </w:rPr>
        <w:t>.</w:t>
      </w:r>
    </w:p>
    <w:p w14:paraId="1733675E" w14:textId="388F8AA9" w:rsidR="00236851" w:rsidRPr="00236851" w:rsidRDefault="00236851" w:rsidP="00587394">
      <w:pPr>
        <w:numPr>
          <w:ilvl w:val="0"/>
          <w:numId w:val="177"/>
        </w:numPr>
        <w:spacing w:after="0" w:line="240" w:lineRule="auto"/>
        <w:rPr>
          <w:rFonts w:eastAsia="Aptos"/>
          <w:kern w:val="2"/>
        </w:rPr>
      </w:pPr>
      <w:r w:rsidRPr="00236851">
        <w:rPr>
          <w:rFonts w:eastAsia="Aptos"/>
          <w:b/>
          <w:bCs/>
          <w:kern w:val="2"/>
        </w:rPr>
        <w:t xml:space="preserve">Plan and execute the installation and configuration of the </w:t>
      </w:r>
      <w:r w:rsidR="0057520F">
        <w:rPr>
          <w:rFonts w:eastAsia="Aptos"/>
          <w:b/>
          <w:bCs/>
          <w:kern w:val="2"/>
        </w:rPr>
        <w:t>DIMS</w:t>
      </w:r>
      <w:r w:rsidRPr="00236851">
        <w:rPr>
          <w:rFonts w:eastAsia="Aptos"/>
          <w:b/>
          <w:bCs/>
          <w:kern w:val="2"/>
        </w:rPr>
        <w:t xml:space="preserve"> platform</w:t>
      </w:r>
      <w:r w:rsidRPr="00236851">
        <w:rPr>
          <w:rFonts w:eastAsia="Aptos"/>
          <w:kern w:val="2"/>
        </w:rPr>
        <w:t xml:space="preserve"> in a cloud architecture, ensuring interoperability with ANF systems such as </w:t>
      </w:r>
      <w:r w:rsidRPr="00236851">
        <w:rPr>
          <w:rFonts w:eastAsia="Aptos"/>
          <w:b/>
          <w:bCs/>
          <w:kern w:val="2"/>
        </w:rPr>
        <w:t>PESTEXPERT</w:t>
      </w:r>
      <w:r w:rsidRPr="00236851">
        <w:rPr>
          <w:rFonts w:eastAsia="Aptos"/>
          <w:kern w:val="2"/>
        </w:rPr>
        <w:t>, EFSA DCF, and laboratory instruments (e.g., GC-MS, LC-MS/MS).</w:t>
      </w:r>
    </w:p>
    <w:p w14:paraId="2A112C89" w14:textId="77777777" w:rsidR="00236851" w:rsidRPr="00236851" w:rsidRDefault="00236851" w:rsidP="00587394">
      <w:pPr>
        <w:numPr>
          <w:ilvl w:val="0"/>
          <w:numId w:val="177"/>
        </w:numPr>
        <w:spacing w:after="0" w:line="240" w:lineRule="auto"/>
        <w:rPr>
          <w:rFonts w:eastAsia="Aptos"/>
          <w:kern w:val="2"/>
        </w:rPr>
      </w:pPr>
      <w:r w:rsidRPr="00236851">
        <w:rPr>
          <w:rFonts w:eastAsia="Aptos"/>
          <w:b/>
          <w:bCs/>
          <w:kern w:val="2"/>
        </w:rPr>
        <w:t>Deliver comprehensive user documentation in Romanian</w:t>
      </w:r>
      <w:r w:rsidRPr="00236851">
        <w:rPr>
          <w:rFonts w:eastAsia="Aptos"/>
          <w:kern w:val="2"/>
        </w:rPr>
        <w:t>, including:</w:t>
      </w:r>
    </w:p>
    <w:p w14:paraId="6FE63DC3" w14:textId="77777777" w:rsidR="00236851" w:rsidRPr="00236851" w:rsidRDefault="00236851" w:rsidP="00587394">
      <w:pPr>
        <w:numPr>
          <w:ilvl w:val="1"/>
          <w:numId w:val="177"/>
        </w:numPr>
        <w:spacing w:after="0" w:line="240" w:lineRule="auto"/>
        <w:rPr>
          <w:rFonts w:eastAsia="Aptos"/>
          <w:kern w:val="2"/>
        </w:rPr>
      </w:pPr>
      <w:r w:rsidRPr="00236851">
        <w:rPr>
          <w:rFonts w:eastAsia="Aptos"/>
          <w:kern w:val="2"/>
        </w:rPr>
        <w:t>User manuals and training materials per role</w:t>
      </w:r>
    </w:p>
    <w:p w14:paraId="6EDC524E" w14:textId="77777777" w:rsidR="00236851" w:rsidRPr="00236851" w:rsidRDefault="00236851" w:rsidP="00587394">
      <w:pPr>
        <w:numPr>
          <w:ilvl w:val="1"/>
          <w:numId w:val="177"/>
        </w:numPr>
        <w:spacing w:after="0" w:line="240" w:lineRule="auto"/>
        <w:rPr>
          <w:rFonts w:eastAsia="Aptos"/>
          <w:kern w:val="2"/>
        </w:rPr>
      </w:pPr>
      <w:r w:rsidRPr="00236851">
        <w:rPr>
          <w:rFonts w:eastAsia="Aptos"/>
          <w:kern w:val="2"/>
        </w:rPr>
        <w:t>System configuration and operational guides</w:t>
      </w:r>
    </w:p>
    <w:p w14:paraId="7CB4A96A" w14:textId="0A03B5BB" w:rsidR="00236851" w:rsidRPr="00236851" w:rsidRDefault="00236851" w:rsidP="00587394">
      <w:pPr>
        <w:numPr>
          <w:ilvl w:val="1"/>
          <w:numId w:val="177"/>
        </w:numPr>
        <w:spacing w:after="0" w:line="240" w:lineRule="auto"/>
        <w:rPr>
          <w:rFonts w:eastAsia="Aptos"/>
          <w:kern w:val="2"/>
        </w:rPr>
      </w:pPr>
      <w:r w:rsidRPr="00236851">
        <w:rPr>
          <w:rFonts w:eastAsia="Aptos"/>
          <w:kern w:val="2"/>
        </w:rPr>
        <w:t>Maintenance procedures and troubleshooting documentation</w:t>
      </w:r>
    </w:p>
    <w:p w14:paraId="367997EE" w14:textId="77777777" w:rsidR="00E907EB" w:rsidRDefault="00E907EB" w:rsidP="00E907EB">
      <w:pPr>
        <w:pStyle w:val="Heading4"/>
        <w:spacing w:before="0" w:line="240" w:lineRule="auto"/>
        <w:ind w:left="0"/>
        <w:rPr>
          <w:rFonts w:eastAsia="Aptos"/>
        </w:rPr>
      </w:pPr>
    </w:p>
    <w:p w14:paraId="39D43CFF" w14:textId="6E57B9A3" w:rsidR="00236851" w:rsidRDefault="00236851" w:rsidP="00587394">
      <w:pPr>
        <w:pStyle w:val="Heading4"/>
        <w:spacing w:before="0" w:line="240" w:lineRule="auto"/>
        <w:ind w:left="0"/>
        <w:rPr>
          <w:rFonts w:eastAsia="Aptos"/>
        </w:rPr>
      </w:pPr>
      <w:r w:rsidRPr="00DE4DE3">
        <w:rPr>
          <w:rFonts w:eastAsia="Aptos"/>
        </w:rPr>
        <w:t>Identity and Communication Integration</w:t>
      </w:r>
    </w:p>
    <w:p w14:paraId="1E34D549" w14:textId="79F56571" w:rsidR="00236851" w:rsidRPr="00236851" w:rsidRDefault="00236851" w:rsidP="00587394">
      <w:pPr>
        <w:numPr>
          <w:ilvl w:val="0"/>
          <w:numId w:val="178"/>
        </w:numPr>
        <w:spacing w:after="0" w:line="240" w:lineRule="auto"/>
        <w:rPr>
          <w:rFonts w:eastAsia="Aptos"/>
          <w:kern w:val="2"/>
        </w:rPr>
      </w:pPr>
      <w:r w:rsidRPr="00236851">
        <w:rPr>
          <w:rFonts w:eastAsia="Aptos"/>
          <w:kern w:val="2"/>
        </w:rPr>
        <w:t xml:space="preserve">The </w:t>
      </w:r>
      <w:r w:rsidR="0057520F">
        <w:rPr>
          <w:rFonts w:eastAsia="Aptos"/>
          <w:kern w:val="2"/>
        </w:rPr>
        <w:t>DIMS</w:t>
      </w:r>
      <w:r w:rsidRPr="00236851">
        <w:rPr>
          <w:rFonts w:eastAsia="Aptos"/>
          <w:kern w:val="2"/>
        </w:rPr>
        <w:t xml:space="preserve"> must support </w:t>
      </w:r>
      <w:r w:rsidRPr="00236851">
        <w:rPr>
          <w:rFonts w:eastAsia="Aptos"/>
          <w:b/>
          <w:bCs/>
          <w:kern w:val="2"/>
        </w:rPr>
        <w:t>Single Sign-On (SSO)</w:t>
      </w:r>
      <w:r w:rsidRPr="00236851">
        <w:rPr>
          <w:rFonts w:eastAsia="Aptos"/>
          <w:kern w:val="2"/>
        </w:rPr>
        <w:t xml:space="preserve"> for centralized identity and access management. SSO must function across all </w:t>
      </w:r>
      <w:r w:rsidR="0057520F">
        <w:rPr>
          <w:rFonts w:eastAsia="Aptos"/>
          <w:kern w:val="2"/>
        </w:rPr>
        <w:t>DIMS</w:t>
      </w:r>
      <w:r w:rsidRPr="00236851">
        <w:rPr>
          <w:rFonts w:eastAsia="Aptos"/>
          <w:kern w:val="2"/>
        </w:rPr>
        <w:t xml:space="preserve"> modules, including internal dashboards and external client portal.</w:t>
      </w:r>
    </w:p>
    <w:p w14:paraId="6BE71268" w14:textId="77777777" w:rsidR="00236851" w:rsidRPr="00236851" w:rsidRDefault="00236851" w:rsidP="00587394">
      <w:pPr>
        <w:numPr>
          <w:ilvl w:val="0"/>
          <w:numId w:val="178"/>
        </w:numPr>
        <w:spacing w:after="0" w:line="240" w:lineRule="auto"/>
        <w:rPr>
          <w:rFonts w:eastAsia="Aptos"/>
          <w:kern w:val="2"/>
        </w:rPr>
      </w:pPr>
      <w:r w:rsidRPr="00236851">
        <w:rPr>
          <w:rFonts w:eastAsia="Aptos"/>
          <w:kern w:val="2"/>
        </w:rPr>
        <w:t xml:space="preserve">Integration with ANF’s identity provider (e.g., </w:t>
      </w:r>
      <w:r w:rsidRPr="00236851">
        <w:rPr>
          <w:rFonts w:eastAsia="Aptos"/>
          <w:b/>
          <w:bCs/>
          <w:kern w:val="2"/>
        </w:rPr>
        <w:t>ROeID</w:t>
      </w:r>
      <w:r w:rsidRPr="00236851">
        <w:rPr>
          <w:rFonts w:eastAsia="Aptos"/>
          <w:kern w:val="2"/>
        </w:rPr>
        <w:t xml:space="preserve"> or Microsoft Entra ID) must support </w:t>
      </w:r>
      <w:r w:rsidRPr="00236851">
        <w:rPr>
          <w:rFonts w:eastAsia="Aptos"/>
          <w:b/>
          <w:bCs/>
          <w:kern w:val="2"/>
        </w:rPr>
        <w:t>Role-Based Access Control (RBAC)</w:t>
      </w:r>
      <w:r w:rsidRPr="00236851">
        <w:rPr>
          <w:rFonts w:eastAsia="Aptos"/>
          <w:kern w:val="2"/>
        </w:rPr>
        <w:t xml:space="preserve"> to ensure users only access data and functions appropriate to their assigned role (e.g., Analyst, QA Officer, External Client).</w:t>
      </w:r>
    </w:p>
    <w:p w14:paraId="6D64C697" w14:textId="2C7E82F7" w:rsidR="00236851" w:rsidRPr="00236851" w:rsidRDefault="00236851" w:rsidP="00587394">
      <w:pPr>
        <w:numPr>
          <w:ilvl w:val="0"/>
          <w:numId w:val="178"/>
        </w:numPr>
        <w:spacing w:after="0" w:line="240" w:lineRule="auto"/>
        <w:rPr>
          <w:rFonts w:eastAsia="Aptos"/>
          <w:kern w:val="2"/>
        </w:rPr>
      </w:pPr>
      <w:r w:rsidRPr="00236851">
        <w:rPr>
          <w:rFonts w:eastAsia="Aptos"/>
          <w:kern w:val="2"/>
        </w:rPr>
        <w:t xml:space="preserve">The system shall integrate with ANF’s </w:t>
      </w:r>
      <w:r w:rsidRPr="00236851">
        <w:rPr>
          <w:rFonts w:eastAsia="Aptos"/>
          <w:b/>
          <w:bCs/>
          <w:kern w:val="2"/>
        </w:rPr>
        <w:t>email system</w:t>
      </w:r>
      <w:r w:rsidRPr="00236851">
        <w:rPr>
          <w:rFonts w:eastAsia="Aptos"/>
          <w:kern w:val="2"/>
        </w:rPr>
        <w:t xml:space="preserve"> to enable notification flows (e.g., report delivery, system alerts, account provisioning) and track communications as part of the audit trail.</w:t>
      </w:r>
    </w:p>
    <w:p w14:paraId="1045163D" w14:textId="77777777" w:rsidR="00E907EB" w:rsidRDefault="00E907EB" w:rsidP="00E907EB">
      <w:pPr>
        <w:pStyle w:val="Heading4"/>
        <w:spacing w:before="0" w:line="240" w:lineRule="auto"/>
        <w:ind w:left="0"/>
        <w:rPr>
          <w:rFonts w:eastAsia="Aptos"/>
        </w:rPr>
      </w:pPr>
    </w:p>
    <w:p w14:paraId="4E2380BF" w14:textId="65AF4709" w:rsidR="00236851" w:rsidRDefault="00236851" w:rsidP="00587394">
      <w:pPr>
        <w:pStyle w:val="Heading4"/>
        <w:spacing w:before="0" w:line="240" w:lineRule="auto"/>
        <w:ind w:left="0"/>
        <w:rPr>
          <w:rFonts w:eastAsia="Aptos"/>
        </w:rPr>
      </w:pPr>
      <w:r w:rsidRPr="00236851">
        <w:rPr>
          <w:rFonts w:eastAsia="Aptos"/>
        </w:rPr>
        <w:t>Integration with Existing Systems and Legacy Data</w:t>
      </w:r>
    </w:p>
    <w:p w14:paraId="430EFCD3" w14:textId="56418B92" w:rsidR="00236851" w:rsidRPr="00236851" w:rsidRDefault="00236851" w:rsidP="00587394">
      <w:pPr>
        <w:numPr>
          <w:ilvl w:val="0"/>
          <w:numId w:val="179"/>
        </w:numPr>
        <w:spacing w:after="0" w:line="240" w:lineRule="auto"/>
        <w:rPr>
          <w:rFonts w:eastAsia="Aptos"/>
          <w:kern w:val="2"/>
        </w:rPr>
      </w:pPr>
      <w:r w:rsidRPr="00236851">
        <w:rPr>
          <w:rFonts w:eastAsia="Aptos"/>
          <w:kern w:val="2"/>
        </w:rPr>
        <w:t xml:space="preserve">The </w:t>
      </w:r>
      <w:r w:rsidR="0057520F">
        <w:rPr>
          <w:rFonts w:eastAsia="Aptos"/>
          <w:kern w:val="2"/>
        </w:rPr>
        <w:t>DIMS</w:t>
      </w:r>
      <w:r w:rsidRPr="00236851">
        <w:rPr>
          <w:rFonts w:eastAsia="Aptos"/>
          <w:kern w:val="2"/>
        </w:rPr>
        <w:t xml:space="preserve"> </w:t>
      </w:r>
      <w:r w:rsidR="00DE4DE3">
        <w:rPr>
          <w:rFonts w:eastAsia="Aptos"/>
          <w:kern w:val="2"/>
        </w:rPr>
        <w:t>should</w:t>
      </w:r>
      <w:r w:rsidRPr="00236851">
        <w:rPr>
          <w:rFonts w:eastAsia="Aptos"/>
          <w:kern w:val="2"/>
        </w:rPr>
        <w:t xml:space="preserve"> support secure, standards-based </w:t>
      </w:r>
      <w:r w:rsidRPr="00236851">
        <w:rPr>
          <w:rFonts w:eastAsia="Aptos"/>
          <w:b/>
          <w:bCs/>
          <w:kern w:val="2"/>
        </w:rPr>
        <w:t>data exchange with external systems</w:t>
      </w:r>
      <w:r w:rsidRPr="00236851">
        <w:rPr>
          <w:rFonts w:eastAsia="Aptos"/>
          <w:kern w:val="2"/>
        </w:rPr>
        <w:t>, including:</w:t>
      </w:r>
    </w:p>
    <w:p w14:paraId="3105F189" w14:textId="77777777" w:rsidR="00236851" w:rsidRPr="00236851" w:rsidRDefault="00236851" w:rsidP="00587394">
      <w:pPr>
        <w:numPr>
          <w:ilvl w:val="1"/>
          <w:numId w:val="179"/>
        </w:numPr>
        <w:spacing w:after="0" w:line="240" w:lineRule="auto"/>
        <w:rPr>
          <w:rFonts w:eastAsia="Aptos"/>
          <w:kern w:val="2"/>
        </w:rPr>
      </w:pPr>
      <w:r w:rsidRPr="00236851">
        <w:rPr>
          <w:rFonts w:eastAsia="Aptos"/>
          <w:b/>
          <w:bCs/>
          <w:kern w:val="2"/>
        </w:rPr>
        <w:t>PESTEXPERT</w:t>
      </w:r>
      <w:r w:rsidRPr="00236851">
        <w:rPr>
          <w:rFonts w:eastAsia="Aptos"/>
          <w:kern w:val="2"/>
        </w:rPr>
        <w:t xml:space="preserve"> – for importing controlled nomenclatures (e.g., PPP substances, EPPO codes)</w:t>
      </w:r>
    </w:p>
    <w:p w14:paraId="4C0FE82A" w14:textId="77777777" w:rsidR="00236851" w:rsidRPr="00236851" w:rsidRDefault="00236851" w:rsidP="00587394">
      <w:pPr>
        <w:numPr>
          <w:ilvl w:val="1"/>
          <w:numId w:val="179"/>
        </w:numPr>
        <w:spacing w:after="0" w:line="240" w:lineRule="auto"/>
        <w:rPr>
          <w:rFonts w:eastAsia="Aptos"/>
          <w:kern w:val="2"/>
        </w:rPr>
      </w:pPr>
      <w:r w:rsidRPr="00236851">
        <w:rPr>
          <w:rFonts w:eastAsia="Aptos"/>
          <w:b/>
          <w:bCs/>
          <w:kern w:val="2"/>
        </w:rPr>
        <w:t>EFSA DCF</w:t>
      </w:r>
      <w:r w:rsidRPr="00236851">
        <w:rPr>
          <w:rFonts w:eastAsia="Aptos"/>
          <w:kern w:val="2"/>
        </w:rPr>
        <w:t xml:space="preserve"> – for structured data export in XML format (SSD2 standard)</w:t>
      </w:r>
    </w:p>
    <w:p w14:paraId="194A7378" w14:textId="77777777" w:rsidR="00236851" w:rsidRPr="00236851" w:rsidRDefault="00236851" w:rsidP="00587394">
      <w:pPr>
        <w:numPr>
          <w:ilvl w:val="1"/>
          <w:numId w:val="179"/>
        </w:numPr>
        <w:spacing w:after="0" w:line="240" w:lineRule="auto"/>
        <w:rPr>
          <w:rFonts w:eastAsia="Aptos"/>
          <w:kern w:val="2"/>
        </w:rPr>
      </w:pPr>
      <w:r w:rsidRPr="00236851">
        <w:rPr>
          <w:rFonts w:eastAsia="Aptos"/>
          <w:b/>
          <w:bCs/>
          <w:kern w:val="2"/>
        </w:rPr>
        <w:t>ROeID</w:t>
      </w:r>
      <w:r w:rsidRPr="00236851">
        <w:rPr>
          <w:rFonts w:eastAsia="Aptos"/>
          <w:kern w:val="2"/>
        </w:rPr>
        <w:t xml:space="preserve"> – for authenticating external users of the Client Portal</w:t>
      </w:r>
    </w:p>
    <w:p w14:paraId="583C7EC3" w14:textId="744312F4" w:rsidR="00236851" w:rsidRPr="00236851" w:rsidRDefault="00236851" w:rsidP="00587394">
      <w:pPr>
        <w:numPr>
          <w:ilvl w:val="0"/>
          <w:numId w:val="179"/>
        </w:numPr>
        <w:spacing w:after="0" w:line="240" w:lineRule="auto"/>
        <w:rPr>
          <w:rFonts w:eastAsia="Aptos"/>
          <w:kern w:val="2"/>
        </w:rPr>
      </w:pPr>
      <w:r w:rsidRPr="00236851">
        <w:rPr>
          <w:rFonts w:eastAsia="Aptos"/>
          <w:b/>
          <w:bCs/>
          <w:kern w:val="2"/>
        </w:rPr>
        <w:t>Instrument integration</w:t>
      </w:r>
      <w:r w:rsidRPr="00236851">
        <w:rPr>
          <w:rFonts w:eastAsia="Aptos"/>
          <w:kern w:val="2"/>
        </w:rPr>
        <w:t xml:space="preserve"> must be implemented via the </w:t>
      </w:r>
      <w:r w:rsidR="00C8698E">
        <w:rPr>
          <w:rFonts w:eastAsia="Aptos"/>
          <w:kern w:val="2"/>
        </w:rPr>
        <w:t>DIMS</w:t>
      </w:r>
      <w:r w:rsidR="00C8698E" w:rsidRPr="00236851">
        <w:rPr>
          <w:rFonts w:eastAsia="Aptos"/>
          <w:kern w:val="2"/>
        </w:rPr>
        <w:t xml:space="preserve"> </w:t>
      </w:r>
      <w:r w:rsidRPr="00236851">
        <w:rPr>
          <w:rFonts w:eastAsia="Aptos"/>
          <w:kern w:val="2"/>
        </w:rPr>
        <w:t>Desktop Client, supporting structured import (XLSX, CSV) from laboratory equipment (e.g., GC-QTOF, LC-Orbitrap, GC-QQQ), with automatic linkage to sample records.</w:t>
      </w:r>
      <w:r w:rsidR="0066672D">
        <w:rPr>
          <w:rFonts w:eastAsia="Aptos"/>
          <w:kern w:val="2"/>
        </w:rPr>
        <w:t xml:space="preserve"> </w:t>
      </w:r>
      <w:r w:rsidR="0066672D" w:rsidRPr="0066672D">
        <w:rPr>
          <w:color w:val="000000"/>
        </w:rPr>
        <w:t xml:space="preserve">The </w:t>
      </w:r>
      <w:r w:rsidR="0057520F">
        <w:rPr>
          <w:color w:val="000000"/>
        </w:rPr>
        <w:t>DIMS</w:t>
      </w:r>
      <w:r w:rsidR="0066672D" w:rsidRPr="0066672D">
        <w:rPr>
          <w:color w:val="000000"/>
        </w:rPr>
        <w:t xml:space="preserve"> Desktop Client should be developed for Windows 10 and Windows 11, with potential support for additional operating systems if needed.</w:t>
      </w:r>
    </w:p>
    <w:p w14:paraId="23D7D336" w14:textId="77777777" w:rsidR="00236851" w:rsidRPr="00236851" w:rsidRDefault="00236851" w:rsidP="00587394">
      <w:pPr>
        <w:numPr>
          <w:ilvl w:val="0"/>
          <w:numId w:val="179"/>
        </w:numPr>
        <w:spacing w:after="0" w:line="240" w:lineRule="auto"/>
        <w:rPr>
          <w:rFonts w:eastAsia="Aptos"/>
          <w:kern w:val="2"/>
        </w:rPr>
      </w:pPr>
      <w:r w:rsidRPr="00236851">
        <w:rPr>
          <w:rFonts w:eastAsia="Aptos"/>
          <w:kern w:val="2"/>
        </w:rPr>
        <w:t xml:space="preserve">Integration processes shall follow </w:t>
      </w:r>
      <w:r w:rsidRPr="00236851">
        <w:rPr>
          <w:rFonts w:eastAsia="Aptos"/>
          <w:b/>
          <w:bCs/>
          <w:kern w:val="2"/>
        </w:rPr>
        <w:t>secure communication protocols</w:t>
      </w:r>
      <w:r w:rsidRPr="00236851">
        <w:rPr>
          <w:rFonts w:eastAsia="Aptos"/>
          <w:kern w:val="2"/>
        </w:rPr>
        <w:t>:</w:t>
      </w:r>
    </w:p>
    <w:p w14:paraId="29CE8653" w14:textId="77777777" w:rsidR="00236851" w:rsidRPr="00236851" w:rsidRDefault="00236851" w:rsidP="00587394">
      <w:pPr>
        <w:numPr>
          <w:ilvl w:val="1"/>
          <w:numId w:val="179"/>
        </w:numPr>
        <w:spacing w:after="0" w:line="240" w:lineRule="auto"/>
        <w:rPr>
          <w:rFonts w:eastAsia="Aptos"/>
          <w:kern w:val="2"/>
        </w:rPr>
      </w:pPr>
      <w:r w:rsidRPr="00236851">
        <w:rPr>
          <w:rFonts w:eastAsia="Aptos"/>
          <w:kern w:val="2"/>
        </w:rPr>
        <w:t>HTTPS, SFTP, or other secured channels based on system compatibility</w:t>
      </w:r>
    </w:p>
    <w:p w14:paraId="7303F178" w14:textId="77777777" w:rsidR="00236851" w:rsidRPr="00236851" w:rsidRDefault="00236851" w:rsidP="00587394">
      <w:pPr>
        <w:numPr>
          <w:ilvl w:val="1"/>
          <w:numId w:val="179"/>
        </w:numPr>
        <w:spacing w:after="0" w:line="240" w:lineRule="auto"/>
        <w:rPr>
          <w:rFonts w:eastAsia="Aptos"/>
          <w:kern w:val="2"/>
        </w:rPr>
      </w:pPr>
      <w:r w:rsidRPr="00236851">
        <w:rPr>
          <w:rFonts w:eastAsia="Aptos"/>
          <w:kern w:val="2"/>
        </w:rPr>
        <w:t>Token-based authentication where applicable</w:t>
      </w:r>
    </w:p>
    <w:p w14:paraId="79538832" w14:textId="77777777" w:rsidR="00236851" w:rsidRPr="00236851" w:rsidRDefault="00236851" w:rsidP="00587394">
      <w:pPr>
        <w:numPr>
          <w:ilvl w:val="1"/>
          <w:numId w:val="179"/>
        </w:numPr>
        <w:spacing w:after="0" w:line="240" w:lineRule="auto"/>
        <w:rPr>
          <w:rFonts w:eastAsia="Aptos"/>
          <w:kern w:val="2"/>
        </w:rPr>
      </w:pPr>
      <w:r w:rsidRPr="00236851">
        <w:rPr>
          <w:rFonts w:eastAsia="Aptos"/>
          <w:kern w:val="2"/>
        </w:rPr>
        <w:t>Schema validation for imported and exported payloads (e.g., XML, SSD2 rules)</w:t>
      </w:r>
    </w:p>
    <w:p w14:paraId="149CCCE5" w14:textId="77777777" w:rsidR="00236851" w:rsidRPr="0066672D" w:rsidRDefault="00236851" w:rsidP="00587394">
      <w:pPr>
        <w:numPr>
          <w:ilvl w:val="0"/>
          <w:numId w:val="179"/>
        </w:numPr>
        <w:spacing w:after="0" w:line="240" w:lineRule="auto"/>
        <w:rPr>
          <w:rFonts w:eastAsia="Aptos"/>
          <w:kern w:val="2"/>
        </w:rPr>
      </w:pPr>
      <w:r w:rsidRPr="0066672D">
        <w:rPr>
          <w:rFonts w:eastAsia="Aptos"/>
          <w:kern w:val="2"/>
        </w:rPr>
        <w:t>The system must support automated logging of all external and internal exchanges to:</w:t>
      </w:r>
    </w:p>
    <w:p w14:paraId="5E6D21DD" w14:textId="77777777" w:rsidR="00236851" w:rsidRPr="0066672D" w:rsidRDefault="00236851" w:rsidP="00587394">
      <w:pPr>
        <w:numPr>
          <w:ilvl w:val="1"/>
          <w:numId w:val="179"/>
        </w:numPr>
        <w:spacing w:after="0" w:line="240" w:lineRule="auto"/>
        <w:rPr>
          <w:rFonts w:eastAsia="Aptos"/>
          <w:kern w:val="2"/>
        </w:rPr>
      </w:pPr>
      <w:r w:rsidRPr="0066672D">
        <w:rPr>
          <w:rFonts w:eastAsia="Aptos"/>
          <w:kern w:val="2"/>
        </w:rPr>
        <w:t>Ensure traceability for audits and compliance</w:t>
      </w:r>
    </w:p>
    <w:p w14:paraId="1BB90FBA" w14:textId="77777777" w:rsidR="00236851" w:rsidRPr="0066672D" w:rsidRDefault="00236851" w:rsidP="00587394">
      <w:pPr>
        <w:numPr>
          <w:ilvl w:val="1"/>
          <w:numId w:val="179"/>
        </w:numPr>
        <w:spacing w:after="0" w:line="240" w:lineRule="auto"/>
        <w:rPr>
          <w:rFonts w:eastAsia="Aptos"/>
          <w:kern w:val="2"/>
        </w:rPr>
      </w:pPr>
      <w:r w:rsidRPr="0066672D">
        <w:rPr>
          <w:rFonts w:eastAsia="Aptos"/>
          <w:kern w:val="2"/>
        </w:rPr>
        <w:t>Provide transparency into data flows (e.g., instrument result imports, external reporting)</w:t>
      </w:r>
    </w:p>
    <w:p w14:paraId="259D1063" w14:textId="77777777" w:rsidR="00236851" w:rsidRPr="0066672D" w:rsidRDefault="00236851" w:rsidP="00587394">
      <w:pPr>
        <w:numPr>
          <w:ilvl w:val="1"/>
          <w:numId w:val="179"/>
        </w:numPr>
        <w:spacing w:after="0" w:line="240" w:lineRule="auto"/>
        <w:rPr>
          <w:rFonts w:eastAsia="Aptos"/>
          <w:kern w:val="2"/>
        </w:rPr>
      </w:pPr>
      <w:r w:rsidRPr="0066672D">
        <w:rPr>
          <w:rFonts w:eastAsia="Aptos"/>
          <w:kern w:val="2"/>
        </w:rPr>
        <w:t>Facilitate anomaly detection and troubleshooting</w:t>
      </w:r>
    </w:p>
    <w:p w14:paraId="158A7A30" w14:textId="4C3B16CC" w:rsidR="00236851" w:rsidRPr="00236851" w:rsidRDefault="00236851" w:rsidP="00587394">
      <w:pPr>
        <w:numPr>
          <w:ilvl w:val="0"/>
          <w:numId w:val="179"/>
        </w:numPr>
        <w:spacing w:after="0" w:line="240" w:lineRule="auto"/>
        <w:rPr>
          <w:rFonts w:eastAsia="Aptos"/>
          <w:kern w:val="2"/>
        </w:rPr>
      </w:pPr>
      <w:r w:rsidRPr="00236851">
        <w:rPr>
          <w:rFonts w:eastAsia="Aptos"/>
          <w:b/>
          <w:bCs/>
          <w:kern w:val="2"/>
        </w:rPr>
        <w:t>Legacy data from GEPRO and Excel systems must be imported</w:t>
      </w:r>
      <w:r w:rsidRPr="00236851">
        <w:rPr>
          <w:rFonts w:eastAsia="Aptos"/>
          <w:kern w:val="2"/>
        </w:rPr>
        <w:t xml:space="preserve"> into the new </w:t>
      </w:r>
      <w:r w:rsidR="0057520F">
        <w:rPr>
          <w:rFonts w:eastAsia="Aptos"/>
          <w:kern w:val="2"/>
        </w:rPr>
        <w:t>DIMS</w:t>
      </w:r>
      <w:r w:rsidRPr="00236851">
        <w:rPr>
          <w:rFonts w:eastAsia="Aptos"/>
          <w:kern w:val="2"/>
        </w:rPr>
        <w:t xml:space="preserve"> platform. This includes:</w:t>
      </w:r>
    </w:p>
    <w:p w14:paraId="7C7E3D34" w14:textId="77777777" w:rsidR="00236851" w:rsidRPr="00236851" w:rsidRDefault="00236851" w:rsidP="00587394">
      <w:pPr>
        <w:numPr>
          <w:ilvl w:val="1"/>
          <w:numId w:val="179"/>
        </w:numPr>
        <w:spacing w:after="0" w:line="240" w:lineRule="auto"/>
        <w:rPr>
          <w:rFonts w:eastAsia="Aptos"/>
          <w:kern w:val="2"/>
        </w:rPr>
      </w:pPr>
      <w:r w:rsidRPr="00236851">
        <w:rPr>
          <w:rFonts w:eastAsia="Aptos"/>
          <w:kern w:val="2"/>
        </w:rPr>
        <w:t>Historical bulletins and diagnostic results</w:t>
      </w:r>
    </w:p>
    <w:p w14:paraId="11FEF5D2" w14:textId="77777777" w:rsidR="00236851" w:rsidRPr="00236851" w:rsidRDefault="00236851" w:rsidP="00587394">
      <w:pPr>
        <w:numPr>
          <w:ilvl w:val="1"/>
          <w:numId w:val="179"/>
        </w:numPr>
        <w:spacing w:after="0" w:line="240" w:lineRule="auto"/>
        <w:rPr>
          <w:rFonts w:eastAsia="Aptos"/>
          <w:kern w:val="2"/>
        </w:rPr>
      </w:pPr>
      <w:r w:rsidRPr="00236851">
        <w:rPr>
          <w:rFonts w:eastAsia="Aptos"/>
          <w:kern w:val="2"/>
        </w:rPr>
        <w:t>Past sample records and forms</w:t>
      </w:r>
    </w:p>
    <w:p w14:paraId="7D292B90" w14:textId="77777777" w:rsidR="00236851" w:rsidRPr="00236851" w:rsidRDefault="00236851" w:rsidP="00587394">
      <w:pPr>
        <w:numPr>
          <w:ilvl w:val="1"/>
          <w:numId w:val="179"/>
        </w:numPr>
        <w:spacing w:after="0" w:line="240" w:lineRule="auto"/>
        <w:rPr>
          <w:rFonts w:eastAsia="Aptos"/>
          <w:kern w:val="2"/>
        </w:rPr>
      </w:pPr>
      <w:r w:rsidRPr="00236851">
        <w:rPr>
          <w:rFonts w:eastAsia="Aptos"/>
          <w:kern w:val="2"/>
        </w:rPr>
        <w:t>Validated nomenclature lists (e.g., pest/pathogen names, diagnostic methods)</w:t>
      </w:r>
    </w:p>
    <w:p w14:paraId="2F792EF2" w14:textId="77777777" w:rsidR="00236851" w:rsidRPr="00236851" w:rsidRDefault="00236851" w:rsidP="00587394">
      <w:pPr>
        <w:numPr>
          <w:ilvl w:val="1"/>
          <w:numId w:val="179"/>
        </w:numPr>
        <w:spacing w:after="0" w:line="240" w:lineRule="auto"/>
        <w:rPr>
          <w:rFonts w:eastAsia="Aptos"/>
          <w:kern w:val="2"/>
        </w:rPr>
      </w:pPr>
      <w:r w:rsidRPr="00236851">
        <w:rPr>
          <w:rFonts w:eastAsia="Aptos"/>
          <w:kern w:val="2"/>
        </w:rPr>
        <w:t>Audit logs, where technically retrievable</w:t>
      </w:r>
    </w:p>
    <w:p w14:paraId="565EA4D4" w14:textId="44C3255F" w:rsidR="00DE4DE3" w:rsidRDefault="00236851" w:rsidP="00E907EB">
      <w:pPr>
        <w:spacing w:after="0" w:line="240" w:lineRule="auto"/>
        <w:ind w:left="0" w:firstLine="720"/>
        <w:rPr>
          <w:rFonts w:eastAsia="Aptos"/>
          <w:kern w:val="2"/>
        </w:rPr>
      </w:pPr>
      <w:r w:rsidRPr="00236851">
        <w:rPr>
          <w:rFonts w:eastAsia="Aptos"/>
          <w:kern w:val="2"/>
        </w:rPr>
        <w:t>The Consultant is responsible for planning, executing, and validating the full migration and ensuring continuity of traceability and historical records.</w:t>
      </w:r>
      <w:bookmarkStart w:id="100" w:name="_2.5.2_Training_and"/>
      <w:bookmarkStart w:id="101" w:name="_Toc189086154"/>
      <w:bookmarkStart w:id="102" w:name="_Toc189126198"/>
      <w:bookmarkStart w:id="103" w:name="_Toc199312818"/>
      <w:bookmarkStart w:id="104" w:name="_Toc199317879"/>
      <w:bookmarkEnd w:id="100"/>
    </w:p>
    <w:p w14:paraId="33DCD279" w14:textId="77777777" w:rsidR="00E907EB" w:rsidRDefault="00E907EB" w:rsidP="00E907EB">
      <w:pPr>
        <w:spacing w:after="0" w:line="240" w:lineRule="auto"/>
        <w:ind w:left="0" w:firstLine="720"/>
        <w:rPr>
          <w:rFonts w:eastAsia="Aptos"/>
          <w:kern w:val="2"/>
        </w:rPr>
      </w:pPr>
    </w:p>
    <w:p w14:paraId="713AF588" w14:textId="77777777" w:rsidR="00E907EB" w:rsidRDefault="00E907EB" w:rsidP="00E907EB">
      <w:pPr>
        <w:spacing w:after="0" w:line="240" w:lineRule="auto"/>
        <w:ind w:left="0" w:firstLine="720"/>
        <w:rPr>
          <w:rFonts w:eastAsia="Aptos"/>
          <w:kern w:val="2"/>
        </w:rPr>
      </w:pPr>
    </w:p>
    <w:p w14:paraId="6B833D4E" w14:textId="77777777" w:rsidR="00E907EB" w:rsidRPr="00DE4DE3" w:rsidRDefault="00E907EB" w:rsidP="00587394">
      <w:pPr>
        <w:spacing w:after="0" w:line="240" w:lineRule="auto"/>
        <w:ind w:left="0" w:firstLine="720"/>
        <w:rPr>
          <w:rFonts w:eastAsia="Aptos"/>
          <w:kern w:val="2"/>
        </w:rPr>
      </w:pPr>
    </w:p>
    <w:p w14:paraId="4B4F53EF" w14:textId="08BA370E" w:rsidR="00DE4DE3" w:rsidRPr="00587394" w:rsidRDefault="00DE4DE3" w:rsidP="00587394">
      <w:pPr>
        <w:keepNext/>
        <w:keepLines/>
        <w:spacing w:before="40" w:after="0"/>
        <w:ind w:left="0"/>
        <w:outlineLvl w:val="2"/>
        <w:rPr>
          <w:rFonts w:eastAsia="Times New Roman"/>
          <w:sz w:val="27"/>
          <w:szCs w:val="27"/>
        </w:rPr>
      </w:pPr>
      <w:bookmarkStart w:id="105" w:name="_Toc207121915"/>
      <w:bookmarkEnd w:id="101"/>
      <w:bookmarkEnd w:id="102"/>
      <w:bookmarkEnd w:id="103"/>
      <w:bookmarkEnd w:id="104"/>
      <w:r w:rsidRPr="00587394">
        <w:rPr>
          <w:rFonts w:eastAsia="Times New Roman"/>
          <w:b/>
          <w:sz w:val="27"/>
          <w:szCs w:val="27"/>
        </w:rPr>
        <w:t>3.</w:t>
      </w:r>
      <w:r w:rsidR="00812079" w:rsidRPr="00587394">
        <w:rPr>
          <w:rFonts w:eastAsia="Times New Roman"/>
          <w:b/>
          <w:sz w:val="27"/>
          <w:szCs w:val="27"/>
        </w:rPr>
        <w:t>4</w:t>
      </w:r>
      <w:r w:rsidRPr="00587394">
        <w:rPr>
          <w:rFonts w:eastAsia="Times New Roman"/>
          <w:b/>
          <w:sz w:val="27"/>
          <w:szCs w:val="27"/>
        </w:rPr>
        <w:t>.</w:t>
      </w:r>
      <w:r w:rsidR="00812079" w:rsidRPr="00587394">
        <w:rPr>
          <w:rFonts w:eastAsia="Times New Roman"/>
          <w:b/>
          <w:sz w:val="27"/>
          <w:szCs w:val="27"/>
        </w:rPr>
        <w:t>6</w:t>
      </w:r>
      <w:r w:rsidRPr="00587394">
        <w:rPr>
          <w:rFonts w:eastAsia="Times New Roman"/>
          <w:b/>
          <w:sz w:val="27"/>
          <w:szCs w:val="27"/>
        </w:rPr>
        <w:t xml:space="preserve"> Documentation and Intellectual Property Requirements</w:t>
      </w:r>
      <w:bookmarkEnd w:id="105"/>
    </w:p>
    <w:p w14:paraId="58A90C20" w14:textId="77777777" w:rsidR="00DE4DE3" w:rsidRPr="00DE4DE3" w:rsidRDefault="00DE4DE3" w:rsidP="00DE4DE3"/>
    <w:p w14:paraId="3D53D004" w14:textId="4F5EA23E" w:rsidR="00DE4DE3" w:rsidRPr="00847DBB" w:rsidRDefault="00DE4DE3" w:rsidP="00587394">
      <w:pPr>
        <w:suppressAutoHyphens/>
        <w:spacing w:after="0" w:line="240" w:lineRule="auto"/>
        <w:ind w:left="0" w:firstLine="360"/>
        <w:rPr>
          <w:rFonts w:eastAsia="Aptos"/>
          <w:kern w:val="2"/>
        </w:rPr>
      </w:pPr>
      <w:r w:rsidRPr="00847DBB">
        <w:rPr>
          <w:rFonts w:eastAsia="Aptos"/>
          <w:kern w:val="2"/>
        </w:rPr>
        <w:t xml:space="preserve">The Consultant is required to provide comprehensive documentation for the </w:t>
      </w:r>
      <w:r w:rsidR="00C8698E">
        <w:rPr>
          <w:rFonts w:eastAsia="Aptos"/>
          <w:kern w:val="2"/>
        </w:rPr>
        <w:t>DIMS</w:t>
      </w:r>
      <w:r w:rsidRPr="00847DBB">
        <w:rPr>
          <w:rFonts w:eastAsia="Aptos"/>
          <w:kern w:val="2"/>
        </w:rPr>
        <w:t>, ensuring its proper usage, installation, maintenance, administration, and alignment with institutional and regulatory frameworks. The documentation must cover all system aspects and include the following deliverables:</w:t>
      </w:r>
    </w:p>
    <w:p w14:paraId="535FFB46" w14:textId="77777777" w:rsidR="00DE4DE3" w:rsidRPr="00847DBB" w:rsidRDefault="00DE4DE3" w:rsidP="00587394">
      <w:pPr>
        <w:numPr>
          <w:ilvl w:val="0"/>
          <w:numId w:val="180"/>
        </w:numPr>
        <w:suppressAutoHyphens/>
        <w:spacing w:after="0" w:line="240" w:lineRule="auto"/>
        <w:rPr>
          <w:rFonts w:eastAsia="Aptos"/>
          <w:kern w:val="2"/>
        </w:rPr>
      </w:pPr>
      <w:r w:rsidRPr="00847DBB">
        <w:rPr>
          <w:rFonts w:eastAsia="Aptos"/>
          <w:kern w:val="2"/>
        </w:rPr>
        <w:t>User Manuals</w:t>
      </w:r>
    </w:p>
    <w:p w14:paraId="243793C2" w14:textId="77777777" w:rsidR="00DE4DE3" w:rsidRPr="00847DBB" w:rsidRDefault="00DE4DE3" w:rsidP="00587394">
      <w:pPr>
        <w:numPr>
          <w:ilvl w:val="0"/>
          <w:numId w:val="180"/>
        </w:numPr>
        <w:suppressAutoHyphens/>
        <w:spacing w:after="0" w:line="240" w:lineRule="auto"/>
        <w:rPr>
          <w:rFonts w:eastAsia="Aptos"/>
          <w:kern w:val="2"/>
        </w:rPr>
      </w:pPr>
      <w:r w:rsidRPr="00847DBB">
        <w:rPr>
          <w:rFonts w:eastAsia="Aptos"/>
          <w:kern w:val="2"/>
        </w:rPr>
        <w:t>Installation Manual</w:t>
      </w:r>
    </w:p>
    <w:p w14:paraId="032C3F77" w14:textId="77777777" w:rsidR="00DE4DE3" w:rsidRPr="00847DBB" w:rsidRDefault="00DE4DE3" w:rsidP="00587394">
      <w:pPr>
        <w:numPr>
          <w:ilvl w:val="0"/>
          <w:numId w:val="180"/>
        </w:numPr>
        <w:suppressAutoHyphens/>
        <w:spacing w:after="0" w:line="240" w:lineRule="auto"/>
        <w:rPr>
          <w:rFonts w:eastAsia="Aptos"/>
          <w:kern w:val="2"/>
        </w:rPr>
      </w:pPr>
      <w:r w:rsidRPr="00847DBB">
        <w:rPr>
          <w:rFonts w:eastAsia="Aptos"/>
          <w:kern w:val="2"/>
        </w:rPr>
        <w:t>Maintenance Manual</w:t>
      </w:r>
    </w:p>
    <w:p w14:paraId="538B5E5E" w14:textId="77777777" w:rsidR="00DE4DE3" w:rsidRPr="00847DBB" w:rsidRDefault="00DE4DE3" w:rsidP="00587394">
      <w:pPr>
        <w:numPr>
          <w:ilvl w:val="0"/>
          <w:numId w:val="180"/>
        </w:numPr>
        <w:suppressAutoHyphens/>
        <w:spacing w:after="0" w:line="240" w:lineRule="auto"/>
        <w:rPr>
          <w:rFonts w:eastAsia="Aptos"/>
          <w:kern w:val="2"/>
        </w:rPr>
      </w:pPr>
      <w:r w:rsidRPr="00847DBB">
        <w:rPr>
          <w:rFonts w:eastAsia="Aptos"/>
          <w:kern w:val="2"/>
        </w:rPr>
        <w:t>Software Design Document (SDD)</w:t>
      </w:r>
    </w:p>
    <w:p w14:paraId="24B02773" w14:textId="77777777" w:rsidR="00DE4DE3" w:rsidRPr="00847DBB" w:rsidRDefault="00DE4DE3" w:rsidP="00587394">
      <w:pPr>
        <w:numPr>
          <w:ilvl w:val="0"/>
          <w:numId w:val="180"/>
        </w:numPr>
        <w:suppressAutoHyphens/>
        <w:spacing w:after="0" w:line="240" w:lineRule="auto"/>
        <w:rPr>
          <w:rFonts w:eastAsia="Aptos"/>
          <w:kern w:val="2"/>
        </w:rPr>
      </w:pPr>
      <w:r w:rsidRPr="00847DBB">
        <w:rPr>
          <w:rFonts w:eastAsia="Aptos"/>
          <w:kern w:val="2"/>
        </w:rPr>
        <w:t>Software Requirements Specification (SRS)</w:t>
      </w:r>
    </w:p>
    <w:p w14:paraId="14E63574" w14:textId="77777777" w:rsidR="00DE4DE3" w:rsidRPr="00847DBB" w:rsidRDefault="00DE4DE3" w:rsidP="00587394">
      <w:pPr>
        <w:numPr>
          <w:ilvl w:val="0"/>
          <w:numId w:val="180"/>
        </w:numPr>
        <w:suppressAutoHyphens/>
        <w:spacing w:after="0" w:line="240" w:lineRule="auto"/>
        <w:rPr>
          <w:rFonts w:eastAsia="Aptos"/>
          <w:kern w:val="2"/>
        </w:rPr>
      </w:pPr>
      <w:r w:rsidRPr="00847DBB">
        <w:rPr>
          <w:rFonts w:eastAsia="Aptos"/>
          <w:kern w:val="2"/>
        </w:rPr>
        <w:t>IT Architecture Document</w:t>
      </w:r>
    </w:p>
    <w:p w14:paraId="5E9D7257" w14:textId="77777777" w:rsidR="00DE4DE3" w:rsidRPr="00847DBB" w:rsidRDefault="00DE4DE3" w:rsidP="00587394">
      <w:pPr>
        <w:suppressAutoHyphens/>
        <w:spacing w:after="0" w:line="240" w:lineRule="auto"/>
        <w:ind w:left="0"/>
        <w:rPr>
          <w:rFonts w:eastAsia="Aptos"/>
          <w:kern w:val="2"/>
        </w:rPr>
      </w:pPr>
      <w:r w:rsidRPr="00847DBB">
        <w:rPr>
          <w:rFonts w:eastAsia="Aptos"/>
          <w:kern w:val="2"/>
        </w:rPr>
        <w:t>In addition, the Consultant must deliver:</w:t>
      </w:r>
    </w:p>
    <w:p w14:paraId="59384D38" w14:textId="77777777" w:rsidR="00DE4DE3" w:rsidRPr="00847DBB" w:rsidRDefault="00DE4DE3" w:rsidP="00587394">
      <w:pPr>
        <w:numPr>
          <w:ilvl w:val="0"/>
          <w:numId w:val="181"/>
        </w:numPr>
        <w:suppressAutoHyphens/>
        <w:spacing w:after="0" w:line="240" w:lineRule="auto"/>
        <w:rPr>
          <w:rFonts w:eastAsia="Aptos"/>
          <w:kern w:val="2"/>
        </w:rPr>
      </w:pPr>
      <w:r w:rsidRPr="00847DBB">
        <w:rPr>
          <w:rFonts w:eastAsia="Aptos"/>
          <w:kern w:val="2"/>
        </w:rPr>
        <w:t>Internal testing reports (functional, performance, security, UAT)</w:t>
      </w:r>
    </w:p>
    <w:p w14:paraId="5FF74079" w14:textId="77777777" w:rsidR="00DE4DE3" w:rsidRPr="00847DBB" w:rsidRDefault="00DE4DE3" w:rsidP="00587394">
      <w:pPr>
        <w:numPr>
          <w:ilvl w:val="0"/>
          <w:numId w:val="181"/>
        </w:numPr>
        <w:suppressAutoHyphens/>
        <w:spacing w:after="0" w:line="240" w:lineRule="auto"/>
        <w:rPr>
          <w:rFonts w:eastAsia="Aptos"/>
          <w:kern w:val="2"/>
        </w:rPr>
      </w:pPr>
      <w:r w:rsidRPr="00847DBB">
        <w:rPr>
          <w:rFonts w:eastAsia="Aptos"/>
          <w:kern w:val="2"/>
        </w:rPr>
        <w:t>Security and compliance reports</w:t>
      </w:r>
    </w:p>
    <w:p w14:paraId="2B7147B6" w14:textId="77777777" w:rsidR="00DE4DE3" w:rsidRPr="00847DBB" w:rsidRDefault="00DE4DE3" w:rsidP="00587394">
      <w:pPr>
        <w:numPr>
          <w:ilvl w:val="0"/>
          <w:numId w:val="181"/>
        </w:numPr>
        <w:suppressAutoHyphens/>
        <w:spacing w:after="0" w:line="240" w:lineRule="auto"/>
        <w:rPr>
          <w:rFonts w:eastAsia="Aptos"/>
          <w:kern w:val="2"/>
        </w:rPr>
      </w:pPr>
      <w:r w:rsidRPr="00847DBB">
        <w:rPr>
          <w:rFonts w:eastAsia="Aptos"/>
          <w:kern w:val="2"/>
        </w:rPr>
        <w:t>Administration and infrastructure documentation</w:t>
      </w:r>
    </w:p>
    <w:p w14:paraId="33D8DE38" w14:textId="77777777" w:rsidR="00DE4DE3" w:rsidRPr="00847DBB" w:rsidRDefault="00DE4DE3" w:rsidP="00587394">
      <w:pPr>
        <w:numPr>
          <w:ilvl w:val="0"/>
          <w:numId w:val="181"/>
        </w:numPr>
        <w:suppressAutoHyphens/>
        <w:spacing w:after="0" w:line="240" w:lineRule="auto"/>
        <w:rPr>
          <w:rFonts w:eastAsia="Aptos"/>
          <w:kern w:val="2"/>
        </w:rPr>
      </w:pPr>
      <w:r w:rsidRPr="00847DBB">
        <w:rPr>
          <w:rFonts w:eastAsia="Aptos"/>
          <w:kern w:val="2"/>
        </w:rPr>
        <w:t>Fully commented source code for all developed components</w:t>
      </w:r>
    </w:p>
    <w:p w14:paraId="0BA496D4" w14:textId="6843080E" w:rsidR="00DE4DE3" w:rsidRPr="00847DBB" w:rsidRDefault="00DE4DE3" w:rsidP="00587394">
      <w:pPr>
        <w:suppressAutoHyphens/>
        <w:spacing w:after="0" w:line="240" w:lineRule="auto"/>
        <w:ind w:left="0"/>
        <w:rPr>
          <w:rFonts w:eastAsia="Aptos"/>
          <w:kern w:val="2"/>
        </w:rPr>
      </w:pPr>
      <w:r w:rsidRPr="00847DBB">
        <w:rPr>
          <w:rFonts w:eastAsia="Aptos"/>
          <w:kern w:val="2"/>
        </w:rPr>
        <w:t>All documentation must be provided in Romanian and submitted to the National Phytosanitary Authority (ANF) for review and technical approval.</w:t>
      </w:r>
    </w:p>
    <w:p w14:paraId="327BF2E1" w14:textId="77777777" w:rsidR="00E907EB" w:rsidRDefault="00E907EB" w:rsidP="00E907EB">
      <w:pPr>
        <w:pStyle w:val="Heading4"/>
        <w:spacing w:before="0" w:line="240" w:lineRule="auto"/>
        <w:ind w:left="0"/>
        <w:rPr>
          <w:rFonts w:eastAsia="Aptos"/>
        </w:rPr>
      </w:pPr>
    </w:p>
    <w:p w14:paraId="443AF7EA" w14:textId="1A29039A" w:rsidR="00DE4DE3" w:rsidRDefault="00DE4DE3" w:rsidP="00587394">
      <w:pPr>
        <w:pStyle w:val="Heading4"/>
        <w:spacing w:before="0" w:line="240" w:lineRule="auto"/>
        <w:ind w:left="0"/>
        <w:rPr>
          <w:rFonts w:eastAsia="Aptos"/>
        </w:rPr>
      </w:pPr>
      <w:r w:rsidRPr="00DE4DE3">
        <w:rPr>
          <w:rFonts w:eastAsia="Aptos"/>
        </w:rPr>
        <w:t>General Requirements</w:t>
      </w:r>
    </w:p>
    <w:p w14:paraId="2545AEFD" w14:textId="77777777" w:rsidR="00DE4DE3" w:rsidRPr="00847DBB" w:rsidRDefault="00DE4DE3" w:rsidP="00587394">
      <w:pPr>
        <w:numPr>
          <w:ilvl w:val="0"/>
          <w:numId w:val="182"/>
        </w:numPr>
        <w:suppressAutoHyphens/>
        <w:spacing w:after="0" w:line="240" w:lineRule="auto"/>
        <w:rPr>
          <w:rFonts w:eastAsia="Aptos"/>
          <w:kern w:val="2"/>
        </w:rPr>
      </w:pPr>
      <w:r w:rsidRPr="00847DBB">
        <w:rPr>
          <w:rFonts w:eastAsia="Aptos"/>
          <w:kern w:val="2"/>
        </w:rPr>
        <w:t>All documents shall be submitted electronically in both Microsoft Word and Adobe PDF format.</w:t>
      </w:r>
    </w:p>
    <w:p w14:paraId="7D56F7B9" w14:textId="77777777" w:rsidR="00DE4DE3" w:rsidRPr="00847DBB" w:rsidRDefault="00DE4DE3" w:rsidP="00587394">
      <w:pPr>
        <w:numPr>
          <w:ilvl w:val="0"/>
          <w:numId w:val="182"/>
        </w:numPr>
        <w:suppressAutoHyphens/>
        <w:spacing w:after="0" w:line="240" w:lineRule="auto"/>
        <w:rPr>
          <w:rFonts w:eastAsia="Aptos"/>
          <w:kern w:val="2"/>
        </w:rPr>
      </w:pPr>
      <w:r w:rsidRPr="00847DBB">
        <w:rPr>
          <w:rFonts w:eastAsia="Aptos"/>
          <w:kern w:val="2"/>
        </w:rPr>
        <w:t>Documentation must be versioned and maintained in the DevOps or version control repository used by the Consultant during implementation.</w:t>
      </w:r>
    </w:p>
    <w:p w14:paraId="0C6A6FEB" w14:textId="7C8300C2" w:rsidR="00DE4DE3" w:rsidRPr="00847DBB" w:rsidRDefault="00DE4DE3" w:rsidP="00587394">
      <w:pPr>
        <w:numPr>
          <w:ilvl w:val="0"/>
          <w:numId w:val="182"/>
        </w:numPr>
        <w:suppressAutoHyphens/>
        <w:spacing w:after="0" w:line="240" w:lineRule="auto"/>
        <w:rPr>
          <w:rFonts w:eastAsia="Aptos"/>
          <w:kern w:val="2"/>
        </w:rPr>
      </w:pPr>
      <w:r w:rsidRPr="00847DBB">
        <w:rPr>
          <w:rFonts w:eastAsia="Aptos"/>
          <w:kern w:val="2"/>
        </w:rPr>
        <w:t xml:space="preserve">Each document version must correspond to the deployed version of the </w:t>
      </w:r>
      <w:r w:rsidR="0057520F">
        <w:rPr>
          <w:rFonts w:eastAsia="Aptos"/>
          <w:kern w:val="2"/>
        </w:rPr>
        <w:t>DIMS</w:t>
      </w:r>
      <w:r w:rsidRPr="00847DBB">
        <w:rPr>
          <w:rFonts w:eastAsia="Aptos"/>
          <w:kern w:val="2"/>
        </w:rPr>
        <w:t xml:space="preserve"> platform.</w:t>
      </w:r>
    </w:p>
    <w:p w14:paraId="6A5439A6" w14:textId="77777777" w:rsidR="00DE4DE3" w:rsidRPr="00847DBB" w:rsidRDefault="00DE4DE3" w:rsidP="00587394">
      <w:pPr>
        <w:numPr>
          <w:ilvl w:val="0"/>
          <w:numId w:val="182"/>
        </w:numPr>
        <w:suppressAutoHyphens/>
        <w:spacing w:after="0" w:line="240" w:lineRule="auto"/>
        <w:rPr>
          <w:rFonts w:eastAsia="Aptos"/>
          <w:kern w:val="2"/>
        </w:rPr>
      </w:pPr>
      <w:r w:rsidRPr="00847DBB">
        <w:rPr>
          <w:rFonts w:eastAsia="Aptos"/>
          <w:kern w:val="2"/>
        </w:rPr>
        <w:t>No version of the system may enter production use without full accompanying documentation, reviewed and approved by ANF.</w:t>
      </w:r>
    </w:p>
    <w:p w14:paraId="46222760" w14:textId="0DEDB441" w:rsidR="00DE4DE3" w:rsidRDefault="00DE4DE3" w:rsidP="00587394">
      <w:pPr>
        <w:numPr>
          <w:ilvl w:val="0"/>
          <w:numId w:val="182"/>
        </w:numPr>
        <w:suppressAutoHyphens/>
        <w:spacing w:after="0" w:line="240" w:lineRule="auto"/>
        <w:rPr>
          <w:rFonts w:eastAsia="Aptos"/>
          <w:kern w:val="2"/>
        </w:rPr>
      </w:pPr>
      <w:r w:rsidRPr="00847DBB">
        <w:rPr>
          <w:rFonts w:eastAsia="Aptos"/>
          <w:kern w:val="2"/>
        </w:rPr>
        <w:t>Final signed versions must be digitally signed with a qualified electronic signature.</w:t>
      </w:r>
    </w:p>
    <w:p w14:paraId="1B8060E0" w14:textId="77777777" w:rsidR="005B3A9E" w:rsidRPr="00847DBB" w:rsidRDefault="005B3A9E" w:rsidP="00587394">
      <w:pPr>
        <w:suppressAutoHyphens/>
        <w:spacing w:after="0" w:line="240" w:lineRule="auto"/>
        <w:ind w:left="0"/>
        <w:rPr>
          <w:rFonts w:eastAsia="Aptos"/>
          <w:kern w:val="2"/>
        </w:rPr>
      </w:pPr>
    </w:p>
    <w:p w14:paraId="274D6D7C" w14:textId="7F3C9D27" w:rsidR="00DE4DE3" w:rsidRDefault="00DE4DE3" w:rsidP="00587394">
      <w:pPr>
        <w:pStyle w:val="Heading4"/>
        <w:spacing w:before="0" w:line="240" w:lineRule="auto"/>
        <w:ind w:left="0"/>
        <w:rPr>
          <w:rFonts w:eastAsia="Aptos"/>
        </w:rPr>
      </w:pPr>
      <w:r w:rsidRPr="00DE4DE3">
        <w:rPr>
          <w:rFonts w:eastAsia="Aptos"/>
        </w:rPr>
        <w:t>Intellectual Property Requirements</w:t>
      </w:r>
    </w:p>
    <w:p w14:paraId="606DFF31" w14:textId="77777777" w:rsidR="00DE4DE3" w:rsidRPr="00847DBB" w:rsidRDefault="00DE4DE3" w:rsidP="00587394">
      <w:pPr>
        <w:numPr>
          <w:ilvl w:val="0"/>
          <w:numId w:val="183"/>
        </w:numPr>
        <w:suppressAutoHyphens/>
        <w:spacing w:after="0" w:line="240" w:lineRule="auto"/>
        <w:rPr>
          <w:rFonts w:eastAsia="Aptos"/>
          <w:kern w:val="2"/>
        </w:rPr>
      </w:pPr>
      <w:r w:rsidRPr="00847DBB">
        <w:rPr>
          <w:rFonts w:eastAsia="Aptos"/>
          <w:kern w:val="2"/>
        </w:rPr>
        <w:t>All software developments carried out under this contract, including source code, configurations, parsers, interfaces, and user interfaces, shall become the exclusive property of ANF.</w:t>
      </w:r>
    </w:p>
    <w:p w14:paraId="76E3F023" w14:textId="77777777" w:rsidR="00DE4DE3" w:rsidRPr="00847DBB" w:rsidRDefault="00DE4DE3" w:rsidP="00587394">
      <w:pPr>
        <w:numPr>
          <w:ilvl w:val="0"/>
          <w:numId w:val="183"/>
        </w:numPr>
        <w:suppressAutoHyphens/>
        <w:spacing w:after="0" w:line="240" w:lineRule="auto"/>
        <w:rPr>
          <w:rFonts w:eastAsia="Aptos"/>
          <w:kern w:val="2"/>
        </w:rPr>
      </w:pPr>
      <w:r w:rsidRPr="00847DBB">
        <w:rPr>
          <w:rFonts w:eastAsia="Aptos"/>
          <w:kern w:val="2"/>
        </w:rPr>
        <w:t>All documentation, test data, configurations, database models, reports, and training materials developed during the project shall be the exclusive property of ANF.</w:t>
      </w:r>
    </w:p>
    <w:p w14:paraId="218059CA" w14:textId="77777777" w:rsidR="00DE4DE3" w:rsidRPr="00847DBB" w:rsidRDefault="00DE4DE3" w:rsidP="00587394">
      <w:pPr>
        <w:numPr>
          <w:ilvl w:val="0"/>
          <w:numId w:val="183"/>
        </w:numPr>
        <w:suppressAutoHyphens/>
        <w:spacing w:after="0" w:line="240" w:lineRule="auto"/>
        <w:rPr>
          <w:rFonts w:eastAsia="Aptos"/>
          <w:kern w:val="2"/>
        </w:rPr>
      </w:pPr>
      <w:r w:rsidRPr="00847DBB">
        <w:rPr>
          <w:rFonts w:eastAsia="Aptos"/>
          <w:kern w:val="2"/>
        </w:rPr>
        <w:t>The Consultant shall not retain any copies, nor reuse any materials for other purposes without written consent from ANF.</w:t>
      </w:r>
    </w:p>
    <w:p w14:paraId="54565D17" w14:textId="0EDC22E0" w:rsidR="00DE4DE3" w:rsidRPr="00847DBB" w:rsidRDefault="00DE4DE3" w:rsidP="00587394">
      <w:pPr>
        <w:numPr>
          <w:ilvl w:val="0"/>
          <w:numId w:val="183"/>
        </w:numPr>
        <w:suppressAutoHyphens/>
        <w:spacing w:after="0" w:line="240" w:lineRule="auto"/>
        <w:rPr>
          <w:rFonts w:eastAsia="Aptos"/>
          <w:kern w:val="2"/>
        </w:rPr>
      </w:pPr>
      <w:r w:rsidRPr="00847DBB">
        <w:rPr>
          <w:rFonts w:eastAsia="Aptos"/>
          <w:kern w:val="2"/>
        </w:rPr>
        <w:t>ANF shall hold all intellectual property rights to the developed solution, including the right to reproduce, publish, modify, assign, or transfer it without restriction.</w:t>
      </w:r>
    </w:p>
    <w:p w14:paraId="09F68290" w14:textId="77777777" w:rsidR="00E907EB" w:rsidRDefault="00E907EB" w:rsidP="00E907EB">
      <w:pPr>
        <w:pStyle w:val="Heading4"/>
        <w:spacing w:before="0" w:line="240" w:lineRule="auto"/>
        <w:ind w:left="0"/>
        <w:rPr>
          <w:rFonts w:eastAsia="Aptos"/>
        </w:rPr>
      </w:pPr>
    </w:p>
    <w:p w14:paraId="103E0EE7" w14:textId="60111243" w:rsidR="00DE4DE3" w:rsidRDefault="00DE4DE3" w:rsidP="00587394">
      <w:pPr>
        <w:pStyle w:val="Heading4"/>
        <w:spacing w:before="0" w:line="240" w:lineRule="auto"/>
        <w:ind w:left="0"/>
        <w:rPr>
          <w:rFonts w:eastAsia="Aptos"/>
        </w:rPr>
      </w:pPr>
      <w:r w:rsidRPr="00DE4DE3">
        <w:rPr>
          <w:rFonts w:eastAsia="Aptos"/>
        </w:rPr>
        <w:t>User Manuals</w:t>
      </w:r>
    </w:p>
    <w:p w14:paraId="37CE7BB3" w14:textId="48C10352" w:rsidR="00DE4DE3" w:rsidRPr="00847DBB" w:rsidRDefault="00DE4DE3" w:rsidP="00587394">
      <w:pPr>
        <w:suppressAutoHyphens/>
        <w:spacing w:after="0" w:line="240" w:lineRule="auto"/>
        <w:ind w:left="0" w:firstLine="360"/>
        <w:rPr>
          <w:rFonts w:eastAsia="Aptos"/>
          <w:kern w:val="2"/>
        </w:rPr>
      </w:pPr>
      <w:r w:rsidRPr="00847DBB">
        <w:rPr>
          <w:rFonts w:eastAsia="Aptos"/>
          <w:kern w:val="2"/>
        </w:rPr>
        <w:t xml:space="preserve">The Consultant shall prepare role-based user manuals covering daily operations of the </w:t>
      </w:r>
      <w:r w:rsidR="0057520F">
        <w:rPr>
          <w:rFonts w:eastAsia="Aptos"/>
          <w:kern w:val="2"/>
        </w:rPr>
        <w:t>DIMS</w:t>
      </w:r>
      <w:r w:rsidRPr="00847DBB">
        <w:rPr>
          <w:rFonts w:eastAsia="Aptos"/>
          <w:kern w:val="2"/>
        </w:rPr>
        <w:t xml:space="preserve"> for all relevant roles, including but not limited to:</w:t>
      </w:r>
    </w:p>
    <w:p w14:paraId="076C5C52" w14:textId="77777777" w:rsidR="00DE4DE3" w:rsidRPr="00847DBB" w:rsidRDefault="00DE4DE3" w:rsidP="00587394">
      <w:pPr>
        <w:numPr>
          <w:ilvl w:val="0"/>
          <w:numId w:val="184"/>
        </w:numPr>
        <w:suppressAutoHyphens/>
        <w:spacing w:after="0" w:line="240" w:lineRule="auto"/>
        <w:rPr>
          <w:rFonts w:eastAsia="Aptos"/>
          <w:kern w:val="2"/>
        </w:rPr>
      </w:pPr>
      <w:r w:rsidRPr="00847DBB">
        <w:rPr>
          <w:rFonts w:eastAsia="Aptos"/>
          <w:kern w:val="2"/>
        </w:rPr>
        <w:t>System Administrator (SA)</w:t>
      </w:r>
    </w:p>
    <w:p w14:paraId="631E648B" w14:textId="77777777" w:rsidR="00DE4DE3" w:rsidRPr="00847DBB" w:rsidRDefault="00DE4DE3" w:rsidP="00587394">
      <w:pPr>
        <w:numPr>
          <w:ilvl w:val="0"/>
          <w:numId w:val="184"/>
        </w:numPr>
        <w:suppressAutoHyphens/>
        <w:spacing w:after="0" w:line="240" w:lineRule="auto"/>
        <w:rPr>
          <w:rFonts w:eastAsia="Aptos"/>
          <w:kern w:val="2"/>
        </w:rPr>
      </w:pPr>
      <w:r w:rsidRPr="00847DBB">
        <w:rPr>
          <w:rFonts w:eastAsia="Aptos"/>
          <w:kern w:val="2"/>
        </w:rPr>
        <w:t>Laboratory Analyst (LA)</w:t>
      </w:r>
    </w:p>
    <w:p w14:paraId="20040F86" w14:textId="77777777" w:rsidR="00DE4DE3" w:rsidRPr="00847DBB" w:rsidRDefault="00DE4DE3" w:rsidP="00587394">
      <w:pPr>
        <w:numPr>
          <w:ilvl w:val="0"/>
          <w:numId w:val="184"/>
        </w:numPr>
        <w:suppressAutoHyphens/>
        <w:spacing w:after="0" w:line="240" w:lineRule="auto"/>
        <w:rPr>
          <w:rFonts w:eastAsia="Aptos"/>
          <w:kern w:val="2"/>
        </w:rPr>
      </w:pPr>
      <w:r w:rsidRPr="00847DBB">
        <w:rPr>
          <w:rFonts w:eastAsia="Aptos"/>
          <w:kern w:val="2"/>
        </w:rPr>
        <w:t>Quality Assurance Officer (QA)</w:t>
      </w:r>
    </w:p>
    <w:p w14:paraId="56D45827" w14:textId="77777777" w:rsidR="00DE4DE3" w:rsidRPr="00847DBB" w:rsidRDefault="00DE4DE3" w:rsidP="00587394">
      <w:pPr>
        <w:numPr>
          <w:ilvl w:val="0"/>
          <w:numId w:val="184"/>
        </w:numPr>
        <w:suppressAutoHyphens/>
        <w:spacing w:after="0" w:line="240" w:lineRule="auto"/>
        <w:rPr>
          <w:rFonts w:eastAsia="Aptos"/>
          <w:kern w:val="2"/>
        </w:rPr>
      </w:pPr>
      <w:r w:rsidRPr="00847DBB">
        <w:rPr>
          <w:rFonts w:eastAsia="Aptos"/>
          <w:kern w:val="2"/>
        </w:rPr>
        <w:t>Laboratory Manager (LM)</w:t>
      </w:r>
    </w:p>
    <w:p w14:paraId="2B46AD28" w14:textId="77777777" w:rsidR="00DE4DE3" w:rsidRPr="00847DBB" w:rsidRDefault="00DE4DE3" w:rsidP="00587394">
      <w:pPr>
        <w:numPr>
          <w:ilvl w:val="0"/>
          <w:numId w:val="184"/>
        </w:numPr>
        <w:suppressAutoHyphens/>
        <w:spacing w:after="0" w:line="240" w:lineRule="auto"/>
        <w:rPr>
          <w:rFonts w:eastAsia="Aptos"/>
          <w:kern w:val="2"/>
        </w:rPr>
      </w:pPr>
      <w:r w:rsidRPr="00847DBB">
        <w:rPr>
          <w:rFonts w:eastAsia="Aptos"/>
          <w:kern w:val="2"/>
        </w:rPr>
        <w:t>External Client/Requester (EC)</w:t>
      </w:r>
    </w:p>
    <w:p w14:paraId="516D9AF7" w14:textId="77777777" w:rsidR="00DE4DE3" w:rsidRDefault="00DE4DE3" w:rsidP="00587394">
      <w:pPr>
        <w:numPr>
          <w:ilvl w:val="0"/>
          <w:numId w:val="184"/>
        </w:numPr>
        <w:suppressAutoHyphens/>
        <w:spacing w:after="0" w:line="240" w:lineRule="auto"/>
        <w:rPr>
          <w:rFonts w:eastAsia="Aptos"/>
          <w:kern w:val="2"/>
        </w:rPr>
      </w:pPr>
      <w:r w:rsidRPr="00847DBB">
        <w:rPr>
          <w:rFonts w:eastAsia="Aptos"/>
          <w:kern w:val="2"/>
        </w:rPr>
        <w:t>Helpdesk Agent (HA)</w:t>
      </w:r>
    </w:p>
    <w:p w14:paraId="5E4E1AFD" w14:textId="2FA9298C" w:rsidR="00B92D55" w:rsidRDefault="00B92D55" w:rsidP="00587394">
      <w:pPr>
        <w:suppressAutoHyphens/>
        <w:spacing w:after="0" w:line="240" w:lineRule="auto"/>
        <w:ind w:left="0"/>
        <w:rPr>
          <w:rFonts w:eastAsia="Aptos"/>
          <w:kern w:val="2"/>
        </w:rPr>
      </w:pPr>
      <w:r>
        <w:rPr>
          <w:rFonts w:eastAsia="Aptos"/>
          <w:kern w:val="2"/>
        </w:rPr>
        <w:t xml:space="preserve">All user roles defined in the </w:t>
      </w:r>
      <w:r w:rsidR="0057520F">
        <w:rPr>
          <w:rFonts w:eastAsia="Aptos"/>
          <w:kern w:val="2"/>
        </w:rPr>
        <w:t>DIMS</w:t>
      </w:r>
      <w:r>
        <w:rPr>
          <w:rFonts w:eastAsia="Aptos"/>
          <w:kern w:val="2"/>
        </w:rPr>
        <w:t xml:space="preserve"> shall be covered by the manuals.</w:t>
      </w:r>
    </w:p>
    <w:p w14:paraId="74DEE1D9" w14:textId="77777777" w:rsidR="00DE4DE3" w:rsidRPr="00847DBB" w:rsidRDefault="00DE4DE3" w:rsidP="00587394">
      <w:pPr>
        <w:suppressAutoHyphens/>
        <w:spacing w:after="0" w:line="240" w:lineRule="auto"/>
        <w:ind w:left="0"/>
        <w:rPr>
          <w:rFonts w:eastAsia="Aptos"/>
          <w:kern w:val="2"/>
        </w:rPr>
      </w:pPr>
      <w:r w:rsidRPr="00847DBB">
        <w:rPr>
          <w:rFonts w:eastAsia="Aptos"/>
          <w:kern w:val="2"/>
        </w:rPr>
        <w:t>Each manual must provide clear, step-by-step instructions (including screenshots) for completing typical tasks, such as:</w:t>
      </w:r>
    </w:p>
    <w:p w14:paraId="258B4628" w14:textId="77777777" w:rsidR="00DE4DE3" w:rsidRPr="00847DBB" w:rsidRDefault="00DE4DE3" w:rsidP="00587394">
      <w:pPr>
        <w:numPr>
          <w:ilvl w:val="0"/>
          <w:numId w:val="185"/>
        </w:numPr>
        <w:suppressAutoHyphens/>
        <w:spacing w:after="0" w:line="240" w:lineRule="auto"/>
        <w:rPr>
          <w:rFonts w:eastAsia="Aptos"/>
          <w:kern w:val="2"/>
        </w:rPr>
      </w:pPr>
      <w:r w:rsidRPr="00847DBB">
        <w:rPr>
          <w:rFonts w:eastAsia="Aptos"/>
          <w:kern w:val="2"/>
        </w:rPr>
        <w:t>Sample registration and tracking</w:t>
      </w:r>
    </w:p>
    <w:p w14:paraId="6B0F3DFA" w14:textId="77777777" w:rsidR="00DE4DE3" w:rsidRPr="00847DBB" w:rsidRDefault="00DE4DE3" w:rsidP="00587394">
      <w:pPr>
        <w:numPr>
          <w:ilvl w:val="0"/>
          <w:numId w:val="185"/>
        </w:numPr>
        <w:suppressAutoHyphens/>
        <w:spacing w:after="0" w:line="240" w:lineRule="auto"/>
        <w:rPr>
          <w:rFonts w:eastAsia="Aptos"/>
          <w:kern w:val="2"/>
        </w:rPr>
      </w:pPr>
      <w:r w:rsidRPr="00847DBB">
        <w:rPr>
          <w:rFonts w:eastAsia="Aptos"/>
          <w:kern w:val="2"/>
        </w:rPr>
        <w:t>Result validation and report generation</w:t>
      </w:r>
    </w:p>
    <w:p w14:paraId="42C98AAB" w14:textId="77777777" w:rsidR="00DE4DE3" w:rsidRPr="00847DBB" w:rsidRDefault="00DE4DE3" w:rsidP="00587394">
      <w:pPr>
        <w:numPr>
          <w:ilvl w:val="0"/>
          <w:numId w:val="185"/>
        </w:numPr>
        <w:suppressAutoHyphens/>
        <w:spacing w:after="0" w:line="240" w:lineRule="auto"/>
        <w:rPr>
          <w:rFonts w:eastAsia="Aptos"/>
          <w:kern w:val="2"/>
        </w:rPr>
      </w:pPr>
      <w:r w:rsidRPr="00847DBB">
        <w:rPr>
          <w:rFonts w:eastAsia="Aptos"/>
          <w:kern w:val="2"/>
        </w:rPr>
        <w:t>Accessing audit logs and statistics</w:t>
      </w:r>
    </w:p>
    <w:p w14:paraId="48D99CDC" w14:textId="77777777" w:rsidR="00DE4DE3" w:rsidRPr="00847DBB" w:rsidRDefault="00DE4DE3" w:rsidP="00587394">
      <w:pPr>
        <w:numPr>
          <w:ilvl w:val="0"/>
          <w:numId w:val="185"/>
        </w:numPr>
        <w:suppressAutoHyphens/>
        <w:spacing w:after="0" w:line="240" w:lineRule="auto"/>
        <w:rPr>
          <w:rFonts w:eastAsia="Aptos"/>
          <w:kern w:val="2"/>
        </w:rPr>
      </w:pPr>
      <w:r w:rsidRPr="00847DBB">
        <w:rPr>
          <w:rFonts w:eastAsia="Aptos"/>
          <w:kern w:val="2"/>
        </w:rPr>
        <w:t>Managing nomenclatures and controlled vocabularies</w:t>
      </w:r>
    </w:p>
    <w:p w14:paraId="5F637C7C" w14:textId="77777777" w:rsidR="00DE4DE3" w:rsidRPr="00847DBB" w:rsidRDefault="00DE4DE3" w:rsidP="00587394">
      <w:pPr>
        <w:numPr>
          <w:ilvl w:val="0"/>
          <w:numId w:val="185"/>
        </w:numPr>
        <w:suppressAutoHyphens/>
        <w:spacing w:after="0" w:line="240" w:lineRule="auto"/>
        <w:rPr>
          <w:rFonts w:eastAsia="Aptos"/>
          <w:kern w:val="2"/>
        </w:rPr>
      </w:pPr>
      <w:r w:rsidRPr="00847DBB">
        <w:rPr>
          <w:rFonts w:eastAsia="Aptos"/>
          <w:kern w:val="2"/>
        </w:rPr>
        <w:t>Uploading instrument results</w:t>
      </w:r>
    </w:p>
    <w:p w14:paraId="7F9B39D6" w14:textId="4FDF8821" w:rsidR="00DE4DE3" w:rsidRPr="00847DBB" w:rsidRDefault="00DE4DE3" w:rsidP="00587394">
      <w:pPr>
        <w:numPr>
          <w:ilvl w:val="0"/>
          <w:numId w:val="185"/>
        </w:numPr>
        <w:suppressAutoHyphens/>
        <w:spacing w:after="0" w:line="240" w:lineRule="auto"/>
        <w:rPr>
          <w:rFonts w:eastAsia="Aptos"/>
          <w:kern w:val="2"/>
        </w:rPr>
      </w:pPr>
      <w:r w:rsidRPr="00847DBB">
        <w:rPr>
          <w:rFonts w:eastAsia="Aptos"/>
          <w:kern w:val="2"/>
        </w:rPr>
        <w:t>EFSA XML export</w:t>
      </w:r>
    </w:p>
    <w:p w14:paraId="4111567E" w14:textId="77777777" w:rsidR="00E907EB" w:rsidRDefault="00E907EB" w:rsidP="00E907EB">
      <w:pPr>
        <w:pStyle w:val="Heading4"/>
        <w:spacing w:before="0" w:line="240" w:lineRule="auto"/>
        <w:ind w:left="0"/>
        <w:rPr>
          <w:rFonts w:eastAsia="Aptos"/>
        </w:rPr>
      </w:pPr>
    </w:p>
    <w:p w14:paraId="0106B4F7" w14:textId="40135785" w:rsidR="00DE4DE3" w:rsidRDefault="00DE4DE3" w:rsidP="00587394">
      <w:pPr>
        <w:pStyle w:val="Heading4"/>
        <w:spacing w:before="0" w:line="240" w:lineRule="auto"/>
        <w:ind w:left="0"/>
        <w:rPr>
          <w:rFonts w:eastAsia="Aptos"/>
        </w:rPr>
      </w:pPr>
      <w:r w:rsidRPr="00DE4DE3">
        <w:rPr>
          <w:rFonts w:eastAsia="Aptos"/>
        </w:rPr>
        <w:t>Installation Manual</w:t>
      </w:r>
    </w:p>
    <w:p w14:paraId="795922B2" w14:textId="07ABA1A6" w:rsidR="00DE4DE3" w:rsidRPr="00847DBB" w:rsidRDefault="00DE4DE3" w:rsidP="00587394">
      <w:pPr>
        <w:suppressAutoHyphens/>
        <w:spacing w:after="0" w:line="240" w:lineRule="auto"/>
        <w:ind w:left="0"/>
        <w:rPr>
          <w:rFonts w:eastAsia="Aptos"/>
          <w:kern w:val="2"/>
        </w:rPr>
      </w:pPr>
      <w:r w:rsidRPr="00847DBB">
        <w:rPr>
          <w:rFonts w:eastAsia="Aptos"/>
          <w:kern w:val="2"/>
        </w:rPr>
        <w:t xml:space="preserve">The installation manual must include detailed instructions for setting up and deploying the </w:t>
      </w:r>
      <w:r w:rsidR="0057520F">
        <w:rPr>
          <w:rFonts w:eastAsia="Aptos"/>
          <w:kern w:val="2"/>
        </w:rPr>
        <w:t>DIMS</w:t>
      </w:r>
      <w:r w:rsidRPr="00847DBB">
        <w:rPr>
          <w:rFonts w:eastAsia="Aptos"/>
          <w:kern w:val="2"/>
        </w:rPr>
        <w:t xml:space="preserve"> system. This includes:</w:t>
      </w:r>
    </w:p>
    <w:p w14:paraId="6B9504FE" w14:textId="459508CA" w:rsidR="00DE4DE3" w:rsidRPr="00847DBB" w:rsidRDefault="00ED5E32" w:rsidP="00587394">
      <w:pPr>
        <w:numPr>
          <w:ilvl w:val="0"/>
          <w:numId w:val="186"/>
        </w:numPr>
        <w:suppressAutoHyphens/>
        <w:spacing w:after="0" w:line="240" w:lineRule="auto"/>
        <w:rPr>
          <w:rFonts w:eastAsia="Aptos"/>
          <w:kern w:val="2"/>
        </w:rPr>
      </w:pPr>
      <w:r w:rsidRPr="00847DBB">
        <w:rPr>
          <w:rFonts w:eastAsia="Aptos"/>
          <w:kern w:val="2"/>
        </w:rPr>
        <w:t>Cloud</w:t>
      </w:r>
      <w:r w:rsidR="00DE4DE3" w:rsidRPr="00847DBB">
        <w:rPr>
          <w:rFonts w:eastAsia="Aptos"/>
          <w:kern w:val="2"/>
        </w:rPr>
        <w:t xml:space="preserve"> environment requirements</w:t>
      </w:r>
    </w:p>
    <w:p w14:paraId="4EED7318" w14:textId="77777777" w:rsidR="00DE4DE3" w:rsidRPr="00847DBB" w:rsidRDefault="00DE4DE3" w:rsidP="00587394">
      <w:pPr>
        <w:numPr>
          <w:ilvl w:val="0"/>
          <w:numId w:val="186"/>
        </w:numPr>
        <w:suppressAutoHyphens/>
        <w:spacing w:after="0" w:line="240" w:lineRule="auto"/>
        <w:rPr>
          <w:rFonts w:eastAsia="Aptos"/>
          <w:kern w:val="2"/>
        </w:rPr>
      </w:pPr>
      <w:r w:rsidRPr="00847DBB">
        <w:rPr>
          <w:rFonts w:eastAsia="Aptos"/>
          <w:kern w:val="2"/>
        </w:rPr>
        <w:t>Database and backend configuration</w:t>
      </w:r>
    </w:p>
    <w:p w14:paraId="06652C13" w14:textId="77777777" w:rsidR="00DE4DE3" w:rsidRPr="00847DBB" w:rsidRDefault="00DE4DE3" w:rsidP="00587394">
      <w:pPr>
        <w:numPr>
          <w:ilvl w:val="0"/>
          <w:numId w:val="186"/>
        </w:numPr>
        <w:suppressAutoHyphens/>
        <w:spacing w:after="0" w:line="240" w:lineRule="auto"/>
        <w:rPr>
          <w:rFonts w:eastAsia="Aptos"/>
          <w:kern w:val="2"/>
        </w:rPr>
      </w:pPr>
      <w:r w:rsidRPr="00847DBB">
        <w:rPr>
          <w:rFonts w:eastAsia="Aptos"/>
          <w:kern w:val="2"/>
        </w:rPr>
        <w:t>Client desktop component installation for instrument integration</w:t>
      </w:r>
    </w:p>
    <w:p w14:paraId="72588BE6" w14:textId="77777777" w:rsidR="00DE4DE3" w:rsidRPr="00847DBB" w:rsidRDefault="00DE4DE3" w:rsidP="00587394">
      <w:pPr>
        <w:numPr>
          <w:ilvl w:val="0"/>
          <w:numId w:val="186"/>
        </w:numPr>
        <w:suppressAutoHyphens/>
        <w:spacing w:after="0" w:line="240" w:lineRule="auto"/>
        <w:rPr>
          <w:rFonts w:eastAsia="Aptos"/>
          <w:kern w:val="2"/>
        </w:rPr>
      </w:pPr>
      <w:r w:rsidRPr="00847DBB">
        <w:rPr>
          <w:rFonts w:eastAsia="Aptos"/>
          <w:kern w:val="2"/>
        </w:rPr>
        <w:t>Configuration of user access, roles, and identity provider settings</w:t>
      </w:r>
    </w:p>
    <w:p w14:paraId="5E53AEF8" w14:textId="00DBDF27" w:rsidR="00DE4DE3" w:rsidRPr="00847DBB" w:rsidRDefault="00DE4DE3" w:rsidP="00587394">
      <w:pPr>
        <w:numPr>
          <w:ilvl w:val="0"/>
          <w:numId w:val="186"/>
        </w:numPr>
        <w:suppressAutoHyphens/>
        <w:spacing w:after="0" w:line="240" w:lineRule="auto"/>
        <w:rPr>
          <w:rFonts w:eastAsia="Aptos"/>
          <w:kern w:val="2"/>
        </w:rPr>
      </w:pPr>
      <w:r w:rsidRPr="00847DBB">
        <w:rPr>
          <w:rFonts w:eastAsia="Aptos"/>
          <w:kern w:val="2"/>
        </w:rPr>
        <w:t>Instructions for production, testing, and backup environments</w:t>
      </w:r>
    </w:p>
    <w:p w14:paraId="29D67976" w14:textId="77777777" w:rsidR="00E907EB" w:rsidRDefault="00E907EB" w:rsidP="00E907EB">
      <w:pPr>
        <w:pStyle w:val="Heading4"/>
        <w:spacing w:before="0" w:line="240" w:lineRule="auto"/>
        <w:ind w:left="0"/>
        <w:rPr>
          <w:rFonts w:eastAsia="Aptos"/>
        </w:rPr>
      </w:pPr>
    </w:p>
    <w:p w14:paraId="4B6C46E5" w14:textId="4CDF33E3" w:rsidR="00DE4DE3" w:rsidRPr="00DE4DE3" w:rsidRDefault="00DE4DE3" w:rsidP="00587394">
      <w:pPr>
        <w:pStyle w:val="Heading4"/>
        <w:spacing w:before="0" w:line="240" w:lineRule="auto"/>
        <w:ind w:left="0"/>
        <w:rPr>
          <w:rFonts w:eastAsia="Aptos"/>
        </w:rPr>
      </w:pPr>
      <w:r w:rsidRPr="00DE4DE3">
        <w:rPr>
          <w:rFonts w:eastAsia="Aptos"/>
        </w:rPr>
        <w:t>Maintenance Manual</w:t>
      </w:r>
    </w:p>
    <w:p w14:paraId="13E8A120" w14:textId="77777777" w:rsidR="00DE4DE3" w:rsidRPr="00847DBB" w:rsidRDefault="00DE4DE3" w:rsidP="00587394">
      <w:pPr>
        <w:suppressAutoHyphens/>
        <w:spacing w:after="0" w:line="240" w:lineRule="auto"/>
        <w:ind w:left="0"/>
        <w:rPr>
          <w:rFonts w:eastAsia="Aptos"/>
          <w:kern w:val="2"/>
        </w:rPr>
      </w:pPr>
      <w:r w:rsidRPr="00847DBB">
        <w:rPr>
          <w:rFonts w:eastAsia="Aptos"/>
          <w:kern w:val="2"/>
        </w:rPr>
        <w:t>This manual must describe the required maintenance procedures, including:</w:t>
      </w:r>
    </w:p>
    <w:p w14:paraId="5E7A0B9C" w14:textId="77777777" w:rsidR="00DE4DE3" w:rsidRPr="00847DBB" w:rsidRDefault="00DE4DE3" w:rsidP="00587394">
      <w:pPr>
        <w:numPr>
          <w:ilvl w:val="0"/>
          <w:numId w:val="187"/>
        </w:numPr>
        <w:suppressAutoHyphens/>
        <w:spacing w:after="0" w:line="240" w:lineRule="auto"/>
        <w:rPr>
          <w:rFonts w:eastAsia="Aptos"/>
          <w:kern w:val="2"/>
        </w:rPr>
      </w:pPr>
      <w:r w:rsidRPr="00847DBB">
        <w:rPr>
          <w:rFonts w:eastAsia="Aptos"/>
          <w:kern w:val="2"/>
        </w:rPr>
        <w:t>System monitoring (performance, uptime, logs)</w:t>
      </w:r>
    </w:p>
    <w:p w14:paraId="0B1C485A" w14:textId="77777777" w:rsidR="00DE4DE3" w:rsidRPr="00847DBB" w:rsidRDefault="00DE4DE3" w:rsidP="00587394">
      <w:pPr>
        <w:numPr>
          <w:ilvl w:val="0"/>
          <w:numId w:val="187"/>
        </w:numPr>
        <w:suppressAutoHyphens/>
        <w:spacing w:after="0" w:line="240" w:lineRule="auto"/>
        <w:rPr>
          <w:rFonts w:eastAsia="Aptos"/>
          <w:kern w:val="2"/>
        </w:rPr>
      </w:pPr>
      <w:r w:rsidRPr="00847DBB">
        <w:rPr>
          <w:rFonts w:eastAsia="Aptos"/>
          <w:kern w:val="2"/>
        </w:rPr>
        <w:t>Regular backups and restore procedures</w:t>
      </w:r>
    </w:p>
    <w:p w14:paraId="57104EA7" w14:textId="77777777" w:rsidR="00DE4DE3" w:rsidRPr="00847DBB" w:rsidRDefault="00DE4DE3" w:rsidP="00587394">
      <w:pPr>
        <w:numPr>
          <w:ilvl w:val="0"/>
          <w:numId w:val="187"/>
        </w:numPr>
        <w:suppressAutoHyphens/>
        <w:spacing w:after="0" w:line="240" w:lineRule="auto"/>
        <w:rPr>
          <w:rFonts w:eastAsia="Aptos"/>
          <w:kern w:val="2"/>
        </w:rPr>
      </w:pPr>
      <w:r w:rsidRPr="00847DBB">
        <w:rPr>
          <w:rFonts w:eastAsia="Aptos"/>
          <w:kern w:val="2"/>
        </w:rPr>
        <w:t>Troubleshooting workflows and alert handling</w:t>
      </w:r>
    </w:p>
    <w:p w14:paraId="27A65215" w14:textId="77777777" w:rsidR="00DE4DE3" w:rsidRPr="00847DBB" w:rsidRDefault="00DE4DE3" w:rsidP="00587394">
      <w:pPr>
        <w:numPr>
          <w:ilvl w:val="0"/>
          <w:numId w:val="187"/>
        </w:numPr>
        <w:suppressAutoHyphens/>
        <w:spacing w:after="0" w:line="240" w:lineRule="auto"/>
        <w:rPr>
          <w:rFonts w:eastAsia="Aptos"/>
          <w:kern w:val="2"/>
        </w:rPr>
      </w:pPr>
      <w:r w:rsidRPr="00847DBB">
        <w:rPr>
          <w:rFonts w:eastAsia="Aptos"/>
          <w:kern w:val="2"/>
        </w:rPr>
        <w:t>Patch/update procedures (code, configurations, security)</w:t>
      </w:r>
    </w:p>
    <w:p w14:paraId="32A7BB4F" w14:textId="77777777" w:rsidR="00DE4DE3" w:rsidRPr="00847DBB" w:rsidRDefault="00DE4DE3" w:rsidP="00587394">
      <w:pPr>
        <w:numPr>
          <w:ilvl w:val="0"/>
          <w:numId w:val="187"/>
        </w:numPr>
        <w:suppressAutoHyphens/>
        <w:spacing w:after="0" w:line="240" w:lineRule="auto"/>
        <w:rPr>
          <w:rFonts w:eastAsia="Aptos"/>
          <w:kern w:val="2"/>
        </w:rPr>
      </w:pPr>
      <w:r w:rsidRPr="00847DBB">
        <w:rPr>
          <w:rFonts w:eastAsia="Aptos"/>
          <w:kern w:val="2"/>
        </w:rPr>
        <w:t>Role management and permissions auditing</w:t>
      </w:r>
    </w:p>
    <w:p w14:paraId="67C98AB5" w14:textId="77777777" w:rsidR="00DE4DE3" w:rsidRPr="00847DBB" w:rsidRDefault="00DE4DE3" w:rsidP="00587394">
      <w:pPr>
        <w:suppressAutoHyphens/>
        <w:spacing w:after="0" w:line="240" w:lineRule="auto"/>
        <w:ind w:left="0"/>
        <w:rPr>
          <w:rFonts w:eastAsia="Aptos"/>
          <w:kern w:val="2"/>
        </w:rPr>
      </w:pPr>
      <w:r w:rsidRPr="00847DBB">
        <w:rPr>
          <w:rFonts w:eastAsia="Aptos"/>
          <w:kern w:val="2"/>
        </w:rPr>
        <w:t>Additionally, it must include a knowledge transfer plan for ANF technical staff, including:</w:t>
      </w:r>
    </w:p>
    <w:p w14:paraId="39DB26C2" w14:textId="77777777" w:rsidR="00DE4DE3" w:rsidRPr="00847DBB" w:rsidRDefault="00DE4DE3" w:rsidP="00587394">
      <w:pPr>
        <w:numPr>
          <w:ilvl w:val="0"/>
          <w:numId w:val="188"/>
        </w:numPr>
        <w:suppressAutoHyphens/>
        <w:spacing w:after="0" w:line="240" w:lineRule="auto"/>
        <w:rPr>
          <w:rFonts w:eastAsia="Aptos"/>
          <w:kern w:val="2"/>
        </w:rPr>
      </w:pPr>
      <w:r w:rsidRPr="00847DBB">
        <w:rPr>
          <w:rFonts w:eastAsia="Aptos"/>
          <w:kern w:val="2"/>
        </w:rPr>
        <w:t>How to maintain and adjust module parameters</w:t>
      </w:r>
    </w:p>
    <w:p w14:paraId="276AB49F" w14:textId="77777777" w:rsidR="00DE4DE3" w:rsidRPr="00847DBB" w:rsidRDefault="00DE4DE3" w:rsidP="00587394">
      <w:pPr>
        <w:numPr>
          <w:ilvl w:val="0"/>
          <w:numId w:val="188"/>
        </w:numPr>
        <w:suppressAutoHyphens/>
        <w:spacing w:after="0" w:line="240" w:lineRule="auto"/>
        <w:rPr>
          <w:rFonts w:eastAsia="Aptos"/>
          <w:kern w:val="2"/>
        </w:rPr>
      </w:pPr>
      <w:r w:rsidRPr="00847DBB">
        <w:rPr>
          <w:rFonts w:eastAsia="Aptos"/>
          <w:kern w:val="2"/>
        </w:rPr>
        <w:t>Managing integrations with instruments and external systems</w:t>
      </w:r>
    </w:p>
    <w:p w14:paraId="43A010ED" w14:textId="77777777" w:rsidR="00DE4DE3" w:rsidRPr="00847DBB" w:rsidRDefault="00DE4DE3" w:rsidP="00587394">
      <w:pPr>
        <w:numPr>
          <w:ilvl w:val="0"/>
          <w:numId w:val="188"/>
        </w:numPr>
        <w:suppressAutoHyphens/>
        <w:spacing w:after="0" w:line="240" w:lineRule="auto"/>
        <w:rPr>
          <w:rFonts w:eastAsia="Aptos"/>
          <w:kern w:val="2"/>
        </w:rPr>
      </w:pPr>
      <w:r w:rsidRPr="00847DBB">
        <w:rPr>
          <w:rFonts w:eastAsia="Aptos"/>
          <w:kern w:val="2"/>
        </w:rPr>
        <w:t>Deployment pipeline and configuration changes</w:t>
      </w:r>
    </w:p>
    <w:p w14:paraId="5EED57C5" w14:textId="2708687B" w:rsidR="00DE4DE3" w:rsidRPr="00847DBB" w:rsidRDefault="00DE4DE3" w:rsidP="00587394">
      <w:pPr>
        <w:numPr>
          <w:ilvl w:val="0"/>
          <w:numId w:val="188"/>
        </w:numPr>
        <w:suppressAutoHyphens/>
        <w:spacing w:after="0" w:line="240" w:lineRule="auto"/>
        <w:rPr>
          <w:rFonts w:eastAsia="Aptos"/>
          <w:kern w:val="2"/>
        </w:rPr>
      </w:pPr>
      <w:r w:rsidRPr="00847DBB">
        <w:rPr>
          <w:rFonts w:eastAsia="Aptos"/>
          <w:kern w:val="2"/>
        </w:rPr>
        <w:t>Basic troubleshooting and support procedures</w:t>
      </w:r>
    </w:p>
    <w:p w14:paraId="0FECF056" w14:textId="77777777" w:rsidR="00E907EB" w:rsidRDefault="00E907EB" w:rsidP="00E907EB">
      <w:pPr>
        <w:pStyle w:val="Heading4"/>
        <w:spacing w:before="0" w:line="240" w:lineRule="auto"/>
        <w:ind w:left="0"/>
        <w:rPr>
          <w:rFonts w:eastAsia="Aptos"/>
        </w:rPr>
      </w:pPr>
    </w:p>
    <w:p w14:paraId="524D11C8" w14:textId="341E77F6" w:rsidR="00DE4DE3" w:rsidRDefault="00DE4DE3" w:rsidP="00587394">
      <w:pPr>
        <w:pStyle w:val="Heading4"/>
        <w:spacing w:before="0" w:line="240" w:lineRule="auto"/>
        <w:ind w:left="0"/>
        <w:rPr>
          <w:rFonts w:eastAsia="Aptos"/>
        </w:rPr>
      </w:pPr>
      <w:r w:rsidRPr="00DE4DE3">
        <w:rPr>
          <w:rFonts w:eastAsia="Aptos"/>
        </w:rPr>
        <w:t>Software Requirements Specification (SRS)</w:t>
      </w:r>
    </w:p>
    <w:p w14:paraId="71B0111A" w14:textId="5E652336" w:rsidR="00DE4DE3" w:rsidRPr="00847DBB" w:rsidRDefault="00DE4DE3" w:rsidP="00587394">
      <w:pPr>
        <w:suppressAutoHyphens/>
        <w:spacing w:after="0" w:line="240" w:lineRule="auto"/>
        <w:ind w:left="0"/>
        <w:rPr>
          <w:rFonts w:eastAsia="Aptos"/>
          <w:kern w:val="2"/>
        </w:rPr>
      </w:pPr>
      <w:r w:rsidRPr="00847DBB">
        <w:rPr>
          <w:rFonts w:eastAsia="Aptos"/>
          <w:kern w:val="2"/>
        </w:rPr>
        <w:t xml:space="preserve">The SRS must define all functional and non-functional requirements of the </w:t>
      </w:r>
      <w:r w:rsidR="00C8698E">
        <w:rPr>
          <w:rFonts w:eastAsia="Aptos"/>
          <w:kern w:val="2"/>
        </w:rPr>
        <w:t>DIMS</w:t>
      </w:r>
      <w:r w:rsidRPr="00847DBB">
        <w:rPr>
          <w:rFonts w:eastAsia="Aptos"/>
          <w:kern w:val="2"/>
        </w:rPr>
        <w:t>, including:</w:t>
      </w:r>
    </w:p>
    <w:p w14:paraId="0A8CFE6C" w14:textId="77777777" w:rsidR="00DE4DE3" w:rsidRPr="00847DBB" w:rsidRDefault="00DE4DE3" w:rsidP="00587394">
      <w:pPr>
        <w:numPr>
          <w:ilvl w:val="0"/>
          <w:numId w:val="189"/>
        </w:numPr>
        <w:suppressAutoHyphens/>
        <w:spacing w:after="0" w:line="240" w:lineRule="auto"/>
        <w:rPr>
          <w:rFonts w:eastAsia="Aptos"/>
          <w:kern w:val="2"/>
        </w:rPr>
      </w:pPr>
      <w:r w:rsidRPr="00847DBB">
        <w:rPr>
          <w:rFonts w:eastAsia="Aptos"/>
          <w:kern w:val="2"/>
        </w:rPr>
        <w:t>Functional Requirements: Sample lifecycle, test workflows, EFSA exports, instrument data import, client portal access</w:t>
      </w:r>
    </w:p>
    <w:p w14:paraId="5E091EF8" w14:textId="77777777" w:rsidR="00DE4DE3" w:rsidRPr="00847DBB" w:rsidRDefault="00DE4DE3" w:rsidP="00587394">
      <w:pPr>
        <w:numPr>
          <w:ilvl w:val="0"/>
          <w:numId w:val="189"/>
        </w:numPr>
        <w:suppressAutoHyphens/>
        <w:spacing w:after="0" w:line="240" w:lineRule="auto"/>
        <w:rPr>
          <w:rFonts w:eastAsia="Aptos"/>
          <w:kern w:val="2"/>
        </w:rPr>
      </w:pPr>
      <w:r w:rsidRPr="00847DBB">
        <w:rPr>
          <w:rFonts w:eastAsia="Aptos"/>
          <w:kern w:val="2"/>
        </w:rPr>
        <w:t>Non-Functional Requirements: Availability, performance thresholds, security controls, scalability targets</w:t>
      </w:r>
    </w:p>
    <w:p w14:paraId="1EF5F09B" w14:textId="77777777" w:rsidR="00DE4DE3" w:rsidRPr="00847DBB" w:rsidRDefault="00DE4DE3" w:rsidP="00587394">
      <w:pPr>
        <w:numPr>
          <w:ilvl w:val="0"/>
          <w:numId w:val="189"/>
        </w:numPr>
        <w:suppressAutoHyphens/>
        <w:spacing w:after="0" w:line="240" w:lineRule="auto"/>
        <w:rPr>
          <w:rFonts w:eastAsia="Aptos"/>
          <w:kern w:val="2"/>
        </w:rPr>
      </w:pPr>
      <w:r w:rsidRPr="00847DBB">
        <w:rPr>
          <w:rFonts w:eastAsia="Aptos"/>
          <w:kern w:val="2"/>
        </w:rPr>
        <w:t>User Requirements: Role-specific interaction scenarios</w:t>
      </w:r>
    </w:p>
    <w:p w14:paraId="5C1C1BFC" w14:textId="77777777" w:rsidR="00DE4DE3" w:rsidRPr="00847DBB" w:rsidRDefault="00DE4DE3" w:rsidP="00587394">
      <w:pPr>
        <w:numPr>
          <w:ilvl w:val="0"/>
          <w:numId w:val="189"/>
        </w:numPr>
        <w:suppressAutoHyphens/>
        <w:spacing w:after="0" w:line="240" w:lineRule="auto"/>
        <w:rPr>
          <w:rFonts w:eastAsia="Aptos"/>
          <w:kern w:val="2"/>
        </w:rPr>
      </w:pPr>
      <w:r w:rsidRPr="00847DBB">
        <w:rPr>
          <w:rFonts w:eastAsia="Aptos"/>
          <w:kern w:val="2"/>
        </w:rPr>
        <w:t>Interfaces: Integrations with EFSA DCF, PESTEXPERT, ROeID, instrument data import</w:t>
      </w:r>
    </w:p>
    <w:p w14:paraId="3D6A7CCC" w14:textId="77777777" w:rsidR="00DE4DE3" w:rsidRPr="00847DBB" w:rsidRDefault="00DE4DE3" w:rsidP="00587394">
      <w:pPr>
        <w:numPr>
          <w:ilvl w:val="0"/>
          <w:numId w:val="189"/>
        </w:numPr>
        <w:suppressAutoHyphens/>
        <w:spacing w:after="0" w:line="240" w:lineRule="auto"/>
        <w:rPr>
          <w:rFonts w:eastAsia="Aptos"/>
          <w:kern w:val="2"/>
        </w:rPr>
      </w:pPr>
      <w:r w:rsidRPr="00847DBB">
        <w:rPr>
          <w:rFonts w:eastAsia="Aptos"/>
          <w:kern w:val="2"/>
        </w:rPr>
        <w:t>Data Requirements: Input formats, validation rules, standard field definitions</w:t>
      </w:r>
    </w:p>
    <w:p w14:paraId="39426751" w14:textId="77777777" w:rsidR="00DE4DE3" w:rsidRPr="00A84E50" w:rsidRDefault="00DE4DE3" w:rsidP="00587394">
      <w:pPr>
        <w:numPr>
          <w:ilvl w:val="0"/>
          <w:numId w:val="189"/>
        </w:numPr>
        <w:suppressAutoHyphens/>
        <w:spacing w:after="0" w:line="240" w:lineRule="auto"/>
        <w:rPr>
          <w:rFonts w:eastAsia="Aptos"/>
          <w:kern w:val="2"/>
          <w:lang w:val="it-IT"/>
        </w:rPr>
      </w:pPr>
      <w:r w:rsidRPr="00A84E50">
        <w:rPr>
          <w:rFonts w:eastAsia="Aptos"/>
          <w:kern w:val="2"/>
          <w:lang w:val="it-IT"/>
        </w:rPr>
        <w:t>Compliance: ISO/IEC 17025:2017, GDPR, ISO 27001</w:t>
      </w:r>
    </w:p>
    <w:p w14:paraId="79D04DF0" w14:textId="789AFABA" w:rsidR="00DE4DE3" w:rsidRPr="00847DBB" w:rsidRDefault="00DE4DE3" w:rsidP="00587394">
      <w:pPr>
        <w:numPr>
          <w:ilvl w:val="0"/>
          <w:numId w:val="189"/>
        </w:numPr>
        <w:suppressAutoHyphens/>
        <w:spacing w:after="0" w:line="240" w:lineRule="auto"/>
        <w:rPr>
          <w:rFonts w:eastAsia="Aptos"/>
          <w:kern w:val="2"/>
        </w:rPr>
      </w:pPr>
      <w:r w:rsidRPr="00847DBB">
        <w:rPr>
          <w:rFonts w:eastAsia="Aptos"/>
          <w:kern w:val="2"/>
        </w:rPr>
        <w:t>Acceptance Criteria: Definition of completion and success conditions</w:t>
      </w:r>
    </w:p>
    <w:p w14:paraId="5FAC3866" w14:textId="77777777" w:rsidR="00E907EB" w:rsidRDefault="00E907EB" w:rsidP="00E907EB">
      <w:pPr>
        <w:pStyle w:val="Heading4"/>
        <w:spacing w:before="0" w:line="240" w:lineRule="auto"/>
        <w:ind w:left="0"/>
        <w:rPr>
          <w:rFonts w:eastAsia="Aptos"/>
        </w:rPr>
      </w:pPr>
    </w:p>
    <w:p w14:paraId="474ADE55" w14:textId="6521E071" w:rsidR="00DE4DE3" w:rsidRPr="00DE4DE3" w:rsidRDefault="00DE4DE3" w:rsidP="00587394">
      <w:pPr>
        <w:pStyle w:val="Heading4"/>
        <w:spacing w:before="0" w:line="240" w:lineRule="auto"/>
        <w:ind w:left="0"/>
        <w:rPr>
          <w:rFonts w:eastAsia="Aptos"/>
        </w:rPr>
      </w:pPr>
      <w:r w:rsidRPr="00DE4DE3">
        <w:rPr>
          <w:rFonts w:eastAsia="Aptos"/>
        </w:rPr>
        <w:t>Software Design Document (SDD)</w:t>
      </w:r>
    </w:p>
    <w:p w14:paraId="1E403D52" w14:textId="2DA740A4" w:rsidR="00DE4DE3" w:rsidRPr="00847DBB" w:rsidRDefault="00DE4DE3" w:rsidP="00587394">
      <w:pPr>
        <w:suppressAutoHyphens/>
        <w:spacing w:after="0" w:line="240" w:lineRule="auto"/>
        <w:ind w:left="0" w:firstLine="360"/>
        <w:rPr>
          <w:rFonts w:eastAsia="Aptos"/>
          <w:kern w:val="2"/>
        </w:rPr>
      </w:pPr>
      <w:r w:rsidRPr="00847DBB">
        <w:rPr>
          <w:rFonts w:eastAsia="Aptos"/>
          <w:kern w:val="2"/>
        </w:rPr>
        <w:t>The SDD must provide technical documentation on the internal structure of the system, including:</w:t>
      </w:r>
    </w:p>
    <w:p w14:paraId="217D2F7C" w14:textId="77777777" w:rsidR="00DE4DE3" w:rsidRPr="00847DBB" w:rsidRDefault="00DE4DE3" w:rsidP="00587394">
      <w:pPr>
        <w:numPr>
          <w:ilvl w:val="0"/>
          <w:numId w:val="190"/>
        </w:numPr>
        <w:suppressAutoHyphens/>
        <w:spacing w:after="0" w:line="240" w:lineRule="auto"/>
        <w:rPr>
          <w:rFonts w:eastAsia="Aptos"/>
          <w:kern w:val="2"/>
        </w:rPr>
      </w:pPr>
      <w:r w:rsidRPr="00847DBB">
        <w:rPr>
          <w:rFonts w:eastAsia="Aptos"/>
          <w:kern w:val="2"/>
        </w:rPr>
        <w:t>System architecture diagrams (modular, layered)</w:t>
      </w:r>
    </w:p>
    <w:p w14:paraId="5A936077" w14:textId="77777777" w:rsidR="00DE4DE3" w:rsidRPr="00847DBB" w:rsidRDefault="00DE4DE3" w:rsidP="00587394">
      <w:pPr>
        <w:numPr>
          <w:ilvl w:val="0"/>
          <w:numId w:val="190"/>
        </w:numPr>
        <w:suppressAutoHyphens/>
        <w:spacing w:after="0" w:line="240" w:lineRule="auto"/>
        <w:rPr>
          <w:rFonts w:eastAsia="Aptos"/>
          <w:kern w:val="2"/>
        </w:rPr>
      </w:pPr>
      <w:r w:rsidRPr="00847DBB">
        <w:rPr>
          <w:rFonts w:eastAsia="Aptos"/>
          <w:kern w:val="2"/>
        </w:rPr>
        <w:t>Data models, entity-relationship diagrams</w:t>
      </w:r>
    </w:p>
    <w:p w14:paraId="62E8ACD0" w14:textId="77777777" w:rsidR="00DE4DE3" w:rsidRPr="00847DBB" w:rsidRDefault="00DE4DE3" w:rsidP="00587394">
      <w:pPr>
        <w:numPr>
          <w:ilvl w:val="0"/>
          <w:numId w:val="190"/>
        </w:numPr>
        <w:suppressAutoHyphens/>
        <w:spacing w:after="0" w:line="240" w:lineRule="auto"/>
        <w:rPr>
          <w:rFonts w:eastAsia="Aptos"/>
          <w:kern w:val="2"/>
        </w:rPr>
      </w:pPr>
      <w:r w:rsidRPr="00847DBB">
        <w:rPr>
          <w:rFonts w:eastAsia="Aptos"/>
          <w:kern w:val="2"/>
        </w:rPr>
        <w:t>UML diagrams (use case, sequence, class)</w:t>
      </w:r>
    </w:p>
    <w:p w14:paraId="133AA3DF" w14:textId="77777777" w:rsidR="00DE4DE3" w:rsidRPr="00847DBB" w:rsidRDefault="00DE4DE3" w:rsidP="00587394">
      <w:pPr>
        <w:numPr>
          <w:ilvl w:val="0"/>
          <w:numId w:val="190"/>
        </w:numPr>
        <w:suppressAutoHyphens/>
        <w:spacing w:after="0" w:line="240" w:lineRule="auto"/>
        <w:rPr>
          <w:rFonts w:eastAsia="Aptos"/>
          <w:kern w:val="2"/>
        </w:rPr>
      </w:pPr>
      <w:r w:rsidRPr="00847DBB">
        <w:rPr>
          <w:rFonts w:eastAsia="Aptos"/>
          <w:kern w:val="2"/>
        </w:rPr>
        <w:t>File parsers and integration logic for XLSX/CSV imports</w:t>
      </w:r>
    </w:p>
    <w:p w14:paraId="4BAD6299" w14:textId="77777777" w:rsidR="00DE4DE3" w:rsidRPr="00847DBB" w:rsidRDefault="00DE4DE3" w:rsidP="00587394">
      <w:pPr>
        <w:numPr>
          <w:ilvl w:val="0"/>
          <w:numId w:val="190"/>
        </w:numPr>
        <w:suppressAutoHyphens/>
        <w:spacing w:after="0" w:line="240" w:lineRule="auto"/>
        <w:rPr>
          <w:rFonts w:eastAsia="Aptos"/>
          <w:kern w:val="2"/>
        </w:rPr>
      </w:pPr>
      <w:r w:rsidRPr="00847DBB">
        <w:rPr>
          <w:rFonts w:eastAsia="Aptos"/>
          <w:kern w:val="2"/>
        </w:rPr>
        <w:t>Error handling codes and recovery strategies</w:t>
      </w:r>
    </w:p>
    <w:p w14:paraId="546F57E2" w14:textId="47E3AD72" w:rsidR="00DE4DE3" w:rsidRPr="00847DBB" w:rsidRDefault="00DE4DE3" w:rsidP="00587394">
      <w:pPr>
        <w:numPr>
          <w:ilvl w:val="0"/>
          <w:numId w:val="190"/>
        </w:numPr>
        <w:suppressAutoHyphens/>
        <w:spacing w:after="0" w:line="240" w:lineRule="auto"/>
        <w:rPr>
          <w:rFonts w:eastAsia="Aptos"/>
          <w:kern w:val="2"/>
        </w:rPr>
      </w:pPr>
      <w:r w:rsidRPr="00847DBB">
        <w:rPr>
          <w:rFonts w:eastAsia="Aptos"/>
          <w:kern w:val="2"/>
        </w:rPr>
        <w:t>Performance optimization strategies and caching mechanisms</w:t>
      </w:r>
    </w:p>
    <w:p w14:paraId="4E8B6286" w14:textId="2E4AC929" w:rsidR="00DE4DE3" w:rsidRDefault="00DE4DE3" w:rsidP="00587394">
      <w:pPr>
        <w:pStyle w:val="Heading4"/>
        <w:spacing w:before="0" w:line="240" w:lineRule="auto"/>
        <w:ind w:left="0"/>
        <w:rPr>
          <w:rFonts w:eastAsia="Aptos"/>
        </w:rPr>
      </w:pPr>
      <w:r w:rsidRPr="00DE4DE3">
        <w:rPr>
          <w:rFonts w:eastAsia="Aptos"/>
        </w:rPr>
        <w:t>IT Architecture Document</w:t>
      </w:r>
    </w:p>
    <w:p w14:paraId="09477585" w14:textId="77777777" w:rsidR="00DE4DE3" w:rsidRPr="00DE4DE3" w:rsidRDefault="00DE4DE3" w:rsidP="00587394">
      <w:pPr>
        <w:spacing w:after="0" w:line="240" w:lineRule="auto"/>
      </w:pPr>
    </w:p>
    <w:p w14:paraId="544F9E52" w14:textId="6904BA83" w:rsidR="00DE4DE3" w:rsidRPr="00847DBB" w:rsidRDefault="00DE4DE3" w:rsidP="00587394">
      <w:pPr>
        <w:suppressAutoHyphens/>
        <w:spacing w:after="0" w:line="240" w:lineRule="auto"/>
        <w:ind w:left="0"/>
        <w:rPr>
          <w:rFonts w:eastAsia="Aptos"/>
          <w:kern w:val="2"/>
        </w:rPr>
      </w:pPr>
      <w:r w:rsidRPr="00847DBB">
        <w:rPr>
          <w:rFonts w:eastAsia="Aptos"/>
          <w:kern w:val="2"/>
        </w:rPr>
        <w:t xml:space="preserve">The IT Architecture Document must describe the infrastructure architecture of the </w:t>
      </w:r>
      <w:r w:rsidR="00C8698E">
        <w:rPr>
          <w:rFonts w:eastAsia="Aptos"/>
          <w:kern w:val="2"/>
        </w:rPr>
        <w:t>DIMS</w:t>
      </w:r>
      <w:r w:rsidR="00C8698E" w:rsidRPr="00847DBB">
        <w:rPr>
          <w:rFonts w:eastAsia="Aptos"/>
          <w:kern w:val="2"/>
        </w:rPr>
        <w:t xml:space="preserve"> </w:t>
      </w:r>
      <w:r w:rsidRPr="00847DBB">
        <w:rPr>
          <w:rFonts w:eastAsia="Aptos"/>
          <w:kern w:val="2"/>
        </w:rPr>
        <w:t>system and deployment approach. It must include:</w:t>
      </w:r>
    </w:p>
    <w:p w14:paraId="0D79A25C" w14:textId="77777777" w:rsidR="00DE4DE3" w:rsidRPr="00847DBB" w:rsidRDefault="00DE4DE3" w:rsidP="00587394">
      <w:pPr>
        <w:numPr>
          <w:ilvl w:val="0"/>
          <w:numId w:val="191"/>
        </w:numPr>
        <w:suppressAutoHyphens/>
        <w:spacing w:after="0" w:line="240" w:lineRule="auto"/>
        <w:rPr>
          <w:rFonts w:eastAsia="Aptos"/>
          <w:kern w:val="2"/>
        </w:rPr>
      </w:pPr>
      <w:r w:rsidRPr="00847DBB">
        <w:rPr>
          <w:rFonts w:eastAsia="Aptos"/>
          <w:kern w:val="2"/>
        </w:rPr>
        <w:t>Infrastructure Diagrams – logical and physical architecture of the cloud-hosted solution.</w:t>
      </w:r>
    </w:p>
    <w:p w14:paraId="0E564C7C" w14:textId="77777777" w:rsidR="00DE4DE3" w:rsidRPr="00847DBB" w:rsidRDefault="00DE4DE3" w:rsidP="00587394">
      <w:pPr>
        <w:numPr>
          <w:ilvl w:val="0"/>
          <w:numId w:val="191"/>
        </w:numPr>
        <w:suppressAutoHyphens/>
        <w:spacing w:after="0" w:line="240" w:lineRule="auto"/>
        <w:rPr>
          <w:rFonts w:eastAsia="Aptos"/>
          <w:kern w:val="2"/>
        </w:rPr>
      </w:pPr>
      <w:r w:rsidRPr="00847DBB">
        <w:rPr>
          <w:rFonts w:eastAsia="Aptos"/>
          <w:kern w:val="2"/>
        </w:rPr>
        <w:t>Integration with Existing Systems – including PESTEXPERT, EFSA DCF, instrument workstations, and identity providers.</w:t>
      </w:r>
    </w:p>
    <w:p w14:paraId="1FC0F935" w14:textId="77777777" w:rsidR="00DE4DE3" w:rsidRPr="00847DBB" w:rsidRDefault="00DE4DE3" w:rsidP="00587394">
      <w:pPr>
        <w:numPr>
          <w:ilvl w:val="0"/>
          <w:numId w:val="191"/>
        </w:numPr>
        <w:suppressAutoHyphens/>
        <w:spacing w:after="0" w:line="240" w:lineRule="auto"/>
        <w:rPr>
          <w:rFonts w:eastAsia="Aptos"/>
          <w:kern w:val="2"/>
        </w:rPr>
      </w:pPr>
      <w:r w:rsidRPr="00847DBB">
        <w:rPr>
          <w:rFonts w:eastAsia="Aptos"/>
          <w:kern w:val="2"/>
        </w:rPr>
        <w:t>Test and Production Environments – descriptions of isolation, deployment flow, and rollback mechanisms.</w:t>
      </w:r>
    </w:p>
    <w:p w14:paraId="492516A8" w14:textId="77777777" w:rsidR="00DE4DE3" w:rsidRPr="00847DBB" w:rsidRDefault="00DE4DE3" w:rsidP="00587394">
      <w:pPr>
        <w:numPr>
          <w:ilvl w:val="0"/>
          <w:numId w:val="191"/>
        </w:numPr>
        <w:suppressAutoHyphens/>
        <w:spacing w:after="0" w:line="240" w:lineRule="auto"/>
        <w:rPr>
          <w:rFonts w:eastAsia="Aptos"/>
          <w:kern w:val="2"/>
        </w:rPr>
      </w:pPr>
      <w:r w:rsidRPr="00847DBB">
        <w:rPr>
          <w:rFonts w:eastAsia="Aptos"/>
          <w:kern w:val="2"/>
        </w:rPr>
        <w:t>Security and Compliance Framework – how data protection, encryption, audit logging, and GDPR alignment are achieved.</w:t>
      </w:r>
    </w:p>
    <w:p w14:paraId="4ABE9F79" w14:textId="7AE1745E" w:rsidR="003C6E2A" w:rsidRDefault="00DE4DE3" w:rsidP="00E907EB">
      <w:pPr>
        <w:numPr>
          <w:ilvl w:val="0"/>
          <w:numId w:val="191"/>
        </w:numPr>
        <w:suppressAutoHyphens/>
        <w:spacing w:after="0" w:line="240" w:lineRule="auto"/>
        <w:rPr>
          <w:rFonts w:eastAsia="Aptos"/>
          <w:kern w:val="2"/>
        </w:rPr>
      </w:pPr>
      <w:r w:rsidRPr="00847DBB">
        <w:rPr>
          <w:rFonts w:eastAsia="Aptos"/>
          <w:kern w:val="2"/>
        </w:rPr>
        <w:t>Backup, Redundancy, and Disaster Recovery – infrastructure and application-level measures to ensure business continuity.</w:t>
      </w:r>
    </w:p>
    <w:p w14:paraId="5E0F430A" w14:textId="77777777" w:rsidR="00E907EB" w:rsidRDefault="00E907EB" w:rsidP="00E907EB">
      <w:pPr>
        <w:suppressAutoHyphens/>
        <w:spacing w:after="0" w:line="240" w:lineRule="auto"/>
        <w:rPr>
          <w:rFonts w:eastAsia="Aptos"/>
          <w:kern w:val="2"/>
        </w:rPr>
      </w:pPr>
    </w:p>
    <w:p w14:paraId="25376AE5" w14:textId="77777777" w:rsidR="00E907EB" w:rsidRDefault="00E907EB" w:rsidP="00E907EB">
      <w:pPr>
        <w:suppressAutoHyphens/>
        <w:spacing w:after="0" w:line="240" w:lineRule="auto"/>
        <w:rPr>
          <w:rFonts w:eastAsia="Aptos"/>
          <w:kern w:val="2"/>
        </w:rPr>
      </w:pPr>
    </w:p>
    <w:p w14:paraId="0C374DA7" w14:textId="77777777" w:rsidR="00E907EB" w:rsidRDefault="00E907EB" w:rsidP="00E907EB">
      <w:pPr>
        <w:suppressAutoHyphens/>
        <w:spacing w:after="0" w:line="240" w:lineRule="auto"/>
        <w:rPr>
          <w:rFonts w:eastAsia="Aptos"/>
          <w:kern w:val="2"/>
        </w:rPr>
      </w:pPr>
    </w:p>
    <w:p w14:paraId="2C40748D" w14:textId="77777777" w:rsidR="00E907EB" w:rsidRPr="00847DBB" w:rsidRDefault="00E907EB" w:rsidP="00587394">
      <w:pPr>
        <w:suppressAutoHyphens/>
        <w:spacing w:after="0" w:line="240" w:lineRule="auto"/>
        <w:rPr>
          <w:rFonts w:eastAsia="Aptos"/>
          <w:kern w:val="2"/>
        </w:rPr>
      </w:pPr>
    </w:p>
    <w:p w14:paraId="2CA96522" w14:textId="6ADEB9B3" w:rsidR="00353BBC" w:rsidRPr="00587394" w:rsidRDefault="00353BBC" w:rsidP="005D7EEC">
      <w:pPr>
        <w:pStyle w:val="Heading2"/>
        <w:ind w:left="0"/>
        <w:rPr>
          <w:rFonts w:ascii="Trebuchet MS" w:hAnsi="Trebuchet MS"/>
          <w:i w:val="0"/>
          <w:iCs w:val="0"/>
        </w:rPr>
      </w:pPr>
      <w:bookmarkStart w:id="106" w:name="_3.4_Training_and"/>
      <w:bookmarkStart w:id="107" w:name="_Toc207121916"/>
      <w:bookmarkEnd w:id="106"/>
      <w:r w:rsidRPr="005D7EEC">
        <w:rPr>
          <w:rFonts w:ascii="Trebuchet MS" w:hAnsi="Trebuchet MS"/>
          <w:i w:val="0"/>
          <w:iCs w:val="0"/>
        </w:rPr>
        <w:t>3.</w:t>
      </w:r>
      <w:r w:rsidR="00812079" w:rsidRPr="005D7EEC">
        <w:rPr>
          <w:rFonts w:ascii="Trebuchet MS" w:hAnsi="Trebuchet MS"/>
          <w:i w:val="0"/>
          <w:iCs w:val="0"/>
        </w:rPr>
        <w:t>5</w:t>
      </w:r>
      <w:r w:rsidRPr="005D7EEC">
        <w:rPr>
          <w:rFonts w:ascii="Trebuchet MS" w:hAnsi="Trebuchet MS"/>
          <w:i w:val="0"/>
          <w:iCs w:val="0"/>
        </w:rPr>
        <w:t xml:space="preserve"> Training and Training Materials</w:t>
      </w:r>
      <w:bookmarkEnd w:id="107"/>
    </w:p>
    <w:p w14:paraId="44D9A953" w14:textId="77777777" w:rsidR="00353BBC" w:rsidRPr="00353BBC" w:rsidRDefault="00353BBC" w:rsidP="00353BBC"/>
    <w:p w14:paraId="79999FBE" w14:textId="036FE164" w:rsidR="00353BBC" w:rsidRPr="00353BBC" w:rsidRDefault="00353BBC" w:rsidP="00587394">
      <w:pPr>
        <w:spacing w:after="0" w:line="240" w:lineRule="auto"/>
        <w:ind w:left="0" w:firstLine="720"/>
        <w:rPr>
          <w:rFonts w:eastAsia="Aptos"/>
          <w:kern w:val="2"/>
        </w:rPr>
      </w:pPr>
      <w:r w:rsidRPr="00353BBC">
        <w:rPr>
          <w:rFonts w:eastAsia="Aptos"/>
          <w:kern w:val="2"/>
        </w:rPr>
        <w:t xml:space="preserve">The Consultant must provide a complete set of training materials in </w:t>
      </w:r>
      <w:r w:rsidRPr="00353BBC">
        <w:rPr>
          <w:rFonts w:eastAsia="Aptos"/>
          <w:b/>
          <w:bCs/>
          <w:kern w:val="2"/>
        </w:rPr>
        <w:t>Romanian</w:t>
      </w:r>
      <w:r w:rsidRPr="00353BBC">
        <w:rPr>
          <w:rFonts w:eastAsia="Aptos"/>
          <w:kern w:val="2"/>
        </w:rPr>
        <w:t xml:space="preserve">, designed to support the effective onboarding, operational autonomy, and long-term use of the </w:t>
      </w:r>
      <w:r w:rsidR="00C8698E">
        <w:rPr>
          <w:rFonts w:eastAsia="Aptos"/>
          <w:b/>
          <w:bCs/>
          <w:kern w:val="2"/>
        </w:rPr>
        <w:t>DIMS</w:t>
      </w:r>
      <w:r w:rsidRPr="00353BBC">
        <w:rPr>
          <w:rFonts w:eastAsia="Aptos"/>
          <w:kern w:val="2"/>
        </w:rPr>
        <w:t xml:space="preserve"> by all user roles, including laboratory analysts, QA officers, system administrators, and external clients. These materials must reflect the </w:t>
      </w:r>
      <w:r w:rsidR="00C8698E">
        <w:rPr>
          <w:rFonts w:eastAsia="Aptos"/>
          <w:kern w:val="2"/>
        </w:rPr>
        <w:t>DIMS</w:t>
      </w:r>
      <w:r w:rsidR="00C8698E" w:rsidRPr="00353BBC">
        <w:rPr>
          <w:rFonts w:eastAsia="Aptos"/>
          <w:kern w:val="2"/>
        </w:rPr>
        <w:t xml:space="preserve"> </w:t>
      </w:r>
      <w:r w:rsidRPr="00353BBC">
        <w:rPr>
          <w:rFonts w:eastAsia="Aptos"/>
          <w:kern w:val="2"/>
        </w:rPr>
        <w:t>functionalities defined in these Terms of Reference and refined during the analysis and pilot phases.</w:t>
      </w:r>
    </w:p>
    <w:p w14:paraId="22D8D461" w14:textId="6F388591" w:rsidR="00353BBC" w:rsidRPr="00353BBC" w:rsidRDefault="00353BBC" w:rsidP="00587394">
      <w:pPr>
        <w:spacing w:after="0" w:line="240" w:lineRule="auto"/>
        <w:ind w:left="0"/>
        <w:rPr>
          <w:rFonts w:eastAsia="Aptos"/>
          <w:kern w:val="2"/>
        </w:rPr>
      </w:pPr>
      <w:r w:rsidRPr="00353BBC">
        <w:rPr>
          <w:rFonts w:eastAsia="Aptos"/>
          <w:kern w:val="2"/>
        </w:rPr>
        <w:t>The training package must include, at a minimum:</w:t>
      </w:r>
    </w:p>
    <w:p w14:paraId="73584A3A" w14:textId="77777777" w:rsidR="00353BBC" w:rsidRPr="00353BBC" w:rsidRDefault="00353BBC" w:rsidP="00587394">
      <w:pPr>
        <w:spacing w:after="0" w:line="240" w:lineRule="auto"/>
        <w:ind w:left="0"/>
        <w:rPr>
          <w:rFonts w:eastAsia="Aptos"/>
          <w:b/>
          <w:bCs/>
          <w:kern w:val="2"/>
        </w:rPr>
      </w:pPr>
      <w:r w:rsidRPr="00353BBC">
        <w:rPr>
          <w:rFonts w:eastAsia="Aptos"/>
          <w:b/>
          <w:bCs/>
          <w:kern w:val="2"/>
        </w:rPr>
        <w:t>User Guides (PDF Format)</w:t>
      </w:r>
    </w:p>
    <w:p w14:paraId="1D248DBB" w14:textId="76266EE6" w:rsidR="00353BBC" w:rsidRPr="00353BBC" w:rsidRDefault="00353BBC" w:rsidP="00587394">
      <w:pPr>
        <w:numPr>
          <w:ilvl w:val="0"/>
          <w:numId w:val="192"/>
        </w:numPr>
        <w:spacing w:after="0" w:line="240" w:lineRule="auto"/>
        <w:rPr>
          <w:rFonts w:eastAsia="Aptos"/>
          <w:kern w:val="2"/>
        </w:rPr>
      </w:pPr>
      <w:r w:rsidRPr="00353BBC">
        <w:rPr>
          <w:rFonts w:eastAsia="Aptos"/>
          <w:kern w:val="2"/>
        </w:rPr>
        <w:t xml:space="preserve">Role-specific manuals with </w:t>
      </w:r>
      <w:r w:rsidRPr="00353BBC">
        <w:rPr>
          <w:rFonts w:eastAsia="Aptos"/>
          <w:b/>
          <w:bCs/>
          <w:kern w:val="2"/>
        </w:rPr>
        <w:t>step-by-step instructions</w:t>
      </w:r>
      <w:r w:rsidRPr="00353BBC">
        <w:rPr>
          <w:rFonts w:eastAsia="Aptos"/>
          <w:kern w:val="2"/>
        </w:rPr>
        <w:t xml:space="preserve"> for all </w:t>
      </w:r>
      <w:r w:rsidR="0057520F">
        <w:rPr>
          <w:rFonts w:eastAsia="Aptos"/>
          <w:kern w:val="2"/>
        </w:rPr>
        <w:t>DIMS</w:t>
      </w:r>
      <w:r w:rsidRPr="00353BBC">
        <w:rPr>
          <w:rFonts w:eastAsia="Aptos"/>
          <w:kern w:val="2"/>
        </w:rPr>
        <w:t xml:space="preserve"> modules (e.g., sample registration, EFSA reporting, audit review, nomenclature editing).</w:t>
      </w:r>
    </w:p>
    <w:p w14:paraId="1E5DFFC0" w14:textId="77777777" w:rsidR="00353BBC" w:rsidRPr="00353BBC" w:rsidRDefault="00353BBC" w:rsidP="00587394">
      <w:pPr>
        <w:numPr>
          <w:ilvl w:val="0"/>
          <w:numId w:val="192"/>
        </w:numPr>
        <w:spacing w:after="0" w:line="240" w:lineRule="auto"/>
        <w:rPr>
          <w:rFonts w:eastAsia="Aptos"/>
          <w:kern w:val="2"/>
        </w:rPr>
      </w:pPr>
      <w:r w:rsidRPr="00353BBC">
        <w:rPr>
          <w:rFonts w:eastAsia="Aptos"/>
          <w:kern w:val="2"/>
        </w:rPr>
        <w:t>Workflow diagrams and annotated screenshots for each type of laboratory (Residue, Chemistry, Diagnosis).</w:t>
      </w:r>
    </w:p>
    <w:p w14:paraId="172920CD" w14:textId="77777777" w:rsidR="00353BBC" w:rsidRPr="00353BBC" w:rsidRDefault="00353BBC" w:rsidP="00587394">
      <w:pPr>
        <w:numPr>
          <w:ilvl w:val="0"/>
          <w:numId w:val="192"/>
        </w:numPr>
        <w:spacing w:after="0" w:line="240" w:lineRule="auto"/>
        <w:rPr>
          <w:rFonts w:eastAsia="Aptos"/>
          <w:kern w:val="2"/>
        </w:rPr>
      </w:pPr>
      <w:r w:rsidRPr="00353BBC">
        <w:rPr>
          <w:rFonts w:eastAsia="Aptos"/>
          <w:kern w:val="2"/>
        </w:rPr>
        <w:t>Clear explanations of validation rules, error messages, and required user actions.</w:t>
      </w:r>
    </w:p>
    <w:p w14:paraId="1FDC06DB" w14:textId="77777777" w:rsidR="00353BBC" w:rsidRPr="00353BBC" w:rsidRDefault="00353BBC" w:rsidP="00587394">
      <w:pPr>
        <w:numPr>
          <w:ilvl w:val="0"/>
          <w:numId w:val="192"/>
        </w:numPr>
        <w:spacing w:after="0" w:line="240" w:lineRule="auto"/>
        <w:rPr>
          <w:rFonts w:eastAsia="Aptos"/>
          <w:kern w:val="2"/>
        </w:rPr>
      </w:pPr>
      <w:r w:rsidRPr="00353BBC">
        <w:rPr>
          <w:rFonts w:eastAsia="Aptos"/>
          <w:kern w:val="2"/>
        </w:rPr>
        <w:t>Guidance on managing exception cases, such as:</w:t>
      </w:r>
    </w:p>
    <w:p w14:paraId="56FFC3BE" w14:textId="77777777" w:rsidR="00353BBC" w:rsidRPr="00353BBC" w:rsidRDefault="00353BBC" w:rsidP="00587394">
      <w:pPr>
        <w:numPr>
          <w:ilvl w:val="1"/>
          <w:numId w:val="192"/>
        </w:numPr>
        <w:spacing w:after="0" w:line="240" w:lineRule="auto"/>
        <w:rPr>
          <w:rFonts w:eastAsia="Aptos"/>
          <w:kern w:val="2"/>
        </w:rPr>
      </w:pPr>
      <w:r w:rsidRPr="00353BBC">
        <w:rPr>
          <w:rFonts w:eastAsia="Aptos"/>
          <w:kern w:val="2"/>
        </w:rPr>
        <w:t>Missing instrument data</w:t>
      </w:r>
    </w:p>
    <w:p w14:paraId="2D05351A" w14:textId="77777777" w:rsidR="00353BBC" w:rsidRPr="00353BBC" w:rsidRDefault="00353BBC" w:rsidP="00587394">
      <w:pPr>
        <w:numPr>
          <w:ilvl w:val="1"/>
          <w:numId w:val="192"/>
        </w:numPr>
        <w:spacing w:after="0" w:line="240" w:lineRule="auto"/>
        <w:rPr>
          <w:rFonts w:eastAsia="Aptos"/>
          <w:kern w:val="2"/>
        </w:rPr>
      </w:pPr>
      <w:r w:rsidRPr="00353BBC">
        <w:rPr>
          <w:rFonts w:eastAsia="Aptos"/>
          <w:kern w:val="2"/>
        </w:rPr>
        <w:t>Sample reassignment across laboratories</w:t>
      </w:r>
    </w:p>
    <w:p w14:paraId="28EF9FFF" w14:textId="310A7BF9" w:rsidR="00353BBC" w:rsidRPr="00353BBC" w:rsidRDefault="00353BBC" w:rsidP="00587394">
      <w:pPr>
        <w:numPr>
          <w:ilvl w:val="1"/>
          <w:numId w:val="192"/>
        </w:numPr>
        <w:spacing w:after="0" w:line="240" w:lineRule="auto"/>
        <w:rPr>
          <w:rFonts w:eastAsia="Aptos"/>
          <w:kern w:val="2"/>
        </w:rPr>
      </w:pPr>
      <w:r w:rsidRPr="00353BBC">
        <w:rPr>
          <w:rFonts w:eastAsia="Aptos"/>
          <w:kern w:val="2"/>
        </w:rPr>
        <w:t>Handling non-compliant test results</w:t>
      </w:r>
    </w:p>
    <w:p w14:paraId="0BD9B356" w14:textId="77777777" w:rsidR="00353BBC" w:rsidRPr="00353BBC" w:rsidRDefault="00353BBC" w:rsidP="00587394">
      <w:pPr>
        <w:spacing w:after="0" w:line="240" w:lineRule="auto"/>
        <w:ind w:left="0"/>
        <w:rPr>
          <w:rFonts w:eastAsia="Aptos"/>
          <w:b/>
          <w:bCs/>
          <w:kern w:val="2"/>
        </w:rPr>
      </w:pPr>
      <w:r w:rsidRPr="00353BBC">
        <w:rPr>
          <w:rFonts w:eastAsia="Aptos"/>
          <w:b/>
          <w:bCs/>
          <w:kern w:val="2"/>
        </w:rPr>
        <w:t>Video Tutorials</w:t>
      </w:r>
    </w:p>
    <w:p w14:paraId="39C19879" w14:textId="3B7968E3" w:rsidR="00353BBC" w:rsidRPr="00353BBC" w:rsidRDefault="00353BBC" w:rsidP="00587394">
      <w:pPr>
        <w:numPr>
          <w:ilvl w:val="0"/>
          <w:numId w:val="193"/>
        </w:numPr>
        <w:spacing w:after="0" w:line="240" w:lineRule="auto"/>
        <w:rPr>
          <w:rFonts w:eastAsia="Aptos"/>
          <w:kern w:val="2"/>
        </w:rPr>
      </w:pPr>
      <w:r w:rsidRPr="00353BBC">
        <w:rPr>
          <w:rFonts w:eastAsia="Aptos"/>
          <w:kern w:val="2"/>
        </w:rPr>
        <w:t>Recorded tutorials</w:t>
      </w:r>
      <w:r>
        <w:rPr>
          <w:rFonts w:eastAsia="Aptos"/>
          <w:kern w:val="2"/>
        </w:rPr>
        <w:t xml:space="preserve"> in Romanian</w:t>
      </w:r>
      <w:r w:rsidRPr="00353BBC">
        <w:rPr>
          <w:rFonts w:eastAsia="Aptos"/>
          <w:kern w:val="2"/>
        </w:rPr>
        <w:t xml:space="preserve">, organized by </w:t>
      </w:r>
      <w:r w:rsidR="00C8698E">
        <w:rPr>
          <w:rFonts w:eastAsia="Aptos"/>
          <w:kern w:val="2"/>
        </w:rPr>
        <w:t>DIMS</w:t>
      </w:r>
      <w:r w:rsidR="00C8698E" w:rsidRPr="00353BBC">
        <w:rPr>
          <w:rFonts w:eastAsia="Aptos"/>
          <w:kern w:val="2"/>
        </w:rPr>
        <w:t xml:space="preserve"> </w:t>
      </w:r>
      <w:r w:rsidRPr="00353BBC">
        <w:rPr>
          <w:rFonts w:eastAsia="Aptos"/>
          <w:kern w:val="2"/>
        </w:rPr>
        <w:t>module and user role.</w:t>
      </w:r>
    </w:p>
    <w:p w14:paraId="53033691" w14:textId="77777777" w:rsidR="00353BBC" w:rsidRPr="00353BBC" w:rsidRDefault="00353BBC" w:rsidP="00587394">
      <w:pPr>
        <w:numPr>
          <w:ilvl w:val="0"/>
          <w:numId w:val="193"/>
        </w:numPr>
        <w:spacing w:after="0" w:line="240" w:lineRule="auto"/>
        <w:rPr>
          <w:rFonts w:eastAsia="Aptos"/>
          <w:kern w:val="2"/>
        </w:rPr>
      </w:pPr>
      <w:r w:rsidRPr="00353BBC">
        <w:rPr>
          <w:rFonts w:eastAsia="Aptos"/>
          <w:kern w:val="2"/>
        </w:rPr>
        <w:t>Examples of key workflows, including:</w:t>
      </w:r>
    </w:p>
    <w:p w14:paraId="3D5145FF" w14:textId="77777777" w:rsidR="00353BBC" w:rsidRPr="00353BBC" w:rsidRDefault="00353BBC" w:rsidP="00587394">
      <w:pPr>
        <w:numPr>
          <w:ilvl w:val="1"/>
          <w:numId w:val="193"/>
        </w:numPr>
        <w:spacing w:after="0" w:line="240" w:lineRule="auto"/>
        <w:rPr>
          <w:rFonts w:eastAsia="Aptos"/>
          <w:kern w:val="2"/>
        </w:rPr>
      </w:pPr>
      <w:r w:rsidRPr="00353BBC">
        <w:rPr>
          <w:rFonts w:eastAsia="Aptos"/>
          <w:kern w:val="2"/>
        </w:rPr>
        <w:t>Importing instrument results and linking to test records</w:t>
      </w:r>
    </w:p>
    <w:p w14:paraId="71F721FF" w14:textId="77777777" w:rsidR="00353BBC" w:rsidRPr="00353BBC" w:rsidRDefault="00353BBC" w:rsidP="00587394">
      <w:pPr>
        <w:numPr>
          <w:ilvl w:val="1"/>
          <w:numId w:val="193"/>
        </w:numPr>
        <w:spacing w:after="0" w:line="240" w:lineRule="auto"/>
        <w:rPr>
          <w:rFonts w:eastAsia="Aptos"/>
          <w:kern w:val="2"/>
        </w:rPr>
      </w:pPr>
      <w:r w:rsidRPr="00353BBC">
        <w:rPr>
          <w:rFonts w:eastAsia="Aptos"/>
          <w:kern w:val="2"/>
        </w:rPr>
        <w:t>Generating EFSA SSD2 XML exports</w:t>
      </w:r>
    </w:p>
    <w:p w14:paraId="30E03617" w14:textId="77777777" w:rsidR="00353BBC" w:rsidRPr="00353BBC" w:rsidRDefault="00353BBC" w:rsidP="00587394">
      <w:pPr>
        <w:numPr>
          <w:ilvl w:val="1"/>
          <w:numId w:val="193"/>
        </w:numPr>
        <w:spacing w:after="0" w:line="240" w:lineRule="auto"/>
        <w:rPr>
          <w:rFonts w:eastAsia="Aptos"/>
          <w:kern w:val="2"/>
        </w:rPr>
      </w:pPr>
      <w:r w:rsidRPr="00353BBC">
        <w:rPr>
          <w:rFonts w:eastAsia="Aptos"/>
          <w:kern w:val="2"/>
        </w:rPr>
        <w:t>Accessing the audit trail and reviewing anomalies</w:t>
      </w:r>
    </w:p>
    <w:p w14:paraId="2487CCF9" w14:textId="77777777" w:rsidR="00353BBC" w:rsidRPr="00353BBC" w:rsidRDefault="00353BBC" w:rsidP="00587394">
      <w:pPr>
        <w:numPr>
          <w:ilvl w:val="1"/>
          <w:numId w:val="193"/>
        </w:numPr>
        <w:spacing w:after="0" w:line="240" w:lineRule="auto"/>
        <w:rPr>
          <w:rFonts w:eastAsia="Aptos"/>
          <w:kern w:val="2"/>
        </w:rPr>
      </w:pPr>
      <w:r w:rsidRPr="00353BBC">
        <w:rPr>
          <w:rFonts w:eastAsia="Aptos"/>
          <w:kern w:val="2"/>
        </w:rPr>
        <w:t>Creating reports and statistics for internal QA</w:t>
      </w:r>
    </w:p>
    <w:p w14:paraId="08CF4447" w14:textId="77777777" w:rsidR="00353BBC" w:rsidRPr="00353BBC" w:rsidRDefault="00353BBC" w:rsidP="00587394">
      <w:pPr>
        <w:numPr>
          <w:ilvl w:val="0"/>
          <w:numId w:val="193"/>
        </w:numPr>
        <w:spacing w:after="0" w:line="240" w:lineRule="auto"/>
        <w:rPr>
          <w:rFonts w:eastAsia="Aptos"/>
          <w:kern w:val="2"/>
        </w:rPr>
      </w:pPr>
      <w:r w:rsidRPr="00353BBC">
        <w:rPr>
          <w:rFonts w:eastAsia="Aptos"/>
          <w:kern w:val="2"/>
        </w:rPr>
        <w:t>Scenario-based demonstrations, such as:</w:t>
      </w:r>
    </w:p>
    <w:p w14:paraId="127B06C7" w14:textId="77777777" w:rsidR="00353BBC" w:rsidRPr="00353BBC" w:rsidRDefault="00353BBC" w:rsidP="00587394">
      <w:pPr>
        <w:numPr>
          <w:ilvl w:val="1"/>
          <w:numId w:val="193"/>
        </w:numPr>
        <w:spacing w:after="0" w:line="240" w:lineRule="auto"/>
        <w:rPr>
          <w:rFonts w:eastAsia="Aptos"/>
          <w:kern w:val="2"/>
        </w:rPr>
      </w:pPr>
      <w:r w:rsidRPr="00353BBC">
        <w:rPr>
          <w:rFonts w:eastAsia="Aptos"/>
          <w:kern w:val="2"/>
        </w:rPr>
        <w:t>How a QA Officer reviews and validates test results</w:t>
      </w:r>
    </w:p>
    <w:p w14:paraId="14BFAF80" w14:textId="77777777" w:rsidR="00353BBC" w:rsidRPr="00353BBC" w:rsidRDefault="00353BBC" w:rsidP="00587394">
      <w:pPr>
        <w:numPr>
          <w:ilvl w:val="1"/>
          <w:numId w:val="193"/>
        </w:numPr>
        <w:spacing w:after="0" w:line="240" w:lineRule="auto"/>
        <w:rPr>
          <w:rFonts w:eastAsia="Aptos"/>
          <w:kern w:val="2"/>
        </w:rPr>
      </w:pPr>
      <w:r w:rsidRPr="00353BBC">
        <w:rPr>
          <w:rFonts w:eastAsia="Aptos"/>
          <w:kern w:val="2"/>
        </w:rPr>
        <w:t>How a Lab Analyst handles sample extraction and uploads results</w:t>
      </w:r>
    </w:p>
    <w:p w14:paraId="135E8FC9" w14:textId="12B25E54" w:rsidR="00353BBC" w:rsidRPr="00353BBC" w:rsidRDefault="00353BBC" w:rsidP="00587394">
      <w:pPr>
        <w:numPr>
          <w:ilvl w:val="1"/>
          <w:numId w:val="193"/>
        </w:numPr>
        <w:spacing w:after="0" w:line="240" w:lineRule="auto"/>
        <w:rPr>
          <w:rFonts w:eastAsia="Aptos"/>
          <w:kern w:val="2"/>
        </w:rPr>
      </w:pPr>
      <w:r w:rsidRPr="00353BBC">
        <w:rPr>
          <w:rFonts w:eastAsia="Aptos"/>
          <w:kern w:val="2"/>
        </w:rPr>
        <w:t>How a Client accesses their analysis report via the Portal</w:t>
      </w:r>
    </w:p>
    <w:p w14:paraId="2DBECAE4" w14:textId="77777777" w:rsidR="00353BBC" w:rsidRPr="00353BBC" w:rsidRDefault="00353BBC" w:rsidP="00587394">
      <w:pPr>
        <w:spacing w:after="0" w:line="240" w:lineRule="auto"/>
        <w:ind w:left="0"/>
        <w:rPr>
          <w:rFonts w:eastAsia="Aptos"/>
          <w:b/>
          <w:bCs/>
          <w:kern w:val="2"/>
        </w:rPr>
      </w:pPr>
      <w:r w:rsidRPr="00353BBC">
        <w:rPr>
          <w:rFonts w:eastAsia="Aptos"/>
          <w:b/>
          <w:bCs/>
          <w:kern w:val="2"/>
        </w:rPr>
        <w:t>FAQs and Troubleshooting Guides</w:t>
      </w:r>
    </w:p>
    <w:p w14:paraId="0B7A6180" w14:textId="77777777" w:rsidR="00353BBC" w:rsidRPr="00353BBC" w:rsidRDefault="00353BBC" w:rsidP="00587394">
      <w:pPr>
        <w:numPr>
          <w:ilvl w:val="0"/>
          <w:numId w:val="194"/>
        </w:numPr>
        <w:spacing w:after="0" w:line="240" w:lineRule="auto"/>
        <w:rPr>
          <w:rFonts w:eastAsia="Aptos"/>
          <w:kern w:val="2"/>
        </w:rPr>
      </w:pPr>
      <w:r w:rsidRPr="00353BBC">
        <w:rPr>
          <w:rFonts w:eastAsia="Aptos"/>
          <w:kern w:val="2"/>
        </w:rPr>
        <w:t>A compiled list of frequently asked questions and answers per module and user role</w:t>
      </w:r>
    </w:p>
    <w:p w14:paraId="70FB28B7" w14:textId="77777777" w:rsidR="00353BBC" w:rsidRPr="00353BBC" w:rsidRDefault="00353BBC" w:rsidP="00587394">
      <w:pPr>
        <w:numPr>
          <w:ilvl w:val="0"/>
          <w:numId w:val="194"/>
        </w:numPr>
        <w:spacing w:after="0" w:line="240" w:lineRule="auto"/>
        <w:rPr>
          <w:rFonts w:eastAsia="Aptos"/>
          <w:kern w:val="2"/>
        </w:rPr>
      </w:pPr>
      <w:r w:rsidRPr="00353BBC">
        <w:rPr>
          <w:rFonts w:eastAsia="Aptos"/>
          <w:kern w:val="2"/>
        </w:rPr>
        <w:t>Solutions for common issues, including:</w:t>
      </w:r>
    </w:p>
    <w:p w14:paraId="6E55DDAD" w14:textId="77777777" w:rsidR="00353BBC" w:rsidRPr="00353BBC" w:rsidRDefault="00353BBC" w:rsidP="00587394">
      <w:pPr>
        <w:numPr>
          <w:ilvl w:val="1"/>
          <w:numId w:val="194"/>
        </w:numPr>
        <w:spacing w:after="0" w:line="240" w:lineRule="auto"/>
        <w:rPr>
          <w:rFonts w:eastAsia="Aptos"/>
          <w:kern w:val="2"/>
        </w:rPr>
      </w:pPr>
      <w:r w:rsidRPr="00353BBC">
        <w:rPr>
          <w:rFonts w:eastAsia="Aptos"/>
          <w:kern w:val="2"/>
        </w:rPr>
        <w:t>Login failures or expired sessions</w:t>
      </w:r>
    </w:p>
    <w:p w14:paraId="6F2636F2" w14:textId="77777777" w:rsidR="00353BBC" w:rsidRPr="00353BBC" w:rsidRDefault="00353BBC" w:rsidP="00587394">
      <w:pPr>
        <w:numPr>
          <w:ilvl w:val="1"/>
          <w:numId w:val="194"/>
        </w:numPr>
        <w:spacing w:after="0" w:line="240" w:lineRule="auto"/>
        <w:rPr>
          <w:rFonts w:eastAsia="Aptos"/>
          <w:kern w:val="2"/>
        </w:rPr>
      </w:pPr>
      <w:r w:rsidRPr="00353BBC">
        <w:rPr>
          <w:rFonts w:eastAsia="Aptos"/>
          <w:kern w:val="2"/>
        </w:rPr>
        <w:t>Incorrect sample codes or missing data fields</w:t>
      </w:r>
    </w:p>
    <w:p w14:paraId="2816E0EB" w14:textId="77777777" w:rsidR="00353BBC" w:rsidRPr="00353BBC" w:rsidRDefault="00353BBC" w:rsidP="00587394">
      <w:pPr>
        <w:numPr>
          <w:ilvl w:val="1"/>
          <w:numId w:val="194"/>
        </w:numPr>
        <w:spacing w:after="0" w:line="240" w:lineRule="auto"/>
        <w:rPr>
          <w:rFonts w:eastAsia="Aptos"/>
          <w:kern w:val="2"/>
        </w:rPr>
      </w:pPr>
      <w:r w:rsidRPr="00353BBC">
        <w:rPr>
          <w:rFonts w:eastAsia="Aptos"/>
          <w:kern w:val="2"/>
        </w:rPr>
        <w:t>Instrument file import mismatches</w:t>
      </w:r>
    </w:p>
    <w:p w14:paraId="1ABA7E0D" w14:textId="70953186" w:rsidR="00353BBC" w:rsidRPr="00353BBC" w:rsidRDefault="00353BBC" w:rsidP="00587394">
      <w:pPr>
        <w:numPr>
          <w:ilvl w:val="0"/>
          <w:numId w:val="194"/>
        </w:numPr>
        <w:spacing w:after="0" w:line="240" w:lineRule="auto"/>
        <w:rPr>
          <w:rFonts w:eastAsia="Aptos"/>
          <w:kern w:val="2"/>
        </w:rPr>
      </w:pPr>
      <w:r w:rsidRPr="00353BBC">
        <w:rPr>
          <w:rFonts w:eastAsia="Aptos"/>
          <w:kern w:val="2"/>
        </w:rPr>
        <w:t xml:space="preserve">Contact details for support and </w:t>
      </w:r>
      <w:r w:rsidRPr="00353BBC">
        <w:rPr>
          <w:rFonts w:eastAsia="Aptos"/>
          <w:b/>
          <w:bCs/>
          <w:kern w:val="2"/>
        </w:rPr>
        <w:t>escalation paths</w:t>
      </w:r>
      <w:r w:rsidRPr="00353BBC">
        <w:rPr>
          <w:rFonts w:eastAsia="Aptos"/>
          <w:kern w:val="2"/>
        </w:rPr>
        <w:t xml:space="preserve"> in case of unresolved issues</w:t>
      </w:r>
    </w:p>
    <w:p w14:paraId="7F827CD4" w14:textId="77777777" w:rsidR="00353BBC" w:rsidRPr="00353BBC" w:rsidRDefault="00353BBC" w:rsidP="00587394">
      <w:pPr>
        <w:spacing w:after="0" w:line="240" w:lineRule="auto"/>
        <w:ind w:left="0"/>
        <w:rPr>
          <w:rFonts w:eastAsia="Aptos"/>
          <w:b/>
          <w:bCs/>
          <w:kern w:val="2"/>
        </w:rPr>
      </w:pPr>
      <w:r w:rsidRPr="00353BBC">
        <w:rPr>
          <w:rFonts w:eastAsia="Aptos"/>
          <w:b/>
          <w:bCs/>
          <w:kern w:val="2"/>
        </w:rPr>
        <w:t>Quick Reference Sheets (QRS)</w:t>
      </w:r>
    </w:p>
    <w:p w14:paraId="4BFBD57D" w14:textId="77777777" w:rsidR="00353BBC" w:rsidRPr="00353BBC" w:rsidRDefault="00353BBC" w:rsidP="00587394">
      <w:pPr>
        <w:numPr>
          <w:ilvl w:val="0"/>
          <w:numId w:val="195"/>
        </w:numPr>
        <w:spacing w:after="0" w:line="240" w:lineRule="auto"/>
        <w:rPr>
          <w:rFonts w:eastAsia="Aptos"/>
          <w:kern w:val="2"/>
        </w:rPr>
      </w:pPr>
      <w:r w:rsidRPr="00353BBC">
        <w:rPr>
          <w:rFonts w:eastAsia="Aptos"/>
          <w:kern w:val="2"/>
        </w:rPr>
        <w:t>One-page printable job aids summarizing frequent tasks, such as:</w:t>
      </w:r>
    </w:p>
    <w:p w14:paraId="1739FBA6" w14:textId="77777777" w:rsidR="00353BBC" w:rsidRPr="00353BBC" w:rsidRDefault="00353BBC" w:rsidP="00587394">
      <w:pPr>
        <w:numPr>
          <w:ilvl w:val="1"/>
          <w:numId w:val="195"/>
        </w:numPr>
        <w:spacing w:after="0" w:line="240" w:lineRule="auto"/>
        <w:rPr>
          <w:rFonts w:eastAsia="Aptos"/>
          <w:kern w:val="2"/>
        </w:rPr>
      </w:pPr>
      <w:r w:rsidRPr="00353BBC">
        <w:rPr>
          <w:rFonts w:eastAsia="Aptos"/>
          <w:kern w:val="2"/>
        </w:rPr>
        <w:t>Registering a new sample</w:t>
      </w:r>
    </w:p>
    <w:p w14:paraId="2677BD9D" w14:textId="77777777" w:rsidR="00353BBC" w:rsidRPr="00353BBC" w:rsidRDefault="00353BBC" w:rsidP="00587394">
      <w:pPr>
        <w:numPr>
          <w:ilvl w:val="1"/>
          <w:numId w:val="195"/>
        </w:numPr>
        <w:spacing w:after="0" w:line="240" w:lineRule="auto"/>
        <w:rPr>
          <w:rFonts w:eastAsia="Aptos"/>
          <w:kern w:val="2"/>
        </w:rPr>
      </w:pPr>
      <w:r w:rsidRPr="00353BBC">
        <w:rPr>
          <w:rFonts w:eastAsia="Aptos"/>
          <w:kern w:val="2"/>
        </w:rPr>
        <w:t>Uploading GC-MS data</w:t>
      </w:r>
    </w:p>
    <w:p w14:paraId="5AB1ED40" w14:textId="77777777" w:rsidR="00353BBC" w:rsidRPr="00353BBC" w:rsidRDefault="00353BBC" w:rsidP="00587394">
      <w:pPr>
        <w:numPr>
          <w:ilvl w:val="1"/>
          <w:numId w:val="195"/>
        </w:numPr>
        <w:spacing w:after="0" w:line="240" w:lineRule="auto"/>
        <w:rPr>
          <w:rFonts w:eastAsia="Aptos"/>
          <w:kern w:val="2"/>
        </w:rPr>
      </w:pPr>
      <w:r w:rsidRPr="00353BBC">
        <w:rPr>
          <w:rFonts w:eastAsia="Aptos"/>
          <w:kern w:val="2"/>
        </w:rPr>
        <w:t>Exporting SSD2 XML for EFSA</w:t>
      </w:r>
    </w:p>
    <w:p w14:paraId="2DF6AB84" w14:textId="00D20259" w:rsidR="00353BBC" w:rsidRPr="00353BBC" w:rsidRDefault="00353BBC" w:rsidP="00587394">
      <w:pPr>
        <w:numPr>
          <w:ilvl w:val="1"/>
          <w:numId w:val="195"/>
        </w:numPr>
        <w:spacing w:after="0" w:line="240" w:lineRule="auto"/>
        <w:rPr>
          <w:rFonts w:eastAsia="Aptos"/>
          <w:kern w:val="2"/>
        </w:rPr>
      </w:pPr>
      <w:r w:rsidRPr="00353BBC">
        <w:rPr>
          <w:rFonts w:eastAsia="Aptos"/>
          <w:kern w:val="2"/>
        </w:rPr>
        <w:t>Reviewing test status and unlocking results</w:t>
      </w:r>
    </w:p>
    <w:p w14:paraId="6B1EBF97" w14:textId="77777777" w:rsidR="00353BBC" w:rsidRPr="00353BBC" w:rsidRDefault="00353BBC" w:rsidP="00587394">
      <w:pPr>
        <w:spacing w:after="0" w:line="240" w:lineRule="auto"/>
        <w:ind w:left="0"/>
        <w:rPr>
          <w:rFonts w:eastAsia="Aptos"/>
          <w:b/>
          <w:bCs/>
          <w:kern w:val="2"/>
        </w:rPr>
      </w:pPr>
      <w:r w:rsidRPr="00353BBC">
        <w:rPr>
          <w:rFonts w:eastAsia="Aptos"/>
          <w:b/>
          <w:bCs/>
          <w:kern w:val="2"/>
        </w:rPr>
        <w:t>Access and Distribution</w:t>
      </w:r>
    </w:p>
    <w:p w14:paraId="15A8FF7D" w14:textId="3BB9A5B4" w:rsidR="00353BBC" w:rsidRPr="00353BBC" w:rsidRDefault="00353BBC" w:rsidP="00587394">
      <w:pPr>
        <w:numPr>
          <w:ilvl w:val="0"/>
          <w:numId w:val="196"/>
        </w:numPr>
        <w:spacing w:after="0" w:line="240" w:lineRule="auto"/>
        <w:rPr>
          <w:rFonts w:eastAsia="Aptos"/>
          <w:kern w:val="2"/>
        </w:rPr>
      </w:pPr>
      <w:r w:rsidRPr="00353BBC">
        <w:rPr>
          <w:rFonts w:eastAsia="Aptos"/>
          <w:kern w:val="2"/>
        </w:rPr>
        <w:t xml:space="preserve">All materials must be available in </w:t>
      </w:r>
      <w:r w:rsidRPr="00353BBC">
        <w:rPr>
          <w:rFonts w:eastAsia="Aptos"/>
          <w:b/>
          <w:bCs/>
          <w:kern w:val="2"/>
        </w:rPr>
        <w:t>digital format</w:t>
      </w:r>
      <w:r w:rsidRPr="00353BBC">
        <w:rPr>
          <w:rFonts w:eastAsia="Aptos"/>
          <w:kern w:val="2"/>
        </w:rPr>
        <w:t xml:space="preserve"> (downloadable from the ANF </w:t>
      </w:r>
      <w:r w:rsidR="00C8698E">
        <w:rPr>
          <w:rFonts w:eastAsia="Aptos"/>
          <w:kern w:val="2"/>
        </w:rPr>
        <w:t>DIMS</w:t>
      </w:r>
      <w:r w:rsidR="00C8698E" w:rsidRPr="00353BBC">
        <w:rPr>
          <w:rFonts w:eastAsia="Aptos"/>
          <w:kern w:val="2"/>
        </w:rPr>
        <w:t xml:space="preserve"> </w:t>
      </w:r>
      <w:r w:rsidRPr="00353BBC">
        <w:rPr>
          <w:rFonts w:eastAsia="Aptos"/>
          <w:kern w:val="2"/>
        </w:rPr>
        <w:t xml:space="preserve">portal) and </w:t>
      </w:r>
      <w:r w:rsidRPr="00353BBC">
        <w:rPr>
          <w:rFonts w:eastAsia="Aptos"/>
          <w:b/>
          <w:bCs/>
          <w:kern w:val="2"/>
        </w:rPr>
        <w:t>printable versions</w:t>
      </w:r>
      <w:r w:rsidRPr="00353BBC">
        <w:rPr>
          <w:rFonts w:eastAsia="Aptos"/>
          <w:kern w:val="2"/>
        </w:rPr>
        <w:t xml:space="preserve"> for on-site use.</w:t>
      </w:r>
    </w:p>
    <w:p w14:paraId="0F5E2D2A" w14:textId="5C16D10A" w:rsidR="00353BBC" w:rsidRPr="00353BBC" w:rsidRDefault="00353BBC" w:rsidP="00587394">
      <w:pPr>
        <w:numPr>
          <w:ilvl w:val="0"/>
          <w:numId w:val="196"/>
        </w:numPr>
        <w:spacing w:after="0" w:line="240" w:lineRule="auto"/>
        <w:rPr>
          <w:rFonts w:eastAsia="Aptos"/>
          <w:kern w:val="2"/>
        </w:rPr>
      </w:pPr>
      <w:r w:rsidRPr="00353BBC">
        <w:rPr>
          <w:rFonts w:eastAsia="Aptos"/>
          <w:kern w:val="2"/>
        </w:rPr>
        <w:t xml:space="preserve">Where applicable, materials should be </w:t>
      </w:r>
      <w:r w:rsidRPr="00353BBC">
        <w:rPr>
          <w:rFonts w:eastAsia="Aptos"/>
          <w:b/>
          <w:bCs/>
          <w:kern w:val="2"/>
        </w:rPr>
        <w:t xml:space="preserve">embedded in the </w:t>
      </w:r>
      <w:r w:rsidR="00C8698E">
        <w:rPr>
          <w:rFonts w:eastAsia="Aptos"/>
          <w:b/>
          <w:bCs/>
          <w:kern w:val="2"/>
        </w:rPr>
        <w:t>DIMS</w:t>
      </w:r>
      <w:r w:rsidR="00C8698E" w:rsidRPr="00353BBC">
        <w:rPr>
          <w:rFonts w:eastAsia="Aptos"/>
          <w:b/>
          <w:bCs/>
          <w:kern w:val="2"/>
        </w:rPr>
        <w:t xml:space="preserve"> </w:t>
      </w:r>
      <w:r w:rsidRPr="00353BBC">
        <w:rPr>
          <w:rFonts w:eastAsia="Aptos"/>
          <w:b/>
          <w:bCs/>
          <w:kern w:val="2"/>
        </w:rPr>
        <w:t>user interface</w:t>
      </w:r>
      <w:r w:rsidRPr="00353BBC">
        <w:rPr>
          <w:rFonts w:eastAsia="Aptos"/>
          <w:kern w:val="2"/>
        </w:rPr>
        <w:t>:</w:t>
      </w:r>
    </w:p>
    <w:p w14:paraId="2AF75410" w14:textId="77777777" w:rsidR="00353BBC" w:rsidRPr="00353BBC" w:rsidRDefault="00353BBC" w:rsidP="00587394">
      <w:pPr>
        <w:numPr>
          <w:ilvl w:val="1"/>
          <w:numId w:val="196"/>
        </w:numPr>
        <w:spacing w:after="0" w:line="240" w:lineRule="auto"/>
        <w:rPr>
          <w:rFonts w:eastAsia="Aptos"/>
          <w:kern w:val="2"/>
        </w:rPr>
      </w:pPr>
      <w:r w:rsidRPr="00353BBC">
        <w:rPr>
          <w:rFonts w:eastAsia="Aptos"/>
          <w:kern w:val="2"/>
        </w:rPr>
        <w:t>Tooltips</w:t>
      </w:r>
    </w:p>
    <w:p w14:paraId="6D60BF4E" w14:textId="77777777" w:rsidR="00353BBC" w:rsidRPr="00353BBC" w:rsidRDefault="00353BBC" w:rsidP="00587394">
      <w:pPr>
        <w:numPr>
          <w:ilvl w:val="1"/>
          <w:numId w:val="196"/>
        </w:numPr>
        <w:spacing w:after="0" w:line="240" w:lineRule="auto"/>
        <w:rPr>
          <w:rFonts w:eastAsia="Aptos"/>
          <w:kern w:val="2"/>
        </w:rPr>
      </w:pPr>
      <w:r w:rsidRPr="00353BBC">
        <w:rPr>
          <w:rFonts w:eastAsia="Aptos"/>
          <w:kern w:val="2"/>
        </w:rPr>
        <w:t>“Help” buttons linking to video or guide sections</w:t>
      </w:r>
    </w:p>
    <w:p w14:paraId="3397F6D7" w14:textId="77777777" w:rsidR="00353BBC" w:rsidRPr="00353BBC" w:rsidRDefault="00353BBC" w:rsidP="00587394">
      <w:pPr>
        <w:numPr>
          <w:ilvl w:val="1"/>
          <w:numId w:val="196"/>
        </w:numPr>
        <w:spacing w:after="0" w:line="240" w:lineRule="auto"/>
        <w:rPr>
          <w:rFonts w:eastAsia="Aptos"/>
          <w:kern w:val="2"/>
        </w:rPr>
      </w:pPr>
      <w:r w:rsidRPr="00353BBC">
        <w:rPr>
          <w:rFonts w:eastAsia="Aptos"/>
          <w:kern w:val="2"/>
        </w:rPr>
        <w:t>Context-sensitive guidance on forms and dashboards</w:t>
      </w:r>
    </w:p>
    <w:p w14:paraId="69465A19" w14:textId="0DD6D199" w:rsidR="00353BBC" w:rsidRPr="00353BBC" w:rsidRDefault="00353BBC" w:rsidP="00587394">
      <w:pPr>
        <w:numPr>
          <w:ilvl w:val="0"/>
          <w:numId w:val="196"/>
        </w:numPr>
        <w:spacing w:after="0" w:line="240" w:lineRule="auto"/>
        <w:rPr>
          <w:rFonts w:eastAsia="Aptos"/>
          <w:kern w:val="2"/>
        </w:rPr>
      </w:pPr>
      <w:r w:rsidRPr="00353BBC">
        <w:rPr>
          <w:rFonts w:eastAsia="Aptos"/>
          <w:kern w:val="2"/>
        </w:rPr>
        <w:t xml:space="preserve">The Consultant must continuously </w:t>
      </w:r>
      <w:r w:rsidRPr="00353BBC">
        <w:rPr>
          <w:rFonts w:eastAsia="Aptos"/>
          <w:b/>
          <w:bCs/>
          <w:kern w:val="2"/>
        </w:rPr>
        <w:t>update training materials</w:t>
      </w:r>
      <w:r w:rsidRPr="00353BBC">
        <w:rPr>
          <w:rFonts w:eastAsia="Aptos"/>
          <w:kern w:val="2"/>
        </w:rPr>
        <w:t xml:space="preserve"> throughout implementation to reflect changes in workflows, interfaces, or regulations. Final versions must be approved by ANF prior to formal rollout or live usage.</w:t>
      </w:r>
    </w:p>
    <w:p w14:paraId="4AFB6FA3" w14:textId="77777777" w:rsidR="00353BBC" w:rsidRPr="00353BBC" w:rsidRDefault="00353BBC" w:rsidP="00587394">
      <w:pPr>
        <w:spacing w:after="0" w:line="240" w:lineRule="auto"/>
        <w:ind w:left="0"/>
        <w:rPr>
          <w:rFonts w:eastAsia="Aptos"/>
          <w:b/>
          <w:bCs/>
          <w:kern w:val="2"/>
        </w:rPr>
      </w:pPr>
      <w:r w:rsidRPr="00353BBC">
        <w:rPr>
          <w:rFonts w:eastAsia="Aptos"/>
          <w:b/>
          <w:bCs/>
          <w:kern w:val="2"/>
        </w:rPr>
        <w:t>Training Sessions</w:t>
      </w:r>
    </w:p>
    <w:p w14:paraId="2AF6920A" w14:textId="77777777" w:rsidR="00353BBC" w:rsidRPr="00353BBC" w:rsidRDefault="00353BBC" w:rsidP="00587394">
      <w:pPr>
        <w:spacing w:after="0" w:line="240" w:lineRule="auto"/>
        <w:ind w:left="0"/>
        <w:rPr>
          <w:rFonts w:eastAsia="Aptos"/>
          <w:kern w:val="2"/>
        </w:rPr>
      </w:pPr>
      <w:r w:rsidRPr="00353BBC">
        <w:rPr>
          <w:rFonts w:eastAsia="Aptos"/>
          <w:kern w:val="2"/>
        </w:rPr>
        <w:t>The Consultant must organize and deliver structured training sessions for ANF stakeholders, ensuring national coverage and knowledge transfer:</w:t>
      </w:r>
    </w:p>
    <w:p w14:paraId="504D4A98" w14:textId="77777777" w:rsidR="00353BBC" w:rsidRPr="00353BBC" w:rsidRDefault="00353BBC" w:rsidP="00587394">
      <w:pPr>
        <w:spacing w:after="0" w:line="240" w:lineRule="auto"/>
        <w:ind w:left="0"/>
        <w:rPr>
          <w:rFonts w:eastAsia="Aptos"/>
          <w:b/>
          <w:bCs/>
          <w:kern w:val="2"/>
        </w:rPr>
      </w:pPr>
      <w:r w:rsidRPr="00353BBC">
        <w:rPr>
          <w:rFonts w:eastAsia="Aptos"/>
          <w:b/>
          <w:bCs/>
          <w:kern w:val="2"/>
        </w:rPr>
        <w:t>On-the-Job Training (County-Level)</w:t>
      </w:r>
    </w:p>
    <w:p w14:paraId="40339591" w14:textId="7DB6C07E" w:rsidR="00353BBC" w:rsidRPr="00353BBC" w:rsidRDefault="00353BBC" w:rsidP="00587394">
      <w:pPr>
        <w:numPr>
          <w:ilvl w:val="0"/>
          <w:numId w:val="197"/>
        </w:numPr>
        <w:spacing w:after="0" w:line="240" w:lineRule="auto"/>
        <w:rPr>
          <w:rFonts w:eastAsia="Aptos"/>
          <w:kern w:val="2"/>
        </w:rPr>
      </w:pPr>
      <w:r w:rsidRPr="00353BBC">
        <w:rPr>
          <w:rFonts w:eastAsia="Aptos"/>
          <w:kern w:val="2"/>
        </w:rPr>
        <w:t xml:space="preserve">Delivered in person for </w:t>
      </w:r>
      <w:r>
        <w:rPr>
          <w:rFonts w:eastAsia="Aptos"/>
          <w:b/>
          <w:bCs/>
          <w:kern w:val="2"/>
        </w:rPr>
        <w:t>5</w:t>
      </w:r>
      <w:r w:rsidRPr="00353BBC">
        <w:rPr>
          <w:rFonts w:eastAsia="Aptos"/>
          <w:b/>
          <w:bCs/>
          <w:kern w:val="2"/>
        </w:rPr>
        <w:t xml:space="preserve"> selected ANF county laboratories</w:t>
      </w:r>
    </w:p>
    <w:p w14:paraId="15FDA82E" w14:textId="77777777" w:rsidR="00353BBC" w:rsidRPr="00353BBC" w:rsidRDefault="00353BBC" w:rsidP="00587394">
      <w:pPr>
        <w:numPr>
          <w:ilvl w:val="0"/>
          <w:numId w:val="197"/>
        </w:numPr>
        <w:spacing w:after="0" w:line="240" w:lineRule="auto"/>
        <w:rPr>
          <w:rFonts w:eastAsia="Aptos"/>
          <w:kern w:val="2"/>
        </w:rPr>
      </w:pPr>
      <w:r w:rsidRPr="00353BBC">
        <w:rPr>
          <w:rFonts w:eastAsia="Aptos"/>
          <w:kern w:val="2"/>
        </w:rPr>
        <w:t xml:space="preserve">Each session must span </w:t>
      </w:r>
      <w:r w:rsidRPr="00353BBC">
        <w:rPr>
          <w:rFonts w:eastAsia="Aptos"/>
          <w:b/>
          <w:bCs/>
          <w:kern w:val="2"/>
        </w:rPr>
        <w:t>two (2) full working days</w:t>
      </w:r>
    </w:p>
    <w:p w14:paraId="3F29B1A5" w14:textId="77777777" w:rsidR="00353BBC" w:rsidRPr="00353BBC" w:rsidRDefault="00353BBC" w:rsidP="00587394">
      <w:pPr>
        <w:numPr>
          <w:ilvl w:val="0"/>
          <w:numId w:val="197"/>
        </w:numPr>
        <w:spacing w:after="0" w:line="240" w:lineRule="auto"/>
        <w:rPr>
          <w:rFonts w:eastAsia="Aptos"/>
          <w:kern w:val="2"/>
        </w:rPr>
      </w:pPr>
      <w:r w:rsidRPr="00353BBC">
        <w:rPr>
          <w:rFonts w:eastAsia="Aptos"/>
          <w:kern w:val="2"/>
        </w:rPr>
        <w:t>Format:</w:t>
      </w:r>
    </w:p>
    <w:p w14:paraId="3D90E4FA" w14:textId="77777777" w:rsidR="00353BBC" w:rsidRPr="00353BBC" w:rsidRDefault="00353BBC" w:rsidP="00587394">
      <w:pPr>
        <w:numPr>
          <w:ilvl w:val="1"/>
          <w:numId w:val="197"/>
        </w:numPr>
        <w:spacing w:after="0" w:line="240" w:lineRule="auto"/>
        <w:rPr>
          <w:rFonts w:eastAsia="Aptos"/>
          <w:kern w:val="2"/>
        </w:rPr>
      </w:pPr>
      <w:r w:rsidRPr="00353BBC">
        <w:rPr>
          <w:rFonts w:eastAsia="Aptos"/>
          <w:kern w:val="2"/>
        </w:rPr>
        <w:t>Structured walkthrough of relevant modules</w:t>
      </w:r>
    </w:p>
    <w:p w14:paraId="7AAD2315" w14:textId="77777777" w:rsidR="00353BBC" w:rsidRPr="00353BBC" w:rsidRDefault="00353BBC" w:rsidP="00587394">
      <w:pPr>
        <w:numPr>
          <w:ilvl w:val="1"/>
          <w:numId w:val="197"/>
        </w:numPr>
        <w:spacing w:after="0" w:line="240" w:lineRule="auto"/>
        <w:rPr>
          <w:rFonts w:eastAsia="Aptos"/>
          <w:kern w:val="2"/>
        </w:rPr>
      </w:pPr>
      <w:r w:rsidRPr="00353BBC">
        <w:rPr>
          <w:rFonts w:eastAsia="Aptos"/>
          <w:kern w:val="2"/>
        </w:rPr>
        <w:t>Hands-on exercises using real or anonymized test cases</w:t>
      </w:r>
    </w:p>
    <w:p w14:paraId="5F27DBC8" w14:textId="77777777" w:rsidR="00353BBC" w:rsidRPr="00353BBC" w:rsidRDefault="00353BBC" w:rsidP="00587394">
      <w:pPr>
        <w:numPr>
          <w:ilvl w:val="1"/>
          <w:numId w:val="197"/>
        </w:numPr>
        <w:spacing w:after="0" w:line="240" w:lineRule="auto"/>
        <w:rPr>
          <w:rFonts w:eastAsia="Aptos"/>
          <w:kern w:val="2"/>
        </w:rPr>
      </w:pPr>
      <w:r w:rsidRPr="00353BBC">
        <w:rPr>
          <w:rFonts w:eastAsia="Aptos"/>
          <w:kern w:val="2"/>
        </w:rPr>
        <w:t xml:space="preserve">Dedicated </w:t>
      </w:r>
      <w:r w:rsidRPr="00353BBC">
        <w:rPr>
          <w:rFonts w:eastAsia="Aptos"/>
          <w:b/>
          <w:bCs/>
          <w:kern w:val="2"/>
        </w:rPr>
        <w:t>Q&amp;A sessions</w:t>
      </w:r>
      <w:r w:rsidRPr="00353BBC">
        <w:rPr>
          <w:rFonts w:eastAsia="Aptos"/>
          <w:kern w:val="2"/>
        </w:rPr>
        <w:t xml:space="preserve"> for role-specific clarifications</w:t>
      </w:r>
    </w:p>
    <w:p w14:paraId="17276AF0" w14:textId="77777777" w:rsidR="00353BBC" w:rsidRPr="00353BBC" w:rsidRDefault="00353BBC" w:rsidP="00587394">
      <w:pPr>
        <w:numPr>
          <w:ilvl w:val="0"/>
          <w:numId w:val="197"/>
        </w:numPr>
        <w:spacing w:after="0" w:line="240" w:lineRule="auto"/>
        <w:rPr>
          <w:rFonts w:eastAsia="Aptos"/>
          <w:kern w:val="2"/>
        </w:rPr>
      </w:pPr>
      <w:r w:rsidRPr="00353BBC">
        <w:rPr>
          <w:rFonts w:eastAsia="Aptos"/>
          <w:kern w:val="2"/>
        </w:rPr>
        <w:t xml:space="preserve">Representatives from additional counties must be able to </w:t>
      </w:r>
      <w:r w:rsidRPr="00353BBC">
        <w:rPr>
          <w:rFonts w:eastAsia="Aptos"/>
          <w:b/>
          <w:bCs/>
          <w:kern w:val="2"/>
        </w:rPr>
        <w:t>join remotely</w:t>
      </w:r>
      <w:r w:rsidRPr="00353BBC">
        <w:rPr>
          <w:rFonts w:eastAsia="Aptos"/>
          <w:kern w:val="2"/>
        </w:rPr>
        <w:t xml:space="preserve"> (online streaming or hybrid format)</w:t>
      </w:r>
    </w:p>
    <w:p w14:paraId="5E3E4683" w14:textId="77777777" w:rsidR="00353BBC" w:rsidRPr="00353BBC" w:rsidRDefault="00353BBC" w:rsidP="00587394">
      <w:pPr>
        <w:spacing w:after="0" w:line="240" w:lineRule="auto"/>
        <w:ind w:left="0"/>
        <w:rPr>
          <w:rFonts w:eastAsia="Aptos"/>
          <w:b/>
          <w:bCs/>
          <w:kern w:val="2"/>
        </w:rPr>
      </w:pPr>
      <w:r w:rsidRPr="00353BBC">
        <w:rPr>
          <w:rFonts w:eastAsia="Aptos"/>
          <w:b/>
          <w:bCs/>
          <w:kern w:val="2"/>
        </w:rPr>
        <w:t>Online Training Seminars</w:t>
      </w:r>
    </w:p>
    <w:p w14:paraId="1623FAD1" w14:textId="6D8C8E7E" w:rsidR="00353BBC" w:rsidRPr="00353BBC" w:rsidRDefault="00353BBC" w:rsidP="00587394">
      <w:pPr>
        <w:numPr>
          <w:ilvl w:val="0"/>
          <w:numId w:val="198"/>
        </w:numPr>
        <w:spacing w:after="0" w:line="240" w:lineRule="auto"/>
        <w:rPr>
          <w:rFonts w:eastAsia="Aptos"/>
          <w:kern w:val="2"/>
        </w:rPr>
      </w:pPr>
      <w:r>
        <w:rPr>
          <w:rFonts w:eastAsia="Aptos"/>
          <w:b/>
          <w:bCs/>
          <w:kern w:val="2"/>
        </w:rPr>
        <w:t>Ten</w:t>
      </w:r>
      <w:r w:rsidRPr="00353BBC">
        <w:rPr>
          <w:rFonts w:eastAsia="Aptos"/>
          <w:b/>
          <w:bCs/>
          <w:kern w:val="2"/>
        </w:rPr>
        <w:t xml:space="preserve"> (</w:t>
      </w:r>
      <w:r>
        <w:rPr>
          <w:rFonts w:eastAsia="Aptos"/>
          <w:b/>
          <w:bCs/>
          <w:kern w:val="2"/>
        </w:rPr>
        <w:t>10</w:t>
      </w:r>
      <w:r w:rsidRPr="00353BBC">
        <w:rPr>
          <w:rFonts w:eastAsia="Aptos"/>
          <w:b/>
          <w:bCs/>
          <w:kern w:val="2"/>
        </w:rPr>
        <w:t>) online training sessions</w:t>
      </w:r>
      <w:r w:rsidRPr="00353BBC">
        <w:rPr>
          <w:rFonts w:eastAsia="Aptos"/>
          <w:kern w:val="2"/>
        </w:rPr>
        <w:t xml:space="preserve">, each lasting </w:t>
      </w:r>
      <w:r w:rsidRPr="00353BBC">
        <w:rPr>
          <w:rFonts w:eastAsia="Aptos"/>
          <w:b/>
          <w:bCs/>
          <w:kern w:val="2"/>
        </w:rPr>
        <w:t>4 hours</w:t>
      </w:r>
    </w:p>
    <w:p w14:paraId="7D59D4A0" w14:textId="77777777" w:rsidR="00353BBC" w:rsidRPr="00353BBC" w:rsidRDefault="00353BBC" w:rsidP="00587394">
      <w:pPr>
        <w:numPr>
          <w:ilvl w:val="0"/>
          <w:numId w:val="198"/>
        </w:numPr>
        <w:spacing w:after="0" w:line="240" w:lineRule="auto"/>
        <w:rPr>
          <w:rFonts w:eastAsia="Aptos"/>
          <w:kern w:val="2"/>
        </w:rPr>
      </w:pPr>
      <w:r w:rsidRPr="00353BBC">
        <w:rPr>
          <w:rFonts w:eastAsia="Aptos"/>
          <w:kern w:val="2"/>
        </w:rPr>
        <w:t>Target groups:</w:t>
      </w:r>
    </w:p>
    <w:p w14:paraId="7A3F00DF" w14:textId="77777777" w:rsidR="00353BBC" w:rsidRPr="00353BBC" w:rsidRDefault="00353BBC" w:rsidP="00587394">
      <w:pPr>
        <w:numPr>
          <w:ilvl w:val="1"/>
          <w:numId w:val="198"/>
        </w:numPr>
        <w:spacing w:after="0" w:line="240" w:lineRule="auto"/>
        <w:rPr>
          <w:rFonts w:eastAsia="Aptos"/>
          <w:kern w:val="2"/>
        </w:rPr>
      </w:pPr>
      <w:r w:rsidRPr="00353BBC">
        <w:rPr>
          <w:rFonts w:eastAsia="Aptos"/>
          <w:kern w:val="2"/>
        </w:rPr>
        <w:t>Broader ANF users (technical and administrative)</w:t>
      </w:r>
    </w:p>
    <w:p w14:paraId="5E1169DD" w14:textId="77777777" w:rsidR="00353BBC" w:rsidRPr="00353BBC" w:rsidRDefault="00353BBC" w:rsidP="00587394">
      <w:pPr>
        <w:numPr>
          <w:ilvl w:val="1"/>
          <w:numId w:val="198"/>
        </w:numPr>
        <w:spacing w:after="0" w:line="240" w:lineRule="auto"/>
        <w:rPr>
          <w:rFonts w:eastAsia="Aptos"/>
          <w:kern w:val="2"/>
        </w:rPr>
      </w:pPr>
      <w:r w:rsidRPr="00353BBC">
        <w:rPr>
          <w:rFonts w:eastAsia="Aptos"/>
          <w:kern w:val="2"/>
        </w:rPr>
        <w:t>National coordination units</w:t>
      </w:r>
    </w:p>
    <w:p w14:paraId="748A0FDF" w14:textId="11D22466" w:rsidR="00353BBC" w:rsidRDefault="00353BBC" w:rsidP="00E907EB">
      <w:pPr>
        <w:numPr>
          <w:ilvl w:val="0"/>
          <w:numId w:val="198"/>
        </w:numPr>
        <w:spacing w:after="0" w:line="240" w:lineRule="auto"/>
        <w:rPr>
          <w:rFonts w:eastAsia="Aptos"/>
          <w:kern w:val="2"/>
        </w:rPr>
      </w:pPr>
      <w:r w:rsidRPr="00353BBC">
        <w:rPr>
          <w:rFonts w:eastAsia="Aptos"/>
          <w:kern w:val="2"/>
        </w:rPr>
        <w:t>Sessions may be scheduled upon project milestones or upon ANF’s request</w:t>
      </w:r>
    </w:p>
    <w:p w14:paraId="4800C668" w14:textId="77777777" w:rsidR="00E907EB" w:rsidRDefault="00E907EB" w:rsidP="00E907EB">
      <w:pPr>
        <w:spacing w:after="0" w:line="240" w:lineRule="auto"/>
        <w:rPr>
          <w:rFonts w:eastAsia="Aptos"/>
          <w:kern w:val="2"/>
        </w:rPr>
      </w:pPr>
    </w:p>
    <w:p w14:paraId="40F2D41D" w14:textId="77777777" w:rsidR="00E907EB" w:rsidRPr="00353BBC" w:rsidRDefault="00E907EB" w:rsidP="00AF71EE">
      <w:pPr>
        <w:spacing w:after="0" w:line="240" w:lineRule="auto"/>
        <w:ind w:left="0"/>
        <w:rPr>
          <w:rFonts w:eastAsia="Aptos"/>
          <w:kern w:val="2"/>
        </w:rPr>
      </w:pPr>
    </w:p>
    <w:p w14:paraId="532ACB0A" w14:textId="7D86E8E8" w:rsidR="007F56E6" w:rsidRPr="005D7EEC" w:rsidRDefault="007F56E6" w:rsidP="005D7EEC">
      <w:pPr>
        <w:pStyle w:val="Heading2"/>
        <w:ind w:left="0"/>
        <w:rPr>
          <w:rFonts w:ascii="Trebuchet MS" w:hAnsi="Trebuchet MS"/>
          <w:i w:val="0"/>
          <w:iCs w:val="0"/>
        </w:rPr>
      </w:pPr>
      <w:bookmarkStart w:id="108" w:name="_Toc207121917"/>
      <w:r w:rsidRPr="005D7EEC">
        <w:rPr>
          <w:rFonts w:ascii="Trebuchet MS" w:hAnsi="Trebuchet MS"/>
          <w:i w:val="0"/>
          <w:iCs w:val="0"/>
        </w:rPr>
        <w:t>3.</w:t>
      </w:r>
      <w:r w:rsidR="00812079" w:rsidRPr="005D7EEC">
        <w:rPr>
          <w:rFonts w:ascii="Trebuchet MS" w:hAnsi="Trebuchet MS"/>
          <w:i w:val="0"/>
          <w:iCs w:val="0"/>
        </w:rPr>
        <w:t>6</w:t>
      </w:r>
      <w:r w:rsidRPr="005D7EEC">
        <w:rPr>
          <w:rFonts w:ascii="Trebuchet MS" w:hAnsi="Trebuchet MS"/>
          <w:i w:val="0"/>
          <w:iCs w:val="0"/>
        </w:rPr>
        <w:t xml:space="preserve"> Technical Support and Maintenance</w:t>
      </w:r>
      <w:bookmarkEnd w:id="108"/>
    </w:p>
    <w:p w14:paraId="2BBC1447" w14:textId="3BA2073D" w:rsidR="007F56E6" w:rsidRDefault="007F56E6" w:rsidP="0067705A">
      <w:pPr>
        <w:pStyle w:val="Heading3"/>
        <w:ind w:left="0"/>
        <w:rPr>
          <w:rFonts w:eastAsia="Aptos"/>
          <w:sz w:val="27"/>
          <w:szCs w:val="27"/>
        </w:rPr>
      </w:pPr>
      <w:bookmarkStart w:id="109" w:name="_Toc207121918"/>
      <w:r w:rsidRPr="00CC58BF">
        <w:rPr>
          <w:rFonts w:eastAsia="Aptos"/>
          <w:sz w:val="27"/>
          <w:szCs w:val="27"/>
        </w:rPr>
        <w:t>3.</w:t>
      </w:r>
      <w:r w:rsidR="00812079">
        <w:rPr>
          <w:rFonts w:eastAsia="Aptos"/>
          <w:sz w:val="27"/>
          <w:szCs w:val="27"/>
        </w:rPr>
        <w:t>6</w:t>
      </w:r>
      <w:r w:rsidRPr="00CC58BF">
        <w:rPr>
          <w:rFonts w:eastAsia="Aptos"/>
          <w:sz w:val="27"/>
          <w:szCs w:val="27"/>
        </w:rPr>
        <w:t>.1 Warranty Service</w:t>
      </w:r>
      <w:bookmarkEnd w:id="109"/>
    </w:p>
    <w:p w14:paraId="641FD564" w14:textId="77777777" w:rsidR="00B92A8E" w:rsidRDefault="00B92A8E" w:rsidP="00961DA3"/>
    <w:p w14:paraId="13FCC7A6" w14:textId="4089A748" w:rsidR="00356F8B" w:rsidRPr="00C54337" w:rsidRDefault="00356F8B" w:rsidP="00A84E50">
      <w:pPr>
        <w:ind w:left="0" w:firstLine="720"/>
        <w:rPr>
          <w:b/>
          <w:bCs/>
        </w:rPr>
      </w:pPr>
      <w:r w:rsidRPr="00C54337">
        <w:rPr>
          <w:b/>
          <w:bCs/>
        </w:rPr>
        <w:t xml:space="preserve">The Consultant shall provide a comprehensive warranty for all software components and configurations delivered under the </w:t>
      </w:r>
      <w:r w:rsidR="004D16A8">
        <w:rPr>
          <w:b/>
          <w:bCs/>
        </w:rPr>
        <w:t>DIMS</w:t>
      </w:r>
      <w:r w:rsidRPr="00C54337">
        <w:rPr>
          <w:b/>
          <w:bCs/>
        </w:rPr>
        <w:t xml:space="preserve"> project, starting from the date of </w:t>
      </w:r>
      <w:r>
        <w:rPr>
          <w:b/>
          <w:bCs/>
        </w:rPr>
        <w:t xml:space="preserve">completion of the </w:t>
      </w:r>
      <w:r w:rsidR="00961DA3">
        <w:rPr>
          <w:b/>
          <w:bCs/>
        </w:rPr>
        <w:t>Final Rollout and Stabilization Phase</w:t>
      </w:r>
      <w:r w:rsidRPr="00C54337">
        <w:rPr>
          <w:b/>
          <w:bCs/>
        </w:rPr>
        <w:t xml:space="preserve"> and lasting for a period of</w:t>
      </w:r>
      <w:r>
        <w:rPr>
          <w:b/>
          <w:bCs/>
        </w:rPr>
        <w:t xml:space="preserve"> at lease</w:t>
      </w:r>
      <w:r w:rsidRPr="00C54337">
        <w:rPr>
          <w:b/>
          <w:bCs/>
        </w:rPr>
        <w:t xml:space="preserve"> 24 (twenty-four) months.</w:t>
      </w:r>
    </w:p>
    <w:p w14:paraId="5459F816" w14:textId="3FB84A43" w:rsidR="00356F8B" w:rsidRPr="00C54337" w:rsidRDefault="00356F8B" w:rsidP="00A84E50">
      <w:pPr>
        <w:ind w:left="0" w:firstLine="720"/>
        <w:rPr>
          <w:b/>
          <w:bCs/>
        </w:rPr>
      </w:pPr>
      <w:r w:rsidRPr="00C54337">
        <w:rPr>
          <w:b/>
          <w:bCs/>
        </w:rPr>
        <w:t xml:space="preserve">During this warranty period, the Consultant shall ensure that the </w:t>
      </w:r>
      <w:r w:rsidR="004D16A8">
        <w:rPr>
          <w:b/>
          <w:bCs/>
        </w:rPr>
        <w:t>DIMS</w:t>
      </w:r>
      <w:r w:rsidRPr="00C54337">
        <w:rPr>
          <w:b/>
          <w:bCs/>
        </w:rPr>
        <w:t xml:space="preserve"> system remains fully functional, secure, and compliant with all contractual specifications. All defects, errors, or deficiencies arising from implementation, configuration, design, or integration shall be corrected at no additional cost to the Beneficiary.</w:t>
      </w:r>
    </w:p>
    <w:p w14:paraId="06C20958" w14:textId="0A927233" w:rsidR="00356F8B" w:rsidRPr="00C54337" w:rsidRDefault="00356F8B" w:rsidP="00A84E50">
      <w:pPr>
        <w:ind w:left="0"/>
        <w:rPr>
          <w:b/>
          <w:bCs/>
        </w:rPr>
      </w:pPr>
      <w:r w:rsidRPr="00C54337">
        <w:rPr>
          <w:b/>
          <w:bCs/>
        </w:rPr>
        <w:t>Warranty services include, but are not limited to, the following activities:</w:t>
      </w:r>
    </w:p>
    <w:p w14:paraId="5CED2DD6" w14:textId="77777777" w:rsidR="00356F8B" w:rsidRPr="00C54337" w:rsidRDefault="00356F8B" w:rsidP="00A84E50">
      <w:pPr>
        <w:numPr>
          <w:ilvl w:val="0"/>
          <w:numId w:val="225"/>
        </w:numPr>
        <w:spacing w:after="0" w:line="240" w:lineRule="auto"/>
        <w:rPr>
          <w:b/>
          <w:bCs/>
        </w:rPr>
      </w:pPr>
      <w:r w:rsidRPr="00C54337">
        <w:rPr>
          <w:b/>
          <w:bCs/>
        </w:rPr>
        <w:t>Identification, tracking, and correction of any bugs, errors, or malfunctions discovered during operational use.</w:t>
      </w:r>
    </w:p>
    <w:p w14:paraId="120465C7" w14:textId="77777777" w:rsidR="00356F8B" w:rsidRPr="00C54337" w:rsidRDefault="00356F8B" w:rsidP="00A84E50">
      <w:pPr>
        <w:numPr>
          <w:ilvl w:val="0"/>
          <w:numId w:val="225"/>
        </w:numPr>
        <w:spacing w:after="0" w:line="240" w:lineRule="auto"/>
        <w:rPr>
          <w:b/>
          <w:bCs/>
        </w:rPr>
      </w:pPr>
      <w:r w:rsidRPr="00C54337">
        <w:rPr>
          <w:b/>
          <w:bCs/>
        </w:rPr>
        <w:t>Resolution of functional or performance deficiencies caused by configuration, code, or data model issues.</w:t>
      </w:r>
    </w:p>
    <w:p w14:paraId="4DC14082" w14:textId="77777777" w:rsidR="00356F8B" w:rsidRPr="00C54337" w:rsidRDefault="00356F8B" w:rsidP="00A84E50">
      <w:pPr>
        <w:rPr>
          <w:b/>
          <w:bCs/>
        </w:rPr>
      </w:pPr>
    </w:p>
    <w:p w14:paraId="09D4A46E" w14:textId="1C8348B8" w:rsidR="00356F8B" w:rsidRPr="00C54337" w:rsidRDefault="00356F8B" w:rsidP="00A84E50">
      <w:pPr>
        <w:numPr>
          <w:ilvl w:val="0"/>
          <w:numId w:val="225"/>
        </w:numPr>
        <w:spacing w:after="0" w:line="240" w:lineRule="auto"/>
        <w:rPr>
          <w:b/>
          <w:bCs/>
        </w:rPr>
      </w:pPr>
      <w:r w:rsidRPr="00C54337">
        <w:rPr>
          <w:b/>
          <w:bCs/>
        </w:rPr>
        <w:t xml:space="preserve">Correction of integration or interoperability problems with systems within the defined </w:t>
      </w:r>
      <w:r w:rsidR="004D16A8">
        <w:rPr>
          <w:b/>
          <w:bCs/>
        </w:rPr>
        <w:t>DIMS</w:t>
      </w:r>
      <w:r w:rsidRPr="00C54337">
        <w:rPr>
          <w:b/>
          <w:bCs/>
        </w:rPr>
        <w:t xml:space="preserve"> scope.</w:t>
      </w:r>
    </w:p>
    <w:p w14:paraId="3DB4C456" w14:textId="77777777" w:rsidR="00356F8B" w:rsidRPr="00C54337" w:rsidRDefault="00356F8B" w:rsidP="00A84E50">
      <w:pPr>
        <w:numPr>
          <w:ilvl w:val="0"/>
          <w:numId w:val="225"/>
        </w:numPr>
        <w:spacing w:after="0" w:line="240" w:lineRule="auto"/>
        <w:rPr>
          <w:b/>
          <w:bCs/>
        </w:rPr>
      </w:pPr>
      <w:r w:rsidRPr="00C54337">
        <w:rPr>
          <w:b/>
          <w:bCs/>
        </w:rPr>
        <w:t>Elimination of security vulnerabilities or stability issues attributable to implementation.</w:t>
      </w:r>
    </w:p>
    <w:p w14:paraId="5ADCEFCE" w14:textId="77777777" w:rsidR="00356F8B" w:rsidRDefault="00356F8B" w:rsidP="00A84E50">
      <w:pPr>
        <w:numPr>
          <w:ilvl w:val="0"/>
          <w:numId w:val="225"/>
        </w:numPr>
        <w:spacing w:after="0" w:line="240" w:lineRule="auto"/>
        <w:rPr>
          <w:b/>
          <w:bCs/>
        </w:rPr>
      </w:pPr>
      <w:r w:rsidRPr="00C54337">
        <w:rPr>
          <w:b/>
          <w:bCs/>
        </w:rPr>
        <w:t>Updating of technical and user documentation to reflect all warranty corrections and system changes.</w:t>
      </w:r>
    </w:p>
    <w:p w14:paraId="68E8A67F" w14:textId="77777777" w:rsidR="00356F8B" w:rsidRPr="00C54337" w:rsidRDefault="00356F8B" w:rsidP="00A84E50">
      <w:pPr>
        <w:spacing w:after="0" w:line="240" w:lineRule="auto"/>
        <w:ind w:left="720"/>
        <w:rPr>
          <w:b/>
          <w:bCs/>
        </w:rPr>
      </w:pPr>
    </w:p>
    <w:p w14:paraId="40484F39" w14:textId="77777777" w:rsidR="00356F8B" w:rsidRPr="00C54337" w:rsidRDefault="00356F8B" w:rsidP="00A84E50">
      <w:pPr>
        <w:ind w:left="0"/>
        <w:rPr>
          <w:b/>
          <w:bCs/>
        </w:rPr>
      </w:pPr>
      <w:r w:rsidRPr="00C54337">
        <w:rPr>
          <w:b/>
          <w:bCs/>
        </w:rPr>
        <w:t>Warranty Obligations:</w:t>
      </w:r>
    </w:p>
    <w:p w14:paraId="1F6E200A" w14:textId="5A0A54ED" w:rsidR="00356F8B" w:rsidRPr="00356F8B" w:rsidRDefault="00356F8B" w:rsidP="00A84E50">
      <w:pPr>
        <w:pStyle w:val="ListParagraph"/>
        <w:numPr>
          <w:ilvl w:val="0"/>
          <w:numId w:val="224"/>
        </w:numPr>
        <w:suppressAutoHyphens/>
        <w:spacing w:line="240" w:lineRule="auto"/>
      </w:pPr>
      <w:r w:rsidRPr="00C54337">
        <w:rPr>
          <w:b/>
          <w:bCs/>
        </w:rPr>
        <w:t xml:space="preserve">All warranty incidents shall be registered </w:t>
      </w:r>
      <w:r>
        <w:rPr>
          <w:b/>
          <w:bCs/>
        </w:rPr>
        <w:t>into a service d</w:t>
      </w:r>
      <w:r w:rsidRPr="00C54337">
        <w:rPr>
          <w:b/>
          <w:bCs/>
        </w:rPr>
        <w:t>esk platform and handled in accordance with the defined Service Level Agreements (SLAs) for response and resolution times</w:t>
      </w:r>
      <w:r>
        <w:rPr>
          <w:b/>
          <w:bCs/>
        </w:rPr>
        <w:t xml:space="preserve">, as detailed in </w:t>
      </w:r>
      <w:hyperlink w:anchor="_6.4_-_ANNEX" w:history="1">
        <w:r w:rsidRPr="00AD3E82">
          <w:rPr>
            <w:rStyle w:val="Hyperlink"/>
            <w:rFonts w:eastAsia="Aptos"/>
            <w:b/>
            <w:bCs/>
            <w:i/>
            <w:iCs/>
            <w:kern w:val="2"/>
          </w:rPr>
          <w:t>section 6.</w:t>
        </w:r>
        <w:r>
          <w:rPr>
            <w:rStyle w:val="Hyperlink"/>
            <w:rFonts w:eastAsia="Aptos"/>
            <w:b/>
            <w:bCs/>
            <w:i/>
            <w:iCs/>
            <w:kern w:val="2"/>
          </w:rPr>
          <w:t>1</w:t>
        </w:r>
        <w:r w:rsidRPr="007F56E6">
          <w:rPr>
            <w:rStyle w:val="Hyperlink"/>
            <w:rFonts w:eastAsia="Aptos"/>
            <w:b/>
            <w:bCs/>
            <w:i/>
            <w:iCs/>
            <w:kern w:val="2"/>
          </w:rPr>
          <w:t xml:space="preserve"> </w:t>
        </w:r>
        <w:r w:rsidRPr="00AD3E82">
          <w:rPr>
            <w:rStyle w:val="Hyperlink"/>
            <w:rFonts w:eastAsia="Aptos"/>
            <w:b/>
            <w:bCs/>
            <w:i/>
            <w:iCs/>
            <w:kern w:val="2"/>
          </w:rPr>
          <w:t xml:space="preserve">– ANNEX </w:t>
        </w:r>
        <w:r w:rsidRPr="007F56E6">
          <w:rPr>
            <w:rStyle w:val="Hyperlink"/>
            <w:rFonts w:eastAsia="Aptos"/>
            <w:b/>
            <w:bCs/>
            <w:i/>
            <w:iCs/>
            <w:kern w:val="2"/>
          </w:rPr>
          <w:t>- Technical Support and Help Desk Service</w:t>
        </w:r>
        <w:r w:rsidRPr="00AD3E82">
          <w:rPr>
            <w:rStyle w:val="Hyperlink"/>
            <w:rFonts w:eastAsia="Aptos"/>
            <w:b/>
            <w:bCs/>
            <w:i/>
            <w:iCs/>
            <w:kern w:val="2"/>
          </w:rPr>
          <w:t>s</w:t>
        </w:r>
      </w:hyperlink>
      <w:r>
        <w:t xml:space="preserve"> </w:t>
      </w:r>
      <w:r w:rsidR="004D16A8">
        <w:t>–</w:t>
      </w:r>
      <w:r>
        <w:t xml:space="preserve"> </w:t>
      </w:r>
      <w:r w:rsidR="004D16A8">
        <w:t>chapters 4 and 5</w:t>
      </w:r>
    </w:p>
    <w:p w14:paraId="5ECFE0AB" w14:textId="77777777" w:rsidR="00356F8B" w:rsidRPr="00C54337" w:rsidRDefault="00356F8B" w:rsidP="00A84E50">
      <w:pPr>
        <w:ind w:left="0"/>
        <w:rPr>
          <w:b/>
          <w:bCs/>
        </w:rPr>
      </w:pPr>
      <w:r w:rsidRPr="00C54337">
        <w:rPr>
          <w:b/>
          <w:bCs/>
        </w:rPr>
        <w:t>For each critical or recurring issue, the Consultant shall perform and document a Root Cause Analysis (RCA) and propose preventive measures.</w:t>
      </w:r>
    </w:p>
    <w:p w14:paraId="67EAF36F" w14:textId="77777777" w:rsidR="00356F8B" w:rsidRPr="00C54337" w:rsidRDefault="00356F8B" w:rsidP="00A84E50">
      <w:pPr>
        <w:ind w:left="0"/>
        <w:rPr>
          <w:b/>
          <w:bCs/>
        </w:rPr>
      </w:pPr>
      <w:r w:rsidRPr="00C54337">
        <w:rPr>
          <w:b/>
          <w:bCs/>
        </w:rPr>
        <w:t>Any temporary workaround must be followed by a permanent correction within the agreed SLA.</w:t>
      </w:r>
    </w:p>
    <w:p w14:paraId="3B89D812" w14:textId="77777777" w:rsidR="00356F8B" w:rsidRPr="00C54337" w:rsidRDefault="00356F8B" w:rsidP="00A84E50">
      <w:pPr>
        <w:ind w:left="0"/>
        <w:rPr>
          <w:b/>
          <w:bCs/>
        </w:rPr>
      </w:pPr>
      <w:r w:rsidRPr="00C54337">
        <w:rPr>
          <w:b/>
          <w:bCs/>
        </w:rPr>
        <w:t>Exclusions:</w:t>
      </w:r>
    </w:p>
    <w:p w14:paraId="3232EFD9" w14:textId="77777777" w:rsidR="00356F8B" w:rsidRPr="00C54337" w:rsidRDefault="00356F8B" w:rsidP="00A84E50">
      <w:pPr>
        <w:ind w:left="0"/>
        <w:rPr>
          <w:b/>
          <w:bCs/>
        </w:rPr>
      </w:pPr>
      <w:r w:rsidRPr="00C54337">
        <w:rPr>
          <w:b/>
          <w:bCs/>
        </w:rPr>
        <w:t>The warranty does not cover:</w:t>
      </w:r>
    </w:p>
    <w:p w14:paraId="67283258" w14:textId="77777777" w:rsidR="00356F8B" w:rsidRPr="00C54337" w:rsidRDefault="00356F8B" w:rsidP="00A84E50">
      <w:pPr>
        <w:numPr>
          <w:ilvl w:val="0"/>
          <w:numId w:val="226"/>
        </w:numPr>
        <w:spacing w:after="0" w:line="240" w:lineRule="auto"/>
        <w:rPr>
          <w:b/>
          <w:bCs/>
        </w:rPr>
      </w:pPr>
      <w:r w:rsidRPr="00C54337">
        <w:rPr>
          <w:b/>
          <w:bCs/>
        </w:rPr>
        <w:t>Incidents caused by improper use or unauthorized changes by the Beneficiary.</w:t>
      </w:r>
    </w:p>
    <w:p w14:paraId="0C2043FF" w14:textId="77777777" w:rsidR="00356F8B" w:rsidRPr="00C54337" w:rsidRDefault="00356F8B" w:rsidP="00A84E50">
      <w:pPr>
        <w:numPr>
          <w:ilvl w:val="0"/>
          <w:numId w:val="226"/>
        </w:numPr>
        <w:spacing w:after="0" w:line="240" w:lineRule="auto"/>
        <w:rPr>
          <w:b/>
          <w:bCs/>
        </w:rPr>
      </w:pPr>
      <w:r w:rsidRPr="00C54337">
        <w:rPr>
          <w:b/>
          <w:bCs/>
        </w:rPr>
        <w:t>Failures originating from third-party components or infrastructure outside the Consultant’s control.</w:t>
      </w:r>
    </w:p>
    <w:p w14:paraId="4CDD41F0" w14:textId="77777777" w:rsidR="00356F8B" w:rsidRPr="00C54337" w:rsidRDefault="00356F8B" w:rsidP="00A84E50">
      <w:pPr>
        <w:numPr>
          <w:ilvl w:val="0"/>
          <w:numId w:val="226"/>
        </w:numPr>
        <w:spacing w:after="0" w:line="240" w:lineRule="auto"/>
        <w:rPr>
          <w:b/>
          <w:bCs/>
        </w:rPr>
      </w:pPr>
      <w:r w:rsidRPr="00C54337">
        <w:rPr>
          <w:b/>
          <w:bCs/>
        </w:rPr>
        <w:t>Modifications or enhancements requested by the Beneficiary beyond the original contract scope.</w:t>
      </w:r>
    </w:p>
    <w:p w14:paraId="4CE6BC56" w14:textId="77777777" w:rsidR="00356F8B" w:rsidRDefault="00356F8B" w:rsidP="00A84E50">
      <w:pPr>
        <w:ind w:left="0"/>
      </w:pPr>
    </w:p>
    <w:p w14:paraId="0DDE37D2" w14:textId="77777777" w:rsidR="00356F8B" w:rsidRPr="00B92A8E" w:rsidRDefault="00356F8B" w:rsidP="00961DA3"/>
    <w:p w14:paraId="16F0067F" w14:textId="15D14352" w:rsidR="00356F8B" w:rsidRDefault="00356F8B" w:rsidP="00A84E50">
      <w:pPr>
        <w:spacing w:after="0" w:line="240" w:lineRule="auto"/>
        <w:ind w:left="0" w:firstLine="360"/>
        <w:rPr>
          <w:rFonts w:eastAsia="Aptos"/>
          <w:bCs/>
          <w:i/>
          <w:kern w:val="2"/>
        </w:rPr>
      </w:pPr>
      <w:bookmarkStart w:id="110" w:name="_Toc207121919"/>
    </w:p>
    <w:p w14:paraId="332DDBD2" w14:textId="63B02830" w:rsidR="007F56E6" w:rsidRDefault="007F56E6" w:rsidP="00587394">
      <w:pPr>
        <w:pStyle w:val="Heading3"/>
        <w:spacing w:before="0" w:line="240" w:lineRule="auto"/>
        <w:ind w:left="0"/>
        <w:rPr>
          <w:rFonts w:eastAsia="Aptos"/>
          <w:sz w:val="27"/>
          <w:szCs w:val="27"/>
        </w:rPr>
      </w:pPr>
      <w:r w:rsidRPr="00CC58BF">
        <w:rPr>
          <w:rFonts w:eastAsia="Aptos"/>
          <w:sz w:val="27"/>
          <w:szCs w:val="27"/>
        </w:rPr>
        <w:t>3.</w:t>
      </w:r>
      <w:r w:rsidR="00812079">
        <w:rPr>
          <w:rFonts w:eastAsia="Aptos"/>
          <w:sz w:val="27"/>
          <w:szCs w:val="27"/>
        </w:rPr>
        <w:t>6</w:t>
      </w:r>
      <w:r w:rsidRPr="00CC58BF">
        <w:rPr>
          <w:rFonts w:eastAsia="Aptos"/>
          <w:sz w:val="27"/>
          <w:szCs w:val="27"/>
        </w:rPr>
        <w:t>.</w:t>
      </w:r>
      <w:r w:rsidR="00B164B0" w:rsidRPr="00CC58BF">
        <w:rPr>
          <w:rFonts w:eastAsia="Aptos"/>
          <w:sz w:val="27"/>
          <w:szCs w:val="27"/>
        </w:rPr>
        <w:t>2</w:t>
      </w:r>
      <w:r w:rsidRPr="00CC58BF">
        <w:rPr>
          <w:rFonts w:eastAsia="Aptos"/>
          <w:sz w:val="27"/>
          <w:szCs w:val="27"/>
        </w:rPr>
        <w:t xml:space="preserve"> </w:t>
      </w:r>
      <w:r w:rsidR="00356F8B">
        <w:rPr>
          <w:rFonts w:eastAsia="Aptos"/>
          <w:sz w:val="27"/>
          <w:szCs w:val="27"/>
        </w:rPr>
        <w:t xml:space="preserve">Technical support and </w:t>
      </w:r>
      <w:r w:rsidRPr="00CC58BF">
        <w:rPr>
          <w:rFonts w:eastAsia="Aptos"/>
          <w:sz w:val="27"/>
          <w:szCs w:val="27"/>
        </w:rPr>
        <w:t xml:space="preserve"> Maintenance</w:t>
      </w:r>
      <w:bookmarkEnd w:id="110"/>
    </w:p>
    <w:p w14:paraId="7B652225" w14:textId="77777777" w:rsidR="00961DA3" w:rsidRDefault="00961DA3" w:rsidP="00961DA3">
      <w:pPr>
        <w:ind w:left="0"/>
      </w:pPr>
    </w:p>
    <w:p w14:paraId="1F4CC340" w14:textId="493C510E" w:rsidR="00961DA3" w:rsidRPr="00A84E50" w:rsidRDefault="00961DA3" w:rsidP="00A84E50">
      <w:pPr>
        <w:ind w:left="0"/>
      </w:pPr>
      <w:r>
        <w:t xml:space="preserve">The consultant shall perform technical support and maintenance services for a duration of 10 months or end of May, 2028 (whichever comes first). </w:t>
      </w:r>
    </w:p>
    <w:p w14:paraId="202D2789" w14:textId="77777777" w:rsidR="00B92A8E" w:rsidRPr="00B92A8E" w:rsidRDefault="00B92A8E" w:rsidP="00587394">
      <w:pPr>
        <w:spacing w:after="0" w:line="240" w:lineRule="auto"/>
      </w:pPr>
    </w:p>
    <w:p w14:paraId="0156D645" w14:textId="2087BB6E" w:rsidR="007F56E6" w:rsidRPr="007F56E6" w:rsidRDefault="007F56E6" w:rsidP="00587394">
      <w:pPr>
        <w:numPr>
          <w:ilvl w:val="0"/>
          <w:numId w:val="12"/>
        </w:numPr>
        <w:suppressAutoHyphens/>
        <w:spacing w:after="0" w:line="240" w:lineRule="auto"/>
        <w:rPr>
          <w:rFonts w:eastAsia="Aptos"/>
          <w:kern w:val="2"/>
        </w:rPr>
      </w:pPr>
      <w:r w:rsidRPr="007F56E6">
        <w:rPr>
          <w:rFonts w:eastAsia="Aptos"/>
          <w:kern w:val="2"/>
        </w:rPr>
        <w:t xml:space="preserve">The </w:t>
      </w:r>
      <w:r w:rsidR="00DD720B">
        <w:rPr>
          <w:rFonts w:eastAsia="Aptos"/>
          <w:kern w:val="2"/>
        </w:rPr>
        <w:t>Consultant</w:t>
      </w:r>
      <w:r w:rsidRPr="007F56E6">
        <w:rPr>
          <w:rFonts w:eastAsia="Aptos"/>
          <w:kern w:val="2"/>
        </w:rPr>
        <w:t xml:space="preserve"> must perform regular </w:t>
      </w:r>
      <w:r w:rsidR="00C8698E">
        <w:rPr>
          <w:rFonts w:eastAsia="Aptos"/>
          <w:kern w:val="2"/>
        </w:rPr>
        <w:t>DIMS</w:t>
      </w:r>
      <w:r w:rsidR="00C8698E" w:rsidRPr="007F56E6">
        <w:rPr>
          <w:rFonts w:eastAsia="Aptos"/>
          <w:kern w:val="2"/>
        </w:rPr>
        <w:t xml:space="preserve"> </w:t>
      </w:r>
      <w:r w:rsidRPr="007F56E6">
        <w:rPr>
          <w:rFonts w:eastAsia="Aptos"/>
          <w:kern w:val="2"/>
        </w:rPr>
        <w:t xml:space="preserve">performance reviews to prevent potential issues. This includes monitoring system logs, updating </w:t>
      </w:r>
      <w:r w:rsidR="004D339A">
        <w:rPr>
          <w:rFonts w:eastAsia="Aptos"/>
          <w:kern w:val="2"/>
        </w:rPr>
        <w:t>workflows</w:t>
      </w:r>
      <w:r w:rsidRPr="007F56E6">
        <w:rPr>
          <w:rFonts w:eastAsia="Aptos"/>
          <w:kern w:val="2"/>
        </w:rPr>
        <w:t xml:space="preserve">, and proposing optimizations for </w:t>
      </w:r>
      <w:r w:rsidR="008C4DA2">
        <w:rPr>
          <w:rFonts w:eastAsia="Aptos"/>
          <w:kern w:val="2"/>
        </w:rPr>
        <w:t>workflow and reporting accuracy</w:t>
      </w:r>
      <w:r w:rsidRPr="007F56E6">
        <w:rPr>
          <w:rFonts w:eastAsia="Aptos"/>
          <w:kern w:val="2"/>
        </w:rPr>
        <w:t>.</w:t>
      </w:r>
    </w:p>
    <w:p w14:paraId="0FBE2650" w14:textId="4EE69E90" w:rsidR="003F172C" w:rsidRDefault="007F56E6" w:rsidP="00E907EB">
      <w:pPr>
        <w:numPr>
          <w:ilvl w:val="0"/>
          <w:numId w:val="12"/>
        </w:numPr>
        <w:suppressAutoHyphens/>
        <w:spacing w:after="0" w:line="240" w:lineRule="auto"/>
        <w:rPr>
          <w:rFonts w:eastAsia="Aptos"/>
          <w:kern w:val="2"/>
        </w:rPr>
      </w:pPr>
      <w:r w:rsidRPr="007F56E6">
        <w:rPr>
          <w:rFonts w:eastAsia="Aptos"/>
          <w:kern w:val="2"/>
        </w:rPr>
        <w:t>System health checks, conducted quarterly, must include testing of data integrations</w:t>
      </w:r>
      <w:r w:rsidR="004D339A">
        <w:rPr>
          <w:rFonts w:eastAsia="Aptos"/>
          <w:kern w:val="2"/>
        </w:rPr>
        <w:t xml:space="preserve"> and </w:t>
      </w:r>
      <w:r w:rsidRPr="007F56E6">
        <w:rPr>
          <w:rFonts w:eastAsia="Aptos"/>
          <w:kern w:val="2"/>
        </w:rPr>
        <w:t>notification delivery systems. Findings and recommendations must be documented and shared with the Beneficiary.</w:t>
      </w:r>
    </w:p>
    <w:p w14:paraId="11043D29" w14:textId="7BC75E28" w:rsidR="00E907EB" w:rsidRPr="00356F8B" w:rsidRDefault="00356F8B" w:rsidP="00A84E50">
      <w:pPr>
        <w:numPr>
          <w:ilvl w:val="0"/>
          <w:numId w:val="12"/>
        </w:numPr>
        <w:suppressAutoHyphens/>
        <w:spacing w:after="0" w:line="240" w:lineRule="auto"/>
        <w:ind w:left="0"/>
        <w:rPr>
          <w:rFonts w:eastAsia="Aptos"/>
          <w:kern w:val="2"/>
        </w:rPr>
      </w:pPr>
      <w:r>
        <w:rPr>
          <w:rFonts w:eastAsia="Aptos"/>
          <w:kern w:val="2"/>
        </w:rPr>
        <w:t>The Consulatant shall perform</w:t>
      </w:r>
      <w:r w:rsidRPr="007F56E6">
        <w:rPr>
          <w:rFonts w:eastAsia="Aptos"/>
          <w:kern w:val="2"/>
        </w:rPr>
        <w:t xml:space="preserve"> preventive and corrective maintenance to ensure system reliability and performance, as well as the cloud-based infrastructure on which the system will operate.</w:t>
      </w:r>
    </w:p>
    <w:p w14:paraId="2FCD6C83" w14:textId="77777777" w:rsidR="00356F8B" w:rsidRPr="00E42734" w:rsidRDefault="00356F8B" w:rsidP="00356F8B">
      <w:pPr>
        <w:spacing w:after="0" w:line="240" w:lineRule="auto"/>
        <w:ind w:left="0" w:firstLine="360"/>
        <w:rPr>
          <w:rStyle w:val="Hyperlink"/>
          <w:rFonts w:eastAsia="Aptos"/>
          <w:b/>
          <w:bCs/>
          <w:i/>
          <w:iCs/>
          <w:kern w:val="2"/>
        </w:rPr>
      </w:pPr>
      <w:r w:rsidRPr="007F56E6">
        <w:rPr>
          <w:rFonts w:eastAsia="Aptos"/>
          <w:kern w:val="2"/>
        </w:rPr>
        <w:t xml:space="preserve">For detailed information regarding technical support and Help Desk services, including response times, incident prioritization, and responsibilities, please refer to </w:t>
      </w:r>
      <w:bookmarkStart w:id="111" w:name="_Hlk212540428"/>
      <w:r>
        <w:rPr>
          <w:rFonts w:eastAsia="Aptos"/>
          <w:b/>
          <w:bCs/>
          <w:i/>
          <w:iCs/>
          <w:kern w:val="2"/>
        </w:rPr>
        <w:fldChar w:fldCharType="begin"/>
      </w:r>
      <w:r>
        <w:rPr>
          <w:rFonts w:eastAsia="Aptos"/>
          <w:b/>
          <w:bCs/>
          <w:i/>
          <w:iCs/>
          <w:kern w:val="2"/>
        </w:rPr>
        <w:instrText>HYPERLINK  \l "_ANNEX_2.0_"</w:instrText>
      </w:r>
      <w:r>
        <w:rPr>
          <w:rFonts w:eastAsia="Aptos"/>
          <w:b/>
          <w:bCs/>
          <w:i/>
          <w:iCs/>
          <w:kern w:val="2"/>
        </w:rPr>
      </w:r>
      <w:r>
        <w:rPr>
          <w:rFonts w:eastAsia="Aptos"/>
          <w:b/>
          <w:bCs/>
          <w:i/>
          <w:iCs/>
          <w:kern w:val="2"/>
        </w:rPr>
        <w:fldChar w:fldCharType="separate"/>
      </w:r>
      <w:r w:rsidRPr="00E42734">
        <w:rPr>
          <w:rStyle w:val="Hyperlink"/>
          <w:rFonts w:eastAsia="Aptos"/>
          <w:b/>
          <w:bCs/>
          <w:i/>
          <w:iCs/>
          <w:kern w:val="2"/>
        </w:rPr>
        <w:t>section  – ANNEX 2.0 - Technical Support and Help Desk Services</w:t>
      </w:r>
    </w:p>
    <w:p w14:paraId="25424642" w14:textId="2A742675" w:rsidR="00E907EB" w:rsidRPr="00CD3790" w:rsidRDefault="00356F8B" w:rsidP="00356F8B">
      <w:pPr>
        <w:suppressAutoHyphens/>
        <w:spacing w:after="0" w:line="240" w:lineRule="auto"/>
        <w:rPr>
          <w:rFonts w:eastAsia="Aptos"/>
          <w:kern w:val="2"/>
        </w:rPr>
      </w:pPr>
      <w:r>
        <w:rPr>
          <w:rFonts w:eastAsia="Aptos"/>
          <w:bCs/>
          <w:i/>
          <w:kern w:val="2"/>
        </w:rPr>
        <w:fldChar w:fldCharType="end"/>
      </w:r>
      <w:bookmarkEnd w:id="111"/>
    </w:p>
    <w:p w14:paraId="59611BBD" w14:textId="608DD1C1" w:rsidR="00712C26" w:rsidRPr="00587394" w:rsidRDefault="00712C26" w:rsidP="00587394">
      <w:pPr>
        <w:pStyle w:val="Heading2"/>
        <w:ind w:left="0"/>
        <w:rPr>
          <w:b w:val="0"/>
        </w:rPr>
      </w:pPr>
      <w:bookmarkStart w:id="112" w:name="_Toc207121920"/>
      <w:r w:rsidRPr="00587394">
        <w:rPr>
          <w:rFonts w:ascii="Trebuchet MS" w:hAnsi="Trebuchet MS"/>
          <w:i w:val="0"/>
          <w:iCs w:val="0"/>
        </w:rPr>
        <w:t>3.</w:t>
      </w:r>
      <w:r w:rsidR="00812079" w:rsidRPr="00587394">
        <w:rPr>
          <w:rFonts w:ascii="Trebuchet MS" w:hAnsi="Trebuchet MS"/>
          <w:i w:val="0"/>
          <w:iCs w:val="0"/>
        </w:rPr>
        <w:t>7</w:t>
      </w:r>
      <w:r w:rsidRPr="00587394">
        <w:rPr>
          <w:rFonts w:ascii="Trebuchet MS" w:hAnsi="Trebuchet MS"/>
          <w:i w:val="0"/>
          <w:iCs w:val="0"/>
        </w:rPr>
        <w:t>. Testing and Quality Assurance Requirements</w:t>
      </w:r>
      <w:bookmarkEnd w:id="112"/>
    </w:p>
    <w:p w14:paraId="7D721738" w14:textId="3BB4D5B8" w:rsidR="00712C26" w:rsidRPr="00CC58BF" w:rsidRDefault="00712C26" w:rsidP="00587394">
      <w:pPr>
        <w:keepNext/>
        <w:keepLines/>
        <w:spacing w:after="0" w:line="240" w:lineRule="auto"/>
        <w:ind w:left="0"/>
        <w:outlineLvl w:val="2"/>
        <w:rPr>
          <w:rFonts w:eastAsia="Times New Roman"/>
          <w:b/>
          <w:sz w:val="27"/>
          <w:szCs w:val="27"/>
        </w:rPr>
      </w:pPr>
      <w:bookmarkStart w:id="113" w:name="_Toc207121921"/>
      <w:r w:rsidRPr="00CC58BF">
        <w:rPr>
          <w:rFonts w:eastAsia="Times New Roman"/>
          <w:b/>
          <w:sz w:val="27"/>
          <w:szCs w:val="27"/>
        </w:rPr>
        <w:t>3.</w:t>
      </w:r>
      <w:r w:rsidR="00812079">
        <w:rPr>
          <w:rFonts w:eastAsia="Times New Roman"/>
          <w:b/>
          <w:sz w:val="27"/>
          <w:szCs w:val="27"/>
        </w:rPr>
        <w:t>7</w:t>
      </w:r>
      <w:r w:rsidRPr="00CC58BF">
        <w:rPr>
          <w:rFonts w:eastAsia="Times New Roman"/>
          <w:b/>
          <w:sz w:val="27"/>
          <w:szCs w:val="27"/>
        </w:rPr>
        <w:t>.1 Inspections</w:t>
      </w:r>
      <w:bookmarkEnd w:id="113"/>
    </w:p>
    <w:p w14:paraId="01458FEC" w14:textId="2C5BA186" w:rsidR="00712C26" w:rsidRPr="00CC58BF" w:rsidRDefault="00712C26" w:rsidP="00587394">
      <w:pPr>
        <w:keepNext/>
        <w:keepLines/>
        <w:spacing w:after="0" w:line="240" w:lineRule="auto"/>
        <w:ind w:left="1170" w:hanging="900"/>
        <w:outlineLvl w:val="3"/>
        <w:rPr>
          <w:rFonts w:eastAsia="Times New Roman"/>
          <w:b/>
        </w:rPr>
      </w:pPr>
      <w:r w:rsidRPr="00CC58BF">
        <w:rPr>
          <w:rFonts w:eastAsia="Times New Roman"/>
          <w:b/>
        </w:rPr>
        <w:t>Inspections before delivery</w:t>
      </w:r>
    </w:p>
    <w:p w14:paraId="64AF101F" w14:textId="122E1BF8" w:rsidR="00712C26" w:rsidRPr="00B164B0" w:rsidRDefault="00712C26" w:rsidP="00587394">
      <w:pPr>
        <w:spacing w:after="0" w:line="240" w:lineRule="auto"/>
        <w:ind w:left="360"/>
      </w:pPr>
      <w:r>
        <w:t xml:space="preserve">Development Process: The </w:t>
      </w:r>
      <w:r w:rsidR="00DD720B">
        <w:t>Consultant</w:t>
      </w:r>
      <w:r>
        <w:t xml:space="preserve"> must provide information on the development process to be used to deliver </w:t>
      </w:r>
      <w:r w:rsidR="0057520F">
        <w:t>DIMS</w:t>
      </w:r>
      <w:r>
        <w:t xml:space="preserve"> solution including:</w:t>
      </w:r>
    </w:p>
    <w:p w14:paraId="2B0A68BB" w14:textId="77777777" w:rsidR="00712C26" w:rsidRPr="00B164B0" w:rsidRDefault="00712C26" w:rsidP="00587394">
      <w:pPr>
        <w:numPr>
          <w:ilvl w:val="3"/>
          <w:numId w:val="13"/>
        </w:numPr>
        <w:suppressAutoHyphens/>
        <w:spacing w:after="0" w:line="240" w:lineRule="auto"/>
        <w:ind w:right="144"/>
      </w:pPr>
      <w:r w:rsidRPr="00B164B0">
        <w:t>Development team structure and organization,</w:t>
      </w:r>
    </w:p>
    <w:p w14:paraId="4960895A" w14:textId="77777777" w:rsidR="00712C26" w:rsidRPr="00B164B0" w:rsidRDefault="00712C26" w:rsidP="00587394">
      <w:pPr>
        <w:numPr>
          <w:ilvl w:val="3"/>
          <w:numId w:val="13"/>
        </w:numPr>
        <w:suppressAutoHyphens/>
        <w:spacing w:after="0" w:line="240" w:lineRule="auto"/>
        <w:ind w:right="144"/>
      </w:pPr>
      <w:r w:rsidRPr="00B164B0">
        <w:t>Development methodology and process lifecycle,</w:t>
      </w:r>
    </w:p>
    <w:p w14:paraId="17821D1C" w14:textId="77777777" w:rsidR="00712C26" w:rsidRPr="00B164B0" w:rsidRDefault="00712C26" w:rsidP="00587394">
      <w:pPr>
        <w:numPr>
          <w:ilvl w:val="3"/>
          <w:numId w:val="13"/>
        </w:numPr>
        <w:suppressAutoHyphens/>
        <w:spacing w:after="0" w:line="240" w:lineRule="auto"/>
        <w:ind w:right="144"/>
      </w:pPr>
      <w:r w:rsidRPr="00B164B0">
        <w:t>Code Review process,</w:t>
      </w:r>
    </w:p>
    <w:p w14:paraId="75A385B9" w14:textId="77777777" w:rsidR="00712C26" w:rsidRPr="00B164B0" w:rsidRDefault="00712C26" w:rsidP="00587394">
      <w:pPr>
        <w:numPr>
          <w:ilvl w:val="3"/>
          <w:numId w:val="13"/>
        </w:numPr>
        <w:suppressAutoHyphens/>
        <w:spacing w:after="0" w:line="240" w:lineRule="auto"/>
        <w:ind w:right="144"/>
      </w:pPr>
      <w:r w:rsidRPr="00B164B0">
        <w:t>Source code Management,</w:t>
      </w:r>
    </w:p>
    <w:p w14:paraId="1D4E0026" w14:textId="77777777" w:rsidR="00712C26" w:rsidRPr="00B164B0" w:rsidRDefault="00712C26" w:rsidP="00587394">
      <w:pPr>
        <w:numPr>
          <w:ilvl w:val="3"/>
          <w:numId w:val="13"/>
        </w:numPr>
        <w:suppressAutoHyphens/>
        <w:spacing w:after="0" w:line="240" w:lineRule="auto"/>
        <w:ind w:right="144"/>
      </w:pPr>
      <w:r w:rsidRPr="00B164B0">
        <w:t>Continuous Integration Plan,</w:t>
      </w:r>
    </w:p>
    <w:p w14:paraId="546861AF" w14:textId="77777777" w:rsidR="00712C26" w:rsidRPr="00B164B0" w:rsidRDefault="00712C26" w:rsidP="00587394">
      <w:pPr>
        <w:numPr>
          <w:ilvl w:val="3"/>
          <w:numId w:val="13"/>
        </w:numPr>
        <w:suppressAutoHyphens/>
        <w:spacing w:after="0" w:line="240" w:lineRule="auto"/>
        <w:ind w:right="144"/>
      </w:pPr>
      <w:r w:rsidRPr="00B164B0">
        <w:t>Tools and Techniques to be used,</w:t>
      </w:r>
    </w:p>
    <w:p w14:paraId="43785309" w14:textId="77777777" w:rsidR="00712C26" w:rsidRDefault="00712C26" w:rsidP="00587394">
      <w:pPr>
        <w:numPr>
          <w:ilvl w:val="3"/>
          <w:numId w:val="13"/>
        </w:numPr>
        <w:suppressAutoHyphens/>
        <w:spacing w:after="0" w:line="240" w:lineRule="auto"/>
        <w:ind w:right="144"/>
      </w:pPr>
      <w:r w:rsidRPr="00B164B0">
        <w:t>Test plan</w:t>
      </w:r>
    </w:p>
    <w:p w14:paraId="17A20B21" w14:textId="77777777" w:rsidR="00B92A8E" w:rsidRDefault="00B92A8E" w:rsidP="00E907EB">
      <w:pPr>
        <w:suppressAutoHyphens/>
        <w:spacing w:after="0" w:line="240" w:lineRule="auto"/>
        <w:ind w:left="1080" w:right="144"/>
      </w:pPr>
    </w:p>
    <w:p w14:paraId="1DF1541D" w14:textId="77777777" w:rsidR="00E907EB" w:rsidRPr="00B164B0" w:rsidRDefault="00E907EB" w:rsidP="00587394">
      <w:pPr>
        <w:suppressAutoHyphens/>
        <w:spacing w:after="0" w:line="240" w:lineRule="auto"/>
        <w:ind w:left="1080" w:right="144"/>
      </w:pPr>
    </w:p>
    <w:p w14:paraId="47606C46" w14:textId="2377D04F" w:rsidR="00712C26" w:rsidRPr="00CC58BF" w:rsidRDefault="00712C26" w:rsidP="00587394">
      <w:pPr>
        <w:keepNext/>
        <w:keepLines/>
        <w:spacing w:after="0" w:line="240" w:lineRule="auto"/>
        <w:ind w:left="0"/>
        <w:outlineLvl w:val="2"/>
        <w:rPr>
          <w:rFonts w:eastAsia="Times New Roman"/>
          <w:b/>
          <w:sz w:val="27"/>
          <w:szCs w:val="27"/>
        </w:rPr>
      </w:pPr>
      <w:bookmarkStart w:id="114" w:name="_Toc207121922"/>
      <w:r w:rsidRPr="00CC58BF">
        <w:rPr>
          <w:rFonts w:eastAsia="Times New Roman"/>
          <w:b/>
          <w:sz w:val="27"/>
          <w:szCs w:val="27"/>
        </w:rPr>
        <w:t>3.</w:t>
      </w:r>
      <w:r w:rsidR="00812079">
        <w:rPr>
          <w:rFonts w:eastAsia="Times New Roman"/>
          <w:b/>
          <w:sz w:val="27"/>
          <w:szCs w:val="27"/>
        </w:rPr>
        <w:t>7</w:t>
      </w:r>
      <w:r w:rsidRPr="00CC58BF">
        <w:rPr>
          <w:rFonts w:eastAsia="Times New Roman"/>
          <w:b/>
          <w:sz w:val="27"/>
          <w:szCs w:val="27"/>
        </w:rPr>
        <w:t>.2 Pre-commissioning Tests</w:t>
      </w:r>
      <w:bookmarkEnd w:id="114"/>
    </w:p>
    <w:p w14:paraId="592694C4" w14:textId="629ED8C4" w:rsidR="00712C26" w:rsidRPr="00B164B0" w:rsidRDefault="00712C26" w:rsidP="00587394">
      <w:pPr>
        <w:spacing w:after="0" w:line="240" w:lineRule="auto"/>
        <w:ind w:left="0" w:right="144"/>
      </w:pPr>
      <w:r w:rsidRPr="00B164B0">
        <w:t xml:space="preserve">The </w:t>
      </w:r>
      <w:r w:rsidR="00DD720B">
        <w:t>Consultant</w:t>
      </w:r>
      <w:r w:rsidRPr="00B164B0">
        <w:t xml:space="preserve"> must provide documentation related to the integration testing, including:</w:t>
      </w:r>
    </w:p>
    <w:p w14:paraId="38260D27" w14:textId="77777777" w:rsidR="00712C26" w:rsidRPr="00B164B0" w:rsidRDefault="00712C26" w:rsidP="00587394">
      <w:pPr>
        <w:numPr>
          <w:ilvl w:val="0"/>
          <w:numId w:val="14"/>
        </w:numPr>
        <w:suppressAutoHyphens/>
        <w:spacing w:after="0" w:line="240" w:lineRule="auto"/>
        <w:ind w:right="144"/>
      </w:pPr>
      <w:r w:rsidRPr="00B164B0">
        <w:t>Technical details on integration methodology for each external system,</w:t>
      </w:r>
    </w:p>
    <w:p w14:paraId="26D364DD" w14:textId="77777777" w:rsidR="00712C26" w:rsidRPr="00B164B0" w:rsidRDefault="00712C26" w:rsidP="00587394">
      <w:pPr>
        <w:numPr>
          <w:ilvl w:val="0"/>
          <w:numId w:val="14"/>
        </w:numPr>
        <w:suppressAutoHyphens/>
        <w:spacing w:after="0" w:line="240" w:lineRule="auto"/>
        <w:ind w:right="144"/>
      </w:pPr>
      <w:r w:rsidRPr="00B164B0">
        <w:t>Testing approach,</w:t>
      </w:r>
    </w:p>
    <w:p w14:paraId="16D14802" w14:textId="77777777" w:rsidR="00712C26" w:rsidRPr="00B164B0" w:rsidRDefault="00712C26" w:rsidP="00587394">
      <w:pPr>
        <w:numPr>
          <w:ilvl w:val="0"/>
          <w:numId w:val="14"/>
        </w:numPr>
        <w:suppressAutoHyphens/>
        <w:spacing w:after="0" w:line="240" w:lineRule="auto"/>
        <w:ind w:right="144"/>
      </w:pPr>
      <w:r w:rsidRPr="00B164B0">
        <w:t>Test data,</w:t>
      </w:r>
    </w:p>
    <w:p w14:paraId="75C42068" w14:textId="77777777" w:rsidR="00712C26" w:rsidRPr="00B164B0" w:rsidRDefault="00712C26" w:rsidP="00587394">
      <w:pPr>
        <w:numPr>
          <w:ilvl w:val="0"/>
          <w:numId w:val="14"/>
        </w:numPr>
        <w:suppressAutoHyphens/>
        <w:spacing w:after="0" w:line="240" w:lineRule="auto"/>
        <w:ind w:right="144"/>
      </w:pPr>
      <w:r w:rsidRPr="00B164B0">
        <w:t>Test procedure,</w:t>
      </w:r>
    </w:p>
    <w:p w14:paraId="001C3204" w14:textId="77777777" w:rsidR="00712C26" w:rsidRPr="00B164B0" w:rsidRDefault="00712C26" w:rsidP="00587394">
      <w:pPr>
        <w:numPr>
          <w:ilvl w:val="0"/>
          <w:numId w:val="14"/>
        </w:numPr>
        <w:suppressAutoHyphens/>
        <w:spacing w:after="0" w:line="240" w:lineRule="auto"/>
        <w:ind w:right="144"/>
      </w:pPr>
      <w:r w:rsidRPr="00B164B0">
        <w:t>Test results report.</w:t>
      </w:r>
    </w:p>
    <w:p w14:paraId="1E4BCF46" w14:textId="12D46EE8" w:rsidR="00712C26" w:rsidRPr="00B164B0" w:rsidRDefault="00712C26" w:rsidP="00587394">
      <w:pPr>
        <w:spacing w:after="0" w:line="240" w:lineRule="auto"/>
        <w:ind w:left="0" w:right="144" w:firstLine="360"/>
      </w:pPr>
      <w:r w:rsidRPr="00B164B0">
        <w:t xml:space="preserve">In addition to the testing documentation, the </w:t>
      </w:r>
      <w:r w:rsidR="00DD720B">
        <w:t>Consultant</w:t>
      </w:r>
      <w:r w:rsidRPr="00B164B0">
        <w:t xml:space="preserve"> </w:t>
      </w:r>
      <w:r w:rsidRPr="00B164B0">
        <w:rPr>
          <w:b/>
          <w:bCs/>
        </w:rPr>
        <w:t>must</w:t>
      </w:r>
      <w:r w:rsidRPr="00B164B0">
        <w:t xml:space="preserve"> plan and execute the following proposed tests in alignment with the technical requirements, specifically addressing performance and security tests as mentioned in current chapter :</w:t>
      </w:r>
    </w:p>
    <w:p w14:paraId="49161D0C" w14:textId="77777777" w:rsidR="00E907EB" w:rsidRDefault="00E907EB" w:rsidP="00E907EB">
      <w:pPr>
        <w:keepNext/>
        <w:keepLines/>
        <w:spacing w:after="0" w:line="240" w:lineRule="auto"/>
        <w:ind w:left="0"/>
        <w:outlineLvl w:val="3"/>
        <w:rPr>
          <w:rFonts w:eastAsia="Times New Roman"/>
          <w:b/>
        </w:rPr>
      </w:pPr>
    </w:p>
    <w:p w14:paraId="46D2EEF0" w14:textId="2DBD0FDB" w:rsidR="00B92A8E" w:rsidRPr="00B92A8E" w:rsidRDefault="00712C26" w:rsidP="00587394">
      <w:pPr>
        <w:keepNext/>
        <w:keepLines/>
        <w:spacing w:after="0" w:line="240" w:lineRule="auto"/>
        <w:ind w:left="0"/>
        <w:outlineLvl w:val="3"/>
        <w:rPr>
          <w:rFonts w:eastAsia="Times New Roman"/>
          <w:b/>
        </w:rPr>
      </w:pPr>
      <w:r w:rsidRPr="00B92A8E">
        <w:rPr>
          <w:rFonts w:eastAsia="Times New Roman"/>
          <w:b/>
        </w:rPr>
        <w:t>System Integration test</w:t>
      </w:r>
    </w:p>
    <w:p w14:paraId="70E8205C" w14:textId="77777777" w:rsidR="00B92A8E" w:rsidRDefault="00B92A8E" w:rsidP="00587394">
      <w:pPr>
        <w:tabs>
          <w:tab w:val="num" w:pos="1080"/>
        </w:tabs>
        <w:suppressAutoHyphens/>
        <w:spacing w:after="0" w:line="240" w:lineRule="auto"/>
        <w:ind w:left="360"/>
      </w:pPr>
    </w:p>
    <w:p w14:paraId="1808B674" w14:textId="0DF3A4A1" w:rsidR="00712C26" w:rsidRPr="00B164B0" w:rsidRDefault="00712C26" w:rsidP="00587394">
      <w:pPr>
        <w:numPr>
          <w:ilvl w:val="0"/>
          <w:numId w:val="15"/>
        </w:numPr>
        <w:tabs>
          <w:tab w:val="num" w:pos="1080"/>
        </w:tabs>
        <w:suppressAutoHyphens/>
        <w:spacing w:after="0" w:line="240" w:lineRule="auto"/>
      </w:pPr>
      <w:r>
        <w:t xml:space="preserve">Test: Verify the integration of the </w:t>
      </w:r>
      <w:r w:rsidR="00C8698E">
        <w:t xml:space="preserve">DIMS </w:t>
      </w:r>
      <w:r>
        <w:t>system with other external systems</w:t>
      </w:r>
    </w:p>
    <w:p w14:paraId="214C3F02" w14:textId="56FF7C6B" w:rsidR="00712C26" w:rsidRPr="00B164B0" w:rsidRDefault="00712C26" w:rsidP="00587394">
      <w:pPr>
        <w:numPr>
          <w:ilvl w:val="0"/>
          <w:numId w:val="15"/>
        </w:numPr>
        <w:tabs>
          <w:tab w:val="num" w:pos="1080"/>
        </w:tabs>
        <w:suppressAutoHyphens/>
        <w:spacing w:after="0" w:line="240" w:lineRule="auto"/>
      </w:pPr>
      <w:r>
        <w:t xml:space="preserve">Condition: The cloud environment must support integration between </w:t>
      </w:r>
      <w:r w:rsidR="0057520F">
        <w:t>DIMS</w:t>
      </w:r>
      <w:r>
        <w:t xml:space="preserve"> and external databases, file sources and APIs.</w:t>
      </w:r>
    </w:p>
    <w:p w14:paraId="0519F26B" w14:textId="2254FD19" w:rsidR="00712C26" w:rsidRDefault="00712C26" w:rsidP="00587394">
      <w:pPr>
        <w:numPr>
          <w:ilvl w:val="0"/>
          <w:numId w:val="15"/>
        </w:numPr>
        <w:tabs>
          <w:tab w:val="num" w:pos="1080"/>
        </w:tabs>
        <w:suppressAutoHyphens/>
        <w:spacing w:after="0" w:line="240" w:lineRule="auto"/>
      </w:pPr>
      <w:r>
        <w:t xml:space="preserve">Success Criteria: Data exchange between </w:t>
      </w:r>
      <w:r w:rsidR="0057520F">
        <w:t>DIMS</w:t>
      </w:r>
      <w:r>
        <w:t xml:space="preserve"> and external systems should occur smoothly with minimal latency. Error handling should be robust in case of communication failures.</w:t>
      </w:r>
    </w:p>
    <w:p w14:paraId="771C9B58" w14:textId="77777777" w:rsidR="00B92A8E" w:rsidRPr="00B164B0" w:rsidRDefault="00B92A8E" w:rsidP="00B92A8E">
      <w:pPr>
        <w:tabs>
          <w:tab w:val="num" w:pos="1080"/>
        </w:tabs>
        <w:suppressAutoHyphens/>
        <w:spacing w:line="240" w:lineRule="auto"/>
        <w:ind w:left="360"/>
      </w:pPr>
    </w:p>
    <w:p w14:paraId="4F75994F" w14:textId="15F0B874" w:rsidR="00712C26" w:rsidRPr="00587394" w:rsidRDefault="00712C26" w:rsidP="00587394">
      <w:pPr>
        <w:keepNext/>
        <w:keepLines/>
        <w:spacing w:after="0" w:line="240" w:lineRule="auto"/>
        <w:ind w:left="0"/>
        <w:outlineLvl w:val="2"/>
        <w:rPr>
          <w:rFonts w:eastAsia="Times New Roman"/>
          <w:sz w:val="27"/>
          <w:szCs w:val="27"/>
        </w:rPr>
      </w:pPr>
      <w:bookmarkStart w:id="115" w:name="_Toc207121923"/>
      <w:r w:rsidRPr="00587394">
        <w:rPr>
          <w:rFonts w:eastAsia="Times New Roman"/>
          <w:b/>
          <w:sz w:val="27"/>
          <w:szCs w:val="27"/>
        </w:rPr>
        <w:t>3.</w:t>
      </w:r>
      <w:r w:rsidR="00812079" w:rsidRPr="00587394">
        <w:rPr>
          <w:rFonts w:eastAsia="Times New Roman"/>
          <w:b/>
          <w:sz w:val="27"/>
          <w:szCs w:val="27"/>
        </w:rPr>
        <w:t>7</w:t>
      </w:r>
      <w:r w:rsidRPr="00587394">
        <w:rPr>
          <w:rFonts w:eastAsia="Times New Roman"/>
          <w:b/>
          <w:sz w:val="27"/>
          <w:szCs w:val="27"/>
        </w:rPr>
        <w:t>.</w:t>
      </w:r>
      <w:r w:rsidR="00812079" w:rsidRPr="00587394">
        <w:rPr>
          <w:rFonts w:eastAsia="Times New Roman"/>
          <w:b/>
          <w:sz w:val="27"/>
          <w:szCs w:val="27"/>
        </w:rPr>
        <w:t>3</w:t>
      </w:r>
      <w:r w:rsidRPr="00587394">
        <w:rPr>
          <w:rFonts w:eastAsia="Times New Roman"/>
          <w:b/>
          <w:sz w:val="27"/>
          <w:szCs w:val="27"/>
        </w:rPr>
        <w:t xml:space="preserve"> Cloud Environment Tests</w:t>
      </w:r>
      <w:bookmarkEnd w:id="115"/>
    </w:p>
    <w:p w14:paraId="290C46CD" w14:textId="77777777" w:rsidR="008F296D" w:rsidRPr="008F296D" w:rsidRDefault="008F296D" w:rsidP="008F296D"/>
    <w:p w14:paraId="6D874C81" w14:textId="142E522D" w:rsidR="00712C26" w:rsidRPr="00B164B0" w:rsidRDefault="00712C26" w:rsidP="00587394">
      <w:pPr>
        <w:pStyle w:val="Heading4"/>
        <w:spacing w:before="0" w:line="240" w:lineRule="auto"/>
        <w:ind w:left="0"/>
        <w:rPr>
          <w:rFonts w:eastAsia="Times New Roman"/>
        </w:rPr>
      </w:pPr>
      <w:r w:rsidRPr="00B164B0">
        <w:rPr>
          <w:rFonts w:eastAsia="Times New Roman"/>
        </w:rPr>
        <w:t>Cloud Infrastructure Validation</w:t>
      </w:r>
    </w:p>
    <w:p w14:paraId="0C8EE377" w14:textId="77777777" w:rsidR="00B92A8E" w:rsidRPr="00B92A8E" w:rsidRDefault="00B92A8E" w:rsidP="00587394">
      <w:pPr>
        <w:tabs>
          <w:tab w:val="num" w:pos="1080"/>
        </w:tabs>
        <w:suppressAutoHyphens/>
        <w:spacing w:after="0" w:line="240" w:lineRule="auto"/>
        <w:ind w:left="810"/>
      </w:pPr>
    </w:p>
    <w:p w14:paraId="7A8EE4C6" w14:textId="5013396D" w:rsidR="00712C26" w:rsidRPr="00B164B0" w:rsidRDefault="00712C26" w:rsidP="00587394">
      <w:pPr>
        <w:numPr>
          <w:ilvl w:val="1"/>
          <w:numId w:val="16"/>
        </w:numPr>
        <w:tabs>
          <w:tab w:val="num" w:pos="810"/>
        </w:tabs>
        <w:suppressAutoHyphens/>
        <w:spacing w:after="0" w:line="240" w:lineRule="auto"/>
        <w:ind w:left="810"/>
      </w:pPr>
      <w:r w:rsidRPr="00B164B0">
        <w:rPr>
          <w:b/>
          <w:bCs/>
        </w:rPr>
        <w:t>Test:</w:t>
      </w:r>
      <w:r w:rsidRPr="00B164B0">
        <w:t xml:space="preserve"> Verify that the cloud infrastructure meets the performance and security requirements defined in the system specifications.</w:t>
      </w:r>
    </w:p>
    <w:p w14:paraId="56EB8022" w14:textId="77777777" w:rsidR="00712C26" w:rsidRPr="00B164B0" w:rsidRDefault="00712C26" w:rsidP="00587394">
      <w:pPr>
        <w:numPr>
          <w:ilvl w:val="1"/>
          <w:numId w:val="16"/>
        </w:numPr>
        <w:tabs>
          <w:tab w:val="num" w:pos="810"/>
        </w:tabs>
        <w:suppressAutoHyphens/>
        <w:spacing w:after="0" w:line="240" w:lineRule="auto"/>
        <w:ind w:left="810"/>
      </w:pPr>
      <w:r w:rsidRPr="00B164B0">
        <w:rPr>
          <w:b/>
          <w:bCs/>
        </w:rPr>
        <w:t>Condition:</w:t>
      </w:r>
      <w:r w:rsidRPr="00B164B0">
        <w:t xml:space="preserve"> The cloud environment must be configured according to the specifications (e.g., virtual machines, storage, network configurations).</w:t>
      </w:r>
    </w:p>
    <w:p w14:paraId="239F6A1A" w14:textId="77777777" w:rsidR="00712C26" w:rsidRDefault="00712C26" w:rsidP="00587394">
      <w:pPr>
        <w:numPr>
          <w:ilvl w:val="1"/>
          <w:numId w:val="16"/>
        </w:numPr>
        <w:tabs>
          <w:tab w:val="num" w:pos="810"/>
        </w:tabs>
        <w:suppressAutoHyphens/>
        <w:spacing w:after="0" w:line="240" w:lineRule="auto"/>
        <w:ind w:left="810"/>
      </w:pPr>
      <w:r w:rsidRPr="00B164B0">
        <w:rPr>
          <w:b/>
          <w:bCs/>
        </w:rPr>
        <w:t>Success Criteria:</w:t>
      </w:r>
      <w:r w:rsidRPr="00B164B0">
        <w:t xml:space="preserve"> The infrastructure components should pass initial validation tests, including availability, scalability, and redundancy features. The cloud environment must be capable of supporting expected workloads without degradation in performance.</w:t>
      </w:r>
    </w:p>
    <w:p w14:paraId="2D84952D" w14:textId="77777777" w:rsidR="00B92A8E" w:rsidRPr="00B164B0" w:rsidRDefault="00B92A8E" w:rsidP="00587394">
      <w:pPr>
        <w:tabs>
          <w:tab w:val="num" w:pos="1080"/>
        </w:tabs>
        <w:suppressAutoHyphens/>
        <w:spacing w:after="0" w:line="240" w:lineRule="auto"/>
        <w:ind w:left="810"/>
      </w:pPr>
    </w:p>
    <w:p w14:paraId="35B62171" w14:textId="7BBBB249" w:rsidR="00712C26" w:rsidRPr="00B164B0" w:rsidRDefault="00712C26" w:rsidP="00587394">
      <w:pPr>
        <w:pStyle w:val="Heading4"/>
        <w:spacing w:before="0" w:line="240" w:lineRule="auto"/>
        <w:ind w:left="0"/>
        <w:rPr>
          <w:rFonts w:eastAsia="Times New Roman"/>
        </w:rPr>
      </w:pPr>
      <w:r w:rsidRPr="00B164B0">
        <w:rPr>
          <w:rFonts w:eastAsia="Times New Roman"/>
        </w:rPr>
        <w:t>Scalability Testing</w:t>
      </w:r>
    </w:p>
    <w:p w14:paraId="36A9383C" w14:textId="77777777" w:rsidR="00B92A8E" w:rsidRPr="00B92A8E" w:rsidRDefault="00B92A8E" w:rsidP="00587394">
      <w:pPr>
        <w:tabs>
          <w:tab w:val="num" w:pos="1080"/>
        </w:tabs>
        <w:suppressAutoHyphens/>
        <w:spacing w:after="0" w:line="240" w:lineRule="auto"/>
        <w:ind w:left="810"/>
      </w:pPr>
    </w:p>
    <w:p w14:paraId="272DB628" w14:textId="60B9100A" w:rsidR="00712C26" w:rsidRPr="00B164B0" w:rsidRDefault="00712C26" w:rsidP="00587394">
      <w:pPr>
        <w:numPr>
          <w:ilvl w:val="1"/>
          <w:numId w:val="16"/>
        </w:numPr>
        <w:tabs>
          <w:tab w:val="num" w:pos="810"/>
        </w:tabs>
        <w:suppressAutoHyphens/>
        <w:spacing w:after="0" w:line="240" w:lineRule="auto"/>
        <w:ind w:left="810"/>
      </w:pPr>
      <w:r w:rsidRPr="00B164B0">
        <w:rPr>
          <w:b/>
          <w:bCs/>
        </w:rPr>
        <w:t>Test:</w:t>
      </w:r>
      <w:r w:rsidRPr="00B164B0">
        <w:t xml:space="preserve"> Simulate increasing data volumes and concurrent user access to test the system's scalability within the cloud environment.</w:t>
      </w:r>
    </w:p>
    <w:p w14:paraId="1FB1E8A9" w14:textId="77777777" w:rsidR="00712C26" w:rsidRPr="00B164B0" w:rsidRDefault="00712C26" w:rsidP="00587394">
      <w:pPr>
        <w:numPr>
          <w:ilvl w:val="1"/>
          <w:numId w:val="16"/>
        </w:numPr>
        <w:tabs>
          <w:tab w:val="num" w:pos="810"/>
        </w:tabs>
        <w:suppressAutoHyphens/>
        <w:spacing w:after="0" w:line="240" w:lineRule="auto"/>
        <w:ind w:left="810"/>
      </w:pPr>
      <w:r w:rsidRPr="00B164B0">
        <w:rPr>
          <w:b/>
          <w:bCs/>
        </w:rPr>
        <w:t>Condition:</w:t>
      </w:r>
      <w:r w:rsidRPr="00B164B0">
        <w:t xml:space="preserve"> Scale up the cloud resources (e.g., compute power, storage) to handle different loads, such as peak traffic and large data processing tasks.</w:t>
      </w:r>
    </w:p>
    <w:p w14:paraId="073763DB" w14:textId="77777777" w:rsidR="00712C26" w:rsidRPr="00B164B0" w:rsidRDefault="00712C26" w:rsidP="00587394">
      <w:pPr>
        <w:numPr>
          <w:ilvl w:val="1"/>
          <w:numId w:val="16"/>
        </w:numPr>
        <w:tabs>
          <w:tab w:val="num" w:pos="810"/>
        </w:tabs>
        <w:suppressAutoHyphens/>
        <w:spacing w:after="0" w:line="240" w:lineRule="auto"/>
        <w:ind w:left="810"/>
      </w:pPr>
      <w:r w:rsidRPr="00B164B0">
        <w:rPr>
          <w:b/>
          <w:bCs/>
        </w:rPr>
        <w:t>Success Criteria:</w:t>
      </w:r>
      <w:r w:rsidRPr="00B164B0">
        <w:t xml:space="preserve"> The system should handle the increased load without issues such as system slowdowns, crashes, or data loss, demonstrating that the cloud environment can scale horizontally and vertically.</w:t>
      </w:r>
    </w:p>
    <w:p w14:paraId="72FE6E78" w14:textId="77805F75" w:rsidR="00712C26" w:rsidRPr="00B164B0" w:rsidRDefault="00712C26" w:rsidP="00587394">
      <w:pPr>
        <w:pStyle w:val="Heading4"/>
        <w:spacing w:before="0" w:line="240" w:lineRule="auto"/>
        <w:ind w:left="0"/>
        <w:rPr>
          <w:rFonts w:eastAsia="Times New Roman"/>
        </w:rPr>
      </w:pPr>
      <w:r w:rsidRPr="00B164B0">
        <w:rPr>
          <w:rFonts w:eastAsia="Times New Roman"/>
        </w:rPr>
        <w:t>Performance Testing</w:t>
      </w:r>
    </w:p>
    <w:p w14:paraId="4EBAEE56" w14:textId="77777777" w:rsidR="00B92A8E" w:rsidRPr="00B92A8E" w:rsidRDefault="00B92A8E" w:rsidP="00587394">
      <w:pPr>
        <w:tabs>
          <w:tab w:val="num" w:pos="1080"/>
        </w:tabs>
        <w:suppressAutoHyphens/>
        <w:spacing w:after="0" w:line="240" w:lineRule="auto"/>
        <w:ind w:left="810"/>
      </w:pPr>
    </w:p>
    <w:p w14:paraId="25E0EE5A" w14:textId="14DF1F28" w:rsidR="00712C26" w:rsidRPr="00B164B0" w:rsidRDefault="00712C26" w:rsidP="00587394">
      <w:pPr>
        <w:numPr>
          <w:ilvl w:val="1"/>
          <w:numId w:val="16"/>
        </w:numPr>
        <w:tabs>
          <w:tab w:val="num" w:pos="810"/>
        </w:tabs>
        <w:suppressAutoHyphens/>
        <w:spacing w:after="0" w:line="240" w:lineRule="auto"/>
        <w:ind w:left="810"/>
      </w:pPr>
      <w:r w:rsidRPr="00B164B0">
        <w:rPr>
          <w:b/>
          <w:bCs/>
        </w:rPr>
        <w:t>Test:</w:t>
      </w:r>
      <w:r w:rsidRPr="00B164B0">
        <w:t xml:space="preserve"> Measure system performance under stress conditions, including load and latency tests.</w:t>
      </w:r>
    </w:p>
    <w:p w14:paraId="4124B6CE" w14:textId="77777777" w:rsidR="00712C26" w:rsidRPr="00B164B0" w:rsidRDefault="00712C26" w:rsidP="00587394">
      <w:pPr>
        <w:numPr>
          <w:ilvl w:val="1"/>
          <w:numId w:val="16"/>
        </w:numPr>
        <w:tabs>
          <w:tab w:val="num" w:pos="810"/>
        </w:tabs>
        <w:suppressAutoHyphens/>
        <w:spacing w:after="0" w:line="240" w:lineRule="auto"/>
        <w:ind w:left="810"/>
      </w:pPr>
      <w:r w:rsidRPr="00B164B0">
        <w:rPr>
          <w:b/>
          <w:bCs/>
        </w:rPr>
        <w:t>Condition:</w:t>
      </w:r>
      <w:r w:rsidRPr="00B164B0">
        <w:t xml:space="preserve"> Test with various numbers of concurrent users and workloads (e.g., large data uploads or batch processes).</w:t>
      </w:r>
    </w:p>
    <w:p w14:paraId="3885DAF2" w14:textId="77777777" w:rsidR="00712C26" w:rsidRPr="00B164B0" w:rsidRDefault="00712C26" w:rsidP="00587394">
      <w:pPr>
        <w:numPr>
          <w:ilvl w:val="1"/>
          <w:numId w:val="16"/>
        </w:numPr>
        <w:tabs>
          <w:tab w:val="num" w:pos="810"/>
        </w:tabs>
        <w:suppressAutoHyphens/>
        <w:spacing w:after="0" w:line="240" w:lineRule="auto"/>
        <w:ind w:left="810"/>
      </w:pPr>
      <w:r w:rsidRPr="00B164B0">
        <w:rPr>
          <w:b/>
          <w:bCs/>
        </w:rPr>
        <w:t>Success Criteria:</w:t>
      </w:r>
      <w:r w:rsidRPr="00B164B0">
        <w:t xml:space="preserve"> Response times must remain within acceptable limits as defined in the non-functional requirements. For example, response times for user requests should not exceed 2 seconds, and system throughput should be adequate under maximum expected load.</w:t>
      </w:r>
    </w:p>
    <w:p w14:paraId="022D5527" w14:textId="347704CE" w:rsidR="00712C26" w:rsidRDefault="00712C26" w:rsidP="00587394">
      <w:pPr>
        <w:pStyle w:val="Heading4"/>
        <w:spacing w:before="0" w:line="240" w:lineRule="auto"/>
        <w:ind w:left="0"/>
        <w:rPr>
          <w:rFonts w:eastAsia="Times New Roman"/>
        </w:rPr>
      </w:pPr>
      <w:r w:rsidRPr="00B164B0">
        <w:rPr>
          <w:rFonts w:eastAsia="Times New Roman"/>
        </w:rPr>
        <w:t>Disaster Recovery Testing</w:t>
      </w:r>
    </w:p>
    <w:p w14:paraId="22DF437E" w14:textId="77777777" w:rsidR="00B92A8E" w:rsidRPr="00B92A8E" w:rsidRDefault="00B92A8E" w:rsidP="00587394">
      <w:pPr>
        <w:spacing w:after="0" w:line="240" w:lineRule="auto"/>
      </w:pPr>
    </w:p>
    <w:p w14:paraId="2028677A" w14:textId="77777777" w:rsidR="00712C26" w:rsidRPr="00B164B0" w:rsidRDefault="00712C26" w:rsidP="00587394">
      <w:pPr>
        <w:numPr>
          <w:ilvl w:val="1"/>
          <w:numId w:val="16"/>
        </w:numPr>
        <w:tabs>
          <w:tab w:val="num" w:pos="810"/>
        </w:tabs>
        <w:suppressAutoHyphens/>
        <w:spacing w:after="0" w:line="240" w:lineRule="auto"/>
        <w:ind w:left="810"/>
      </w:pPr>
      <w:r w:rsidRPr="00B164B0">
        <w:rPr>
          <w:b/>
          <w:bCs/>
        </w:rPr>
        <w:t>Test:</w:t>
      </w:r>
      <w:r w:rsidRPr="00B164B0">
        <w:t xml:space="preserve"> Test cloud system's disaster recovery capabilities, including backup and recovery procedures for data and application components.</w:t>
      </w:r>
    </w:p>
    <w:p w14:paraId="4916708A" w14:textId="77777777" w:rsidR="00712C26" w:rsidRPr="00B164B0" w:rsidRDefault="00712C26" w:rsidP="00587394">
      <w:pPr>
        <w:numPr>
          <w:ilvl w:val="1"/>
          <w:numId w:val="16"/>
        </w:numPr>
        <w:tabs>
          <w:tab w:val="num" w:pos="810"/>
        </w:tabs>
        <w:suppressAutoHyphens/>
        <w:spacing w:after="0" w:line="240" w:lineRule="auto"/>
        <w:ind w:left="810"/>
      </w:pPr>
      <w:r w:rsidRPr="00B164B0">
        <w:rPr>
          <w:b/>
          <w:bCs/>
        </w:rPr>
        <w:t>Condition:</w:t>
      </w:r>
      <w:r w:rsidRPr="00B164B0">
        <w:t xml:space="preserve"> Simulate a failure scenario, such as data corruption or cloud service outage.</w:t>
      </w:r>
    </w:p>
    <w:p w14:paraId="7CE837F8" w14:textId="77777777" w:rsidR="00712C26" w:rsidRDefault="00712C26" w:rsidP="00587394">
      <w:pPr>
        <w:numPr>
          <w:ilvl w:val="1"/>
          <w:numId w:val="16"/>
        </w:numPr>
        <w:tabs>
          <w:tab w:val="num" w:pos="810"/>
        </w:tabs>
        <w:suppressAutoHyphens/>
        <w:spacing w:after="0" w:line="240" w:lineRule="auto"/>
        <w:ind w:left="810"/>
      </w:pPr>
      <w:r w:rsidRPr="00B164B0">
        <w:rPr>
          <w:b/>
          <w:bCs/>
        </w:rPr>
        <w:t>Success Criteria:</w:t>
      </w:r>
      <w:r w:rsidRPr="00B164B0">
        <w:t xml:space="preserve"> The system should restore to operational status within the specified recovery time objective (RTO) and recovery point objective (RPO). Data should be recovered without loss, and the application should be functional after recovery.</w:t>
      </w:r>
    </w:p>
    <w:p w14:paraId="5AF9C7B1" w14:textId="77777777" w:rsidR="00B92A8E" w:rsidRPr="00B164B0" w:rsidRDefault="00B92A8E" w:rsidP="00587394">
      <w:pPr>
        <w:tabs>
          <w:tab w:val="num" w:pos="1080"/>
        </w:tabs>
        <w:suppressAutoHyphens/>
        <w:spacing w:after="0" w:line="240" w:lineRule="auto"/>
        <w:ind w:left="810"/>
      </w:pPr>
    </w:p>
    <w:p w14:paraId="73B81D20" w14:textId="16C06A57" w:rsidR="00712C26" w:rsidRPr="00B164B0" w:rsidRDefault="00712C26" w:rsidP="00587394">
      <w:pPr>
        <w:pStyle w:val="Heading4"/>
        <w:spacing w:before="0" w:line="240" w:lineRule="auto"/>
        <w:ind w:left="0"/>
        <w:rPr>
          <w:rFonts w:eastAsia="Times New Roman"/>
        </w:rPr>
      </w:pPr>
      <w:r w:rsidRPr="00B164B0">
        <w:rPr>
          <w:rFonts w:eastAsia="Times New Roman"/>
        </w:rPr>
        <w:t>Data Security and Encryption Testing</w:t>
      </w:r>
    </w:p>
    <w:p w14:paraId="23BEA6AD" w14:textId="77777777" w:rsidR="00B92A8E" w:rsidRPr="00B92A8E" w:rsidRDefault="00B92A8E" w:rsidP="00587394">
      <w:pPr>
        <w:tabs>
          <w:tab w:val="num" w:pos="1080"/>
        </w:tabs>
        <w:suppressAutoHyphens/>
        <w:spacing w:after="0" w:line="240" w:lineRule="auto"/>
        <w:ind w:left="810"/>
      </w:pPr>
    </w:p>
    <w:p w14:paraId="79425486" w14:textId="3B6EC66A" w:rsidR="00712C26" w:rsidRPr="00B164B0" w:rsidRDefault="00712C26" w:rsidP="00587394">
      <w:pPr>
        <w:numPr>
          <w:ilvl w:val="1"/>
          <w:numId w:val="16"/>
        </w:numPr>
        <w:tabs>
          <w:tab w:val="num" w:pos="810"/>
        </w:tabs>
        <w:suppressAutoHyphens/>
        <w:spacing w:after="0" w:line="240" w:lineRule="auto"/>
        <w:ind w:left="810"/>
      </w:pPr>
      <w:r w:rsidRPr="00B164B0">
        <w:rPr>
          <w:b/>
          <w:bCs/>
        </w:rPr>
        <w:t>Test:</w:t>
      </w:r>
      <w:r w:rsidRPr="00B164B0">
        <w:t xml:space="preserve"> Verify that data is securely transmitted and stored, following the security protocols defined in the project specifications.</w:t>
      </w:r>
    </w:p>
    <w:p w14:paraId="00B19B49" w14:textId="77777777" w:rsidR="00712C26" w:rsidRPr="00B164B0" w:rsidRDefault="00712C26" w:rsidP="00587394">
      <w:pPr>
        <w:numPr>
          <w:ilvl w:val="1"/>
          <w:numId w:val="16"/>
        </w:numPr>
        <w:tabs>
          <w:tab w:val="num" w:pos="810"/>
        </w:tabs>
        <w:suppressAutoHyphens/>
        <w:spacing w:after="0" w:line="240" w:lineRule="auto"/>
        <w:ind w:left="810"/>
      </w:pPr>
      <w:r w:rsidRPr="00B164B0">
        <w:rPr>
          <w:b/>
          <w:bCs/>
        </w:rPr>
        <w:t>Condition:</w:t>
      </w:r>
      <w:r w:rsidRPr="00B164B0">
        <w:t xml:space="preserve"> Ensure that encryption is implemented for data at rest and in transit, and that proper access controls are enforced.</w:t>
      </w:r>
    </w:p>
    <w:p w14:paraId="389EE3B6" w14:textId="77777777" w:rsidR="00712C26" w:rsidRDefault="00712C26" w:rsidP="00587394">
      <w:pPr>
        <w:numPr>
          <w:ilvl w:val="1"/>
          <w:numId w:val="16"/>
        </w:numPr>
        <w:tabs>
          <w:tab w:val="num" w:pos="810"/>
        </w:tabs>
        <w:suppressAutoHyphens/>
        <w:spacing w:after="0" w:line="240" w:lineRule="auto"/>
        <w:ind w:left="810"/>
      </w:pPr>
      <w:r w:rsidRPr="00B164B0">
        <w:rPr>
          <w:b/>
          <w:bCs/>
        </w:rPr>
        <w:t>Success Criteria:</w:t>
      </w:r>
      <w:r w:rsidRPr="00B164B0">
        <w:t xml:space="preserve"> Data should remain protected with encryption mechanisms during all stages (e.g., data storage, retrieval, transfer), and unauthorized access attempts should be blocked and logged appropriately. Security audits should be passed with no major vulnerabilities.</w:t>
      </w:r>
    </w:p>
    <w:p w14:paraId="6438BD1C" w14:textId="77777777" w:rsidR="00B92A8E" w:rsidRPr="00B164B0" w:rsidRDefault="00B92A8E" w:rsidP="00587394">
      <w:pPr>
        <w:tabs>
          <w:tab w:val="num" w:pos="1080"/>
        </w:tabs>
        <w:suppressAutoHyphens/>
        <w:spacing w:after="0" w:line="240" w:lineRule="auto"/>
        <w:ind w:left="810"/>
      </w:pPr>
    </w:p>
    <w:p w14:paraId="42928CB1" w14:textId="73769863" w:rsidR="00712C26" w:rsidRDefault="00712C26" w:rsidP="00587394">
      <w:pPr>
        <w:pStyle w:val="Heading4"/>
        <w:spacing w:before="0" w:line="240" w:lineRule="auto"/>
        <w:ind w:left="0"/>
        <w:rPr>
          <w:rFonts w:eastAsia="Times New Roman"/>
        </w:rPr>
      </w:pPr>
      <w:r w:rsidRPr="00B164B0">
        <w:rPr>
          <w:rFonts w:eastAsia="Times New Roman"/>
        </w:rPr>
        <w:t>Cloud Service Availability Testing</w:t>
      </w:r>
    </w:p>
    <w:p w14:paraId="105DF748" w14:textId="77777777" w:rsidR="00B92A8E" w:rsidRPr="00B92A8E" w:rsidRDefault="00B92A8E" w:rsidP="00587394">
      <w:pPr>
        <w:spacing w:after="0" w:line="240" w:lineRule="auto"/>
      </w:pPr>
    </w:p>
    <w:p w14:paraId="0B2C43DC" w14:textId="77777777" w:rsidR="00712C26" w:rsidRPr="00B164B0" w:rsidRDefault="00712C26" w:rsidP="00587394">
      <w:pPr>
        <w:numPr>
          <w:ilvl w:val="1"/>
          <w:numId w:val="16"/>
        </w:numPr>
        <w:tabs>
          <w:tab w:val="num" w:pos="810"/>
        </w:tabs>
        <w:suppressAutoHyphens/>
        <w:spacing w:after="0" w:line="240" w:lineRule="auto"/>
        <w:ind w:left="810"/>
      </w:pPr>
      <w:r w:rsidRPr="00B164B0">
        <w:rPr>
          <w:b/>
          <w:bCs/>
        </w:rPr>
        <w:t>Test:</w:t>
      </w:r>
      <w:r w:rsidRPr="00B164B0">
        <w:t xml:space="preserve"> Test the cloud service uptime and availability under different conditions, such as load and maintenance periods.</w:t>
      </w:r>
    </w:p>
    <w:p w14:paraId="3C34156E" w14:textId="77777777" w:rsidR="00712C26" w:rsidRPr="00B164B0" w:rsidRDefault="00712C26" w:rsidP="00587394">
      <w:pPr>
        <w:numPr>
          <w:ilvl w:val="1"/>
          <w:numId w:val="16"/>
        </w:numPr>
        <w:tabs>
          <w:tab w:val="num" w:pos="810"/>
        </w:tabs>
        <w:suppressAutoHyphens/>
        <w:spacing w:after="0" w:line="240" w:lineRule="auto"/>
        <w:ind w:left="810"/>
      </w:pPr>
      <w:r w:rsidRPr="00B164B0">
        <w:rPr>
          <w:b/>
          <w:bCs/>
        </w:rPr>
        <w:t>Condition:</w:t>
      </w:r>
      <w:r w:rsidRPr="00B164B0">
        <w:t xml:space="preserve"> Ensure that the government cloud provider guarantees a minimum availability percentage (e.g., 99.5%) and that it meets under various conditions.</w:t>
      </w:r>
    </w:p>
    <w:p w14:paraId="3526F3E1" w14:textId="77777777" w:rsidR="00712C26" w:rsidRDefault="00712C26" w:rsidP="00587394">
      <w:pPr>
        <w:numPr>
          <w:ilvl w:val="1"/>
          <w:numId w:val="16"/>
        </w:numPr>
        <w:tabs>
          <w:tab w:val="num" w:pos="810"/>
        </w:tabs>
        <w:suppressAutoHyphens/>
        <w:spacing w:after="0" w:line="240" w:lineRule="auto"/>
        <w:ind w:left="810"/>
      </w:pPr>
      <w:r w:rsidRPr="00B164B0">
        <w:rPr>
          <w:b/>
          <w:bCs/>
        </w:rPr>
        <w:t>Success Criteria:</w:t>
      </w:r>
      <w:r w:rsidRPr="00B164B0">
        <w:t xml:space="preserve"> The system should remain available and operational with minimal downtime. Any downtime or interruptions should not exceed the defined Service Level Agreement (SLA) thresholds.</w:t>
      </w:r>
    </w:p>
    <w:p w14:paraId="7123F31B" w14:textId="77777777" w:rsidR="00B92A8E" w:rsidRPr="00B164B0" w:rsidRDefault="00B92A8E" w:rsidP="00587394">
      <w:pPr>
        <w:tabs>
          <w:tab w:val="num" w:pos="1080"/>
        </w:tabs>
        <w:suppressAutoHyphens/>
        <w:spacing w:after="0" w:line="240" w:lineRule="auto"/>
        <w:ind w:left="810"/>
      </w:pPr>
    </w:p>
    <w:p w14:paraId="3266CD30" w14:textId="29D1F832" w:rsidR="00712C26" w:rsidRDefault="00712C26" w:rsidP="00587394">
      <w:pPr>
        <w:pStyle w:val="Heading4"/>
        <w:spacing w:before="0" w:line="240" w:lineRule="auto"/>
        <w:ind w:left="0"/>
        <w:rPr>
          <w:rFonts w:eastAsia="Times New Roman"/>
        </w:rPr>
      </w:pPr>
      <w:r w:rsidRPr="00B164B0">
        <w:rPr>
          <w:rFonts w:eastAsia="Times New Roman"/>
        </w:rPr>
        <w:t>Backup and Data Retention Testing</w:t>
      </w:r>
    </w:p>
    <w:p w14:paraId="25766287" w14:textId="77777777" w:rsidR="00B92A8E" w:rsidRPr="00B92A8E" w:rsidRDefault="00B92A8E" w:rsidP="00587394">
      <w:pPr>
        <w:spacing w:after="0" w:line="240" w:lineRule="auto"/>
      </w:pPr>
    </w:p>
    <w:p w14:paraId="2CDA8B19" w14:textId="77777777" w:rsidR="00712C26" w:rsidRPr="00B164B0" w:rsidRDefault="00712C26" w:rsidP="00587394">
      <w:pPr>
        <w:numPr>
          <w:ilvl w:val="1"/>
          <w:numId w:val="16"/>
        </w:numPr>
        <w:tabs>
          <w:tab w:val="num" w:pos="810"/>
        </w:tabs>
        <w:suppressAutoHyphens/>
        <w:spacing w:after="0" w:line="240" w:lineRule="auto"/>
        <w:ind w:left="810"/>
      </w:pPr>
      <w:r w:rsidRPr="00B164B0">
        <w:rPr>
          <w:b/>
          <w:bCs/>
        </w:rPr>
        <w:t>Test:</w:t>
      </w:r>
      <w:r w:rsidRPr="00B164B0">
        <w:t xml:space="preserve"> Verify that the backup and data retention processes function correctly in the cloud environment.</w:t>
      </w:r>
    </w:p>
    <w:p w14:paraId="5716FDB2" w14:textId="77777777" w:rsidR="00712C26" w:rsidRPr="00B164B0" w:rsidRDefault="00712C26" w:rsidP="00587394">
      <w:pPr>
        <w:numPr>
          <w:ilvl w:val="1"/>
          <w:numId w:val="16"/>
        </w:numPr>
        <w:tabs>
          <w:tab w:val="num" w:pos="810"/>
        </w:tabs>
        <w:suppressAutoHyphens/>
        <w:spacing w:after="0" w:line="240" w:lineRule="auto"/>
        <w:ind w:left="810"/>
      </w:pPr>
      <w:r w:rsidRPr="00B164B0">
        <w:rPr>
          <w:b/>
          <w:bCs/>
        </w:rPr>
        <w:t>Condition:</w:t>
      </w:r>
      <w:r w:rsidRPr="00B164B0">
        <w:t xml:space="preserve"> Test scheduled backups, data retrieval, and retention policies as defined in the system requirements.</w:t>
      </w:r>
    </w:p>
    <w:p w14:paraId="280F77AC" w14:textId="77777777" w:rsidR="00712C26" w:rsidRDefault="00712C26" w:rsidP="00587394">
      <w:pPr>
        <w:numPr>
          <w:ilvl w:val="1"/>
          <w:numId w:val="16"/>
        </w:numPr>
        <w:tabs>
          <w:tab w:val="num" w:pos="810"/>
        </w:tabs>
        <w:suppressAutoHyphens/>
        <w:spacing w:after="0" w:line="240" w:lineRule="auto"/>
        <w:ind w:left="810"/>
      </w:pPr>
      <w:r w:rsidRPr="00B164B0">
        <w:rPr>
          <w:b/>
          <w:bCs/>
        </w:rPr>
        <w:t>Success Criteria:</w:t>
      </w:r>
      <w:r w:rsidRPr="00B164B0">
        <w:t xml:space="preserve"> Data backups should be successfully created and stored according to schedule. The recovery process should be efficient, and data retention policies should be enforced.</w:t>
      </w:r>
    </w:p>
    <w:p w14:paraId="4A392B26" w14:textId="77777777" w:rsidR="00B92A8E" w:rsidRPr="00B164B0" w:rsidRDefault="00B92A8E" w:rsidP="00587394">
      <w:pPr>
        <w:tabs>
          <w:tab w:val="num" w:pos="1080"/>
        </w:tabs>
        <w:suppressAutoHyphens/>
        <w:spacing w:after="0" w:line="240" w:lineRule="auto"/>
        <w:ind w:left="810"/>
      </w:pPr>
    </w:p>
    <w:p w14:paraId="746ECB70" w14:textId="525C6872" w:rsidR="00712C26" w:rsidRDefault="00712C26" w:rsidP="00587394">
      <w:pPr>
        <w:pStyle w:val="Heading4"/>
        <w:spacing w:before="0" w:line="240" w:lineRule="auto"/>
        <w:ind w:left="0"/>
        <w:rPr>
          <w:rFonts w:eastAsia="Times New Roman"/>
        </w:rPr>
      </w:pPr>
      <w:r w:rsidRPr="00B92A8E">
        <w:rPr>
          <w:rFonts w:eastAsia="Times New Roman"/>
        </w:rPr>
        <w:t>Cloud Conditions Terms</w:t>
      </w:r>
    </w:p>
    <w:p w14:paraId="4256AB6A" w14:textId="77777777" w:rsidR="00B92A8E" w:rsidRPr="00B92A8E" w:rsidRDefault="00B92A8E" w:rsidP="00587394">
      <w:pPr>
        <w:spacing w:after="0" w:line="240" w:lineRule="auto"/>
      </w:pPr>
    </w:p>
    <w:p w14:paraId="597F6C3D" w14:textId="317E74F6" w:rsidR="00712C26" w:rsidRPr="00B164B0" w:rsidRDefault="00712C26" w:rsidP="00587394">
      <w:pPr>
        <w:numPr>
          <w:ilvl w:val="0"/>
          <w:numId w:val="4"/>
        </w:numPr>
        <w:suppressAutoHyphens/>
        <w:spacing w:after="0" w:line="240" w:lineRule="auto"/>
      </w:pPr>
      <w:r>
        <w:t xml:space="preserve">Cloud Service Configuration: Before executing tests, the system must be configured to meet the technical requirements outlined in section 3.3.1 -  Computing Hardware Specifications for </w:t>
      </w:r>
      <w:r w:rsidR="0057520F">
        <w:t>DIMS</w:t>
      </w:r>
      <w:r>
        <w:t xml:space="preserve"> hosting,</w:t>
      </w:r>
      <w:r w:rsidR="00B92A8E">
        <w:t xml:space="preserve"> </w:t>
      </w:r>
      <w:r>
        <w:t>and finalized in collaboration with the Beneficiary's IT experts during the analysis phase.</w:t>
      </w:r>
    </w:p>
    <w:p w14:paraId="08685760" w14:textId="77777777" w:rsidR="00712C26" w:rsidRPr="00B164B0" w:rsidRDefault="00712C26" w:rsidP="00587394">
      <w:pPr>
        <w:numPr>
          <w:ilvl w:val="0"/>
          <w:numId w:val="4"/>
        </w:numPr>
        <w:suppressAutoHyphens/>
        <w:spacing w:after="0" w:line="240" w:lineRule="auto"/>
      </w:pPr>
      <w:r w:rsidRPr="00B164B0">
        <w:rPr>
          <w:b/>
          <w:bCs/>
        </w:rPr>
        <w:t>Load and Stress Conditions:</w:t>
      </w:r>
      <w:r w:rsidRPr="00B164B0">
        <w:t xml:space="preserve"> Simulate high load, peak usage, and stress conditions such as a surge in concurrent users and large data processing tasks that may affect cloud environment.</w:t>
      </w:r>
    </w:p>
    <w:p w14:paraId="25ECB0FA" w14:textId="77777777" w:rsidR="00712C26" w:rsidRPr="00B164B0" w:rsidRDefault="00712C26" w:rsidP="00587394">
      <w:pPr>
        <w:numPr>
          <w:ilvl w:val="0"/>
          <w:numId w:val="4"/>
        </w:numPr>
        <w:suppressAutoHyphens/>
        <w:spacing w:after="0" w:line="240" w:lineRule="auto"/>
      </w:pPr>
      <w:r w:rsidRPr="00B164B0">
        <w:t>Security Compliance: Ensure that the cloud environment meets regulatory security standards (e.g., GDPR) and internal security policies for handling sensitive agricultural and pest monitoring data.</w:t>
      </w:r>
    </w:p>
    <w:p w14:paraId="044E3C05" w14:textId="74805DFD" w:rsidR="00712C26" w:rsidRPr="00B164B0" w:rsidRDefault="00712C26" w:rsidP="00587394">
      <w:pPr>
        <w:pStyle w:val="Heading4"/>
        <w:spacing w:before="0" w:line="240" w:lineRule="auto"/>
        <w:ind w:left="0"/>
        <w:rPr>
          <w:rFonts w:eastAsia="Times New Roman"/>
        </w:rPr>
      </w:pPr>
      <w:r w:rsidRPr="00B164B0">
        <w:rPr>
          <w:rFonts w:eastAsia="Times New Roman"/>
        </w:rPr>
        <w:t>Cloud Success Criteria</w:t>
      </w:r>
    </w:p>
    <w:p w14:paraId="20BE7BC3" w14:textId="77777777" w:rsidR="00B92A8E" w:rsidRPr="00B92A8E" w:rsidRDefault="00B92A8E" w:rsidP="00587394">
      <w:pPr>
        <w:suppressAutoHyphens/>
        <w:spacing w:after="0" w:line="240" w:lineRule="auto"/>
        <w:ind w:left="720"/>
      </w:pPr>
    </w:p>
    <w:p w14:paraId="48612D16" w14:textId="6C3AA450" w:rsidR="00712C26" w:rsidRPr="00B164B0" w:rsidRDefault="00712C26" w:rsidP="00587394">
      <w:pPr>
        <w:numPr>
          <w:ilvl w:val="0"/>
          <w:numId w:val="5"/>
        </w:numPr>
        <w:suppressAutoHyphens/>
        <w:spacing w:after="0" w:line="240" w:lineRule="auto"/>
      </w:pPr>
      <w:r w:rsidRPr="00B164B0">
        <w:rPr>
          <w:b/>
          <w:bCs/>
        </w:rPr>
        <w:t>Performance Metrics:</w:t>
      </w:r>
      <w:r w:rsidRPr="00B164B0">
        <w:t xml:space="preserve"> All performance tests must meet the agreed-upon response times, throughput, and system performance targets defined in the system specifications.</w:t>
      </w:r>
    </w:p>
    <w:p w14:paraId="530B7158" w14:textId="77777777" w:rsidR="00712C26" w:rsidRPr="00B164B0" w:rsidRDefault="00712C26" w:rsidP="00587394">
      <w:pPr>
        <w:numPr>
          <w:ilvl w:val="0"/>
          <w:numId w:val="5"/>
        </w:numPr>
        <w:suppressAutoHyphens/>
        <w:spacing w:after="0" w:line="240" w:lineRule="auto"/>
      </w:pPr>
      <w:r w:rsidRPr="00B164B0">
        <w:rPr>
          <w:b/>
          <w:bCs/>
        </w:rPr>
        <w:t>Scalability:</w:t>
      </w:r>
      <w:r w:rsidRPr="00B164B0">
        <w:t xml:space="preserve"> The system should scale without service degradation, ensuring no bottlenecks or crashes during load increases.</w:t>
      </w:r>
    </w:p>
    <w:p w14:paraId="79081A54" w14:textId="77777777" w:rsidR="00712C26" w:rsidRPr="00B164B0" w:rsidRDefault="00712C26" w:rsidP="00587394">
      <w:pPr>
        <w:numPr>
          <w:ilvl w:val="0"/>
          <w:numId w:val="5"/>
        </w:numPr>
        <w:suppressAutoHyphens/>
        <w:spacing w:after="0" w:line="240" w:lineRule="auto"/>
      </w:pPr>
      <w:r w:rsidRPr="00B164B0">
        <w:rPr>
          <w:b/>
          <w:bCs/>
        </w:rPr>
        <w:t>Availability:</w:t>
      </w:r>
      <w:r w:rsidRPr="00B164B0">
        <w:t xml:space="preserve"> Cloud services should be operational and available as per the agreed-upon SLA (99,5%). Unplanned downtime should be minimized and adhere to the acceptable limits.</w:t>
      </w:r>
    </w:p>
    <w:p w14:paraId="46E6EECB" w14:textId="77777777" w:rsidR="00712C26" w:rsidRPr="00B164B0" w:rsidRDefault="00712C26" w:rsidP="00587394">
      <w:pPr>
        <w:numPr>
          <w:ilvl w:val="0"/>
          <w:numId w:val="5"/>
        </w:numPr>
        <w:suppressAutoHyphens/>
        <w:spacing w:after="0" w:line="240" w:lineRule="auto"/>
      </w:pPr>
      <w:r w:rsidRPr="00B164B0">
        <w:rPr>
          <w:b/>
          <w:bCs/>
        </w:rPr>
        <w:t>Data Integrity:</w:t>
      </w:r>
      <w:r w:rsidRPr="00B164B0">
        <w:t xml:space="preserve"> No data should be lost or corrupted during backup, migration, or recovery processes.</w:t>
      </w:r>
    </w:p>
    <w:p w14:paraId="2463B957" w14:textId="77777777" w:rsidR="00712C26" w:rsidRDefault="00712C26" w:rsidP="00587394">
      <w:pPr>
        <w:numPr>
          <w:ilvl w:val="0"/>
          <w:numId w:val="5"/>
        </w:numPr>
        <w:suppressAutoHyphens/>
        <w:spacing w:after="0" w:line="240" w:lineRule="auto"/>
      </w:pPr>
      <w:r w:rsidRPr="00B164B0">
        <w:rPr>
          <w:b/>
          <w:bCs/>
        </w:rPr>
        <w:t>Security Compliance:</w:t>
      </w:r>
      <w:r w:rsidRPr="00B164B0">
        <w:t xml:space="preserve"> All security tests should pass, confirming that data encryption, access controls, and other security mechanisms are properly implemented and secure.</w:t>
      </w:r>
    </w:p>
    <w:p w14:paraId="517F18A5" w14:textId="77777777" w:rsidR="00B92A8E" w:rsidRDefault="00B92A8E" w:rsidP="00B92A8E">
      <w:pPr>
        <w:suppressAutoHyphens/>
        <w:spacing w:line="240" w:lineRule="auto"/>
        <w:ind w:left="720"/>
      </w:pPr>
    </w:p>
    <w:p w14:paraId="4B8C59BD" w14:textId="77777777" w:rsidR="00812079" w:rsidRPr="00B164B0" w:rsidRDefault="00812079" w:rsidP="00B92A8E">
      <w:pPr>
        <w:suppressAutoHyphens/>
        <w:spacing w:line="240" w:lineRule="auto"/>
        <w:ind w:left="720"/>
      </w:pPr>
    </w:p>
    <w:p w14:paraId="20C9FF0C" w14:textId="2642157C" w:rsidR="00712C26" w:rsidRPr="00587394" w:rsidRDefault="00712C26" w:rsidP="00587394">
      <w:pPr>
        <w:keepNext/>
        <w:keepLines/>
        <w:spacing w:after="0" w:line="240" w:lineRule="auto"/>
        <w:ind w:left="0"/>
        <w:outlineLvl w:val="2"/>
        <w:rPr>
          <w:rFonts w:eastAsia="Times New Roman"/>
          <w:sz w:val="27"/>
          <w:szCs w:val="27"/>
        </w:rPr>
      </w:pPr>
      <w:bookmarkStart w:id="116" w:name="_Toc207121924"/>
      <w:r w:rsidRPr="00587394">
        <w:rPr>
          <w:rFonts w:eastAsia="Times New Roman"/>
          <w:b/>
          <w:sz w:val="27"/>
          <w:szCs w:val="27"/>
        </w:rPr>
        <w:t>3.</w:t>
      </w:r>
      <w:r w:rsidR="00812079" w:rsidRPr="00587394">
        <w:rPr>
          <w:rFonts w:eastAsia="Times New Roman"/>
          <w:b/>
          <w:sz w:val="27"/>
          <w:szCs w:val="27"/>
        </w:rPr>
        <w:t>7</w:t>
      </w:r>
      <w:r w:rsidRPr="00587394">
        <w:rPr>
          <w:rFonts w:eastAsia="Times New Roman"/>
          <w:b/>
          <w:sz w:val="27"/>
          <w:szCs w:val="27"/>
        </w:rPr>
        <w:t>.</w:t>
      </w:r>
      <w:r w:rsidR="00812079" w:rsidRPr="00587394">
        <w:rPr>
          <w:rFonts w:eastAsia="Times New Roman"/>
          <w:b/>
          <w:sz w:val="27"/>
          <w:szCs w:val="27"/>
        </w:rPr>
        <w:t>4</w:t>
      </w:r>
      <w:r w:rsidRPr="00587394">
        <w:rPr>
          <w:rFonts w:eastAsia="Times New Roman"/>
          <w:b/>
          <w:sz w:val="27"/>
          <w:szCs w:val="27"/>
        </w:rPr>
        <w:t xml:space="preserve"> User Access and Authentication Test</w:t>
      </w:r>
      <w:bookmarkEnd w:id="116"/>
    </w:p>
    <w:p w14:paraId="467AB01E" w14:textId="77777777" w:rsidR="00C74DB3" w:rsidRPr="00C74DB3" w:rsidRDefault="00C74DB3" w:rsidP="00587394">
      <w:pPr>
        <w:spacing w:after="0" w:line="240" w:lineRule="auto"/>
      </w:pPr>
    </w:p>
    <w:p w14:paraId="004A2AEE" w14:textId="77777777" w:rsidR="00712C26" w:rsidRPr="00B164B0" w:rsidRDefault="00712C26" w:rsidP="00587394">
      <w:pPr>
        <w:numPr>
          <w:ilvl w:val="1"/>
          <w:numId w:val="16"/>
        </w:numPr>
        <w:tabs>
          <w:tab w:val="num" w:pos="810"/>
        </w:tabs>
        <w:suppressAutoHyphens/>
        <w:spacing w:after="0" w:line="240" w:lineRule="auto"/>
        <w:ind w:left="810"/>
      </w:pPr>
      <w:r w:rsidRPr="00B164B0">
        <w:rPr>
          <w:b/>
          <w:bCs/>
        </w:rPr>
        <w:t>Test:</w:t>
      </w:r>
      <w:r w:rsidRPr="00B164B0">
        <w:t xml:space="preserve"> Test the user authentication and authorization mechanisms in the cloud environment, such as Single Sign-On (SSO), two-factor authentication, and role-based access control.</w:t>
      </w:r>
    </w:p>
    <w:p w14:paraId="385DAF73" w14:textId="77777777" w:rsidR="00712C26" w:rsidRPr="00B164B0" w:rsidRDefault="00712C26" w:rsidP="00587394">
      <w:pPr>
        <w:numPr>
          <w:ilvl w:val="1"/>
          <w:numId w:val="16"/>
        </w:numPr>
        <w:tabs>
          <w:tab w:val="num" w:pos="810"/>
        </w:tabs>
        <w:suppressAutoHyphens/>
        <w:spacing w:after="0" w:line="240" w:lineRule="auto"/>
        <w:ind w:left="810"/>
      </w:pPr>
      <w:r w:rsidRPr="00B164B0">
        <w:rPr>
          <w:b/>
          <w:bCs/>
        </w:rPr>
        <w:t>Condition:</w:t>
      </w:r>
      <w:r w:rsidRPr="00B164B0">
        <w:t xml:space="preserve"> Ensure that all user roles and permissions are correctly configured, and access control mechanisms are implemented.</w:t>
      </w:r>
    </w:p>
    <w:p w14:paraId="7D209116" w14:textId="77777777" w:rsidR="00712C26" w:rsidRPr="00B164B0" w:rsidRDefault="00712C26" w:rsidP="00587394">
      <w:pPr>
        <w:numPr>
          <w:ilvl w:val="1"/>
          <w:numId w:val="16"/>
        </w:numPr>
        <w:tabs>
          <w:tab w:val="num" w:pos="810"/>
        </w:tabs>
        <w:suppressAutoHyphens/>
        <w:spacing w:after="0" w:line="240" w:lineRule="auto"/>
        <w:ind w:left="810"/>
      </w:pPr>
      <w:r w:rsidRPr="00B164B0">
        <w:rPr>
          <w:b/>
          <w:bCs/>
        </w:rPr>
        <w:t>Success Criteria:</w:t>
      </w:r>
      <w:r w:rsidRPr="00B164B0">
        <w:t xml:space="preserve"> Users should only be able to access data and functionality as allowed by their roles. Unauthorized users should be unable to access sensitive data or critical functionality.</w:t>
      </w:r>
    </w:p>
    <w:p w14:paraId="656AFE10" w14:textId="77777777" w:rsidR="00712C26" w:rsidRPr="00B164B0" w:rsidRDefault="00712C26" w:rsidP="00587394">
      <w:pPr>
        <w:suppressAutoHyphens/>
        <w:spacing w:after="0" w:line="240" w:lineRule="auto"/>
        <w:ind w:left="0"/>
        <w:rPr>
          <w:rFonts w:ascii="Times New Roman" w:eastAsia="Times New Roman" w:hAnsi="Times New Roman"/>
          <w:sz w:val="24"/>
          <w:szCs w:val="20"/>
        </w:rPr>
      </w:pPr>
    </w:p>
    <w:p w14:paraId="54A19C6E" w14:textId="1D6593BE" w:rsidR="00712C26" w:rsidRPr="00C74DB3" w:rsidRDefault="00712C26" w:rsidP="00587394">
      <w:pPr>
        <w:keepNext/>
        <w:keepLines/>
        <w:spacing w:after="0" w:line="240" w:lineRule="auto"/>
        <w:ind w:left="0"/>
        <w:outlineLvl w:val="2"/>
        <w:rPr>
          <w:rFonts w:eastAsia="Times New Roman"/>
          <w:b/>
          <w:sz w:val="27"/>
          <w:szCs w:val="27"/>
        </w:rPr>
      </w:pPr>
      <w:bookmarkStart w:id="117" w:name="_Toc207121925"/>
      <w:r w:rsidRPr="00C74DB3">
        <w:rPr>
          <w:rFonts w:eastAsia="Times New Roman"/>
          <w:b/>
          <w:sz w:val="27"/>
          <w:szCs w:val="27"/>
        </w:rPr>
        <w:t>3.</w:t>
      </w:r>
      <w:r w:rsidR="00812079">
        <w:rPr>
          <w:rFonts w:eastAsia="Times New Roman"/>
          <w:b/>
          <w:sz w:val="27"/>
          <w:szCs w:val="27"/>
        </w:rPr>
        <w:t>7</w:t>
      </w:r>
      <w:r w:rsidRPr="00C74DB3">
        <w:rPr>
          <w:rFonts w:eastAsia="Times New Roman"/>
          <w:b/>
          <w:sz w:val="27"/>
          <w:szCs w:val="27"/>
        </w:rPr>
        <w:t>.</w:t>
      </w:r>
      <w:r w:rsidR="00812079">
        <w:rPr>
          <w:rFonts w:eastAsia="Times New Roman"/>
          <w:b/>
          <w:sz w:val="27"/>
          <w:szCs w:val="27"/>
        </w:rPr>
        <w:t>5</w:t>
      </w:r>
      <w:r w:rsidRPr="00C74DB3">
        <w:rPr>
          <w:rFonts w:eastAsia="Times New Roman"/>
          <w:b/>
          <w:sz w:val="27"/>
          <w:szCs w:val="27"/>
        </w:rPr>
        <w:t xml:space="preserve"> Operational acceptance Tests</w:t>
      </w:r>
      <w:bookmarkEnd w:id="117"/>
    </w:p>
    <w:p w14:paraId="56FB0206" w14:textId="77777777" w:rsidR="00712C26" w:rsidRPr="00B164B0" w:rsidRDefault="00712C26" w:rsidP="00587394">
      <w:pPr>
        <w:suppressAutoHyphens/>
        <w:spacing w:after="0" w:line="240" w:lineRule="auto"/>
        <w:ind w:left="0"/>
        <w:rPr>
          <w:rFonts w:ascii="Times New Roman" w:eastAsia="Times New Roman" w:hAnsi="Times New Roman"/>
          <w:sz w:val="24"/>
          <w:szCs w:val="20"/>
        </w:rPr>
      </w:pPr>
    </w:p>
    <w:p w14:paraId="768986C1" w14:textId="5B59C2C7" w:rsidR="00712C26" w:rsidRPr="00B164B0" w:rsidRDefault="00712C26" w:rsidP="00587394">
      <w:pPr>
        <w:spacing w:after="0" w:line="240" w:lineRule="auto"/>
        <w:ind w:left="0" w:right="144" w:firstLine="720"/>
      </w:pPr>
      <w:r>
        <w:t xml:space="preserve">To ensure that </w:t>
      </w:r>
      <w:r w:rsidR="0057520F">
        <w:t>DIMS</w:t>
      </w:r>
      <w:r>
        <w:t xml:space="preserve"> meets all required standards of quality, performance, security, and usability, the </w:t>
      </w:r>
      <w:r w:rsidR="00DD720B">
        <w:t>Consultant</w:t>
      </w:r>
      <w:r>
        <w:t xml:space="preserve"> shall design and execute a comprehensive validation approach, covering every critical phase of system delivery. This section outlines the key activities and deliverables that will govern the assurance of system quality, including quality planning, functional and non-functional testing, security verification, and final user validation. The </w:t>
      </w:r>
      <w:r w:rsidR="00DD720B">
        <w:t>Consultant</w:t>
      </w:r>
      <w:r>
        <w:t xml:space="preserve"> is responsible for ensuring that each phase is thoroughly documented, executed according to best practices, and aligned with the specific needs and operational expectations of the Beneficiary. Throughout this process, the </w:t>
      </w:r>
      <w:r w:rsidR="00DD720B">
        <w:t>Consultant</w:t>
      </w:r>
      <w:r>
        <w:t xml:space="preserve"> should also support ANF personnel involved in testing and validation phases. </w:t>
      </w:r>
    </w:p>
    <w:p w14:paraId="15038D81" w14:textId="77777777" w:rsidR="00712C26" w:rsidRPr="00B164B0" w:rsidRDefault="00712C26" w:rsidP="00587394">
      <w:pPr>
        <w:spacing w:after="0" w:line="240" w:lineRule="auto"/>
        <w:ind w:left="0" w:right="144" w:firstLine="720"/>
      </w:pPr>
    </w:p>
    <w:p w14:paraId="3EADA2E4" w14:textId="4B86357F" w:rsidR="00873DCE" w:rsidRPr="00C74DB3" w:rsidRDefault="00712C26" w:rsidP="00587394">
      <w:pPr>
        <w:keepNext/>
        <w:keepLines/>
        <w:spacing w:after="0" w:line="240" w:lineRule="auto"/>
        <w:ind w:left="0"/>
        <w:outlineLvl w:val="3"/>
        <w:rPr>
          <w:rFonts w:eastAsia="Times New Roman"/>
          <w:b/>
        </w:rPr>
      </w:pPr>
      <w:r w:rsidRPr="00C74DB3">
        <w:rPr>
          <w:rFonts w:eastAsia="Times New Roman"/>
          <w:b/>
        </w:rPr>
        <w:t>Quality Assurance Plan</w:t>
      </w:r>
    </w:p>
    <w:p w14:paraId="27676E46" w14:textId="77777777" w:rsidR="00873DCE" w:rsidRDefault="00873DCE" w:rsidP="00587394">
      <w:pPr>
        <w:spacing w:after="0" w:line="240" w:lineRule="auto"/>
        <w:ind w:left="0" w:right="144"/>
      </w:pPr>
    </w:p>
    <w:p w14:paraId="0CFCC82C" w14:textId="69601DE3" w:rsidR="00712C26" w:rsidRPr="00B164B0" w:rsidRDefault="00712C26" w:rsidP="00587394">
      <w:pPr>
        <w:spacing w:after="0" w:line="240" w:lineRule="auto"/>
        <w:ind w:left="0" w:right="144" w:firstLine="360"/>
      </w:pPr>
      <w:r w:rsidRPr="00B164B0">
        <w:t xml:space="preserve">The </w:t>
      </w:r>
      <w:r>
        <w:t>Consultant</w:t>
      </w:r>
      <w:r w:rsidRPr="00B164B0">
        <w:t xml:space="preserve"> shall prepare Quality Assurance Plan in accordance with the requirements of the project, as outlined in these ToR, for the monitoring of the quality of system development. The Project Quality Assurance Plan shall include: </w:t>
      </w:r>
    </w:p>
    <w:p w14:paraId="5897F482" w14:textId="77777777" w:rsidR="00712C26" w:rsidRPr="00B164B0" w:rsidRDefault="00712C26" w:rsidP="00587394">
      <w:pPr>
        <w:numPr>
          <w:ilvl w:val="0"/>
          <w:numId w:val="14"/>
        </w:numPr>
        <w:suppressAutoHyphens/>
        <w:spacing w:after="0" w:line="240" w:lineRule="auto"/>
        <w:ind w:right="144"/>
        <w:contextualSpacing/>
      </w:pPr>
      <w:r w:rsidRPr="00B164B0">
        <w:t>the standards and procedures applied for each phase.</w:t>
      </w:r>
    </w:p>
    <w:p w14:paraId="588C05BA" w14:textId="77777777" w:rsidR="00712C26" w:rsidRPr="00B164B0" w:rsidRDefault="00712C26" w:rsidP="00587394">
      <w:pPr>
        <w:numPr>
          <w:ilvl w:val="0"/>
          <w:numId w:val="14"/>
        </w:numPr>
        <w:suppressAutoHyphens/>
        <w:spacing w:after="0" w:line="240" w:lineRule="auto"/>
        <w:ind w:right="144"/>
        <w:contextualSpacing/>
      </w:pPr>
      <w:r w:rsidRPr="00B164B0">
        <w:t>the input and output criteria for each phase.</w:t>
      </w:r>
    </w:p>
    <w:p w14:paraId="0EC49CFF" w14:textId="77777777" w:rsidR="00712C26" w:rsidRPr="00B164B0" w:rsidRDefault="00712C26" w:rsidP="00587394">
      <w:pPr>
        <w:numPr>
          <w:ilvl w:val="0"/>
          <w:numId w:val="14"/>
        </w:numPr>
        <w:suppressAutoHyphens/>
        <w:spacing w:after="0" w:line="240" w:lineRule="auto"/>
        <w:ind w:right="144"/>
        <w:contextualSpacing/>
      </w:pPr>
      <w:r w:rsidRPr="00B164B0">
        <w:t>the verification, test and validation activities to be carried out.</w:t>
      </w:r>
    </w:p>
    <w:p w14:paraId="27C78FBF" w14:textId="77777777" w:rsidR="00712C26" w:rsidRPr="00B164B0" w:rsidRDefault="00712C26" w:rsidP="00587394">
      <w:pPr>
        <w:numPr>
          <w:ilvl w:val="0"/>
          <w:numId w:val="14"/>
        </w:numPr>
        <w:suppressAutoHyphens/>
        <w:spacing w:after="0" w:line="240" w:lineRule="auto"/>
        <w:ind w:right="144"/>
        <w:contextualSpacing/>
      </w:pPr>
      <w:r w:rsidRPr="00B164B0">
        <w:t>the planning of the verification, test and validation activities to be carried out including schedules, resources and approval processes.</w:t>
      </w:r>
    </w:p>
    <w:p w14:paraId="2DE25333" w14:textId="77777777" w:rsidR="00712C26" w:rsidRPr="00B164B0" w:rsidRDefault="00712C26" w:rsidP="00587394">
      <w:pPr>
        <w:numPr>
          <w:ilvl w:val="0"/>
          <w:numId w:val="14"/>
        </w:numPr>
        <w:suppressAutoHyphens/>
        <w:spacing w:after="0" w:line="240" w:lineRule="auto"/>
        <w:ind w:right="144"/>
        <w:contextualSpacing/>
      </w:pPr>
      <w:r w:rsidRPr="00B164B0">
        <w:t>specific responsibilities of the quality activities.</w:t>
      </w:r>
    </w:p>
    <w:p w14:paraId="5E9EA9EF" w14:textId="77777777" w:rsidR="00712C26" w:rsidRPr="00B164B0" w:rsidRDefault="00712C26" w:rsidP="00587394">
      <w:pPr>
        <w:spacing w:after="0" w:line="240" w:lineRule="auto"/>
        <w:ind w:left="0" w:right="144"/>
      </w:pPr>
    </w:p>
    <w:p w14:paraId="07EA30EF" w14:textId="77777777" w:rsidR="00712C26" w:rsidRPr="00B164B0" w:rsidRDefault="00712C26" w:rsidP="00587394">
      <w:pPr>
        <w:spacing w:after="0" w:line="240" w:lineRule="auto"/>
        <w:ind w:left="0" w:right="144"/>
      </w:pPr>
      <w:r w:rsidRPr="00B164B0">
        <w:t xml:space="preserve">The following elements should be addressed: </w:t>
      </w:r>
    </w:p>
    <w:p w14:paraId="3E640502" w14:textId="77777777" w:rsidR="00712C26" w:rsidRPr="00B164B0" w:rsidRDefault="00712C26" w:rsidP="00587394">
      <w:pPr>
        <w:numPr>
          <w:ilvl w:val="0"/>
          <w:numId w:val="14"/>
        </w:numPr>
        <w:suppressAutoHyphens/>
        <w:spacing w:after="0" w:line="240" w:lineRule="auto"/>
        <w:ind w:right="144"/>
        <w:contextualSpacing/>
      </w:pPr>
      <w:r w:rsidRPr="00B164B0">
        <w:t>project is properly organized, with an appropriate life cycle.</w:t>
      </w:r>
    </w:p>
    <w:p w14:paraId="1E2102CF" w14:textId="77777777" w:rsidR="00712C26" w:rsidRPr="00B164B0" w:rsidRDefault="00712C26" w:rsidP="00587394">
      <w:pPr>
        <w:numPr>
          <w:ilvl w:val="0"/>
          <w:numId w:val="14"/>
        </w:numPr>
        <w:suppressAutoHyphens/>
        <w:spacing w:after="0" w:line="240" w:lineRule="auto"/>
        <w:ind w:right="144"/>
        <w:contextualSpacing/>
      </w:pPr>
      <w:r w:rsidRPr="00B164B0">
        <w:t>development team members have defined tasks and responsibilities.</w:t>
      </w:r>
    </w:p>
    <w:p w14:paraId="737573F2" w14:textId="77777777" w:rsidR="00712C26" w:rsidRPr="00B164B0" w:rsidRDefault="00712C26" w:rsidP="00587394">
      <w:pPr>
        <w:numPr>
          <w:ilvl w:val="0"/>
          <w:numId w:val="14"/>
        </w:numPr>
        <w:suppressAutoHyphens/>
        <w:spacing w:after="0" w:line="240" w:lineRule="auto"/>
        <w:ind w:right="144"/>
        <w:contextualSpacing/>
      </w:pPr>
      <w:r w:rsidRPr="00B164B0">
        <w:t>documentation plans are implemented.</w:t>
      </w:r>
    </w:p>
    <w:p w14:paraId="7BEE0651" w14:textId="77777777" w:rsidR="00712C26" w:rsidRPr="00B164B0" w:rsidRDefault="00712C26" w:rsidP="00587394">
      <w:pPr>
        <w:numPr>
          <w:ilvl w:val="0"/>
          <w:numId w:val="14"/>
        </w:numPr>
        <w:suppressAutoHyphens/>
        <w:spacing w:after="0" w:line="240" w:lineRule="auto"/>
        <w:ind w:right="144"/>
        <w:contextualSpacing/>
      </w:pPr>
      <w:r w:rsidRPr="00B164B0">
        <w:t>documentation contains what is specified in the current ToR</w:t>
      </w:r>
    </w:p>
    <w:p w14:paraId="757557EB" w14:textId="77777777" w:rsidR="00712C26" w:rsidRPr="00B164B0" w:rsidRDefault="00712C26" w:rsidP="00587394">
      <w:pPr>
        <w:numPr>
          <w:ilvl w:val="0"/>
          <w:numId w:val="14"/>
        </w:numPr>
        <w:suppressAutoHyphens/>
        <w:spacing w:after="0" w:line="240" w:lineRule="auto"/>
        <w:ind w:right="144"/>
        <w:contextualSpacing/>
      </w:pPr>
      <w:r w:rsidRPr="00B164B0">
        <w:t>documentation and coding standards are followed.</w:t>
      </w:r>
    </w:p>
    <w:p w14:paraId="31BAD45F" w14:textId="77777777" w:rsidR="00712C26" w:rsidRPr="00B164B0" w:rsidRDefault="00712C26" w:rsidP="00587394">
      <w:pPr>
        <w:numPr>
          <w:ilvl w:val="0"/>
          <w:numId w:val="14"/>
        </w:numPr>
        <w:suppressAutoHyphens/>
        <w:spacing w:after="0" w:line="240" w:lineRule="auto"/>
        <w:ind w:right="144"/>
        <w:contextualSpacing/>
      </w:pPr>
      <w:r w:rsidRPr="00B164B0">
        <w:t xml:space="preserve">standards, practices and conventions are adhered to </w:t>
      </w:r>
    </w:p>
    <w:p w14:paraId="6772200B" w14:textId="77777777" w:rsidR="00712C26" w:rsidRPr="00B164B0" w:rsidRDefault="00712C26" w:rsidP="00587394">
      <w:pPr>
        <w:numPr>
          <w:ilvl w:val="0"/>
          <w:numId w:val="14"/>
        </w:numPr>
        <w:suppressAutoHyphens/>
        <w:spacing w:after="0" w:line="240" w:lineRule="auto"/>
        <w:ind w:right="144"/>
        <w:contextualSpacing/>
      </w:pPr>
      <w:r w:rsidRPr="00B164B0">
        <w:t>metric data is collected and used to improve products and processes.</w:t>
      </w:r>
    </w:p>
    <w:p w14:paraId="2044368A" w14:textId="77777777" w:rsidR="00712C26" w:rsidRPr="00B164B0" w:rsidRDefault="00712C26" w:rsidP="00587394">
      <w:pPr>
        <w:numPr>
          <w:ilvl w:val="0"/>
          <w:numId w:val="14"/>
        </w:numPr>
        <w:suppressAutoHyphens/>
        <w:spacing w:after="0" w:line="240" w:lineRule="auto"/>
        <w:ind w:right="144"/>
        <w:contextualSpacing/>
      </w:pPr>
      <w:r w:rsidRPr="00B164B0">
        <w:t>reviews and audits take place and are properly conducted.</w:t>
      </w:r>
    </w:p>
    <w:p w14:paraId="73ED1F3A" w14:textId="77777777" w:rsidR="00712C26" w:rsidRPr="00B164B0" w:rsidRDefault="00712C26" w:rsidP="00587394">
      <w:pPr>
        <w:numPr>
          <w:ilvl w:val="0"/>
          <w:numId w:val="14"/>
        </w:numPr>
        <w:suppressAutoHyphens/>
        <w:spacing w:after="0" w:line="240" w:lineRule="auto"/>
        <w:ind w:right="144"/>
        <w:contextualSpacing/>
      </w:pPr>
      <w:r w:rsidRPr="00B164B0">
        <w:t>tests are specified and rigorously carried out.</w:t>
      </w:r>
    </w:p>
    <w:p w14:paraId="6AD3DEC4" w14:textId="77777777" w:rsidR="00712C26" w:rsidRPr="00B164B0" w:rsidRDefault="00712C26" w:rsidP="00587394">
      <w:pPr>
        <w:numPr>
          <w:ilvl w:val="0"/>
          <w:numId w:val="14"/>
        </w:numPr>
        <w:suppressAutoHyphens/>
        <w:spacing w:after="0" w:line="240" w:lineRule="auto"/>
        <w:ind w:right="144"/>
        <w:contextualSpacing/>
      </w:pPr>
      <w:r w:rsidRPr="00B164B0">
        <w:t>problems are recorded and tracked.</w:t>
      </w:r>
    </w:p>
    <w:p w14:paraId="5D15F837" w14:textId="77777777" w:rsidR="00712C26" w:rsidRPr="00B164B0" w:rsidRDefault="00712C26" w:rsidP="00587394">
      <w:pPr>
        <w:numPr>
          <w:ilvl w:val="0"/>
          <w:numId w:val="14"/>
        </w:numPr>
        <w:suppressAutoHyphens/>
        <w:spacing w:after="0" w:line="240" w:lineRule="auto"/>
        <w:ind w:right="144"/>
        <w:contextualSpacing/>
      </w:pPr>
      <w:r w:rsidRPr="00B164B0">
        <w:t>projects use appropriate tools, techniques and methods.</w:t>
      </w:r>
    </w:p>
    <w:p w14:paraId="2EE04F4A" w14:textId="77777777" w:rsidR="00712C26" w:rsidRPr="00B164B0" w:rsidRDefault="00712C26" w:rsidP="00587394">
      <w:pPr>
        <w:numPr>
          <w:ilvl w:val="0"/>
          <w:numId w:val="14"/>
        </w:numPr>
        <w:suppressAutoHyphens/>
        <w:spacing w:after="0" w:line="240" w:lineRule="auto"/>
        <w:ind w:right="144"/>
        <w:contextualSpacing/>
      </w:pPr>
      <w:r w:rsidRPr="00B164B0">
        <w:t>software is stored in controlled libraries.</w:t>
      </w:r>
    </w:p>
    <w:p w14:paraId="6E4EA6A4" w14:textId="77777777" w:rsidR="00712C26" w:rsidRPr="00B164B0" w:rsidRDefault="00712C26" w:rsidP="00587394">
      <w:pPr>
        <w:numPr>
          <w:ilvl w:val="0"/>
          <w:numId w:val="14"/>
        </w:numPr>
        <w:suppressAutoHyphens/>
        <w:spacing w:after="0" w:line="240" w:lineRule="auto"/>
        <w:ind w:right="144"/>
        <w:contextualSpacing/>
      </w:pPr>
      <w:r w:rsidRPr="00B164B0">
        <w:t>software is stored safely and securely.</w:t>
      </w:r>
    </w:p>
    <w:p w14:paraId="5A5BDCD5" w14:textId="77777777" w:rsidR="00712C26" w:rsidRPr="00B164B0" w:rsidRDefault="00712C26" w:rsidP="00587394">
      <w:pPr>
        <w:numPr>
          <w:ilvl w:val="0"/>
          <w:numId w:val="14"/>
        </w:numPr>
        <w:suppressAutoHyphens/>
        <w:spacing w:after="0" w:line="240" w:lineRule="auto"/>
        <w:ind w:right="144"/>
        <w:contextualSpacing/>
      </w:pPr>
      <w:r w:rsidRPr="00B164B0">
        <w:t>software from external suppliers meets applicable standards.</w:t>
      </w:r>
    </w:p>
    <w:p w14:paraId="1133CFF1" w14:textId="77777777" w:rsidR="00712C26" w:rsidRPr="00B164B0" w:rsidRDefault="00712C26" w:rsidP="00587394">
      <w:pPr>
        <w:numPr>
          <w:ilvl w:val="0"/>
          <w:numId w:val="14"/>
        </w:numPr>
        <w:suppressAutoHyphens/>
        <w:spacing w:after="0" w:line="240" w:lineRule="auto"/>
        <w:ind w:right="144"/>
        <w:contextualSpacing/>
      </w:pPr>
      <w:r w:rsidRPr="00B164B0">
        <w:t>proper records are kept of all activities.</w:t>
      </w:r>
    </w:p>
    <w:p w14:paraId="0BBD0DFF" w14:textId="77777777" w:rsidR="00712C26" w:rsidRPr="00B164B0" w:rsidRDefault="00712C26" w:rsidP="00587394">
      <w:pPr>
        <w:numPr>
          <w:ilvl w:val="0"/>
          <w:numId w:val="14"/>
        </w:numPr>
        <w:suppressAutoHyphens/>
        <w:spacing w:after="0" w:line="240" w:lineRule="auto"/>
        <w:ind w:right="144"/>
        <w:contextualSpacing/>
      </w:pPr>
      <w:r w:rsidRPr="00B164B0">
        <w:t>staff are properly trained.</w:t>
      </w:r>
    </w:p>
    <w:p w14:paraId="6ECEA103" w14:textId="77777777" w:rsidR="00712C26" w:rsidRDefault="00712C26" w:rsidP="00587394">
      <w:pPr>
        <w:numPr>
          <w:ilvl w:val="0"/>
          <w:numId w:val="14"/>
        </w:numPr>
        <w:suppressAutoHyphens/>
        <w:spacing w:after="0" w:line="240" w:lineRule="auto"/>
        <w:ind w:right="144"/>
        <w:contextualSpacing/>
      </w:pPr>
      <w:r w:rsidRPr="00B164B0">
        <w:t>risks to the project are minimized.</w:t>
      </w:r>
    </w:p>
    <w:p w14:paraId="52F7CC8C" w14:textId="77777777" w:rsidR="00E17C8C" w:rsidRPr="00B164B0" w:rsidRDefault="00E17C8C" w:rsidP="00587394">
      <w:pPr>
        <w:suppressAutoHyphens/>
        <w:spacing w:after="0" w:line="240" w:lineRule="auto"/>
        <w:ind w:left="720" w:right="144"/>
        <w:contextualSpacing/>
      </w:pPr>
    </w:p>
    <w:p w14:paraId="462183FA" w14:textId="76BF1C01" w:rsidR="000A38C0" w:rsidRPr="00C74DB3" w:rsidRDefault="00712C26" w:rsidP="00587394">
      <w:pPr>
        <w:keepNext/>
        <w:keepLines/>
        <w:spacing w:after="0" w:line="240" w:lineRule="auto"/>
        <w:ind w:left="0"/>
        <w:outlineLvl w:val="3"/>
        <w:rPr>
          <w:rFonts w:eastAsia="Times New Roman"/>
          <w:b/>
        </w:rPr>
      </w:pPr>
      <w:r w:rsidRPr="00C74DB3">
        <w:rPr>
          <w:rFonts w:eastAsia="Times New Roman"/>
          <w:b/>
        </w:rPr>
        <w:t>Functional Tests</w:t>
      </w:r>
    </w:p>
    <w:p w14:paraId="4542FE24" w14:textId="77777777" w:rsidR="00E17C8C" w:rsidRDefault="00E17C8C" w:rsidP="00587394">
      <w:pPr>
        <w:spacing w:after="0" w:line="240" w:lineRule="auto"/>
        <w:ind w:left="0" w:right="144"/>
      </w:pPr>
    </w:p>
    <w:p w14:paraId="186E72DB" w14:textId="1D923C17" w:rsidR="00712C26" w:rsidRPr="00B164B0" w:rsidRDefault="00712C26" w:rsidP="00587394">
      <w:pPr>
        <w:spacing w:after="0" w:line="240" w:lineRule="auto"/>
        <w:ind w:left="0" w:right="144" w:firstLine="360"/>
      </w:pPr>
      <w:r>
        <w:t xml:space="preserve">During the development, the </w:t>
      </w:r>
      <w:r w:rsidR="000A38C0">
        <w:t>Consultant</w:t>
      </w:r>
      <w:r>
        <w:t xml:space="preserve"> is required to provide documentation for testing </w:t>
      </w:r>
      <w:r w:rsidR="0057520F">
        <w:t>DIMS</w:t>
      </w:r>
      <w:r>
        <w:t xml:space="preserve"> functions including:</w:t>
      </w:r>
    </w:p>
    <w:p w14:paraId="60390D3B" w14:textId="77777777" w:rsidR="00712C26" w:rsidRPr="00B164B0" w:rsidRDefault="00712C26" w:rsidP="00587394">
      <w:pPr>
        <w:numPr>
          <w:ilvl w:val="0"/>
          <w:numId w:val="14"/>
        </w:numPr>
        <w:suppressAutoHyphens/>
        <w:spacing w:after="0" w:line="240" w:lineRule="auto"/>
        <w:ind w:right="144"/>
        <w:contextualSpacing/>
      </w:pPr>
      <w:r w:rsidRPr="00B164B0">
        <w:t>List of all functional tests,</w:t>
      </w:r>
    </w:p>
    <w:p w14:paraId="07BD69D4" w14:textId="77777777" w:rsidR="00712C26" w:rsidRPr="00B164B0" w:rsidRDefault="00712C26" w:rsidP="00587394">
      <w:pPr>
        <w:numPr>
          <w:ilvl w:val="0"/>
          <w:numId w:val="14"/>
        </w:numPr>
        <w:suppressAutoHyphens/>
        <w:spacing w:after="0" w:line="240" w:lineRule="auto"/>
        <w:ind w:right="144"/>
        <w:contextualSpacing/>
      </w:pPr>
      <w:r w:rsidRPr="00B164B0">
        <w:t>Testing scripts,</w:t>
      </w:r>
    </w:p>
    <w:p w14:paraId="089191E2" w14:textId="77777777" w:rsidR="00712C26" w:rsidRPr="00B164B0" w:rsidRDefault="00712C26" w:rsidP="00587394">
      <w:pPr>
        <w:numPr>
          <w:ilvl w:val="0"/>
          <w:numId w:val="14"/>
        </w:numPr>
        <w:suppressAutoHyphens/>
        <w:spacing w:after="0" w:line="240" w:lineRule="auto"/>
        <w:ind w:right="144"/>
        <w:contextualSpacing/>
      </w:pPr>
      <w:r w:rsidRPr="00B164B0">
        <w:t>Testing data,</w:t>
      </w:r>
    </w:p>
    <w:p w14:paraId="5396307D" w14:textId="77777777" w:rsidR="00712C26" w:rsidRPr="00B164B0" w:rsidRDefault="00712C26" w:rsidP="00587394">
      <w:pPr>
        <w:numPr>
          <w:ilvl w:val="0"/>
          <w:numId w:val="14"/>
        </w:numPr>
        <w:suppressAutoHyphens/>
        <w:spacing w:after="0" w:line="240" w:lineRule="auto"/>
        <w:ind w:right="144"/>
        <w:contextualSpacing/>
      </w:pPr>
      <w:r w:rsidRPr="00B164B0">
        <w:t>Testing methodology (manual tests, automated tests, etc.) and tools,</w:t>
      </w:r>
    </w:p>
    <w:p w14:paraId="43CF1DC0" w14:textId="77777777" w:rsidR="00712C26" w:rsidRDefault="00712C26" w:rsidP="00587394">
      <w:pPr>
        <w:numPr>
          <w:ilvl w:val="0"/>
          <w:numId w:val="14"/>
        </w:numPr>
        <w:suppressAutoHyphens/>
        <w:spacing w:after="0" w:line="240" w:lineRule="auto"/>
        <w:ind w:right="144"/>
        <w:contextualSpacing/>
      </w:pPr>
      <w:r w:rsidRPr="00B164B0">
        <w:t>Test results report.</w:t>
      </w:r>
    </w:p>
    <w:p w14:paraId="7DC1A22B" w14:textId="77777777" w:rsidR="000A38C0" w:rsidRDefault="000A38C0" w:rsidP="00587394">
      <w:pPr>
        <w:suppressAutoHyphens/>
        <w:spacing w:after="0" w:line="240" w:lineRule="auto"/>
        <w:ind w:left="0" w:right="144"/>
        <w:contextualSpacing/>
      </w:pPr>
    </w:p>
    <w:p w14:paraId="63CCED96" w14:textId="0E17F222" w:rsidR="000A38C0" w:rsidRPr="00C327F5" w:rsidRDefault="00C327F5" w:rsidP="00587394">
      <w:pPr>
        <w:spacing w:after="0" w:line="240" w:lineRule="auto"/>
        <w:ind w:left="0"/>
      </w:pPr>
      <w:r w:rsidRPr="00C327F5">
        <w:t xml:space="preserve">All test scenarios must be validated by the Contractor and should be designed to strictly encompass the functionalities and requirements outlined in these Terms of Reference (ToR). This ensures that each aspect of the </w:t>
      </w:r>
      <w:r w:rsidR="0057520F">
        <w:t>DIMS</w:t>
      </w:r>
      <w:r w:rsidRPr="00C327F5">
        <w:t xml:space="preserve"> is rigorously evaluated for compliance and operational suitability before proceeding to subsequent stages of testing.</w:t>
      </w:r>
    </w:p>
    <w:p w14:paraId="6E2260C5" w14:textId="77777777" w:rsidR="000A38C0" w:rsidRPr="00B164B0" w:rsidRDefault="000A38C0" w:rsidP="00587394">
      <w:pPr>
        <w:suppressAutoHyphens/>
        <w:spacing w:after="0" w:line="240" w:lineRule="auto"/>
        <w:ind w:left="720" w:right="144"/>
        <w:contextualSpacing/>
      </w:pPr>
    </w:p>
    <w:p w14:paraId="6C0BC55C" w14:textId="1CA24E86" w:rsidR="000A38C0" w:rsidRPr="00C74DB3" w:rsidRDefault="00712C26" w:rsidP="00587394">
      <w:pPr>
        <w:keepNext/>
        <w:keepLines/>
        <w:spacing w:after="0" w:line="240" w:lineRule="auto"/>
        <w:ind w:left="0"/>
        <w:outlineLvl w:val="3"/>
        <w:rPr>
          <w:rFonts w:eastAsia="Times New Roman"/>
          <w:b/>
        </w:rPr>
      </w:pPr>
      <w:r w:rsidRPr="00C74DB3">
        <w:rPr>
          <w:rFonts w:eastAsia="Times New Roman"/>
          <w:b/>
        </w:rPr>
        <w:t>Performance Tests</w:t>
      </w:r>
    </w:p>
    <w:p w14:paraId="7E29E84A" w14:textId="77777777" w:rsidR="00E17C8C" w:rsidRDefault="00E17C8C" w:rsidP="00587394">
      <w:pPr>
        <w:spacing w:after="0" w:line="240" w:lineRule="auto"/>
        <w:ind w:left="0" w:right="144" w:firstLine="720"/>
      </w:pPr>
    </w:p>
    <w:p w14:paraId="70F12E5E" w14:textId="361C7E66" w:rsidR="00712C26" w:rsidRPr="00B164B0" w:rsidRDefault="00712C26" w:rsidP="00587394">
      <w:pPr>
        <w:spacing w:after="0" w:line="240" w:lineRule="auto"/>
        <w:ind w:left="0" w:right="144" w:firstLine="720"/>
      </w:pPr>
      <w:r w:rsidRPr="00B164B0">
        <w:t xml:space="preserve">Under heavy load conditions, the system may experience performance challenges. To address this, the </w:t>
      </w:r>
      <w:r w:rsidR="00DD720B">
        <w:t>Consultant</w:t>
      </w:r>
      <w:r w:rsidRPr="00B164B0">
        <w:t xml:space="preserve"> is expected to conduct stress and performance testing and provide comprehensive test reports. These performance tests must be conducted on the agreed-upon cloud infrastructure</w:t>
      </w:r>
      <w:r>
        <w:t>.</w:t>
      </w:r>
    </w:p>
    <w:p w14:paraId="6F8CC827" w14:textId="24AEAD61" w:rsidR="00712C26" w:rsidRPr="00B164B0" w:rsidRDefault="00712C26" w:rsidP="00587394">
      <w:pPr>
        <w:spacing w:after="0" w:line="240" w:lineRule="auto"/>
        <w:ind w:left="0" w:right="144"/>
      </w:pPr>
      <w:r w:rsidRPr="00B164B0">
        <w:t xml:space="preserve">Tests must confirm that the system performs as required in non-functional requirements. The </w:t>
      </w:r>
      <w:r w:rsidR="00DD720B">
        <w:t>Consultant</w:t>
      </w:r>
      <w:r w:rsidRPr="00B164B0">
        <w:t xml:space="preserve"> must provide the following:</w:t>
      </w:r>
    </w:p>
    <w:p w14:paraId="06E771B0" w14:textId="77777777" w:rsidR="00712C26" w:rsidRPr="00B164B0" w:rsidRDefault="00712C26" w:rsidP="00587394">
      <w:pPr>
        <w:numPr>
          <w:ilvl w:val="0"/>
          <w:numId w:val="14"/>
        </w:numPr>
        <w:suppressAutoHyphens/>
        <w:spacing w:after="0" w:line="240" w:lineRule="auto"/>
        <w:ind w:right="144"/>
        <w:contextualSpacing/>
      </w:pPr>
      <w:r w:rsidRPr="00B164B0">
        <w:t>Testing methodology and tools,</w:t>
      </w:r>
    </w:p>
    <w:p w14:paraId="7801279A" w14:textId="77777777" w:rsidR="00712C26" w:rsidRPr="00B164B0" w:rsidRDefault="00712C26" w:rsidP="00587394">
      <w:pPr>
        <w:numPr>
          <w:ilvl w:val="0"/>
          <w:numId w:val="14"/>
        </w:numPr>
        <w:suppressAutoHyphens/>
        <w:spacing w:after="0" w:line="240" w:lineRule="auto"/>
        <w:ind w:right="144"/>
        <w:contextualSpacing/>
      </w:pPr>
      <w:r w:rsidRPr="00B164B0">
        <w:t>Test scripts,</w:t>
      </w:r>
    </w:p>
    <w:p w14:paraId="5F5947C3" w14:textId="77777777" w:rsidR="00712C26" w:rsidRPr="00B164B0" w:rsidRDefault="00712C26" w:rsidP="00587394">
      <w:pPr>
        <w:numPr>
          <w:ilvl w:val="0"/>
          <w:numId w:val="14"/>
        </w:numPr>
        <w:suppressAutoHyphens/>
        <w:spacing w:after="0" w:line="240" w:lineRule="auto"/>
        <w:ind w:right="144"/>
        <w:contextualSpacing/>
      </w:pPr>
      <w:r w:rsidRPr="00B164B0">
        <w:t>Test data,</w:t>
      </w:r>
    </w:p>
    <w:p w14:paraId="7F22F7C0" w14:textId="77777777" w:rsidR="00712C26" w:rsidRDefault="00712C26" w:rsidP="00587394">
      <w:pPr>
        <w:numPr>
          <w:ilvl w:val="0"/>
          <w:numId w:val="14"/>
        </w:numPr>
        <w:suppressAutoHyphens/>
        <w:spacing w:after="0" w:line="240" w:lineRule="auto"/>
        <w:ind w:right="144"/>
        <w:contextualSpacing/>
      </w:pPr>
      <w:r w:rsidRPr="00B164B0">
        <w:t>Test results report.</w:t>
      </w:r>
    </w:p>
    <w:p w14:paraId="1B5ECE3B" w14:textId="77777777" w:rsidR="000A38C0" w:rsidRPr="00B164B0" w:rsidRDefault="000A38C0" w:rsidP="00587394">
      <w:pPr>
        <w:numPr>
          <w:ilvl w:val="0"/>
          <w:numId w:val="14"/>
        </w:numPr>
        <w:suppressAutoHyphens/>
        <w:spacing w:after="0" w:line="240" w:lineRule="auto"/>
        <w:ind w:right="144"/>
        <w:contextualSpacing/>
      </w:pPr>
    </w:p>
    <w:p w14:paraId="7B8780E0" w14:textId="643055AC" w:rsidR="00712C26" w:rsidRPr="00B164B0" w:rsidRDefault="00712C26" w:rsidP="00587394">
      <w:pPr>
        <w:spacing w:after="0" w:line="240" w:lineRule="auto"/>
        <w:ind w:left="0" w:right="144"/>
      </w:pPr>
      <w:r>
        <w:t xml:space="preserve">Important: In addition to providing the testing documentation, the </w:t>
      </w:r>
      <w:r w:rsidR="000A38C0">
        <w:t>Consultant</w:t>
      </w:r>
      <w:r>
        <w:t xml:space="preserve"> may conduct performance tests, as required by ANF, to ensure the </w:t>
      </w:r>
      <w:r w:rsidR="0057520F">
        <w:t>DIMS</w:t>
      </w:r>
      <w:r>
        <w:t xml:space="preserve"> operates as intended. These tests may be performed, for instance, following the setup and configuration of the cloud environment, as well as after</w:t>
      </w:r>
      <w:r w:rsidR="000A38C0">
        <w:t xml:space="preserve"> pilot </w:t>
      </w:r>
      <w:r>
        <w:t xml:space="preserve">or full deployment of the </w:t>
      </w:r>
      <w:r w:rsidR="0057520F">
        <w:t>DIMS</w:t>
      </w:r>
      <w:r>
        <w:t xml:space="preserve"> in the cloud environment. </w:t>
      </w:r>
    </w:p>
    <w:p w14:paraId="18680298" w14:textId="19AB1D69" w:rsidR="00712C26" w:rsidRPr="00C74DB3" w:rsidRDefault="00712C26" w:rsidP="00587394">
      <w:pPr>
        <w:keepNext/>
        <w:keepLines/>
        <w:spacing w:after="0" w:line="240" w:lineRule="auto"/>
        <w:ind w:left="0"/>
        <w:outlineLvl w:val="3"/>
        <w:rPr>
          <w:rFonts w:eastAsia="Times New Roman"/>
          <w:b/>
        </w:rPr>
      </w:pPr>
      <w:r w:rsidRPr="00C74DB3">
        <w:rPr>
          <w:rFonts w:eastAsia="Times New Roman"/>
          <w:b/>
        </w:rPr>
        <w:t>Security Tests</w:t>
      </w:r>
    </w:p>
    <w:p w14:paraId="2BE5AD7C" w14:textId="77777777" w:rsidR="00E17C8C" w:rsidRDefault="00E17C8C" w:rsidP="00587394">
      <w:pPr>
        <w:spacing w:after="0" w:line="240" w:lineRule="auto"/>
        <w:ind w:left="0" w:right="144" w:firstLine="360"/>
      </w:pPr>
    </w:p>
    <w:p w14:paraId="69384660" w14:textId="2D539D93" w:rsidR="00712C26" w:rsidRPr="00B164B0" w:rsidRDefault="00712C26" w:rsidP="00587394">
      <w:pPr>
        <w:spacing w:after="0" w:line="240" w:lineRule="auto"/>
        <w:ind w:left="0" w:right="144" w:firstLine="360"/>
      </w:pPr>
      <w:r>
        <w:t xml:space="preserve">Security is a major concern of all web applications, especially those publicly available through the Internet. The </w:t>
      </w:r>
      <w:r w:rsidR="00DD720B">
        <w:t>Consultant</w:t>
      </w:r>
      <w:r>
        <w:t xml:space="preserve"> is required to perform isolated penetration tests covers hosting environment and custom-developed software (</w:t>
      </w:r>
      <w:r w:rsidR="0057520F">
        <w:t>DIMS</w:t>
      </w:r>
      <w:r>
        <w:t xml:space="preserve">). The </w:t>
      </w:r>
      <w:r w:rsidR="00DD720B">
        <w:t>Consultant</w:t>
      </w:r>
      <w:r>
        <w:t xml:space="preserve"> must provide the following:</w:t>
      </w:r>
    </w:p>
    <w:p w14:paraId="2EF0C3D1" w14:textId="77777777" w:rsidR="00712C26" w:rsidRPr="00B164B0" w:rsidRDefault="00712C26" w:rsidP="00587394">
      <w:pPr>
        <w:numPr>
          <w:ilvl w:val="0"/>
          <w:numId w:val="14"/>
        </w:numPr>
        <w:suppressAutoHyphens/>
        <w:spacing w:after="0" w:line="240" w:lineRule="auto"/>
        <w:ind w:right="144"/>
        <w:contextualSpacing/>
      </w:pPr>
      <w:r w:rsidRPr="00B164B0">
        <w:t>Test methodology and tools,</w:t>
      </w:r>
    </w:p>
    <w:p w14:paraId="6594F4D4" w14:textId="77777777" w:rsidR="00712C26" w:rsidRPr="00B164B0" w:rsidRDefault="00712C26" w:rsidP="00587394">
      <w:pPr>
        <w:numPr>
          <w:ilvl w:val="0"/>
          <w:numId w:val="14"/>
        </w:numPr>
        <w:suppressAutoHyphens/>
        <w:spacing w:after="0" w:line="240" w:lineRule="auto"/>
        <w:ind w:right="144"/>
        <w:contextualSpacing/>
      </w:pPr>
      <w:r w:rsidRPr="00B164B0">
        <w:t>Test scripts with technical details,</w:t>
      </w:r>
    </w:p>
    <w:p w14:paraId="1E8142EF" w14:textId="77777777" w:rsidR="00712C26" w:rsidRPr="00B164B0" w:rsidRDefault="00712C26" w:rsidP="00587394">
      <w:pPr>
        <w:numPr>
          <w:ilvl w:val="0"/>
          <w:numId w:val="14"/>
        </w:numPr>
        <w:suppressAutoHyphens/>
        <w:spacing w:after="0" w:line="240" w:lineRule="auto"/>
        <w:ind w:right="144"/>
        <w:contextualSpacing/>
      </w:pPr>
      <w:r w:rsidRPr="00B164B0">
        <w:t>Test data,</w:t>
      </w:r>
    </w:p>
    <w:p w14:paraId="5FF17D19" w14:textId="77777777" w:rsidR="00712C26" w:rsidRPr="00B164B0" w:rsidRDefault="00712C26" w:rsidP="00587394">
      <w:pPr>
        <w:numPr>
          <w:ilvl w:val="0"/>
          <w:numId w:val="14"/>
        </w:numPr>
        <w:suppressAutoHyphens/>
        <w:spacing w:after="0" w:line="240" w:lineRule="auto"/>
        <w:ind w:right="144"/>
        <w:contextualSpacing/>
      </w:pPr>
      <w:r w:rsidRPr="00B164B0">
        <w:t>Final security tests report.</w:t>
      </w:r>
    </w:p>
    <w:p w14:paraId="4E5923B7" w14:textId="77777777" w:rsidR="00712C26" w:rsidRPr="00B164B0" w:rsidRDefault="00712C26" w:rsidP="00587394">
      <w:pPr>
        <w:spacing w:after="0" w:line="240" w:lineRule="auto"/>
        <w:ind w:left="0" w:right="144"/>
      </w:pPr>
    </w:p>
    <w:p w14:paraId="4CBBF214" w14:textId="7BD0CE11" w:rsidR="00712C26" w:rsidRPr="00B164B0" w:rsidRDefault="00712C26" w:rsidP="00587394">
      <w:pPr>
        <w:spacing w:after="0" w:line="240" w:lineRule="auto"/>
        <w:ind w:left="0" w:right="144"/>
      </w:pPr>
      <w:r>
        <w:t xml:space="preserve">Condition: The cloud environment tests have been executed and successfully passed, and the </w:t>
      </w:r>
      <w:r w:rsidR="0057520F">
        <w:t>DIMS</w:t>
      </w:r>
      <w:r>
        <w:t xml:space="preserve"> solution has been fully deployed in the specified cloud environment.</w:t>
      </w:r>
    </w:p>
    <w:p w14:paraId="6142D7DC" w14:textId="147E4ED3" w:rsidR="00712C26" w:rsidRPr="00B164B0" w:rsidRDefault="00712C26" w:rsidP="00587394">
      <w:pPr>
        <w:spacing w:after="0" w:line="240" w:lineRule="auto"/>
        <w:ind w:left="0" w:right="144"/>
      </w:pPr>
      <w:r>
        <w:t xml:space="preserve">Success Criteria: The </w:t>
      </w:r>
      <w:r w:rsidR="0057520F">
        <w:t>DIMS</w:t>
      </w:r>
      <w:r>
        <w:t xml:space="preserve"> solution must demonstrate compliance with security standards by successfully mitigating at least the OWASP22 Top 10 risks, including:</w:t>
      </w:r>
    </w:p>
    <w:p w14:paraId="5C5FF0A8" w14:textId="77777777" w:rsidR="00712C26" w:rsidRPr="00B164B0" w:rsidRDefault="00712C26" w:rsidP="00587394">
      <w:pPr>
        <w:numPr>
          <w:ilvl w:val="0"/>
          <w:numId w:val="14"/>
        </w:numPr>
        <w:suppressAutoHyphens/>
        <w:spacing w:after="0" w:line="240" w:lineRule="auto"/>
        <w:ind w:right="144"/>
        <w:contextualSpacing/>
      </w:pPr>
      <w:r w:rsidRPr="00B164B0">
        <w:t>Injection,</w:t>
      </w:r>
    </w:p>
    <w:p w14:paraId="67A03FC9" w14:textId="77777777" w:rsidR="00712C26" w:rsidRPr="00B164B0" w:rsidRDefault="00712C26" w:rsidP="00587394">
      <w:pPr>
        <w:numPr>
          <w:ilvl w:val="0"/>
          <w:numId w:val="14"/>
        </w:numPr>
        <w:suppressAutoHyphens/>
        <w:spacing w:after="0" w:line="240" w:lineRule="auto"/>
        <w:ind w:right="144"/>
        <w:contextualSpacing/>
      </w:pPr>
      <w:r w:rsidRPr="00B164B0">
        <w:t>Broken Authentication,</w:t>
      </w:r>
    </w:p>
    <w:p w14:paraId="09BBEB4C" w14:textId="77777777" w:rsidR="00712C26" w:rsidRPr="00B164B0" w:rsidRDefault="00712C26" w:rsidP="00587394">
      <w:pPr>
        <w:numPr>
          <w:ilvl w:val="0"/>
          <w:numId w:val="14"/>
        </w:numPr>
        <w:suppressAutoHyphens/>
        <w:spacing w:after="0" w:line="240" w:lineRule="auto"/>
        <w:ind w:right="144"/>
        <w:contextualSpacing/>
      </w:pPr>
      <w:r w:rsidRPr="00B164B0">
        <w:t>Sensitive Data Exposure,</w:t>
      </w:r>
    </w:p>
    <w:p w14:paraId="093E7DF5" w14:textId="77777777" w:rsidR="00712C26" w:rsidRPr="00B164B0" w:rsidRDefault="00712C26" w:rsidP="00587394">
      <w:pPr>
        <w:numPr>
          <w:ilvl w:val="0"/>
          <w:numId w:val="14"/>
        </w:numPr>
        <w:suppressAutoHyphens/>
        <w:spacing w:after="0" w:line="240" w:lineRule="auto"/>
        <w:ind w:right="144"/>
        <w:contextualSpacing/>
      </w:pPr>
      <w:r w:rsidRPr="00B164B0">
        <w:t>XXE,</w:t>
      </w:r>
    </w:p>
    <w:p w14:paraId="3D72CE16" w14:textId="77777777" w:rsidR="00712C26" w:rsidRPr="00B164B0" w:rsidRDefault="00712C26" w:rsidP="00587394">
      <w:pPr>
        <w:numPr>
          <w:ilvl w:val="0"/>
          <w:numId w:val="14"/>
        </w:numPr>
        <w:suppressAutoHyphens/>
        <w:spacing w:after="0" w:line="240" w:lineRule="auto"/>
        <w:ind w:right="144"/>
        <w:contextualSpacing/>
      </w:pPr>
      <w:r w:rsidRPr="00B164B0">
        <w:t>Broken Access Control,</w:t>
      </w:r>
    </w:p>
    <w:p w14:paraId="7858F0AA" w14:textId="77777777" w:rsidR="00712C26" w:rsidRPr="00B164B0" w:rsidRDefault="00712C26" w:rsidP="00587394">
      <w:pPr>
        <w:numPr>
          <w:ilvl w:val="0"/>
          <w:numId w:val="14"/>
        </w:numPr>
        <w:suppressAutoHyphens/>
        <w:spacing w:after="0" w:line="240" w:lineRule="auto"/>
        <w:ind w:right="144"/>
        <w:contextualSpacing/>
      </w:pPr>
      <w:r w:rsidRPr="00B164B0">
        <w:t>XSS,</w:t>
      </w:r>
    </w:p>
    <w:p w14:paraId="07159F53" w14:textId="77777777" w:rsidR="00712C26" w:rsidRPr="00B164B0" w:rsidRDefault="00712C26" w:rsidP="00587394">
      <w:pPr>
        <w:numPr>
          <w:ilvl w:val="0"/>
          <w:numId w:val="14"/>
        </w:numPr>
        <w:suppressAutoHyphens/>
        <w:spacing w:after="0" w:line="240" w:lineRule="auto"/>
        <w:ind w:right="144"/>
        <w:contextualSpacing/>
      </w:pPr>
      <w:r w:rsidRPr="00B164B0">
        <w:t>Insecure deserialization,</w:t>
      </w:r>
    </w:p>
    <w:p w14:paraId="638DE67A" w14:textId="77777777" w:rsidR="00712C26" w:rsidRPr="00B164B0" w:rsidRDefault="00712C26" w:rsidP="00587394">
      <w:pPr>
        <w:numPr>
          <w:ilvl w:val="0"/>
          <w:numId w:val="14"/>
        </w:numPr>
        <w:suppressAutoHyphens/>
        <w:spacing w:after="0" w:line="240" w:lineRule="auto"/>
        <w:ind w:right="144"/>
        <w:contextualSpacing/>
      </w:pPr>
      <w:r w:rsidRPr="00B164B0">
        <w:t>Using components with known vulnerabilities,</w:t>
      </w:r>
    </w:p>
    <w:p w14:paraId="55CFC06B" w14:textId="77777777" w:rsidR="00712C26" w:rsidRPr="00B164B0" w:rsidRDefault="00712C26" w:rsidP="00587394">
      <w:pPr>
        <w:numPr>
          <w:ilvl w:val="0"/>
          <w:numId w:val="14"/>
        </w:numPr>
        <w:suppressAutoHyphens/>
        <w:spacing w:after="0" w:line="240" w:lineRule="auto"/>
        <w:ind w:right="144"/>
        <w:contextualSpacing/>
      </w:pPr>
      <w:r w:rsidRPr="00B164B0">
        <w:t>Insufficient logging &amp; monitoring.</w:t>
      </w:r>
    </w:p>
    <w:p w14:paraId="1E15AA81" w14:textId="77777777" w:rsidR="00712C26" w:rsidRPr="00B164B0" w:rsidRDefault="00712C26" w:rsidP="00587394">
      <w:pPr>
        <w:spacing w:after="0" w:line="240" w:lineRule="auto"/>
        <w:ind w:left="0" w:right="144"/>
      </w:pPr>
    </w:p>
    <w:p w14:paraId="403AE457" w14:textId="4CA2B6D0" w:rsidR="00712C26" w:rsidRPr="00B164B0" w:rsidRDefault="00712C26" w:rsidP="00587394">
      <w:pPr>
        <w:spacing w:after="0" w:line="240" w:lineRule="auto"/>
        <w:ind w:left="0" w:right="144"/>
      </w:pPr>
      <w:r>
        <w:t xml:space="preserve">Important: As with performance tests, these tests may need to be conducted multiple times, such as following the setup and configuration of the cloud environment and after the partial or full deployment of the </w:t>
      </w:r>
      <w:r w:rsidR="006E52BF">
        <w:t xml:space="preserve">DIMS </w:t>
      </w:r>
      <w:r>
        <w:t>in the cloud environment.</w:t>
      </w:r>
    </w:p>
    <w:p w14:paraId="41BC59A3" w14:textId="77777777" w:rsidR="00812079" w:rsidRDefault="00812079" w:rsidP="00812079">
      <w:pPr>
        <w:keepNext/>
        <w:keepLines/>
        <w:spacing w:after="0" w:line="240" w:lineRule="auto"/>
        <w:ind w:left="1170" w:hanging="900"/>
        <w:outlineLvl w:val="3"/>
        <w:rPr>
          <w:rFonts w:eastAsia="Times New Roman"/>
          <w:b/>
        </w:rPr>
      </w:pPr>
    </w:p>
    <w:p w14:paraId="2E56B067" w14:textId="590F79B1" w:rsidR="00712C26" w:rsidRPr="00C74DB3" w:rsidRDefault="00712C26" w:rsidP="00587394">
      <w:pPr>
        <w:keepNext/>
        <w:keepLines/>
        <w:spacing w:after="0" w:line="240" w:lineRule="auto"/>
        <w:ind w:left="1170" w:hanging="900"/>
        <w:outlineLvl w:val="3"/>
        <w:rPr>
          <w:rFonts w:eastAsia="Times New Roman"/>
          <w:b/>
        </w:rPr>
      </w:pPr>
      <w:r w:rsidRPr="00C74DB3">
        <w:rPr>
          <w:rFonts w:eastAsia="Times New Roman"/>
          <w:b/>
        </w:rPr>
        <w:t>User Acceptance Test</w:t>
      </w:r>
    </w:p>
    <w:p w14:paraId="3AB9841D" w14:textId="77777777" w:rsidR="00E17C8C" w:rsidRDefault="00E17C8C" w:rsidP="00587394">
      <w:pPr>
        <w:spacing w:after="0" w:line="240" w:lineRule="auto"/>
        <w:ind w:left="0" w:firstLine="720"/>
      </w:pPr>
    </w:p>
    <w:p w14:paraId="4EBA2E3E" w14:textId="194C3251" w:rsidR="00712C26" w:rsidRPr="00B164B0" w:rsidRDefault="00712C26" w:rsidP="00587394">
      <w:pPr>
        <w:spacing w:after="0" w:line="240" w:lineRule="auto"/>
        <w:ind w:left="0" w:firstLine="720"/>
      </w:pPr>
      <w:r>
        <w:t xml:space="preserve">The User Acceptance Test (UAT) serves as the final checkpoint to ensure that the delivered </w:t>
      </w:r>
      <w:r w:rsidR="0057520F">
        <w:t>DIMS</w:t>
      </w:r>
      <w:r>
        <w:t xml:space="preserve"> solution meets the Beneficiary's business requirements and operational needs before formal acceptance. UAT is a collaborative process involving end-users who will utilize the system in real-world scenarios, with full support and guidance from the </w:t>
      </w:r>
      <w:r w:rsidR="00DD720B">
        <w:t>Consultant</w:t>
      </w:r>
      <w:r>
        <w:t xml:space="preserve"> to ensure smooth execution.</w:t>
      </w:r>
    </w:p>
    <w:p w14:paraId="2815276C" w14:textId="77777777" w:rsidR="00812079" w:rsidRDefault="00812079" w:rsidP="00812079">
      <w:pPr>
        <w:spacing w:after="0" w:line="240" w:lineRule="auto"/>
        <w:ind w:left="0"/>
        <w:rPr>
          <w:b/>
          <w:bCs/>
        </w:rPr>
      </w:pPr>
    </w:p>
    <w:p w14:paraId="578CDDA8" w14:textId="51864BC2" w:rsidR="00712C26" w:rsidRPr="00B164B0" w:rsidRDefault="00712C26" w:rsidP="00587394">
      <w:pPr>
        <w:spacing w:after="0" w:line="240" w:lineRule="auto"/>
        <w:ind w:left="0"/>
      </w:pPr>
      <w:r w:rsidRPr="00B164B0">
        <w:rPr>
          <w:b/>
          <w:bCs/>
        </w:rPr>
        <w:t>Execution Approach</w:t>
      </w:r>
      <w:r w:rsidRPr="00B164B0">
        <w:t xml:space="preserve"> implies:</w:t>
      </w:r>
    </w:p>
    <w:p w14:paraId="52206DC4" w14:textId="77777777" w:rsidR="00712C26" w:rsidRPr="00B164B0" w:rsidRDefault="00712C26" w:rsidP="00587394">
      <w:pPr>
        <w:numPr>
          <w:ilvl w:val="0"/>
          <w:numId w:val="17"/>
        </w:numPr>
        <w:suppressAutoHyphens/>
        <w:spacing w:after="0" w:line="240" w:lineRule="auto"/>
        <w:contextualSpacing/>
      </w:pPr>
      <w:r w:rsidRPr="00B164B0">
        <w:rPr>
          <w:b/>
        </w:rPr>
        <w:t>Preparation Phase:</w:t>
      </w:r>
    </w:p>
    <w:p w14:paraId="411FDC15" w14:textId="77777777" w:rsidR="00712C26" w:rsidRPr="00B164B0" w:rsidRDefault="00712C26" w:rsidP="00587394">
      <w:pPr>
        <w:numPr>
          <w:ilvl w:val="1"/>
          <w:numId w:val="18"/>
        </w:numPr>
        <w:suppressAutoHyphens/>
        <w:spacing w:after="0" w:line="240" w:lineRule="auto"/>
      </w:pPr>
      <w:r w:rsidRPr="00B164B0">
        <w:t>The UAT process is based on detailed specifications and business requirements defined during the analysis phase</w:t>
      </w:r>
    </w:p>
    <w:p w14:paraId="7E4AF056" w14:textId="386DAC35" w:rsidR="00712C26" w:rsidRPr="00B164B0" w:rsidRDefault="00712C26" w:rsidP="00587394">
      <w:pPr>
        <w:numPr>
          <w:ilvl w:val="1"/>
          <w:numId w:val="18"/>
        </w:numPr>
        <w:suppressAutoHyphens/>
        <w:spacing w:after="0" w:line="240" w:lineRule="auto"/>
      </w:pPr>
      <w:r w:rsidRPr="00B164B0">
        <w:t xml:space="preserve">The </w:t>
      </w:r>
      <w:r w:rsidR="00DD720B">
        <w:t>Consultant</w:t>
      </w:r>
      <w:r w:rsidRPr="00B164B0">
        <w:t xml:space="preserve"> shall be responsible for developing the UAT plan in collaboration with the Beneficiary's designated team. This plan will clearly define test objectives, detailed test cases(scenarios), success criteria, and the roles and responsibilities of all parties involved. The Beneficiary must approve the UAT plan before testing begins.</w:t>
      </w:r>
    </w:p>
    <w:p w14:paraId="1BF303DD" w14:textId="43CEF2C9" w:rsidR="00712C26" w:rsidRPr="00B164B0" w:rsidRDefault="00712C26" w:rsidP="00587394">
      <w:pPr>
        <w:numPr>
          <w:ilvl w:val="1"/>
          <w:numId w:val="18"/>
        </w:numPr>
        <w:suppressAutoHyphens/>
        <w:spacing w:after="0" w:line="240" w:lineRule="auto"/>
      </w:pPr>
      <w:r w:rsidRPr="00B164B0">
        <w:t xml:space="preserve">The </w:t>
      </w:r>
      <w:r w:rsidR="00DD720B">
        <w:t>Consultant</w:t>
      </w:r>
      <w:r w:rsidRPr="00B164B0">
        <w:t xml:space="preserve"> provides necessary documentation, training, and tools to support UAT activities.</w:t>
      </w:r>
    </w:p>
    <w:p w14:paraId="54E7E90F" w14:textId="77777777" w:rsidR="00712C26" w:rsidRPr="00B164B0" w:rsidRDefault="00712C26" w:rsidP="00587394">
      <w:pPr>
        <w:numPr>
          <w:ilvl w:val="0"/>
          <w:numId w:val="18"/>
        </w:numPr>
        <w:suppressAutoHyphens/>
        <w:spacing w:after="0" w:line="240" w:lineRule="auto"/>
      </w:pPr>
      <w:r w:rsidRPr="00B164B0">
        <w:rPr>
          <w:b/>
          <w:bCs/>
        </w:rPr>
        <w:t>Testing Environment Setup:</w:t>
      </w:r>
    </w:p>
    <w:p w14:paraId="5FE4D1FE" w14:textId="77777777" w:rsidR="00712C26" w:rsidRPr="00B164B0" w:rsidRDefault="00712C26" w:rsidP="00587394">
      <w:pPr>
        <w:numPr>
          <w:ilvl w:val="1"/>
          <w:numId w:val="18"/>
        </w:numPr>
        <w:suppressAutoHyphens/>
        <w:spacing w:after="0" w:line="240" w:lineRule="auto"/>
      </w:pPr>
      <w:r w:rsidRPr="00B164B0">
        <w:t>The testing environment mimics the actual operational setup, ensuring realistic scenarios.</w:t>
      </w:r>
    </w:p>
    <w:p w14:paraId="6858EC8A" w14:textId="7524D688" w:rsidR="00712C26" w:rsidRPr="00B164B0" w:rsidRDefault="00712C26" w:rsidP="00587394">
      <w:pPr>
        <w:numPr>
          <w:ilvl w:val="1"/>
          <w:numId w:val="18"/>
        </w:numPr>
        <w:suppressAutoHyphens/>
        <w:spacing w:after="0" w:line="240" w:lineRule="auto"/>
      </w:pPr>
      <w:r w:rsidRPr="00B164B0">
        <w:t xml:space="preserve">The </w:t>
      </w:r>
      <w:r w:rsidR="00DD720B">
        <w:t>Consultant</w:t>
      </w:r>
      <w:r w:rsidRPr="00B164B0">
        <w:t xml:space="preserve"> shall ensure that the system is configured correctly and ready for user testing, including any required data, workflows, and configurations.</w:t>
      </w:r>
    </w:p>
    <w:p w14:paraId="36776039" w14:textId="77777777" w:rsidR="00712C26" w:rsidRPr="00B164B0" w:rsidRDefault="00712C26" w:rsidP="00587394">
      <w:pPr>
        <w:numPr>
          <w:ilvl w:val="0"/>
          <w:numId w:val="18"/>
        </w:numPr>
        <w:suppressAutoHyphens/>
        <w:spacing w:after="0" w:line="240" w:lineRule="auto"/>
      </w:pPr>
      <w:r w:rsidRPr="00B164B0">
        <w:rPr>
          <w:b/>
          <w:bCs/>
        </w:rPr>
        <w:t>User Involvement:</w:t>
      </w:r>
    </w:p>
    <w:p w14:paraId="1CB32860" w14:textId="77777777" w:rsidR="00712C26" w:rsidRPr="00B164B0" w:rsidRDefault="00712C26" w:rsidP="00587394">
      <w:pPr>
        <w:numPr>
          <w:ilvl w:val="1"/>
          <w:numId w:val="18"/>
        </w:numPr>
        <w:suppressAutoHyphens/>
        <w:spacing w:after="0" w:line="240" w:lineRule="auto"/>
      </w:pPr>
      <w:r w:rsidRPr="00B164B0">
        <w:t>Actual system users, who represent the Beneficiary’s operational teams, shall perform the tests to validate business workflows and functions.</w:t>
      </w:r>
    </w:p>
    <w:p w14:paraId="2020B129" w14:textId="77777777" w:rsidR="00712C26" w:rsidRPr="00B164B0" w:rsidRDefault="00712C26" w:rsidP="00587394">
      <w:pPr>
        <w:numPr>
          <w:ilvl w:val="1"/>
          <w:numId w:val="18"/>
        </w:numPr>
        <w:suppressAutoHyphens/>
        <w:spacing w:after="0" w:line="240" w:lineRule="auto"/>
      </w:pPr>
      <w:r w:rsidRPr="00B164B0">
        <w:t>The testing process shall perform typical tasks, edge cases, and scenarios that align with day-to-day operations and exceptions.</w:t>
      </w:r>
    </w:p>
    <w:p w14:paraId="213933E9" w14:textId="72B84FF2" w:rsidR="00712C26" w:rsidRPr="00B164B0" w:rsidRDefault="00DD720B" w:rsidP="00587394">
      <w:pPr>
        <w:numPr>
          <w:ilvl w:val="0"/>
          <w:numId w:val="18"/>
        </w:numPr>
        <w:suppressAutoHyphens/>
        <w:spacing w:after="0" w:line="240" w:lineRule="auto"/>
      </w:pPr>
      <w:r>
        <w:rPr>
          <w:b/>
          <w:bCs/>
        </w:rPr>
        <w:t>Consultant’s</w:t>
      </w:r>
      <w:r w:rsidR="00712C26" w:rsidRPr="00B164B0">
        <w:rPr>
          <w:b/>
          <w:bCs/>
        </w:rPr>
        <w:t xml:space="preserve"> Support:</w:t>
      </w:r>
    </w:p>
    <w:p w14:paraId="2A892619" w14:textId="6339D295" w:rsidR="00712C26" w:rsidRPr="00B164B0" w:rsidRDefault="00712C26" w:rsidP="00587394">
      <w:pPr>
        <w:numPr>
          <w:ilvl w:val="1"/>
          <w:numId w:val="18"/>
        </w:numPr>
        <w:suppressAutoHyphens/>
        <w:spacing w:after="0" w:line="240" w:lineRule="auto"/>
      </w:pPr>
      <w:r w:rsidRPr="00B164B0">
        <w:t xml:space="preserve">The </w:t>
      </w:r>
      <w:r w:rsidR="00DD720B">
        <w:t>Consultant</w:t>
      </w:r>
      <w:r w:rsidRPr="00B164B0">
        <w:t xml:space="preserve"> remains available to provide hands-on guidance, answer questions, and address any issues encountered during the UAT.</w:t>
      </w:r>
    </w:p>
    <w:p w14:paraId="6A874640" w14:textId="77777777" w:rsidR="00712C26" w:rsidRPr="00B164B0" w:rsidRDefault="00712C26" w:rsidP="00587394">
      <w:pPr>
        <w:numPr>
          <w:ilvl w:val="1"/>
          <w:numId w:val="18"/>
        </w:numPr>
        <w:suppressAutoHyphens/>
        <w:spacing w:after="0" w:line="240" w:lineRule="auto"/>
      </w:pPr>
      <w:r w:rsidRPr="00B164B0">
        <w:t>Quick resolutions to minor issues ensure that testing remains on schedule.</w:t>
      </w:r>
    </w:p>
    <w:p w14:paraId="629EF5CA" w14:textId="77777777" w:rsidR="00712C26" w:rsidRPr="00B164B0" w:rsidRDefault="00712C26" w:rsidP="00587394">
      <w:pPr>
        <w:spacing w:after="0" w:line="240" w:lineRule="auto"/>
        <w:ind w:left="0"/>
        <w:rPr>
          <w:b/>
          <w:bCs/>
        </w:rPr>
      </w:pPr>
      <w:r w:rsidRPr="00B164B0">
        <w:rPr>
          <w:b/>
          <w:bCs/>
        </w:rPr>
        <w:t>Delivery expected results:</w:t>
      </w:r>
    </w:p>
    <w:p w14:paraId="07483FD8" w14:textId="1B32FE5B" w:rsidR="00712C26" w:rsidRPr="00B164B0" w:rsidRDefault="00712C26" w:rsidP="00587394">
      <w:pPr>
        <w:numPr>
          <w:ilvl w:val="0"/>
          <w:numId w:val="6"/>
        </w:numPr>
        <w:suppressAutoHyphens/>
        <w:spacing w:after="0" w:line="240" w:lineRule="auto"/>
      </w:pPr>
      <w:r>
        <w:t xml:space="preserve">Real-World Validation: The UAT shall focus on replicating the Beneficiary's real-world business processes, ensuring that the </w:t>
      </w:r>
      <w:r w:rsidR="0057520F">
        <w:t>DIMS</w:t>
      </w:r>
      <w:r>
        <w:t xml:space="preserve"> supports ANF’s envisioned workflows.</w:t>
      </w:r>
    </w:p>
    <w:p w14:paraId="79C605CD" w14:textId="3315D7FC" w:rsidR="00712C26" w:rsidRPr="00B164B0" w:rsidRDefault="00712C26" w:rsidP="00587394">
      <w:pPr>
        <w:numPr>
          <w:ilvl w:val="0"/>
          <w:numId w:val="6"/>
        </w:numPr>
        <w:suppressAutoHyphens/>
        <w:spacing w:after="0" w:line="240" w:lineRule="auto"/>
      </w:pPr>
      <w:r w:rsidRPr="00B164B0">
        <w:rPr>
          <w:b/>
          <w:bCs/>
        </w:rPr>
        <w:t xml:space="preserve">Feedback Mechanism: </w:t>
      </w:r>
      <w:r w:rsidRPr="00B164B0">
        <w:t xml:space="preserve">Any identified discrepancies, bugs, or suggestions for improvement are logged and communicated to the </w:t>
      </w:r>
      <w:r w:rsidR="00DD720B">
        <w:t>Consultant</w:t>
      </w:r>
      <w:r w:rsidRPr="00B164B0">
        <w:t xml:space="preserve"> for resolution.</w:t>
      </w:r>
    </w:p>
    <w:p w14:paraId="3CD97C7D" w14:textId="6289BCF6" w:rsidR="00712C26" w:rsidRDefault="00712C26" w:rsidP="00812079">
      <w:pPr>
        <w:numPr>
          <w:ilvl w:val="0"/>
          <w:numId w:val="6"/>
        </w:numPr>
        <w:suppressAutoHyphens/>
        <w:spacing w:after="0" w:line="240" w:lineRule="auto"/>
      </w:pPr>
      <w:r>
        <w:t>Compliance:</w:t>
      </w:r>
      <w:r>
        <w:br/>
        <w:t xml:space="preserve">The UAT must ensure that </w:t>
      </w:r>
      <w:r w:rsidR="0057520F">
        <w:t>DIMS</w:t>
      </w:r>
      <w:r>
        <w:t xml:space="preserve"> complies with all business and functional requirements outlined in these ToR, encompassing performance, reliability, usability, and alignment with </w:t>
      </w:r>
      <w:r w:rsidR="0057520F">
        <w:t>DIMS</w:t>
      </w:r>
      <w:r>
        <w:t>-specific compliance standards.</w:t>
      </w:r>
    </w:p>
    <w:p w14:paraId="01B09239" w14:textId="77777777" w:rsidR="00812079" w:rsidRDefault="00812079" w:rsidP="00812079">
      <w:pPr>
        <w:suppressAutoHyphens/>
        <w:spacing w:after="0" w:line="240" w:lineRule="auto"/>
      </w:pPr>
    </w:p>
    <w:p w14:paraId="3C3C4B05" w14:textId="77777777" w:rsidR="00812079" w:rsidRDefault="00812079" w:rsidP="00812079">
      <w:pPr>
        <w:suppressAutoHyphens/>
        <w:spacing w:after="0" w:line="240" w:lineRule="auto"/>
      </w:pPr>
    </w:p>
    <w:p w14:paraId="6CDBDF6C" w14:textId="59231137" w:rsidR="006779AB" w:rsidRPr="00202E6C" w:rsidRDefault="006779AB" w:rsidP="00587394">
      <w:pPr>
        <w:pStyle w:val="Heading1"/>
        <w:ind w:left="0"/>
        <w:jc w:val="center"/>
        <w:rPr>
          <w:rFonts w:ascii="Trebuchet MS" w:hAnsi="Trebuchet MS"/>
          <w:color w:val="0070C0"/>
          <w:sz w:val="36"/>
          <w:szCs w:val="36"/>
        </w:rPr>
      </w:pPr>
      <w:bookmarkStart w:id="118" w:name="_Toc207121926"/>
      <w:bookmarkStart w:id="119" w:name="_Hlk205198127"/>
      <w:bookmarkEnd w:id="20"/>
      <w:r w:rsidRPr="00202E6C">
        <w:rPr>
          <w:rFonts w:ascii="Trebuchet MS" w:hAnsi="Trebuchet MS"/>
          <w:color w:val="0070C0"/>
          <w:sz w:val="36"/>
          <w:szCs w:val="36"/>
        </w:rPr>
        <w:t>4</w:t>
      </w:r>
      <w:r w:rsidR="00812079" w:rsidRPr="00202E6C">
        <w:rPr>
          <w:rFonts w:ascii="Trebuchet MS" w:hAnsi="Trebuchet MS"/>
          <w:color w:val="0070C0"/>
          <w:sz w:val="36"/>
          <w:szCs w:val="36"/>
        </w:rPr>
        <w:t>.</w:t>
      </w:r>
      <w:r w:rsidRPr="00202E6C">
        <w:rPr>
          <w:rFonts w:ascii="Trebuchet MS" w:hAnsi="Trebuchet MS"/>
          <w:color w:val="0070C0"/>
          <w:sz w:val="36"/>
          <w:szCs w:val="36"/>
        </w:rPr>
        <w:t xml:space="preserve"> </w:t>
      </w:r>
      <w:bookmarkEnd w:id="72"/>
      <w:bookmarkEnd w:id="73"/>
      <w:r w:rsidR="00933CE5" w:rsidRPr="00202E6C">
        <w:rPr>
          <w:rFonts w:ascii="Trebuchet MS" w:hAnsi="Trebuchet MS"/>
          <w:color w:val="0070C0"/>
          <w:sz w:val="36"/>
          <w:szCs w:val="36"/>
        </w:rPr>
        <w:t>Qualification Requirements</w:t>
      </w:r>
      <w:bookmarkEnd w:id="118"/>
      <w:r w:rsidR="00933CE5" w:rsidRPr="00202E6C">
        <w:rPr>
          <w:rFonts w:ascii="Trebuchet MS" w:hAnsi="Trebuchet MS"/>
          <w:color w:val="0070C0"/>
          <w:sz w:val="36"/>
          <w:szCs w:val="36"/>
        </w:rPr>
        <w:t xml:space="preserve"> </w:t>
      </w:r>
    </w:p>
    <w:p w14:paraId="3540520D" w14:textId="36DF1CE6" w:rsidR="005B0740" w:rsidRPr="005B0740" w:rsidRDefault="005B0740" w:rsidP="005B0740">
      <w:pPr>
        <w:spacing w:after="160"/>
        <w:ind w:left="0"/>
        <w:rPr>
          <w:rFonts w:eastAsia="Aptos"/>
          <w:kern w:val="2"/>
        </w:rPr>
      </w:pPr>
    </w:p>
    <w:p w14:paraId="6132C22C" w14:textId="7E84F4D0" w:rsidR="001B28EA" w:rsidRPr="00A562C4" w:rsidRDefault="001B28EA" w:rsidP="005B0740">
      <w:pPr>
        <w:suppressAutoHyphens/>
        <w:spacing w:line="240" w:lineRule="auto"/>
        <w:ind w:left="0" w:firstLine="720"/>
        <w:rPr>
          <w:rFonts w:eastAsia="Aptos"/>
          <w:b/>
          <w:bCs/>
        </w:rPr>
      </w:pPr>
      <w:r w:rsidRPr="00A562C4">
        <w:rPr>
          <w:rFonts w:eastAsia="Aptos"/>
          <w:b/>
          <w:bCs/>
        </w:rPr>
        <w:t>4.1. Consultant`s qualifications requirements</w:t>
      </w:r>
    </w:p>
    <w:p w14:paraId="44D794CD" w14:textId="404CF028" w:rsidR="0005402F" w:rsidRPr="006E30AA" w:rsidRDefault="0005402F" w:rsidP="00A562C4">
      <w:pPr>
        <w:suppressAutoHyphens/>
        <w:spacing w:before="120" w:line="240" w:lineRule="auto"/>
        <w:ind w:left="0" w:firstLine="720"/>
        <w:rPr>
          <w:spacing w:val="-2"/>
        </w:rPr>
      </w:pPr>
      <w:bookmarkStart w:id="120" w:name="_Hlk210133912"/>
      <w:r w:rsidRPr="006E30AA">
        <w:rPr>
          <w:spacing w:val="-2"/>
        </w:rPr>
        <w:t>The Consultants shall provide information on: core business and years in business, presentation of relevant contracts or projects in institutional development projects</w:t>
      </w:r>
      <w:r w:rsidR="009736FE">
        <w:rPr>
          <w:spacing w:val="-2"/>
        </w:rPr>
        <w:t xml:space="preserve">, including </w:t>
      </w:r>
      <w:r w:rsidRPr="006E30AA">
        <w:rPr>
          <w:spacing w:val="-2"/>
        </w:rPr>
        <w:t>IT systems</w:t>
      </w:r>
      <w:r w:rsidR="006C21F1" w:rsidRPr="006C21F1">
        <w:rPr>
          <w:spacing w:val="-2"/>
        </w:rPr>
        <w:t xml:space="preserve"> </w:t>
      </w:r>
      <w:r w:rsidR="006C21F1">
        <w:rPr>
          <w:spacing w:val="-2"/>
        </w:rPr>
        <w:t>developed</w:t>
      </w:r>
      <w:r w:rsidR="006C21F1" w:rsidRPr="003F6C9C">
        <w:rPr>
          <w:spacing w:val="-2"/>
        </w:rPr>
        <w:t xml:space="preserve"> in cloud, hybrid, and on-premises infrastructure</w:t>
      </w:r>
      <w:r w:rsidRPr="006E30AA">
        <w:rPr>
          <w:spacing w:val="-2"/>
        </w:rPr>
        <w:t xml:space="preserve"> for private or public institutions. The Consultants should demonstrate, for the last 10 years, general experience at national level. References will be provided.  </w:t>
      </w:r>
    </w:p>
    <w:p w14:paraId="072647FD" w14:textId="6719545D" w:rsidR="0005402F" w:rsidRDefault="0005402F">
      <w:pPr>
        <w:suppressAutoHyphens/>
        <w:spacing w:before="120" w:line="240" w:lineRule="auto"/>
        <w:ind w:left="0" w:firstLine="720"/>
        <w:rPr>
          <w:spacing w:val="-2"/>
        </w:rPr>
      </w:pPr>
      <w:bookmarkStart w:id="121" w:name="_Hlk210133955"/>
      <w:bookmarkEnd w:id="120"/>
      <w:r w:rsidRPr="006E30AA">
        <w:rPr>
          <w:spacing w:val="-2"/>
        </w:rPr>
        <w:t>The Consultants should have specific</w:t>
      </w:r>
      <w:r w:rsidR="001B28EA">
        <w:rPr>
          <w:spacing w:val="-2"/>
        </w:rPr>
        <w:t>*</w:t>
      </w:r>
      <w:r w:rsidRPr="006E30AA">
        <w:rPr>
          <w:spacing w:val="-2"/>
        </w:rPr>
        <w:t xml:space="preserve"> recent experience</w:t>
      </w:r>
      <w:r w:rsidR="009736FE">
        <w:rPr>
          <w:spacing w:val="-2"/>
        </w:rPr>
        <w:t xml:space="preserve"> </w:t>
      </w:r>
      <w:r w:rsidR="009736FE" w:rsidRPr="006E30AA">
        <w:rPr>
          <w:spacing w:val="-2"/>
        </w:rPr>
        <w:t xml:space="preserve">(within the last 5 years) </w:t>
      </w:r>
      <w:r w:rsidRPr="006E30AA">
        <w:rPr>
          <w:spacing w:val="-2"/>
        </w:rPr>
        <w:t>in similar projects / contracts related to design and development of a Laboratory IT application</w:t>
      </w:r>
      <w:r w:rsidR="009736FE">
        <w:rPr>
          <w:spacing w:val="-2"/>
        </w:rPr>
        <w:t xml:space="preserve">s, </w:t>
      </w:r>
      <w:r w:rsidRPr="006E30AA">
        <w:rPr>
          <w:spacing w:val="-2"/>
        </w:rPr>
        <w:t xml:space="preserve">preferably </w:t>
      </w:r>
      <w:r w:rsidR="009736FE">
        <w:rPr>
          <w:spacing w:val="-2"/>
        </w:rPr>
        <w:t xml:space="preserve">covering at least </w:t>
      </w:r>
      <w:r w:rsidRPr="006E30AA">
        <w:rPr>
          <w:spacing w:val="-2"/>
        </w:rPr>
        <w:t xml:space="preserve">3 projects. </w:t>
      </w:r>
      <w:r w:rsidR="009736FE" w:rsidRPr="009736FE">
        <w:rPr>
          <w:spacing w:val="-2"/>
        </w:rPr>
        <w:t>This experience should include the development of IT systems of comparable complexity, with components such as project submission, evaluation, monitoring, implementation, and reporting. Evidence of this experience should be provided through copies of recommendation letters from Contracting Authorities/Clients, or copies of approval documents for deliverables/services/Final Reports</w:t>
      </w:r>
      <w:r w:rsidRPr="006E30AA">
        <w:rPr>
          <w:spacing w:val="-2"/>
        </w:rPr>
        <w:t xml:space="preserve">. </w:t>
      </w:r>
    </w:p>
    <w:p w14:paraId="198844B4" w14:textId="491C2DE8" w:rsidR="001B28EA" w:rsidRPr="003638EA" w:rsidRDefault="001B28EA" w:rsidP="00A562C4">
      <w:pPr>
        <w:suppressAutoHyphens/>
        <w:spacing w:before="120" w:line="240" w:lineRule="auto"/>
        <w:ind w:left="0"/>
        <w:rPr>
          <w:spacing w:val="-2"/>
        </w:rPr>
      </w:pPr>
      <w:r w:rsidRPr="003638EA">
        <w:rPr>
          <w:spacing w:val="-2"/>
        </w:rPr>
        <w:t xml:space="preserve">*) </w:t>
      </w:r>
      <w:r w:rsidR="000F4F4D" w:rsidRPr="003638EA">
        <w:rPr>
          <w:spacing w:val="-2"/>
        </w:rPr>
        <w:t xml:space="preserve">Examples of relevant experience </w:t>
      </w:r>
      <w:r w:rsidR="00A054FA">
        <w:rPr>
          <w:spacing w:val="-2"/>
        </w:rPr>
        <w:t>may</w:t>
      </w:r>
      <w:r w:rsidR="000F4F4D" w:rsidRPr="003638EA">
        <w:rPr>
          <w:spacing w:val="-2"/>
        </w:rPr>
        <w:t xml:space="preserve"> include:</w:t>
      </w:r>
    </w:p>
    <w:p w14:paraId="280E4E12" w14:textId="77777777" w:rsidR="000F4F4D" w:rsidRPr="00A562C4" w:rsidRDefault="000F4F4D" w:rsidP="00A562C4">
      <w:pPr>
        <w:pStyle w:val="ListParagraph"/>
        <w:numPr>
          <w:ilvl w:val="0"/>
          <w:numId w:val="222"/>
        </w:numPr>
        <w:tabs>
          <w:tab w:val="clear" w:pos="720"/>
          <w:tab w:val="num" w:pos="284"/>
        </w:tabs>
        <w:spacing w:after="0" w:line="240" w:lineRule="auto"/>
        <w:ind w:left="284" w:hanging="284"/>
        <w:contextualSpacing w:val="0"/>
        <w:rPr>
          <w:rFonts w:eastAsia="Times New Roman"/>
          <w:lang w:val="ro-RO" w:eastAsia="ro-RO"/>
        </w:rPr>
      </w:pPr>
      <w:r w:rsidRPr="00A562C4">
        <w:rPr>
          <w:rFonts w:eastAsia="Times New Roman"/>
          <w:lang w:val="ro-RO" w:eastAsia="ro-RO"/>
        </w:rPr>
        <w:t>Developing large-scale or enterprise-level IT systems (≥1,000 users or multiple locations) covering:</w:t>
      </w:r>
    </w:p>
    <w:p w14:paraId="47D5C202" w14:textId="77777777" w:rsidR="000F4F4D" w:rsidRPr="00A562C4" w:rsidRDefault="000F4F4D" w:rsidP="00A562C4">
      <w:pPr>
        <w:numPr>
          <w:ilvl w:val="1"/>
          <w:numId w:val="223"/>
        </w:numPr>
        <w:spacing w:after="0" w:line="240" w:lineRule="auto"/>
        <w:ind w:left="851" w:hanging="284"/>
        <w:rPr>
          <w:rFonts w:eastAsia="Times New Roman"/>
          <w:lang w:val="ro-RO" w:eastAsia="ro-RO"/>
        </w:rPr>
      </w:pPr>
      <w:r w:rsidRPr="00A562C4">
        <w:rPr>
          <w:rFonts w:eastAsia="Times New Roman"/>
          <w:lang w:val="ro-RO" w:eastAsia="ro-RO"/>
        </w:rPr>
        <w:t>Laboratory workflow analysis and quality standards (e.g., ISO/IEC 17025:2017).</w:t>
      </w:r>
    </w:p>
    <w:p w14:paraId="6E80ACC7" w14:textId="77777777" w:rsidR="000F4F4D" w:rsidRPr="00A562C4" w:rsidRDefault="000F4F4D" w:rsidP="00A562C4">
      <w:pPr>
        <w:numPr>
          <w:ilvl w:val="1"/>
          <w:numId w:val="223"/>
        </w:numPr>
        <w:spacing w:after="0" w:line="240" w:lineRule="auto"/>
        <w:ind w:left="851" w:hanging="284"/>
        <w:rPr>
          <w:rFonts w:eastAsia="Times New Roman"/>
          <w:lang w:val="ro-RO" w:eastAsia="ro-RO"/>
        </w:rPr>
      </w:pPr>
      <w:r w:rsidRPr="00A562C4">
        <w:rPr>
          <w:rFonts w:eastAsia="Times New Roman"/>
          <w:lang w:val="ro-RO" w:eastAsia="ro-RO"/>
        </w:rPr>
        <w:t>Laboratory Information Management Systems (LIMS) or related enterprise applications.</w:t>
      </w:r>
    </w:p>
    <w:p w14:paraId="59713744" w14:textId="77777777" w:rsidR="000F4F4D" w:rsidRPr="00A562C4" w:rsidRDefault="000F4F4D" w:rsidP="00A562C4">
      <w:pPr>
        <w:numPr>
          <w:ilvl w:val="1"/>
          <w:numId w:val="223"/>
        </w:numPr>
        <w:spacing w:after="0" w:line="240" w:lineRule="auto"/>
        <w:ind w:left="851" w:hanging="284"/>
        <w:rPr>
          <w:rFonts w:eastAsia="Times New Roman"/>
          <w:lang w:val="ro-RO" w:eastAsia="ro-RO"/>
        </w:rPr>
      </w:pPr>
      <w:r w:rsidRPr="00A562C4">
        <w:rPr>
          <w:rFonts w:eastAsia="Times New Roman"/>
          <w:lang w:val="ro-RO" w:eastAsia="ro-RO"/>
        </w:rPr>
        <w:t>Integration with external data sources (national registers, regulatory databases, lab instruments).</w:t>
      </w:r>
    </w:p>
    <w:p w14:paraId="676217F9" w14:textId="77777777" w:rsidR="000F4F4D" w:rsidRPr="00A562C4" w:rsidRDefault="000F4F4D" w:rsidP="00A562C4">
      <w:pPr>
        <w:numPr>
          <w:ilvl w:val="1"/>
          <w:numId w:val="223"/>
        </w:numPr>
        <w:spacing w:after="0" w:line="240" w:lineRule="auto"/>
        <w:ind w:left="851" w:hanging="284"/>
        <w:rPr>
          <w:rFonts w:eastAsia="Times New Roman"/>
          <w:lang w:val="ro-RO" w:eastAsia="ro-RO"/>
        </w:rPr>
      </w:pPr>
      <w:r w:rsidRPr="00A562C4">
        <w:rPr>
          <w:rFonts w:eastAsia="Times New Roman"/>
          <w:lang w:val="ro-RO" w:eastAsia="ro-RO"/>
        </w:rPr>
        <w:t>Performance and quality assurance testing.</w:t>
      </w:r>
    </w:p>
    <w:p w14:paraId="393E975B" w14:textId="77777777" w:rsidR="000F4F4D" w:rsidRPr="00A562C4" w:rsidRDefault="000F4F4D" w:rsidP="00A562C4">
      <w:pPr>
        <w:pStyle w:val="ListParagraph"/>
        <w:numPr>
          <w:ilvl w:val="0"/>
          <w:numId w:val="222"/>
        </w:numPr>
        <w:tabs>
          <w:tab w:val="clear" w:pos="720"/>
          <w:tab w:val="num" w:pos="284"/>
        </w:tabs>
        <w:spacing w:before="120" w:after="0" w:line="240" w:lineRule="auto"/>
        <w:ind w:left="284" w:hanging="284"/>
        <w:contextualSpacing w:val="0"/>
        <w:rPr>
          <w:rFonts w:eastAsia="Times New Roman"/>
          <w:lang w:val="ro-RO" w:eastAsia="ro-RO"/>
        </w:rPr>
      </w:pPr>
      <w:r w:rsidRPr="00A562C4">
        <w:rPr>
          <w:rFonts w:eastAsia="Times New Roman"/>
          <w:lang w:val="ro-RO" w:eastAsia="ro-RO"/>
        </w:rPr>
        <w:t>Implementing systems with capabilities such as:</w:t>
      </w:r>
    </w:p>
    <w:p w14:paraId="3141471D" w14:textId="77777777" w:rsidR="000F4F4D" w:rsidRPr="00A562C4" w:rsidRDefault="000F4F4D" w:rsidP="00A562C4">
      <w:pPr>
        <w:numPr>
          <w:ilvl w:val="1"/>
          <w:numId w:val="223"/>
        </w:numPr>
        <w:spacing w:after="0" w:line="240" w:lineRule="auto"/>
        <w:ind w:left="851" w:hanging="284"/>
        <w:rPr>
          <w:rFonts w:eastAsia="Times New Roman"/>
          <w:lang w:val="ro-RO" w:eastAsia="ro-RO"/>
        </w:rPr>
      </w:pPr>
      <w:r w:rsidRPr="00A562C4">
        <w:rPr>
          <w:rFonts w:eastAsia="Times New Roman"/>
          <w:lang w:val="ro-RO" w:eastAsia="ro-RO"/>
        </w:rPr>
        <w:t>Complex laboratory workflows (barcode tracking, SOP-driven validation, multi-unit coordination).</w:t>
      </w:r>
    </w:p>
    <w:p w14:paraId="30520132" w14:textId="77777777" w:rsidR="000F4F4D" w:rsidRPr="00A562C4" w:rsidRDefault="000F4F4D" w:rsidP="00A562C4">
      <w:pPr>
        <w:numPr>
          <w:ilvl w:val="1"/>
          <w:numId w:val="223"/>
        </w:numPr>
        <w:spacing w:after="0" w:line="240" w:lineRule="auto"/>
        <w:ind w:left="851" w:hanging="284"/>
        <w:rPr>
          <w:rFonts w:eastAsia="Times New Roman"/>
          <w:lang w:val="ro-RO" w:eastAsia="ro-RO"/>
        </w:rPr>
      </w:pPr>
      <w:r w:rsidRPr="00A562C4">
        <w:rPr>
          <w:rFonts w:eastAsia="Times New Roman"/>
          <w:lang w:val="ro-RO" w:eastAsia="ro-RO"/>
        </w:rPr>
        <w:t>Real-time data processing and integration from multiple instruments and external systems.</w:t>
      </w:r>
    </w:p>
    <w:p w14:paraId="5504B6F3" w14:textId="77777777" w:rsidR="000F4F4D" w:rsidRPr="00A562C4" w:rsidRDefault="000F4F4D" w:rsidP="00A562C4">
      <w:pPr>
        <w:numPr>
          <w:ilvl w:val="1"/>
          <w:numId w:val="223"/>
        </w:numPr>
        <w:spacing w:after="0" w:line="240" w:lineRule="auto"/>
        <w:ind w:left="851" w:hanging="284"/>
        <w:rPr>
          <w:rFonts w:eastAsia="Times New Roman"/>
          <w:lang w:val="ro-RO" w:eastAsia="ro-RO"/>
        </w:rPr>
      </w:pPr>
      <w:r w:rsidRPr="00A562C4">
        <w:rPr>
          <w:rFonts w:eastAsia="Times New Roman"/>
          <w:lang w:val="ro-RO" w:eastAsia="ro-RO"/>
        </w:rPr>
        <w:t>Automated report generation and distribution based on validation rules/regulations.</w:t>
      </w:r>
    </w:p>
    <w:p w14:paraId="30EB75AD" w14:textId="77777777" w:rsidR="000F4F4D" w:rsidRPr="00A562C4" w:rsidRDefault="000F4F4D" w:rsidP="00A562C4">
      <w:pPr>
        <w:numPr>
          <w:ilvl w:val="1"/>
          <w:numId w:val="223"/>
        </w:numPr>
        <w:spacing w:after="0" w:line="240" w:lineRule="auto"/>
        <w:ind w:left="851" w:hanging="284"/>
        <w:rPr>
          <w:rFonts w:eastAsia="Times New Roman"/>
          <w:lang w:val="ro-RO" w:eastAsia="ro-RO"/>
        </w:rPr>
      </w:pPr>
      <w:r w:rsidRPr="00A562C4">
        <w:rPr>
          <w:rFonts w:eastAsia="Times New Roman"/>
          <w:lang w:val="ro-RO" w:eastAsia="ro-RO"/>
        </w:rPr>
        <w:t>Compliance monitoring and reporting (e.g., SSD2 XML to EFSA, audit traceability).</w:t>
      </w:r>
    </w:p>
    <w:p w14:paraId="540E28D1" w14:textId="77777777" w:rsidR="000F4F4D" w:rsidRPr="00A562C4" w:rsidRDefault="000F4F4D" w:rsidP="00A562C4">
      <w:pPr>
        <w:numPr>
          <w:ilvl w:val="1"/>
          <w:numId w:val="223"/>
        </w:numPr>
        <w:spacing w:after="0" w:line="240" w:lineRule="auto"/>
        <w:ind w:left="851" w:hanging="284"/>
        <w:rPr>
          <w:rFonts w:eastAsia="Times New Roman"/>
          <w:lang w:val="ro-RO" w:eastAsia="ro-RO"/>
        </w:rPr>
      </w:pPr>
      <w:r w:rsidRPr="00A562C4">
        <w:rPr>
          <w:rFonts w:eastAsia="Times New Roman"/>
          <w:lang w:val="ro-RO" w:eastAsia="ro-RO"/>
        </w:rPr>
        <w:t>Laboratory data digitization, structured processing, analytics, and dashboards.</w:t>
      </w:r>
    </w:p>
    <w:p w14:paraId="3E40B1E4" w14:textId="77777777" w:rsidR="000F4F4D" w:rsidRPr="00A562C4" w:rsidRDefault="000F4F4D" w:rsidP="00A562C4">
      <w:pPr>
        <w:numPr>
          <w:ilvl w:val="1"/>
          <w:numId w:val="223"/>
        </w:numPr>
        <w:spacing w:after="0" w:line="240" w:lineRule="auto"/>
        <w:ind w:left="851" w:hanging="284"/>
        <w:rPr>
          <w:rFonts w:eastAsia="Times New Roman"/>
          <w:lang w:val="ro-RO" w:eastAsia="ro-RO"/>
        </w:rPr>
      </w:pPr>
      <w:r w:rsidRPr="00A562C4">
        <w:rPr>
          <w:rFonts w:eastAsia="Times New Roman"/>
          <w:lang w:val="ro-RO" w:eastAsia="ro-RO"/>
        </w:rPr>
        <w:t>Modular and interoperable system architecture.</w:t>
      </w:r>
    </w:p>
    <w:p w14:paraId="52F55B1B" w14:textId="77777777" w:rsidR="000F4F4D" w:rsidRPr="00A562C4" w:rsidRDefault="000F4F4D" w:rsidP="00A562C4">
      <w:pPr>
        <w:numPr>
          <w:ilvl w:val="1"/>
          <w:numId w:val="223"/>
        </w:numPr>
        <w:spacing w:after="0" w:line="240" w:lineRule="auto"/>
        <w:ind w:left="851" w:hanging="284"/>
        <w:rPr>
          <w:rFonts w:eastAsia="Times New Roman"/>
          <w:lang w:val="ro-RO" w:eastAsia="ro-RO"/>
        </w:rPr>
      </w:pPr>
      <w:r w:rsidRPr="00A562C4">
        <w:rPr>
          <w:rFonts w:eastAsia="Times New Roman"/>
          <w:lang w:val="ro-RO" w:eastAsia="ro-RO"/>
        </w:rPr>
        <w:t>Web portals for external user interaction.</w:t>
      </w:r>
    </w:p>
    <w:p w14:paraId="29B50E80" w14:textId="77777777" w:rsidR="000F4F4D" w:rsidRPr="00A562C4" w:rsidRDefault="000F4F4D" w:rsidP="00A562C4">
      <w:pPr>
        <w:numPr>
          <w:ilvl w:val="1"/>
          <w:numId w:val="223"/>
        </w:numPr>
        <w:spacing w:after="0" w:line="240" w:lineRule="auto"/>
        <w:ind w:left="851" w:hanging="284"/>
        <w:rPr>
          <w:rFonts w:eastAsia="Times New Roman"/>
          <w:lang w:val="ro-RO" w:eastAsia="ro-RO"/>
        </w:rPr>
      </w:pPr>
      <w:r w:rsidRPr="00A562C4">
        <w:rPr>
          <w:rFonts w:eastAsia="Times New Roman"/>
          <w:lang w:val="ro-RO" w:eastAsia="ro-RO"/>
        </w:rPr>
        <w:t>Regulatory reporting and traceability under national or EU regulations.</w:t>
      </w:r>
    </w:p>
    <w:bookmarkEnd w:id="121"/>
    <w:p w14:paraId="6B750F40" w14:textId="77777777" w:rsidR="001B28EA" w:rsidRPr="00A562C4" w:rsidRDefault="001B28EA" w:rsidP="001B28EA">
      <w:pPr>
        <w:suppressAutoHyphens/>
        <w:spacing w:line="240" w:lineRule="auto"/>
        <w:ind w:left="0" w:firstLine="720"/>
        <w:rPr>
          <w:color w:val="0070C0"/>
        </w:rPr>
      </w:pPr>
    </w:p>
    <w:p w14:paraId="6A9AB4EC" w14:textId="1AE8AE57" w:rsidR="001B28EA" w:rsidRPr="00A562C4" w:rsidRDefault="001B28EA" w:rsidP="001B28EA">
      <w:pPr>
        <w:suppressAutoHyphens/>
        <w:spacing w:line="240" w:lineRule="auto"/>
        <w:ind w:left="0" w:firstLine="720"/>
        <w:rPr>
          <w:rFonts w:eastAsia="Aptos"/>
          <w:b/>
          <w:bCs/>
        </w:rPr>
      </w:pPr>
      <w:r w:rsidRPr="00A562C4">
        <w:rPr>
          <w:rFonts w:eastAsia="Aptos"/>
          <w:b/>
          <w:bCs/>
        </w:rPr>
        <w:t>4.2. Team Composition &amp; Experts`Qualification Requirements</w:t>
      </w:r>
    </w:p>
    <w:p w14:paraId="24BBDF9F" w14:textId="4F116E27" w:rsidR="006C21F1" w:rsidRPr="003638EA" w:rsidRDefault="006C21F1" w:rsidP="006C21F1">
      <w:pPr>
        <w:suppressAutoHyphens/>
        <w:spacing w:line="240" w:lineRule="auto"/>
        <w:ind w:left="0" w:firstLine="720"/>
        <w:rPr>
          <w:rFonts w:eastAsia="Aptos"/>
        </w:rPr>
      </w:pPr>
      <w:r w:rsidRPr="003638EA">
        <w:rPr>
          <w:rFonts w:eastAsia="Aptos"/>
        </w:rPr>
        <w:t xml:space="preserve">The Consultant is expected to present a team capable of successfully implementing the </w:t>
      </w:r>
      <w:r w:rsidR="0057520F">
        <w:rPr>
          <w:rFonts w:eastAsia="Aptos"/>
        </w:rPr>
        <w:t>DIMS</w:t>
      </w:r>
      <w:r w:rsidRPr="003638EA">
        <w:rPr>
          <w:rFonts w:eastAsia="Aptos"/>
        </w:rPr>
        <w:t xml:space="preserve"> solution, according to the requirements outlined in the Terms of Reference and within the specified timeline.</w:t>
      </w:r>
    </w:p>
    <w:p w14:paraId="38FD566F" w14:textId="21307FDE" w:rsidR="005B0740" w:rsidRPr="005B0740" w:rsidRDefault="005B0740" w:rsidP="005B0740">
      <w:pPr>
        <w:suppressAutoHyphens/>
        <w:spacing w:line="240" w:lineRule="auto"/>
        <w:ind w:left="0" w:firstLine="720"/>
        <w:rPr>
          <w:rFonts w:eastAsia="Aptos"/>
        </w:rPr>
      </w:pPr>
      <w:r w:rsidRPr="005B0740">
        <w:rPr>
          <w:rFonts w:eastAsia="Aptos"/>
        </w:rPr>
        <w:t xml:space="preserve">The team must consist of at least </w:t>
      </w:r>
      <w:r w:rsidRPr="005B0740">
        <w:rPr>
          <w:rFonts w:eastAsia="Aptos"/>
          <w:b/>
          <w:bCs/>
        </w:rPr>
        <w:t>4 key experts</w:t>
      </w:r>
      <w:r w:rsidRPr="005B0740">
        <w:rPr>
          <w:rFonts w:eastAsia="Aptos"/>
        </w:rPr>
        <w:t xml:space="preserve"> and should also comprise at least </w:t>
      </w:r>
      <w:r w:rsidRPr="005B0740">
        <w:rPr>
          <w:rFonts w:eastAsia="Aptos"/>
          <w:b/>
          <w:bCs/>
        </w:rPr>
        <w:t>1</w:t>
      </w:r>
      <w:r>
        <w:rPr>
          <w:rFonts w:eastAsia="Aptos"/>
          <w:b/>
          <w:bCs/>
        </w:rPr>
        <w:t>0</w:t>
      </w:r>
      <w:r w:rsidRPr="005B0740">
        <w:rPr>
          <w:rFonts w:eastAsia="Aptos"/>
          <w:b/>
          <w:bCs/>
        </w:rPr>
        <w:t xml:space="preserve"> non-key experts</w:t>
      </w:r>
      <w:r w:rsidRPr="005B0740">
        <w:rPr>
          <w:rFonts w:eastAsia="Aptos"/>
        </w:rPr>
        <w:t>. The key experts shall comply with the following qualifications and experience requirements:</w:t>
      </w:r>
    </w:p>
    <w:p w14:paraId="69E9AE9F" w14:textId="5C6E075A" w:rsidR="005B0740" w:rsidRPr="005B0740" w:rsidRDefault="005B0740" w:rsidP="005B0740">
      <w:pPr>
        <w:suppressAutoHyphens/>
        <w:spacing w:line="240" w:lineRule="auto"/>
        <w:ind w:left="0"/>
        <w:rPr>
          <w:rFonts w:eastAsia="Aptos"/>
        </w:rPr>
      </w:pPr>
      <w:r w:rsidRPr="005B0740">
        <w:rPr>
          <w:rFonts w:eastAsia="Aptos"/>
          <w:b/>
          <w:bCs/>
        </w:rPr>
        <w:t xml:space="preserve">Table </w:t>
      </w:r>
      <w:r w:rsidR="00DD720B">
        <w:rPr>
          <w:rFonts w:eastAsia="Aptos"/>
          <w:b/>
          <w:bCs/>
        </w:rPr>
        <w:t>8</w:t>
      </w:r>
      <w:r w:rsidRPr="005B0740">
        <w:rPr>
          <w:rFonts w:eastAsia="Aptos"/>
          <w:b/>
          <w:bCs/>
        </w:rPr>
        <w:t xml:space="preserve"> - Key Experts, qualification and experience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21"/>
        <w:gridCol w:w="687"/>
        <w:gridCol w:w="7002"/>
      </w:tblGrid>
      <w:tr w:rsidR="005B0740" w:rsidRPr="005B0740" w14:paraId="6F8AA24F" w14:textId="77777777" w:rsidTr="005B0740">
        <w:trPr>
          <w:tblHeader/>
          <w:tblCellSpacing w:w="15" w:type="dxa"/>
        </w:trPr>
        <w:tc>
          <w:tcPr>
            <w:tcW w:w="0" w:type="auto"/>
            <w:shd w:val="clear" w:color="auto" w:fill="95B3D7" w:themeFill="accent1" w:themeFillTint="99"/>
            <w:vAlign w:val="center"/>
            <w:hideMark/>
          </w:tcPr>
          <w:p w14:paraId="44DD02D9" w14:textId="77777777" w:rsidR="005B0740" w:rsidRPr="005B0740" w:rsidRDefault="005B0740" w:rsidP="005B0740">
            <w:pPr>
              <w:suppressAutoHyphens/>
              <w:spacing w:line="240" w:lineRule="auto"/>
              <w:ind w:left="0"/>
              <w:rPr>
                <w:rFonts w:eastAsia="Aptos"/>
                <w:b/>
                <w:bCs/>
              </w:rPr>
            </w:pPr>
            <w:r w:rsidRPr="005B0740">
              <w:rPr>
                <w:rFonts w:eastAsia="Aptos"/>
                <w:b/>
                <w:bCs/>
              </w:rPr>
              <w:t>Role</w:t>
            </w:r>
          </w:p>
        </w:tc>
        <w:tc>
          <w:tcPr>
            <w:tcW w:w="0" w:type="auto"/>
            <w:shd w:val="clear" w:color="auto" w:fill="95B3D7" w:themeFill="accent1" w:themeFillTint="99"/>
            <w:vAlign w:val="center"/>
            <w:hideMark/>
          </w:tcPr>
          <w:p w14:paraId="6DC306B0" w14:textId="77777777" w:rsidR="005B0740" w:rsidRPr="005B0740" w:rsidRDefault="005B0740" w:rsidP="005B0740">
            <w:pPr>
              <w:suppressAutoHyphens/>
              <w:spacing w:line="240" w:lineRule="auto"/>
              <w:ind w:left="0"/>
              <w:rPr>
                <w:rFonts w:eastAsia="Aptos"/>
                <w:b/>
                <w:bCs/>
              </w:rPr>
            </w:pPr>
            <w:r w:rsidRPr="005B0740">
              <w:rPr>
                <w:rFonts w:eastAsia="Aptos"/>
                <w:b/>
                <w:bCs/>
              </w:rPr>
              <w:t>Count</w:t>
            </w:r>
          </w:p>
        </w:tc>
        <w:tc>
          <w:tcPr>
            <w:tcW w:w="0" w:type="auto"/>
            <w:shd w:val="clear" w:color="auto" w:fill="95B3D7" w:themeFill="accent1" w:themeFillTint="99"/>
            <w:vAlign w:val="center"/>
            <w:hideMark/>
          </w:tcPr>
          <w:p w14:paraId="6DE46F31" w14:textId="77777777" w:rsidR="005B0740" w:rsidRPr="005B0740" w:rsidRDefault="005B0740" w:rsidP="005B0740">
            <w:pPr>
              <w:suppressAutoHyphens/>
              <w:spacing w:line="240" w:lineRule="auto"/>
              <w:ind w:left="0"/>
              <w:rPr>
                <w:rFonts w:eastAsia="Aptos"/>
                <w:b/>
                <w:bCs/>
              </w:rPr>
            </w:pPr>
            <w:r w:rsidRPr="005B0740">
              <w:rPr>
                <w:rFonts w:eastAsia="Aptos"/>
                <w:b/>
                <w:bCs/>
              </w:rPr>
              <w:t>Qualifications and experience</w:t>
            </w:r>
          </w:p>
        </w:tc>
      </w:tr>
      <w:tr w:rsidR="005B0740" w:rsidRPr="005B0740" w14:paraId="64A874F4" w14:textId="77777777" w:rsidTr="005B0740">
        <w:trPr>
          <w:tblCellSpacing w:w="15" w:type="dxa"/>
        </w:trPr>
        <w:tc>
          <w:tcPr>
            <w:tcW w:w="0" w:type="auto"/>
            <w:vAlign w:val="center"/>
            <w:hideMark/>
          </w:tcPr>
          <w:p w14:paraId="3481A61D" w14:textId="77777777" w:rsidR="005B0740" w:rsidRPr="005B0740" w:rsidRDefault="005B0740" w:rsidP="005B0740">
            <w:pPr>
              <w:suppressAutoHyphens/>
              <w:spacing w:line="240" w:lineRule="auto"/>
              <w:ind w:left="0"/>
              <w:rPr>
                <w:rFonts w:eastAsia="Aptos"/>
              </w:rPr>
            </w:pPr>
            <w:r w:rsidRPr="005B0740">
              <w:rPr>
                <w:rFonts w:eastAsia="Aptos"/>
                <w:b/>
                <w:bCs/>
              </w:rPr>
              <w:t>Project Manager</w:t>
            </w:r>
          </w:p>
        </w:tc>
        <w:tc>
          <w:tcPr>
            <w:tcW w:w="0" w:type="auto"/>
            <w:vAlign w:val="center"/>
            <w:hideMark/>
          </w:tcPr>
          <w:p w14:paraId="6CCE7249" w14:textId="77777777" w:rsidR="005B0740" w:rsidRPr="005B0740" w:rsidRDefault="005B0740" w:rsidP="005B0740">
            <w:pPr>
              <w:suppressAutoHyphens/>
              <w:spacing w:line="240" w:lineRule="auto"/>
              <w:ind w:left="0"/>
              <w:rPr>
                <w:rFonts w:eastAsia="Aptos"/>
              </w:rPr>
            </w:pPr>
            <w:r w:rsidRPr="005B0740">
              <w:rPr>
                <w:rFonts w:eastAsia="Aptos"/>
              </w:rPr>
              <w:t>1</w:t>
            </w:r>
          </w:p>
        </w:tc>
        <w:tc>
          <w:tcPr>
            <w:tcW w:w="0" w:type="auto"/>
            <w:vAlign w:val="center"/>
            <w:hideMark/>
          </w:tcPr>
          <w:p w14:paraId="47034CDC" w14:textId="1766C8F7" w:rsidR="00044353" w:rsidRPr="005B0740" w:rsidRDefault="005B0740" w:rsidP="005B0740">
            <w:pPr>
              <w:suppressAutoHyphens/>
              <w:spacing w:line="240" w:lineRule="auto"/>
              <w:ind w:left="0"/>
              <w:rPr>
                <w:rFonts w:eastAsia="Aptos"/>
              </w:rPr>
            </w:pPr>
            <w:r w:rsidRPr="005B0740">
              <w:rPr>
                <w:rFonts w:eastAsia="Aptos"/>
              </w:rPr>
              <w:t>University degree (minimum Bachelor's) in computer science, software engineering, information technology, or in engineering with specialization or proven experience in IT project management. At least 3 years of experience in managing contracts or projects, preferably in the fields of laboratory information systems, healthcare, environment, or agri-food safety. Demonstrated success in developing and delivering at least two systems of similar complexity. Proven experience in coordinating multidisciplinary teams, managing risk, and ensuring timely delivery of complex software and IT infrastructure projects in the public sector.</w:t>
            </w:r>
          </w:p>
        </w:tc>
      </w:tr>
      <w:tr w:rsidR="005B0740" w:rsidRPr="005B0740" w14:paraId="70302351" w14:textId="77777777" w:rsidTr="005B0740">
        <w:trPr>
          <w:tblCellSpacing w:w="15" w:type="dxa"/>
        </w:trPr>
        <w:tc>
          <w:tcPr>
            <w:tcW w:w="0" w:type="auto"/>
            <w:vAlign w:val="center"/>
            <w:hideMark/>
          </w:tcPr>
          <w:p w14:paraId="2D9B9719" w14:textId="77777777" w:rsidR="005B0740" w:rsidRPr="005B0740" w:rsidRDefault="005B0740" w:rsidP="005B0740">
            <w:pPr>
              <w:suppressAutoHyphens/>
              <w:spacing w:line="240" w:lineRule="auto"/>
              <w:ind w:left="0"/>
              <w:rPr>
                <w:rFonts w:eastAsia="Aptos"/>
              </w:rPr>
            </w:pPr>
            <w:r w:rsidRPr="005B0740">
              <w:rPr>
                <w:rFonts w:eastAsia="Aptos"/>
                <w:b/>
                <w:bCs/>
              </w:rPr>
              <w:t>Senior Business Analyst</w:t>
            </w:r>
          </w:p>
        </w:tc>
        <w:tc>
          <w:tcPr>
            <w:tcW w:w="0" w:type="auto"/>
            <w:vAlign w:val="center"/>
            <w:hideMark/>
          </w:tcPr>
          <w:p w14:paraId="4500677C" w14:textId="77777777" w:rsidR="005B0740" w:rsidRPr="005B0740" w:rsidRDefault="005B0740" w:rsidP="005B0740">
            <w:pPr>
              <w:suppressAutoHyphens/>
              <w:spacing w:line="240" w:lineRule="auto"/>
              <w:ind w:left="0"/>
              <w:rPr>
                <w:rFonts w:eastAsia="Aptos"/>
              </w:rPr>
            </w:pPr>
            <w:r w:rsidRPr="005B0740">
              <w:rPr>
                <w:rFonts w:eastAsia="Aptos"/>
              </w:rPr>
              <w:t>1</w:t>
            </w:r>
          </w:p>
        </w:tc>
        <w:tc>
          <w:tcPr>
            <w:tcW w:w="0" w:type="auto"/>
            <w:vAlign w:val="center"/>
            <w:hideMark/>
          </w:tcPr>
          <w:p w14:paraId="3B8ECBE0" w14:textId="77777777" w:rsidR="005B0740" w:rsidRPr="005B0740" w:rsidRDefault="005B0740" w:rsidP="005B0740">
            <w:pPr>
              <w:suppressAutoHyphens/>
              <w:spacing w:line="240" w:lineRule="auto"/>
              <w:ind w:left="0"/>
              <w:rPr>
                <w:rFonts w:eastAsia="Aptos"/>
              </w:rPr>
            </w:pPr>
            <w:r w:rsidRPr="005B0740">
              <w:rPr>
                <w:rFonts w:eastAsia="Aptos"/>
              </w:rPr>
              <w:t>University degree (minimum Bachelor's) in computer science, information systems, software engineering, business administration, or economics. With a minimum of 3 years of experience in analyzing business processes and defining software requirements for digital transformation projects. Experience in gathering and documenting complex business requirements for at least two systems of similar complexity, ensuring alignment between business needs and technical solutions. Proven ability to document workflows, identify optimization opportunities, and translate user needs into functional and non-functional system requirements.</w:t>
            </w:r>
          </w:p>
        </w:tc>
      </w:tr>
      <w:tr w:rsidR="005B0740" w:rsidRPr="005B0740" w14:paraId="1DC26B84" w14:textId="77777777" w:rsidTr="005B0740">
        <w:trPr>
          <w:tblCellSpacing w:w="15" w:type="dxa"/>
        </w:trPr>
        <w:tc>
          <w:tcPr>
            <w:tcW w:w="0" w:type="auto"/>
            <w:vAlign w:val="center"/>
            <w:hideMark/>
          </w:tcPr>
          <w:p w14:paraId="01C7DD8E" w14:textId="77777777" w:rsidR="005B0740" w:rsidRPr="005B0740" w:rsidRDefault="005B0740" w:rsidP="005B0740">
            <w:pPr>
              <w:suppressAutoHyphens/>
              <w:spacing w:line="240" w:lineRule="auto"/>
              <w:ind w:left="0"/>
              <w:rPr>
                <w:rFonts w:eastAsia="Aptos"/>
              </w:rPr>
            </w:pPr>
            <w:r w:rsidRPr="005B0740">
              <w:rPr>
                <w:rFonts w:eastAsia="Aptos"/>
                <w:b/>
                <w:bCs/>
              </w:rPr>
              <w:t>Technical Lead</w:t>
            </w:r>
          </w:p>
        </w:tc>
        <w:tc>
          <w:tcPr>
            <w:tcW w:w="0" w:type="auto"/>
            <w:vAlign w:val="center"/>
            <w:hideMark/>
          </w:tcPr>
          <w:p w14:paraId="6B8B3F44" w14:textId="77777777" w:rsidR="005B0740" w:rsidRPr="005B0740" w:rsidRDefault="005B0740" w:rsidP="005B0740">
            <w:pPr>
              <w:suppressAutoHyphens/>
              <w:spacing w:line="240" w:lineRule="auto"/>
              <w:ind w:left="0"/>
              <w:rPr>
                <w:rFonts w:eastAsia="Aptos"/>
              </w:rPr>
            </w:pPr>
            <w:r w:rsidRPr="005B0740">
              <w:rPr>
                <w:rFonts w:eastAsia="Aptos"/>
              </w:rPr>
              <w:t>1</w:t>
            </w:r>
          </w:p>
        </w:tc>
        <w:tc>
          <w:tcPr>
            <w:tcW w:w="0" w:type="auto"/>
            <w:vAlign w:val="center"/>
            <w:hideMark/>
          </w:tcPr>
          <w:p w14:paraId="5806F3C3" w14:textId="77777777" w:rsidR="005B0740" w:rsidRPr="005B0740" w:rsidRDefault="005B0740" w:rsidP="005B0740">
            <w:pPr>
              <w:suppressAutoHyphens/>
              <w:spacing w:line="240" w:lineRule="auto"/>
              <w:ind w:left="0"/>
              <w:rPr>
                <w:rFonts w:eastAsia="Aptos"/>
              </w:rPr>
            </w:pPr>
            <w:r w:rsidRPr="005B0740">
              <w:rPr>
                <w:rFonts w:eastAsia="Aptos"/>
              </w:rPr>
              <w:t>University degree (minimum Bachelor's) in computer science, software engineering, information technology, or electronics and telecommunications. Over 5 years of hands-on experience in software development, with a strong understanding of modern coding practices and technologies. With over 3 years of team leadership experience and at least one project implementing large-scale IT systems (e.g., for 1,000+ users or multiple locations), including database and API integration.</w:t>
            </w:r>
          </w:p>
        </w:tc>
      </w:tr>
      <w:tr w:rsidR="005B0740" w:rsidRPr="005B0740" w14:paraId="245CC193" w14:textId="77777777" w:rsidTr="005B0740">
        <w:trPr>
          <w:tblCellSpacing w:w="15" w:type="dxa"/>
        </w:trPr>
        <w:tc>
          <w:tcPr>
            <w:tcW w:w="0" w:type="auto"/>
            <w:vAlign w:val="center"/>
            <w:hideMark/>
          </w:tcPr>
          <w:p w14:paraId="46A35B1A" w14:textId="77777777" w:rsidR="005B0740" w:rsidRPr="005B0740" w:rsidRDefault="005B0740" w:rsidP="005B0740">
            <w:pPr>
              <w:suppressAutoHyphens/>
              <w:spacing w:line="240" w:lineRule="auto"/>
              <w:ind w:left="0"/>
              <w:rPr>
                <w:rFonts w:eastAsia="Aptos"/>
              </w:rPr>
            </w:pPr>
            <w:r w:rsidRPr="005B0740">
              <w:rPr>
                <w:rFonts w:eastAsia="Aptos"/>
                <w:b/>
                <w:bCs/>
              </w:rPr>
              <w:t>Senior Developer</w:t>
            </w:r>
          </w:p>
        </w:tc>
        <w:tc>
          <w:tcPr>
            <w:tcW w:w="0" w:type="auto"/>
            <w:vAlign w:val="center"/>
            <w:hideMark/>
          </w:tcPr>
          <w:p w14:paraId="03EADE79" w14:textId="77777777" w:rsidR="005B0740" w:rsidRPr="005B0740" w:rsidRDefault="005B0740" w:rsidP="005B0740">
            <w:pPr>
              <w:suppressAutoHyphens/>
              <w:spacing w:line="240" w:lineRule="auto"/>
              <w:ind w:left="0"/>
              <w:rPr>
                <w:rFonts w:eastAsia="Aptos"/>
              </w:rPr>
            </w:pPr>
            <w:r w:rsidRPr="005B0740">
              <w:rPr>
                <w:rFonts w:eastAsia="Aptos"/>
              </w:rPr>
              <w:t>1</w:t>
            </w:r>
          </w:p>
        </w:tc>
        <w:tc>
          <w:tcPr>
            <w:tcW w:w="0" w:type="auto"/>
            <w:vAlign w:val="center"/>
            <w:hideMark/>
          </w:tcPr>
          <w:p w14:paraId="64657C41" w14:textId="77777777" w:rsidR="005B0740" w:rsidRPr="005B0740" w:rsidRDefault="005B0740" w:rsidP="005B0740">
            <w:pPr>
              <w:suppressAutoHyphens/>
              <w:spacing w:line="240" w:lineRule="auto"/>
              <w:ind w:left="0"/>
              <w:rPr>
                <w:rFonts w:eastAsia="Aptos"/>
              </w:rPr>
            </w:pPr>
            <w:r w:rsidRPr="005B0740">
              <w:rPr>
                <w:rFonts w:eastAsia="Aptos"/>
              </w:rPr>
              <w:t>University degree (minimum Bachelor's) in computer science, software engineering, or information technology. A minimum of 3 years of experience in software development. Proven experience with technologies such as .NET/PHP/Java/Python/Node.js or equivalent, mobile development technologies (e.g., Flutter, React Native or equivalent), and cloud platforms such as Azure/AWS or equivalent. Experience in developing frontend and backend components, APIs, mobile application development, and cloud integration shall be considered a plus. Participation in at least two large-scale IT projects (e.g., for at least 1,000 users or under use in multiple locations), preferably involving laboratory information systems, data validation workflows, or public sector compliance systems.</w:t>
            </w:r>
          </w:p>
        </w:tc>
      </w:tr>
    </w:tbl>
    <w:p w14:paraId="157AF6D4" w14:textId="2DD3DC3B" w:rsidR="005B0740" w:rsidRDefault="005B0740" w:rsidP="005B0740">
      <w:pPr>
        <w:suppressAutoHyphens/>
        <w:spacing w:line="240" w:lineRule="auto"/>
        <w:ind w:left="0"/>
        <w:rPr>
          <w:rFonts w:eastAsia="Aptos"/>
        </w:rPr>
      </w:pPr>
    </w:p>
    <w:p w14:paraId="708D1155" w14:textId="1D0F0610" w:rsidR="00044353" w:rsidRPr="005B0740" w:rsidRDefault="00044353" w:rsidP="005B0740">
      <w:pPr>
        <w:suppressAutoHyphens/>
        <w:spacing w:line="240" w:lineRule="auto"/>
        <w:ind w:left="0"/>
        <w:rPr>
          <w:rFonts w:eastAsia="Aptos"/>
        </w:rPr>
      </w:pPr>
      <w:r w:rsidRPr="00044353">
        <w:rPr>
          <w:rFonts w:eastAsia="Aptos"/>
        </w:rPr>
        <w:t xml:space="preserve">In addition to the mandatory qualifications specified for each position, </w:t>
      </w:r>
      <w:r w:rsidRPr="00044353">
        <w:rPr>
          <w:rFonts w:eastAsia="Aptos"/>
          <w:b/>
          <w:bCs/>
        </w:rPr>
        <w:t>relevant professional certifications</w:t>
      </w:r>
      <w:r w:rsidRPr="00044353">
        <w:rPr>
          <w:rFonts w:eastAsia="Aptos"/>
        </w:rPr>
        <w:t xml:space="preserve"> shall be considered as desirable and may contribute to the evaluation of the Technical Proposal.</w:t>
      </w:r>
    </w:p>
    <w:p w14:paraId="295BCF00" w14:textId="77777777" w:rsidR="005B0740" w:rsidRPr="005B0740" w:rsidRDefault="005B0740" w:rsidP="00E17C8C">
      <w:pPr>
        <w:suppressAutoHyphens/>
        <w:spacing w:line="240" w:lineRule="auto"/>
        <w:ind w:left="0" w:firstLine="720"/>
        <w:rPr>
          <w:rFonts w:eastAsia="Aptos"/>
        </w:rPr>
      </w:pPr>
      <w:r w:rsidRPr="005B0740">
        <w:rPr>
          <w:rFonts w:eastAsia="Aptos"/>
        </w:rPr>
        <w:t>It is expected that the non-key experts included by the bidder in the project team should implement the following main indicative tasks, as shown below:</w:t>
      </w:r>
    </w:p>
    <w:p w14:paraId="512E8A68" w14:textId="77777777" w:rsidR="005B0740" w:rsidRDefault="005B0740" w:rsidP="005B0740">
      <w:pPr>
        <w:suppressAutoHyphens/>
        <w:spacing w:line="240" w:lineRule="auto"/>
        <w:ind w:left="0"/>
        <w:rPr>
          <w:rFonts w:eastAsia="Aptos"/>
          <w:b/>
          <w:bCs/>
        </w:rPr>
      </w:pPr>
    </w:p>
    <w:p w14:paraId="4220FE61" w14:textId="666C0F41" w:rsidR="005B0740" w:rsidRPr="005B0740" w:rsidRDefault="005B0740" w:rsidP="005B0740">
      <w:pPr>
        <w:suppressAutoHyphens/>
        <w:spacing w:line="240" w:lineRule="auto"/>
        <w:ind w:left="0"/>
        <w:rPr>
          <w:rFonts w:eastAsia="Aptos"/>
        </w:rPr>
      </w:pPr>
      <w:r w:rsidRPr="005B0740">
        <w:rPr>
          <w:rFonts w:eastAsia="Aptos"/>
          <w:b/>
          <w:bCs/>
        </w:rPr>
        <w:t xml:space="preserve">Table </w:t>
      </w:r>
      <w:r w:rsidR="00DD720B">
        <w:rPr>
          <w:rFonts w:eastAsia="Aptos"/>
          <w:b/>
          <w:bCs/>
        </w:rPr>
        <w:t>9</w:t>
      </w:r>
      <w:r w:rsidRPr="005B0740">
        <w:rPr>
          <w:rFonts w:eastAsia="Aptos"/>
          <w:b/>
          <w:bCs/>
        </w:rPr>
        <w:t xml:space="preserve"> - Non-Key Experts and their main indicative tasks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71"/>
        <w:gridCol w:w="687"/>
        <w:gridCol w:w="6352"/>
      </w:tblGrid>
      <w:tr w:rsidR="005B0740" w:rsidRPr="005B0740" w14:paraId="1897ED03" w14:textId="77777777" w:rsidTr="005B0740">
        <w:trPr>
          <w:tblHeader/>
          <w:tblCellSpacing w:w="15" w:type="dxa"/>
        </w:trPr>
        <w:tc>
          <w:tcPr>
            <w:tcW w:w="0" w:type="auto"/>
            <w:shd w:val="clear" w:color="auto" w:fill="95B3D7" w:themeFill="accent1" w:themeFillTint="99"/>
            <w:vAlign w:val="center"/>
            <w:hideMark/>
          </w:tcPr>
          <w:p w14:paraId="06CB9EBE" w14:textId="77777777" w:rsidR="005B0740" w:rsidRPr="005B0740" w:rsidRDefault="005B0740" w:rsidP="005B0740">
            <w:pPr>
              <w:suppressAutoHyphens/>
              <w:spacing w:line="240" w:lineRule="auto"/>
              <w:ind w:left="0"/>
              <w:rPr>
                <w:rFonts w:eastAsia="Aptos"/>
                <w:b/>
                <w:bCs/>
              </w:rPr>
            </w:pPr>
            <w:r w:rsidRPr="005B0740">
              <w:rPr>
                <w:rFonts w:eastAsia="Aptos"/>
                <w:b/>
                <w:bCs/>
              </w:rPr>
              <w:t>Role</w:t>
            </w:r>
          </w:p>
        </w:tc>
        <w:tc>
          <w:tcPr>
            <w:tcW w:w="0" w:type="auto"/>
            <w:shd w:val="clear" w:color="auto" w:fill="95B3D7" w:themeFill="accent1" w:themeFillTint="99"/>
            <w:vAlign w:val="center"/>
            <w:hideMark/>
          </w:tcPr>
          <w:p w14:paraId="4C9587C9" w14:textId="77777777" w:rsidR="005B0740" w:rsidRPr="005B0740" w:rsidRDefault="005B0740" w:rsidP="005B0740">
            <w:pPr>
              <w:suppressAutoHyphens/>
              <w:spacing w:line="240" w:lineRule="auto"/>
              <w:ind w:left="0"/>
              <w:rPr>
                <w:rFonts w:eastAsia="Aptos"/>
                <w:b/>
                <w:bCs/>
              </w:rPr>
            </w:pPr>
            <w:r w:rsidRPr="005B0740">
              <w:rPr>
                <w:rFonts w:eastAsia="Aptos"/>
                <w:b/>
                <w:bCs/>
              </w:rPr>
              <w:t>Count</w:t>
            </w:r>
          </w:p>
        </w:tc>
        <w:tc>
          <w:tcPr>
            <w:tcW w:w="0" w:type="auto"/>
            <w:shd w:val="clear" w:color="auto" w:fill="95B3D7" w:themeFill="accent1" w:themeFillTint="99"/>
            <w:vAlign w:val="center"/>
            <w:hideMark/>
          </w:tcPr>
          <w:p w14:paraId="1F86FCAB" w14:textId="77777777" w:rsidR="005B0740" w:rsidRPr="005B0740" w:rsidRDefault="005B0740" w:rsidP="005B0740">
            <w:pPr>
              <w:suppressAutoHyphens/>
              <w:spacing w:line="240" w:lineRule="auto"/>
              <w:ind w:left="0"/>
              <w:rPr>
                <w:rFonts w:eastAsia="Aptos"/>
                <w:b/>
                <w:bCs/>
              </w:rPr>
            </w:pPr>
            <w:r w:rsidRPr="005B0740">
              <w:rPr>
                <w:rFonts w:eastAsia="Aptos"/>
                <w:b/>
                <w:bCs/>
              </w:rPr>
              <w:t>Main indicative tasks</w:t>
            </w:r>
          </w:p>
        </w:tc>
      </w:tr>
      <w:tr w:rsidR="005B0740" w:rsidRPr="005B0740" w14:paraId="095F00A9" w14:textId="77777777" w:rsidTr="005B0740">
        <w:trPr>
          <w:tblCellSpacing w:w="15" w:type="dxa"/>
        </w:trPr>
        <w:tc>
          <w:tcPr>
            <w:tcW w:w="0" w:type="auto"/>
            <w:vAlign w:val="center"/>
            <w:hideMark/>
          </w:tcPr>
          <w:p w14:paraId="176C4B1B" w14:textId="77777777" w:rsidR="005B0740" w:rsidRPr="005B0740" w:rsidRDefault="005B0740" w:rsidP="005B0740">
            <w:pPr>
              <w:suppressAutoHyphens/>
              <w:spacing w:line="240" w:lineRule="auto"/>
              <w:ind w:left="0"/>
              <w:rPr>
                <w:rFonts w:eastAsia="Aptos"/>
              </w:rPr>
            </w:pPr>
            <w:r w:rsidRPr="005B0740">
              <w:rPr>
                <w:rFonts w:eastAsia="Aptos"/>
                <w:b/>
                <w:bCs/>
              </w:rPr>
              <w:t>Senior Developers</w:t>
            </w:r>
          </w:p>
        </w:tc>
        <w:tc>
          <w:tcPr>
            <w:tcW w:w="0" w:type="auto"/>
            <w:vAlign w:val="center"/>
            <w:hideMark/>
          </w:tcPr>
          <w:p w14:paraId="308A1B6F" w14:textId="5B141F56" w:rsidR="005B0740" w:rsidRPr="005B0740" w:rsidRDefault="005B0740" w:rsidP="005B0740">
            <w:pPr>
              <w:suppressAutoHyphens/>
              <w:spacing w:line="240" w:lineRule="auto"/>
              <w:ind w:left="0"/>
              <w:rPr>
                <w:rFonts w:eastAsia="Aptos"/>
              </w:rPr>
            </w:pPr>
            <w:r>
              <w:rPr>
                <w:rFonts w:eastAsia="Aptos"/>
              </w:rPr>
              <w:t>2</w:t>
            </w:r>
          </w:p>
        </w:tc>
        <w:tc>
          <w:tcPr>
            <w:tcW w:w="0" w:type="auto"/>
            <w:vAlign w:val="center"/>
            <w:hideMark/>
          </w:tcPr>
          <w:p w14:paraId="3D4B35E2" w14:textId="77777777" w:rsidR="005B0740" w:rsidRPr="005B0740" w:rsidRDefault="005B0740" w:rsidP="005B0740">
            <w:pPr>
              <w:suppressAutoHyphens/>
              <w:spacing w:line="240" w:lineRule="auto"/>
              <w:ind w:left="0"/>
              <w:rPr>
                <w:rFonts w:eastAsia="Aptos"/>
              </w:rPr>
            </w:pPr>
            <w:r w:rsidRPr="005B0740">
              <w:rPr>
                <w:rFonts w:eastAsia="Aptos"/>
              </w:rPr>
              <w:t>Develop and maintain core system functionalities, including APIs, analytical data processing, and user interface design for laboratory workflows.</w:t>
            </w:r>
          </w:p>
        </w:tc>
      </w:tr>
      <w:tr w:rsidR="005B0740" w:rsidRPr="005B0740" w14:paraId="565D2975" w14:textId="77777777" w:rsidTr="005B0740">
        <w:trPr>
          <w:tblCellSpacing w:w="15" w:type="dxa"/>
        </w:trPr>
        <w:tc>
          <w:tcPr>
            <w:tcW w:w="0" w:type="auto"/>
            <w:vAlign w:val="center"/>
            <w:hideMark/>
          </w:tcPr>
          <w:p w14:paraId="1CA919E8" w14:textId="77777777" w:rsidR="005B0740" w:rsidRPr="005B0740" w:rsidRDefault="005B0740" w:rsidP="005B0740">
            <w:pPr>
              <w:suppressAutoHyphens/>
              <w:spacing w:line="240" w:lineRule="auto"/>
              <w:ind w:left="0"/>
              <w:rPr>
                <w:rFonts w:eastAsia="Aptos"/>
              </w:rPr>
            </w:pPr>
            <w:r w:rsidRPr="005B0740">
              <w:rPr>
                <w:rFonts w:eastAsia="Aptos"/>
                <w:b/>
                <w:bCs/>
              </w:rPr>
              <w:t>Senior Business Analyst</w:t>
            </w:r>
          </w:p>
        </w:tc>
        <w:tc>
          <w:tcPr>
            <w:tcW w:w="0" w:type="auto"/>
            <w:vAlign w:val="center"/>
            <w:hideMark/>
          </w:tcPr>
          <w:p w14:paraId="1E5389D6" w14:textId="77777777" w:rsidR="005B0740" w:rsidRPr="005B0740" w:rsidRDefault="005B0740" w:rsidP="005B0740">
            <w:pPr>
              <w:suppressAutoHyphens/>
              <w:spacing w:line="240" w:lineRule="auto"/>
              <w:ind w:left="0"/>
              <w:rPr>
                <w:rFonts w:eastAsia="Aptos"/>
              </w:rPr>
            </w:pPr>
            <w:r w:rsidRPr="005B0740">
              <w:rPr>
                <w:rFonts w:eastAsia="Aptos"/>
              </w:rPr>
              <w:t>1</w:t>
            </w:r>
          </w:p>
        </w:tc>
        <w:tc>
          <w:tcPr>
            <w:tcW w:w="0" w:type="auto"/>
            <w:vAlign w:val="center"/>
            <w:hideMark/>
          </w:tcPr>
          <w:p w14:paraId="05DBA532" w14:textId="77777777" w:rsidR="005B0740" w:rsidRPr="005B0740" w:rsidRDefault="005B0740" w:rsidP="005B0740">
            <w:pPr>
              <w:suppressAutoHyphens/>
              <w:spacing w:line="240" w:lineRule="auto"/>
              <w:ind w:left="0"/>
              <w:rPr>
                <w:rFonts w:eastAsia="Aptos"/>
              </w:rPr>
            </w:pPr>
            <w:r w:rsidRPr="005B0740">
              <w:rPr>
                <w:rFonts w:eastAsia="Aptos"/>
              </w:rPr>
              <w:t>Supports documentation, workflow mapping, and requirement validation. Assists in process optimization and usability assessments.</w:t>
            </w:r>
          </w:p>
        </w:tc>
      </w:tr>
      <w:tr w:rsidR="005B0740" w:rsidRPr="005B0740" w14:paraId="7CFA212A" w14:textId="77777777" w:rsidTr="005B0740">
        <w:trPr>
          <w:tblCellSpacing w:w="15" w:type="dxa"/>
        </w:trPr>
        <w:tc>
          <w:tcPr>
            <w:tcW w:w="0" w:type="auto"/>
            <w:vAlign w:val="center"/>
            <w:hideMark/>
          </w:tcPr>
          <w:p w14:paraId="4F0C537B" w14:textId="77777777" w:rsidR="005B0740" w:rsidRPr="005B0740" w:rsidRDefault="005B0740" w:rsidP="005B0740">
            <w:pPr>
              <w:suppressAutoHyphens/>
              <w:spacing w:line="240" w:lineRule="auto"/>
              <w:ind w:left="0"/>
              <w:rPr>
                <w:rFonts w:eastAsia="Aptos"/>
              </w:rPr>
            </w:pPr>
            <w:r w:rsidRPr="005B0740">
              <w:rPr>
                <w:rFonts w:eastAsia="Aptos"/>
                <w:b/>
                <w:bCs/>
              </w:rPr>
              <w:t>Solution and Infrastructure Architect</w:t>
            </w:r>
          </w:p>
        </w:tc>
        <w:tc>
          <w:tcPr>
            <w:tcW w:w="0" w:type="auto"/>
            <w:vAlign w:val="center"/>
            <w:hideMark/>
          </w:tcPr>
          <w:p w14:paraId="26EB77B1" w14:textId="77777777" w:rsidR="005B0740" w:rsidRPr="005B0740" w:rsidRDefault="005B0740" w:rsidP="005B0740">
            <w:pPr>
              <w:suppressAutoHyphens/>
              <w:spacing w:line="240" w:lineRule="auto"/>
              <w:ind w:left="0"/>
              <w:rPr>
                <w:rFonts w:eastAsia="Aptos"/>
              </w:rPr>
            </w:pPr>
            <w:r w:rsidRPr="005B0740">
              <w:rPr>
                <w:rFonts w:eastAsia="Aptos"/>
              </w:rPr>
              <w:t>1</w:t>
            </w:r>
          </w:p>
        </w:tc>
        <w:tc>
          <w:tcPr>
            <w:tcW w:w="0" w:type="auto"/>
            <w:vAlign w:val="center"/>
            <w:hideMark/>
          </w:tcPr>
          <w:p w14:paraId="325B8B42" w14:textId="62A5FD5B" w:rsidR="005B0740" w:rsidRPr="005B0740" w:rsidRDefault="005B0740" w:rsidP="005B0740">
            <w:pPr>
              <w:suppressAutoHyphens/>
              <w:spacing w:line="240" w:lineRule="auto"/>
              <w:ind w:left="0"/>
              <w:rPr>
                <w:rFonts w:eastAsia="Aptos"/>
              </w:rPr>
            </w:pPr>
            <w:r w:rsidRPr="005B0740">
              <w:rPr>
                <w:rFonts w:eastAsia="Aptos"/>
              </w:rPr>
              <w:t xml:space="preserve">Designs and manages cloud and on-premises infrastructure to ensure high availability, security, and compliance. Develops the technical architecture of the </w:t>
            </w:r>
            <w:r w:rsidR="0057520F">
              <w:rPr>
                <w:rFonts w:eastAsia="Aptos"/>
              </w:rPr>
              <w:t>DIMS</w:t>
            </w:r>
            <w:r w:rsidRPr="005B0740">
              <w:rPr>
                <w:rFonts w:eastAsia="Aptos"/>
              </w:rPr>
              <w:t>, ensuring alignment with laboratory-specific needs and infrastructure requirements.</w:t>
            </w:r>
          </w:p>
        </w:tc>
      </w:tr>
      <w:tr w:rsidR="005B0740" w:rsidRPr="005B0740" w14:paraId="5228070F" w14:textId="77777777" w:rsidTr="005B0740">
        <w:trPr>
          <w:tblCellSpacing w:w="15" w:type="dxa"/>
        </w:trPr>
        <w:tc>
          <w:tcPr>
            <w:tcW w:w="0" w:type="auto"/>
            <w:vAlign w:val="center"/>
            <w:hideMark/>
          </w:tcPr>
          <w:p w14:paraId="22D73F52" w14:textId="77777777" w:rsidR="005B0740" w:rsidRPr="005B0740" w:rsidRDefault="005B0740" w:rsidP="005B0740">
            <w:pPr>
              <w:suppressAutoHyphens/>
              <w:spacing w:line="240" w:lineRule="auto"/>
              <w:ind w:left="0"/>
              <w:rPr>
                <w:rFonts w:eastAsia="Aptos"/>
              </w:rPr>
            </w:pPr>
            <w:r w:rsidRPr="005B0740">
              <w:rPr>
                <w:rFonts w:eastAsia="Aptos"/>
                <w:b/>
                <w:bCs/>
              </w:rPr>
              <w:t>Compliance &amp; Data Governance Officer</w:t>
            </w:r>
          </w:p>
        </w:tc>
        <w:tc>
          <w:tcPr>
            <w:tcW w:w="0" w:type="auto"/>
            <w:vAlign w:val="center"/>
            <w:hideMark/>
          </w:tcPr>
          <w:p w14:paraId="36A4F865" w14:textId="77777777" w:rsidR="005B0740" w:rsidRPr="005B0740" w:rsidRDefault="005B0740" w:rsidP="005B0740">
            <w:pPr>
              <w:suppressAutoHyphens/>
              <w:spacing w:line="240" w:lineRule="auto"/>
              <w:ind w:left="0"/>
              <w:rPr>
                <w:rFonts w:eastAsia="Aptos"/>
              </w:rPr>
            </w:pPr>
            <w:r w:rsidRPr="005B0740">
              <w:rPr>
                <w:rFonts w:eastAsia="Aptos"/>
              </w:rPr>
              <w:t>1</w:t>
            </w:r>
          </w:p>
        </w:tc>
        <w:tc>
          <w:tcPr>
            <w:tcW w:w="0" w:type="auto"/>
            <w:vAlign w:val="center"/>
            <w:hideMark/>
          </w:tcPr>
          <w:p w14:paraId="71D9F8BB" w14:textId="77777777" w:rsidR="005B0740" w:rsidRPr="005B0740" w:rsidRDefault="005B0740" w:rsidP="005B0740">
            <w:pPr>
              <w:suppressAutoHyphens/>
              <w:spacing w:line="240" w:lineRule="auto"/>
              <w:ind w:left="0"/>
              <w:rPr>
                <w:rFonts w:eastAsia="Aptos"/>
              </w:rPr>
            </w:pPr>
            <w:r w:rsidRPr="005B0740">
              <w:rPr>
                <w:rFonts w:eastAsia="Aptos"/>
              </w:rPr>
              <w:t>Ensures GDPR compliance, cybersecurity, and regulatory adherence (e.g., ISO/IEC 17025, SSD2). Manages audit logs, data lifecycle documentation, and regulatory reporting.</w:t>
            </w:r>
          </w:p>
        </w:tc>
      </w:tr>
      <w:tr w:rsidR="005B0740" w:rsidRPr="005B0740" w14:paraId="7EDE30E5" w14:textId="77777777" w:rsidTr="005B0740">
        <w:trPr>
          <w:tblCellSpacing w:w="15" w:type="dxa"/>
        </w:trPr>
        <w:tc>
          <w:tcPr>
            <w:tcW w:w="0" w:type="auto"/>
            <w:vAlign w:val="center"/>
            <w:hideMark/>
          </w:tcPr>
          <w:p w14:paraId="64A39E4B" w14:textId="77777777" w:rsidR="005B0740" w:rsidRPr="005B0740" w:rsidRDefault="005B0740" w:rsidP="005B0740">
            <w:pPr>
              <w:suppressAutoHyphens/>
              <w:spacing w:line="240" w:lineRule="auto"/>
              <w:ind w:left="0"/>
              <w:rPr>
                <w:rFonts w:eastAsia="Aptos"/>
              </w:rPr>
            </w:pPr>
            <w:r w:rsidRPr="005B0740">
              <w:rPr>
                <w:rFonts w:eastAsia="Aptos"/>
                <w:b/>
                <w:bCs/>
              </w:rPr>
              <w:t>Testing and Quality Assurance Specialists</w:t>
            </w:r>
          </w:p>
        </w:tc>
        <w:tc>
          <w:tcPr>
            <w:tcW w:w="0" w:type="auto"/>
            <w:vAlign w:val="center"/>
            <w:hideMark/>
          </w:tcPr>
          <w:p w14:paraId="73FC86E6" w14:textId="3F7B8E9C" w:rsidR="005B0740" w:rsidRPr="005B0740" w:rsidRDefault="005B0740" w:rsidP="005B0740">
            <w:pPr>
              <w:suppressAutoHyphens/>
              <w:spacing w:line="240" w:lineRule="auto"/>
              <w:ind w:left="0"/>
              <w:rPr>
                <w:rFonts w:eastAsia="Aptos"/>
              </w:rPr>
            </w:pPr>
            <w:r>
              <w:rPr>
                <w:rFonts w:eastAsia="Aptos"/>
              </w:rPr>
              <w:t>2</w:t>
            </w:r>
          </w:p>
        </w:tc>
        <w:tc>
          <w:tcPr>
            <w:tcW w:w="0" w:type="auto"/>
            <w:vAlign w:val="center"/>
            <w:hideMark/>
          </w:tcPr>
          <w:p w14:paraId="39D015B9" w14:textId="77777777" w:rsidR="005B0740" w:rsidRPr="005B0740" w:rsidRDefault="005B0740" w:rsidP="005B0740">
            <w:pPr>
              <w:suppressAutoHyphens/>
              <w:spacing w:line="240" w:lineRule="auto"/>
              <w:ind w:left="0"/>
              <w:rPr>
                <w:rFonts w:eastAsia="Aptos"/>
              </w:rPr>
            </w:pPr>
            <w:r w:rsidRPr="005B0740">
              <w:rPr>
                <w:rFonts w:eastAsia="Aptos"/>
              </w:rPr>
              <w:t>Conduct unit testing, integration testing, and user acceptance testing (UAT) to identify, document, and track bugs for resolution, ensuring a stable and reliable system. Collaborate with Business Analysts to create test scenarios and documentation. Support Senior Developers in resolving issues and improving system reliability.</w:t>
            </w:r>
          </w:p>
        </w:tc>
      </w:tr>
      <w:tr w:rsidR="005B0740" w:rsidRPr="005B0740" w14:paraId="2BCA4B26" w14:textId="77777777" w:rsidTr="005B0740">
        <w:trPr>
          <w:tblCellSpacing w:w="15" w:type="dxa"/>
        </w:trPr>
        <w:tc>
          <w:tcPr>
            <w:tcW w:w="0" w:type="auto"/>
            <w:vAlign w:val="center"/>
            <w:hideMark/>
          </w:tcPr>
          <w:p w14:paraId="2D06C777" w14:textId="77777777" w:rsidR="005B0740" w:rsidRPr="005B0740" w:rsidRDefault="005B0740" w:rsidP="005B0740">
            <w:pPr>
              <w:suppressAutoHyphens/>
              <w:spacing w:line="240" w:lineRule="auto"/>
              <w:ind w:left="0"/>
              <w:rPr>
                <w:rFonts w:eastAsia="Aptos"/>
              </w:rPr>
            </w:pPr>
            <w:r w:rsidRPr="005B0740">
              <w:rPr>
                <w:rFonts w:eastAsia="Aptos"/>
                <w:b/>
                <w:bCs/>
              </w:rPr>
              <w:t>Integration Specialist</w:t>
            </w:r>
          </w:p>
        </w:tc>
        <w:tc>
          <w:tcPr>
            <w:tcW w:w="0" w:type="auto"/>
            <w:vAlign w:val="center"/>
            <w:hideMark/>
          </w:tcPr>
          <w:p w14:paraId="781EE6E2" w14:textId="77777777" w:rsidR="005B0740" w:rsidRPr="005B0740" w:rsidRDefault="005B0740" w:rsidP="005B0740">
            <w:pPr>
              <w:suppressAutoHyphens/>
              <w:spacing w:line="240" w:lineRule="auto"/>
              <w:ind w:left="0"/>
              <w:rPr>
                <w:rFonts w:eastAsia="Aptos"/>
              </w:rPr>
            </w:pPr>
            <w:r w:rsidRPr="005B0740">
              <w:rPr>
                <w:rFonts w:eastAsia="Aptos"/>
              </w:rPr>
              <w:t>1</w:t>
            </w:r>
          </w:p>
        </w:tc>
        <w:tc>
          <w:tcPr>
            <w:tcW w:w="0" w:type="auto"/>
            <w:vAlign w:val="center"/>
            <w:hideMark/>
          </w:tcPr>
          <w:p w14:paraId="548C7751" w14:textId="77777777" w:rsidR="005B0740" w:rsidRPr="005B0740" w:rsidRDefault="005B0740" w:rsidP="005B0740">
            <w:pPr>
              <w:suppressAutoHyphens/>
              <w:spacing w:line="240" w:lineRule="auto"/>
              <w:ind w:left="0"/>
              <w:rPr>
                <w:rFonts w:eastAsia="Aptos"/>
              </w:rPr>
            </w:pPr>
            <w:r w:rsidRPr="005B0740">
              <w:rPr>
                <w:rFonts w:eastAsia="Aptos"/>
              </w:rPr>
              <w:t>Manages system integrations with external platforms (e.g., PESTEXPERT, EU Pesticide Database, ROeID). Ensures data synchronization and laboratory workflow automation.</w:t>
            </w:r>
          </w:p>
        </w:tc>
      </w:tr>
      <w:tr w:rsidR="005B0740" w:rsidRPr="005B0740" w14:paraId="4DE39B33" w14:textId="77777777" w:rsidTr="005B0740">
        <w:trPr>
          <w:tblCellSpacing w:w="15" w:type="dxa"/>
        </w:trPr>
        <w:tc>
          <w:tcPr>
            <w:tcW w:w="0" w:type="auto"/>
            <w:vAlign w:val="center"/>
            <w:hideMark/>
          </w:tcPr>
          <w:p w14:paraId="0AB1B9CA" w14:textId="77777777" w:rsidR="005B0740" w:rsidRPr="005B0740" w:rsidRDefault="005B0740" w:rsidP="005B0740">
            <w:pPr>
              <w:suppressAutoHyphens/>
              <w:spacing w:line="240" w:lineRule="auto"/>
              <w:ind w:left="0"/>
              <w:rPr>
                <w:rFonts w:eastAsia="Aptos"/>
              </w:rPr>
            </w:pPr>
            <w:r w:rsidRPr="005B0740">
              <w:rPr>
                <w:rFonts w:eastAsia="Aptos"/>
                <w:b/>
                <w:bCs/>
              </w:rPr>
              <w:t>Trainers</w:t>
            </w:r>
          </w:p>
        </w:tc>
        <w:tc>
          <w:tcPr>
            <w:tcW w:w="0" w:type="auto"/>
            <w:vAlign w:val="center"/>
            <w:hideMark/>
          </w:tcPr>
          <w:p w14:paraId="5F312AB6" w14:textId="77777777" w:rsidR="005B0740" w:rsidRPr="005B0740" w:rsidRDefault="005B0740" w:rsidP="005B0740">
            <w:pPr>
              <w:suppressAutoHyphens/>
              <w:spacing w:line="240" w:lineRule="auto"/>
              <w:ind w:left="0"/>
              <w:rPr>
                <w:rFonts w:eastAsia="Aptos"/>
              </w:rPr>
            </w:pPr>
            <w:r w:rsidRPr="005B0740">
              <w:rPr>
                <w:rFonts w:eastAsia="Aptos"/>
              </w:rPr>
              <w:t>2</w:t>
            </w:r>
          </w:p>
        </w:tc>
        <w:tc>
          <w:tcPr>
            <w:tcW w:w="0" w:type="auto"/>
            <w:vAlign w:val="center"/>
            <w:hideMark/>
          </w:tcPr>
          <w:p w14:paraId="7C406806" w14:textId="14F56933" w:rsidR="005B0740" w:rsidRPr="005B0740" w:rsidRDefault="005B0740" w:rsidP="005B0740">
            <w:pPr>
              <w:suppressAutoHyphens/>
              <w:spacing w:line="240" w:lineRule="auto"/>
              <w:ind w:left="0"/>
              <w:rPr>
                <w:rFonts w:eastAsia="Aptos"/>
              </w:rPr>
            </w:pPr>
            <w:r w:rsidRPr="005B0740">
              <w:rPr>
                <w:rFonts w:eastAsia="Aptos"/>
              </w:rPr>
              <w:t xml:space="preserve">Deliver comprehensive training to end-users on effective use of the </w:t>
            </w:r>
            <w:r w:rsidR="0057520F">
              <w:rPr>
                <w:rFonts w:eastAsia="Aptos"/>
              </w:rPr>
              <w:t>DIMS</w:t>
            </w:r>
            <w:r w:rsidR="0057520F" w:rsidRPr="005B0740">
              <w:rPr>
                <w:rFonts w:eastAsia="Aptos"/>
              </w:rPr>
              <w:t xml:space="preserve"> </w:t>
            </w:r>
            <w:r w:rsidRPr="005B0740">
              <w:rPr>
                <w:rFonts w:eastAsia="Aptos"/>
              </w:rPr>
              <w:t>system. Develop training materials, conduct user training sessions, and provide support. Tailor training programs to specific laboratory profiles (Residue, Chemistry, Diagnosis).</w:t>
            </w:r>
          </w:p>
        </w:tc>
      </w:tr>
    </w:tbl>
    <w:p w14:paraId="3E8A6409" w14:textId="77777777" w:rsidR="006779AB" w:rsidRDefault="006779AB" w:rsidP="006779AB">
      <w:pPr>
        <w:suppressAutoHyphens/>
        <w:spacing w:line="240" w:lineRule="auto"/>
        <w:ind w:left="0"/>
        <w:rPr>
          <w:rFonts w:eastAsia="Aptos"/>
        </w:rPr>
      </w:pPr>
    </w:p>
    <w:p w14:paraId="636B975E" w14:textId="77777777" w:rsidR="00812079" w:rsidRDefault="00812079" w:rsidP="006779AB">
      <w:pPr>
        <w:suppressAutoHyphens/>
        <w:spacing w:line="240" w:lineRule="auto"/>
        <w:ind w:left="0"/>
        <w:rPr>
          <w:rFonts w:eastAsia="Aptos"/>
        </w:rPr>
      </w:pPr>
    </w:p>
    <w:p w14:paraId="5DF138C2" w14:textId="77777777" w:rsidR="00812079" w:rsidRPr="005B0740" w:rsidRDefault="00812079" w:rsidP="006779AB">
      <w:pPr>
        <w:suppressAutoHyphens/>
        <w:spacing w:line="240" w:lineRule="auto"/>
        <w:ind w:left="0"/>
        <w:rPr>
          <w:rFonts w:eastAsia="Aptos"/>
        </w:rPr>
      </w:pPr>
    </w:p>
    <w:p w14:paraId="4F78E0AB" w14:textId="51CE45A4" w:rsidR="006779AB" w:rsidRPr="00202E6C" w:rsidRDefault="00AD5AF5" w:rsidP="00587394">
      <w:pPr>
        <w:pStyle w:val="Heading1"/>
        <w:ind w:left="0"/>
        <w:jc w:val="center"/>
        <w:rPr>
          <w:rFonts w:ascii="Trebuchet MS" w:hAnsi="Trebuchet MS"/>
          <w:color w:val="0070C0"/>
          <w:sz w:val="36"/>
          <w:szCs w:val="36"/>
        </w:rPr>
      </w:pPr>
      <w:bookmarkStart w:id="122" w:name="_Toc207121927"/>
      <w:r w:rsidRPr="00202E6C">
        <w:rPr>
          <w:rFonts w:ascii="Trebuchet MS" w:hAnsi="Trebuchet MS"/>
          <w:color w:val="0070C0"/>
          <w:sz w:val="36"/>
          <w:szCs w:val="36"/>
        </w:rPr>
        <w:t>5</w:t>
      </w:r>
      <w:r w:rsidR="009608B7" w:rsidRPr="00202E6C">
        <w:rPr>
          <w:rFonts w:ascii="Trebuchet MS" w:hAnsi="Trebuchet MS"/>
          <w:color w:val="0070C0"/>
          <w:sz w:val="36"/>
          <w:szCs w:val="36"/>
        </w:rPr>
        <w:t>.</w:t>
      </w:r>
      <w:r w:rsidRPr="00202E6C">
        <w:rPr>
          <w:rFonts w:ascii="Trebuchet MS" w:hAnsi="Trebuchet MS"/>
          <w:color w:val="0070C0"/>
          <w:sz w:val="36"/>
          <w:szCs w:val="36"/>
        </w:rPr>
        <w:t xml:space="preserve"> Reporting Requirements and Time Schedule for Deliverables</w:t>
      </w:r>
      <w:bookmarkEnd w:id="122"/>
    </w:p>
    <w:p w14:paraId="08C6C660" w14:textId="77777777" w:rsidR="00E17C8C" w:rsidRDefault="00E17C8C" w:rsidP="00AD5AF5">
      <w:pPr>
        <w:spacing w:after="160"/>
        <w:ind w:left="0" w:firstLine="720"/>
        <w:rPr>
          <w:rFonts w:eastAsia="Aptos"/>
          <w:kern w:val="2"/>
        </w:rPr>
      </w:pPr>
    </w:p>
    <w:p w14:paraId="227DE245" w14:textId="6F708FA5" w:rsidR="00AD5AF5" w:rsidRPr="00AD5AF5" w:rsidRDefault="00AD5AF5" w:rsidP="00587394">
      <w:pPr>
        <w:spacing w:after="0" w:line="240" w:lineRule="auto"/>
        <w:ind w:left="0" w:firstLine="720"/>
        <w:rPr>
          <w:rFonts w:eastAsia="Aptos"/>
          <w:kern w:val="2"/>
        </w:rPr>
      </w:pPr>
      <w:r w:rsidRPr="00AD5AF5">
        <w:rPr>
          <w:rFonts w:eastAsia="Aptos"/>
          <w:kern w:val="2"/>
        </w:rPr>
        <w:t xml:space="preserve">The project is expected to last </w:t>
      </w:r>
      <w:r w:rsidRPr="00AD5AF5">
        <w:rPr>
          <w:rFonts w:eastAsia="Aptos"/>
          <w:b/>
          <w:bCs/>
          <w:kern w:val="2"/>
        </w:rPr>
        <w:t>13 months</w:t>
      </w:r>
      <w:r w:rsidRPr="00AD5AF5">
        <w:rPr>
          <w:rFonts w:eastAsia="Aptos"/>
          <w:kern w:val="2"/>
        </w:rPr>
        <w:t xml:space="preserve">, following a timeline that ensures a structured and phased implementation of the </w:t>
      </w:r>
      <w:r w:rsidR="006E52BF">
        <w:rPr>
          <w:rFonts w:eastAsia="Aptos"/>
          <w:b/>
          <w:bCs/>
          <w:kern w:val="2"/>
        </w:rPr>
        <w:t>DIMS</w:t>
      </w:r>
      <w:r w:rsidRPr="00AD5AF5">
        <w:rPr>
          <w:rFonts w:eastAsia="Aptos"/>
          <w:kern w:val="2"/>
        </w:rPr>
        <w:t xml:space="preserve">. This includes analysis, configuration, testing, deployment, and operational stabilization. All key milestones are aligned to achieve full operational readiness of the </w:t>
      </w:r>
      <w:r w:rsidR="006E52BF">
        <w:rPr>
          <w:rFonts w:eastAsia="Aptos"/>
          <w:kern w:val="2"/>
        </w:rPr>
        <w:t>DIMS</w:t>
      </w:r>
      <w:r w:rsidR="006E52BF" w:rsidRPr="00AD5AF5">
        <w:rPr>
          <w:rFonts w:eastAsia="Aptos"/>
          <w:kern w:val="2"/>
        </w:rPr>
        <w:t xml:space="preserve"> </w:t>
      </w:r>
      <w:r w:rsidRPr="00AD5AF5">
        <w:rPr>
          <w:rFonts w:eastAsia="Aptos"/>
          <w:kern w:val="2"/>
        </w:rPr>
        <w:t>platform within this timeframe.</w:t>
      </w:r>
    </w:p>
    <w:p w14:paraId="525E3D6B" w14:textId="4C43B203" w:rsidR="00AD5AF5" w:rsidRPr="00AD5AF5" w:rsidRDefault="00AD5AF5" w:rsidP="00587394">
      <w:pPr>
        <w:spacing w:after="0" w:line="240" w:lineRule="auto"/>
        <w:ind w:left="0"/>
        <w:rPr>
          <w:rFonts w:eastAsia="Aptos"/>
          <w:kern w:val="2"/>
        </w:rPr>
      </w:pPr>
      <w:r w:rsidRPr="00AD5AF5">
        <w:rPr>
          <w:rFonts w:eastAsia="Aptos"/>
          <w:kern w:val="2"/>
        </w:rPr>
        <w:t xml:space="preserve">The implementation of the </w:t>
      </w:r>
      <w:r w:rsidR="006E52BF">
        <w:rPr>
          <w:rFonts w:eastAsia="Aptos"/>
          <w:kern w:val="2"/>
        </w:rPr>
        <w:t>DIMS</w:t>
      </w:r>
      <w:r w:rsidR="006E52BF" w:rsidRPr="00AD5AF5">
        <w:rPr>
          <w:rFonts w:eastAsia="Aptos"/>
          <w:kern w:val="2"/>
        </w:rPr>
        <w:t xml:space="preserve"> </w:t>
      </w:r>
      <w:r w:rsidRPr="00AD5AF5">
        <w:rPr>
          <w:rFonts w:eastAsia="Aptos"/>
          <w:kern w:val="2"/>
        </w:rPr>
        <w:t>solution shall be carried out in three main phases:</w:t>
      </w:r>
    </w:p>
    <w:p w14:paraId="04670F3C" w14:textId="77777777" w:rsidR="00AD5AF5" w:rsidRPr="00AD5AF5" w:rsidRDefault="00AD5AF5" w:rsidP="00587394">
      <w:pPr>
        <w:numPr>
          <w:ilvl w:val="0"/>
          <w:numId w:val="150"/>
        </w:numPr>
        <w:spacing w:after="0" w:line="240" w:lineRule="auto"/>
        <w:rPr>
          <w:rFonts w:eastAsia="Aptos"/>
          <w:kern w:val="2"/>
        </w:rPr>
      </w:pPr>
      <w:r w:rsidRPr="00AD5AF5">
        <w:rPr>
          <w:rFonts w:eastAsia="Aptos"/>
          <w:b/>
          <w:bCs/>
          <w:kern w:val="2"/>
        </w:rPr>
        <w:t>Analysis and Design Phase</w:t>
      </w:r>
      <w:r w:rsidRPr="00AD5AF5">
        <w:rPr>
          <w:rFonts w:eastAsia="Aptos"/>
          <w:kern w:val="2"/>
        </w:rPr>
        <w:t xml:space="preserve"> (3 months)</w:t>
      </w:r>
    </w:p>
    <w:p w14:paraId="00C030B7" w14:textId="77777777" w:rsidR="00AD5AF5" w:rsidRPr="00AD5AF5" w:rsidRDefault="00AD5AF5" w:rsidP="00587394">
      <w:pPr>
        <w:numPr>
          <w:ilvl w:val="0"/>
          <w:numId w:val="150"/>
        </w:numPr>
        <w:spacing w:after="0" w:line="240" w:lineRule="auto"/>
        <w:rPr>
          <w:rFonts w:eastAsia="Aptos"/>
          <w:kern w:val="2"/>
        </w:rPr>
      </w:pPr>
      <w:r w:rsidRPr="00AD5AF5">
        <w:rPr>
          <w:rFonts w:eastAsia="Aptos"/>
          <w:b/>
          <w:bCs/>
          <w:kern w:val="2"/>
        </w:rPr>
        <w:t>Pilot Implementation Phase</w:t>
      </w:r>
      <w:r w:rsidRPr="00AD5AF5">
        <w:rPr>
          <w:rFonts w:eastAsia="Aptos"/>
          <w:kern w:val="2"/>
        </w:rPr>
        <w:t xml:space="preserve"> (6 months)</w:t>
      </w:r>
    </w:p>
    <w:p w14:paraId="68198DA2" w14:textId="77777777" w:rsidR="00AD5AF5" w:rsidRPr="00AD5AF5" w:rsidRDefault="00AD5AF5" w:rsidP="00587394">
      <w:pPr>
        <w:numPr>
          <w:ilvl w:val="0"/>
          <w:numId w:val="150"/>
        </w:numPr>
        <w:spacing w:after="0" w:line="240" w:lineRule="auto"/>
        <w:rPr>
          <w:rFonts w:eastAsia="Aptos"/>
          <w:kern w:val="2"/>
        </w:rPr>
      </w:pPr>
      <w:r w:rsidRPr="00AD5AF5">
        <w:rPr>
          <w:rFonts w:eastAsia="Aptos"/>
          <w:b/>
          <w:bCs/>
          <w:kern w:val="2"/>
        </w:rPr>
        <w:t>Final Rollout and Stabilization Phase</w:t>
      </w:r>
      <w:r w:rsidRPr="00AD5AF5">
        <w:rPr>
          <w:rFonts w:eastAsia="Aptos"/>
          <w:kern w:val="2"/>
        </w:rPr>
        <w:t xml:space="preserve"> (4 months)</w:t>
      </w:r>
    </w:p>
    <w:p w14:paraId="435507F2" w14:textId="32F9E076" w:rsidR="00AD5AF5" w:rsidRDefault="00AD5AF5" w:rsidP="008B2819">
      <w:pPr>
        <w:spacing w:after="0" w:line="240" w:lineRule="auto"/>
        <w:ind w:left="0"/>
        <w:rPr>
          <w:rFonts w:eastAsia="Aptos"/>
          <w:kern w:val="2"/>
        </w:rPr>
      </w:pPr>
      <w:r w:rsidRPr="00AD5AF5">
        <w:rPr>
          <w:rFonts w:eastAsia="Aptos"/>
          <w:kern w:val="2"/>
        </w:rPr>
        <w:t>The Bidder shall include in its offer a detailed implementation plan, describing the timeline, milestones, and core activities for each phase, demonstrating full alignment with the expected 13-month schedule.</w:t>
      </w:r>
    </w:p>
    <w:p w14:paraId="6BDBCEAB" w14:textId="77777777" w:rsidR="008B2819" w:rsidRDefault="008B2819" w:rsidP="008B2819">
      <w:pPr>
        <w:spacing w:after="0" w:line="240" w:lineRule="auto"/>
        <w:ind w:left="0"/>
        <w:rPr>
          <w:rFonts w:eastAsia="Aptos"/>
          <w:kern w:val="2"/>
        </w:rPr>
      </w:pPr>
    </w:p>
    <w:p w14:paraId="3B77FF74" w14:textId="77777777" w:rsidR="008B2819" w:rsidRDefault="008B2819" w:rsidP="00587394">
      <w:pPr>
        <w:spacing w:after="0" w:line="240" w:lineRule="auto"/>
        <w:ind w:left="0"/>
        <w:rPr>
          <w:rFonts w:eastAsia="Aptos"/>
          <w:kern w:val="2"/>
        </w:rPr>
      </w:pPr>
    </w:p>
    <w:p w14:paraId="0950B43E" w14:textId="77777777" w:rsidR="0019092E" w:rsidRDefault="0019092E" w:rsidP="008B2819">
      <w:pPr>
        <w:pStyle w:val="Heading2"/>
        <w:spacing w:before="0" w:after="0" w:line="240" w:lineRule="auto"/>
        <w:ind w:left="0"/>
        <w:rPr>
          <w:rFonts w:ascii="Trebuchet MS" w:hAnsi="Trebuchet MS"/>
          <w:i w:val="0"/>
          <w:iCs w:val="0"/>
        </w:rPr>
      </w:pPr>
      <w:bookmarkStart w:id="123" w:name="_Toc207121928"/>
      <w:r w:rsidRPr="00AD5AF5">
        <w:rPr>
          <w:rFonts w:ascii="Trebuchet MS" w:hAnsi="Trebuchet MS"/>
          <w:i w:val="0"/>
          <w:iCs w:val="0"/>
        </w:rPr>
        <w:t>5.1 Phases and Subphases of the Project</w:t>
      </w:r>
      <w:bookmarkEnd w:id="123"/>
    </w:p>
    <w:p w14:paraId="3F4BE4D3" w14:textId="77777777" w:rsidR="008B2819" w:rsidRPr="008B2819" w:rsidRDefault="008B2819" w:rsidP="00587394"/>
    <w:p w14:paraId="781F7660" w14:textId="5C110DB5" w:rsidR="0019092E" w:rsidRPr="0019092E" w:rsidRDefault="0019092E" w:rsidP="00587394">
      <w:pPr>
        <w:spacing w:after="0" w:line="240" w:lineRule="auto"/>
        <w:ind w:left="0"/>
        <w:rPr>
          <w:rFonts w:eastAsia="Aptos"/>
          <w:kern w:val="2"/>
        </w:rPr>
      </w:pPr>
      <w:r w:rsidRPr="0019092E">
        <w:rPr>
          <w:rFonts w:eastAsia="Aptos"/>
          <w:kern w:val="2"/>
        </w:rPr>
        <w:t xml:space="preserve">The </w:t>
      </w:r>
      <w:r w:rsidR="0057520F">
        <w:rPr>
          <w:rFonts w:eastAsia="Aptos"/>
          <w:kern w:val="2"/>
        </w:rPr>
        <w:t>DIMS</w:t>
      </w:r>
      <w:r w:rsidRPr="0019092E">
        <w:rPr>
          <w:rFonts w:eastAsia="Aptos"/>
          <w:kern w:val="2"/>
        </w:rPr>
        <w:t xml:space="preserve"> implementation project is expected to span </w:t>
      </w:r>
      <w:r w:rsidRPr="0019092E">
        <w:rPr>
          <w:rFonts w:eastAsia="Aptos"/>
          <w:b/>
          <w:bCs/>
          <w:kern w:val="2"/>
        </w:rPr>
        <w:t>13 months</w:t>
      </w:r>
      <w:r w:rsidRPr="0019092E">
        <w:rPr>
          <w:rFonts w:eastAsia="Aptos"/>
          <w:kern w:val="2"/>
        </w:rPr>
        <w:t xml:space="preserve">, structured in </w:t>
      </w:r>
      <w:r w:rsidRPr="0019092E">
        <w:rPr>
          <w:rFonts w:eastAsia="Aptos"/>
          <w:b/>
          <w:bCs/>
          <w:kern w:val="2"/>
        </w:rPr>
        <w:t>three core phases</w:t>
      </w:r>
      <w:r w:rsidRPr="0019092E">
        <w:rPr>
          <w:rFonts w:eastAsia="Aptos"/>
          <w:kern w:val="2"/>
        </w:rPr>
        <w:t>:</w:t>
      </w:r>
    </w:p>
    <w:p w14:paraId="6A0D487E" w14:textId="77777777" w:rsidR="0019092E" w:rsidRPr="0019092E" w:rsidRDefault="0019092E" w:rsidP="00587394">
      <w:pPr>
        <w:numPr>
          <w:ilvl w:val="0"/>
          <w:numId w:val="146"/>
        </w:numPr>
        <w:spacing w:after="0" w:line="240" w:lineRule="auto"/>
        <w:rPr>
          <w:rFonts w:eastAsia="Aptos"/>
          <w:kern w:val="2"/>
        </w:rPr>
      </w:pPr>
      <w:r w:rsidRPr="0019092E">
        <w:rPr>
          <w:rFonts w:eastAsia="Aptos"/>
          <w:b/>
          <w:bCs/>
          <w:kern w:val="2"/>
        </w:rPr>
        <w:t>Analysis and Design Phase</w:t>
      </w:r>
      <w:r w:rsidRPr="0019092E">
        <w:rPr>
          <w:rFonts w:eastAsia="Aptos"/>
          <w:kern w:val="2"/>
        </w:rPr>
        <w:t xml:space="preserve"> – 3 months</w:t>
      </w:r>
    </w:p>
    <w:p w14:paraId="1AA30149" w14:textId="77777777" w:rsidR="0019092E" w:rsidRPr="0019092E" w:rsidRDefault="0019092E" w:rsidP="00587394">
      <w:pPr>
        <w:numPr>
          <w:ilvl w:val="0"/>
          <w:numId w:val="146"/>
        </w:numPr>
        <w:spacing w:after="0" w:line="240" w:lineRule="auto"/>
        <w:rPr>
          <w:rFonts w:eastAsia="Aptos"/>
          <w:kern w:val="2"/>
        </w:rPr>
      </w:pPr>
      <w:r w:rsidRPr="0019092E">
        <w:rPr>
          <w:rFonts w:eastAsia="Aptos"/>
          <w:b/>
          <w:bCs/>
          <w:kern w:val="2"/>
        </w:rPr>
        <w:t>Pilot Implementation Phase</w:t>
      </w:r>
      <w:r w:rsidRPr="0019092E">
        <w:rPr>
          <w:rFonts w:eastAsia="Aptos"/>
          <w:kern w:val="2"/>
        </w:rPr>
        <w:t xml:space="preserve"> – 6 months</w:t>
      </w:r>
    </w:p>
    <w:p w14:paraId="7A751C7E" w14:textId="77777777" w:rsidR="0019092E" w:rsidRPr="0019092E" w:rsidRDefault="0019092E" w:rsidP="00587394">
      <w:pPr>
        <w:numPr>
          <w:ilvl w:val="0"/>
          <w:numId w:val="146"/>
        </w:numPr>
        <w:spacing w:after="0" w:line="240" w:lineRule="auto"/>
        <w:rPr>
          <w:rFonts w:eastAsia="Aptos"/>
          <w:kern w:val="2"/>
        </w:rPr>
      </w:pPr>
      <w:r w:rsidRPr="0019092E">
        <w:rPr>
          <w:rFonts w:eastAsia="Aptos"/>
          <w:b/>
          <w:bCs/>
          <w:kern w:val="2"/>
        </w:rPr>
        <w:t>Final Rollout and Stabilization Phase</w:t>
      </w:r>
      <w:r w:rsidRPr="0019092E">
        <w:rPr>
          <w:rFonts w:eastAsia="Aptos"/>
          <w:kern w:val="2"/>
        </w:rPr>
        <w:t xml:space="preserve"> – 4 months</w:t>
      </w:r>
    </w:p>
    <w:p w14:paraId="2DA1660A" w14:textId="35CCCCC2" w:rsidR="0019092E" w:rsidRPr="0019092E" w:rsidRDefault="0019092E" w:rsidP="00587394">
      <w:pPr>
        <w:spacing w:after="0" w:line="240" w:lineRule="auto"/>
        <w:ind w:left="0"/>
        <w:rPr>
          <w:rFonts w:eastAsia="Aptos"/>
          <w:kern w:val="2"/>
        </w:rPr>
      </w:pPr>
      <w:r w:rsidRPr="0019092E">
        <w:rPr>
          <w:rFonts w:eastAsia="Aptos"/>
          <w:kern w:val="2"/>
        </w:rPr>
        <w:t>The Bidder shall structure their offer to reflect these three phases and provide a timeline aligned with the scope of activities described below.</w:t>
      </w:r>
    </w:p>
    <w:p w14:paraId="23D452F2" w14:textId="51A7C49B" w:rsidR="0019092E" w:rsidRPr="00C74DB3" w:rsidRDefault="0019092E" w:rsidP="00587394">
      <w:pPr>
        <w:pStyle w:val="Heading3"/>
        <w:spacing w:before="0" w:line="240" w:lineRule="auto"/>
        <w:ind w:left="0"/>
        <w:rPr>
          <w:rFonts w:eastAsia="Aptos"/>
          <w:b w:val="0"/>
          <w:bCs/>
          <w:sz w:val="27"/>
          <w:szCs w:val="27"/>
        </w:rPr>
      </w:pPr>
      <w:bookmarkStart w:id="124" w:name="_Toc207121929"/>
      <w:r w:rsidRPr="00C74DB3">
        <w:rPr>
          <w:rFonts w:eastAsia="Aptos"/>
          <w:bCs/>
          <w:sz w:val="27"/>
          <w:szCs w:val="27"/>
        </w:rPr>
        <w:t xml:space="preserve">P1. </w:t>
      </w:r>
      <w:r w:rsidR="00C66172">
        <w:rPr>
          <w:rFonts w:eastAsia="Aptos"/>
          <w:bCs/>
          <w:sz w:val="27"/>
          <w:szCs w:val="27"/>
        </w:rPr>
        <w:t>Analysis and Design Phase</w:t>
      </w:r>
      <w:r w:rsidRPr="00C74DB3">
        <w:rPr>
          <w:rFonts w:eastAsia="Aptos"/>
          <w:bCs/>
          <w:sz w:val="27"/>
          <w:szCs w:val="27"/>
        </w:rPr>
        <w:t xml:space="preserve"> (Months 1–3)</w:t>
      </w:r>
      <w:bookmarkEnd w:id="124"/>
    </w:p>
    <w:p w14:paraId="33AFD865" w14:textId="77777777" w:rsidR="00AD5AF5" w:rsidRPr="00AD5AF5" w:rsidRDefault="00AD5AF5" w:rsidP="00587394">
      <w:pPr>
        <w:spacing w:after="0" w:line="240" w:lineRule="auto"/>
      </w:pPr>
    </w:p>
    <w:p w14:paraId="237EC211" w14:textId="5D9DD020" w:rsidR="0019092E" w:rsidRDefault="0019092E" w:rsidP="00587394">
      <w:pPr>
        <w:pStyle w:val="Heading4"/>
        <w:spacing w:before="0" w:line="240" w:lineRule="auto"/>
        <w:ind w:left="0"/>
      </w:pPr>
      <w:r w:rsidRPr="00CE0DB3">
        <w:t>P1.1 Project Kick-Off and Stakeholder Alignment</w:t>
      </w:r>
    </w:p>
    <w:p w14:paraId="4489D050" w14:textId="77777777" w:rsidR="00B92A8E" w:rsidRPr="00B92A8E" w:rsidRDefault="00B92A8E" w:rsidP="00587394">
      <w:pPr>
        <w:spacing w:after="0" w:line="240" w:lineRule="auto"/>
      </w:pPr>
    </w:p>
    <w:p w14:paraId="50E7C9D6" w14:textId="77777777" w:rsidR="0019092E" w:rsidRPr="0019092E" w:rsidRDefault="0019092E" w:rsidP="00587394">
      <w:pPr>
        <w:spacing w:after="0" w:line="240" w:lineRule="auto"/>
        <w:ind w:left="0"/>
        <w:rPr>
          <w:rFonts w:eastAsia="Aptos"/>
          <w:kern w:val="2"/>
        </w:rPr>
      </w:pPr>
      <w:r w:rsidRPr="0019092E">
        <w:rPr>
          <w:rFonts w:eastAsia="Aptos"/>
          <w:b/>
          <w:bCs/>
          <w:kern w:val="2"/>
        </w:rPr>
        <w:t>Objective:</w:t>
      </w:r>
      <w:r w:rsidRPr="0019092E">
        <w:rPr>
          <w:rFonts w:eastAsia="Aptos"/>
          <w:kern w:val="2"/>
        </w:rPr>
        <w:t xml:space="preserve"> Launch the project by establishing a shared understanding of objectives, roles, communication protocols, and initial planning baselines.</w:t>
      </w:r>
    </w:p>
    <w:p w14:paraId="6736F167" w14:textId="77777777" w:rsidR="0019092E" w:rsidRPr="0019092E" w:rsidRDefault="0019092E" w:rsidP="00587394">
      <w:pPr>
        <w:spacing w:after="0" w:line="240" w:lineRule="auto"/>
        <w:ind w:left="0"/>
        <w:rPr>
          <w:rFonts w:eastAsia="Aptos"/>
          <w:kern w:val="2"/>
        </w:rPr>
      </w:pPr>
      <w:r w:rsidRPr="0019092E">
        <w:rPr>
          <w:rFonts w:eastAsia="Aptos"/>
          <w:b/>
          <w:bCs/>
          <w:kern w:val="2"/>
        </w:rPr>
        <w:t>Key Activities:</w:t>
      </w:r>
    </w:p>
    <w:p w14:paraId="41D7F461" w14:textId="7C0D737A" w:rsidR="0019092E" w:rsidRPr="0019092E" w:rsidRDefault="0019092E" w:rsidP="00587394">
      <w:pPr>
        <w:numPr>
          <w:ilvl w:val="0"/>
          <w:numId w:val="147"/>
        </w:numPr>
        <w:spacing w:after="0" w:line="240" w:lineRule="auto"/>
        <w:rPr>
          <w:rFonts w:eastAsia="Aptos"/>
          <w:kern w:val="2"/>
        </w:rPr>
      </w:pPr>
      <w:r w:rsidRPr="0019092E">
        <w:rPr>
          <w:rFonts w:eastAsia="Aptos"/>
          <w:kern w:val="2"/>
        </w:rPr>
        <w:t>Organize a Kick-Off Meeting with ANF representatives.</w:t>
      </w:r>
    </w:p>
    <w:p w14:paraId="14C6FFAA" w14:textId="77777777" w:rsidR="0019092E" w:rsidRPr="0019092E" w:rsidRDefault="0019092E" w:rsidP="00587394">
      <w:pPr>
        <w:numPr>
          <w:ilvl w:val="0"/>
          <w:numId w:val="147"/>
        </w:numPr>
        <w:spacing w:after="0" w:line="240" w:lineRule="auto"/>
        <w:rPr>
          <w:rFonts w:eastAsia="Aptos"/>
          <w:kern w:val="2"/>
        </w:rPr>
      </w:pPr>
      <w:r w:rsidRPr="0019092E">
        <w:rPr>
          <w:rFonts w:eastAsia="Aptos"/>
          <w:kern w:val="2"/>
        </w:rPr>
        <w:t>Present the Project Initiation Document (PID), including:</w:t>
      </w:r>
    </w:p>
    <w:p w14:paraId="314AC8BE" w14:textId="77777777" w:rsidR="0019092E" w:rsidRPr="0019092E" w:rsidRDefault="0019092E" w:rsidP="00587394">
      <w:pPr>
        <w:numPr>
          <w:ilvl w:val="1"/>
          <w:numId w:val="147"/>
        </w:numPr>
        <w:spacing w:after="0" w:line="240" w:lineRule="auto"/>
        <w:rPr>
          <w:rFonts w:eastAsia="Aptos"/>
          <w:kern w:val="2"/>
        </w:rPr>
      </w:pPr>
      <w:r w:rsidRPr="0019092E">
        <w:rPr>
          <w:rFonts w:eastAsia="Aptos"/>
          <w:kern w:val="2"/>
        </w:rPr>
        <w:t>High-level timeline and work breakdown structure.</w:t>
      </w:r>
    </w:p>
    <w:p w14:paraId="1D03EC67" w14:textId="77777777" w:rsidR="0019092E" w:rsidRPr="0019092E" w:rsidRDefault="0019092E" w:rsidP="00587394">
      <w:pPr>
        <w:numPr>
          <w:ilvl w:val="1"/>
          <w:numId w:val="147"/>
        </w:numPr>
        <w:spacing w:after="0" w:line="240" w:lineRule="auto"/>
        <w:rPr>
          <w:rFonts w:eastAsia="Aptos"/>
          <w:kern w:val="2"/>
        </w:rPr>
      </w:pPr>
      <w:r w:rsidRPr="0019092E">
        <w:rPr>
          <w:rFonts w:eastAsia="Aptos"/>
          <w:kern w:val="2"/>
        </w:rPr>
        <w:t>Preliminary risk register and mitigation measures.</w:t>
      </w:r>
    </w:p>
    <w:p w14:paraId="3A90FAEB" w14:textId="77777777" w:rsidR="0019092E" w:rsidRPr="0019092E" w:rsidRDefault="0019092E" w:rsidP="00587394">
      <w:pPr>
        <w:numPr>
          <w:ilvl w:val="1"/>
          <w:numId w:val="147"/>
        </w:numPr>
        <w:spacing w:after="0" w:line="240" w:lineRule="auto"/>
        <w:rPr>
          <w:rFonts w:eastAsia="Aptos"/>
          <w:kern w:val="2"/>
        </w:rPr>
      </w:pPr>
      <w:r w:rsidRPr="0019092E">
        <w:rPr>
          <w:rFonts w:eastAsia="Aptos"/>
          <w:kern w:val="2"/>
        </w:rPr>
        <w:t>Document and communication protocols.</w:t>
      </w:r>
    </w:p>
    <w:p w14:paraId="66F6D87E" w14:textId="77777777" w:rsidR="0019092E" w:rsidRPr="0019092E" w:rsidRDefault="0019092E" w:rsidP="00587394">
      <w:pPr>
        <w:numPr>
          <w:ilvl w:val="0"/>
          <w:numId w:val="147"/>
        </w:numPr>
        <w:spacing w:after="0" w:line="240" w:lineRule="auto"/>
        <w:rPr>
          <w:rFonts w:eastAsia="Aptos"/>
          <w:kern w:val="2"/>
        </w:rPr>
      </w:pPr>
      <w:r w:rsidRPr="0019092E">
        <w:rPr>
          <w:rFonts w:eastAsia="Aptos"/>
          <w:kern w:val="2"/>
        </w:rPr>
        <w:t>Define deliverables approval workflows and documentation exchange standards.</w:t>
      </w:r>
    </w:p>
    <w:p w14:paraId="6D60A9E8" w14:textId="0223DDEE" w:rsidR="0019092E" w:rsidRPr="0019092E" w:rsidRDefault="0019092E" w:rsidP="00587394">
      <w:pPr>
        <w:numPr>
          <w:ilvl w:val="0"/>
          <w:numId w:val="147"/>
        </w:numPr>
        <w:spacing w:after="0" w:line="240" w:lineRule="auto"/>
        <w:rPr>
          <w:rFonts w:eastAsia="Aptos"/>
          <w:kern w:val="2"/>
        </w:rPr>
      </w:pPr>
      <w:r w:rsidRPr="0019092E">
        <w:rPr>
          <w:rFonts w:eastAsia="Aptos"/>
          <w:kern w:val="2"/>
        </w:rPr>
        <w:t>Confirm roles and responsibilities, reporting structure, and escalation process.</w:t>
      </w:r>
    </w:p>
    <w:p w14:paraId="30630EA9" w14:textId="77777777" w:rsidR="0019092E" w:rsidRPr="00CE0DB3" w:rsidRDefault="0019092E" w:rsidP="00587394">
      <w:pPr>
        <w:pStyle w:val="Heading4"/>
        <w:spacing w:before="0" w:line="240" w:lineRule="auto"/>
        <w:ind w:left="0"/>
      </w:pPr>
      <w:r w:rsidRPr="00CE0DB3">
        <w:t>P1.2 Business Process Analysis and Requirements Gathering</w:t>
      </w:r>
    </w:p>
    <w:p w14:paraId="131F6A84" w14:textId="77777777" w:rsidR="00AD5AF5" w:rsidRPr="00AD5AF5" w:rsidRDefault="00AD5AF5" w:rsidP="00587394">
      <w:pPr>
        <w:spacing w:after="0" w:line="240" w:lineRule="auto"/>
      </w:pPr>
    </w:p>
    <w:p w14:paraId="63363A17" w14:textId="1547B2D2" w:rsidR="0019092E" w:rsidRPr="0019092E" w:rsidRDefault="0019092E" w:rsidP="00587394">
      <w:pPr>
        <w:spacing w:after="0" w:line="240" w:lineRule="auto"/>
        <w:ind w:left="0"/>
        <w:rPr>
          <w:rFonts w:eastAsia="Aptos"/>
          <w:kern w:val="2"/>
        </w:rPr>
      </w:pPr>
      <w:r w:rsidRPr="0019092E">
        <w:rPr>
          <w:rFonts w:eastAsia="Aptos"/>
          <w:b/>
          <w:bCs/>
          <w:kern w:val="2"/>
        </w:rPr>
        <w:t>Objective:</w:t>
      </w:r>
      <w:r w:rsidRPr="0019092E">
        <w:rPr>
          <w:rFonts w:eastAsia="Aptos"/>
          <w:kern w:val="2"/>
        </w:rPr>
        <w:t xml:space="preserve"> Analyze the operational processes of ANF laboratories and define </w:t>
      </w:r>
      <w:r w:rsidR="0057520F">
        <w:rPr>
          <w:rFonts w:eastAsia="Aptos"/>
          <w:kern w:val="2"/>
        </w:rPr>
        <w:t>DIMS</w:t>
      </w:r>
      <w:r w:rsidRPr="0019092E">
        <w:rPr>
          <w:rFonts w:eastAsia="Aptos"/>
          <w:kern w:val="2"/>
        </w:rPr>
        <w:t xml:space="preserve"> functional and technical requirements for each laboratory type.</w:t>
      </w:r>
    </w:p>
    <w:p w14:paraId="325F763F" w14:textId="77777777" w:rsidR="0019092E" w:rsidRPr="0019092E" w:rsidRDefault="0019092E" w:rsidP="00587394">
      <w:pPr>
        <w:spacing w:after="0" w:line="240" w:lineRule="auto"/>
        <w:ind w:left="0"/>
        <w:rPr>
          <w:rFonts w:eastAsia="Aptos"/>
          <w:kern w:val="2"/>
        </w:rPr>
      </w:pPr>
      <w:r w:rsidRPr="0019092E">
        <w:rPr>
          <w:rFonts w:eastAsia="Aptos"/>
          <w:b/>
          <w:bCs/>
          <w:kern w:val="2"/>
        </w:rPr>
        <w:t>Key Activities:</w:t>
      </w:r>
    </w:p>
    <w:p w14:paraId="13482C53" w14:textId="77777777" w:rsidR="0019092E" w:rsidRPr="0019092E" w:rsidRDefault="0019092E" w:rsidP="00587394">
      <w:pPr>
        <w:numPr>
          <w:ilvl w:val="0"/>
          <w:numId w:val="148"/>
        </w:numPr>
        <w:spacing w:after="0" w:line="240" w:lineRule="auto"/>
        <w:rPr>
          <w:rFonts w:eastAsia="Aptos"/>
          <w:kern w:val="2"/>
        </w:rPr>
      </w:pPr>
      <w:r w:rsidRPr="0019092E">
        <w:rPr>
          <w:rFonts w:eastAsia="Aptos"/>
          <w:kern w:val="2"/>
        </w:rPr>
        <w:t>Review ANF workflows for:</w:t>
      </w:r>
    </w:p>
    <w:p w14:paraId="52D93309" w14:textId="74CE095D" w:rsidR="0019092E" w:rsidRPr="0019092E" w:rsidRDefault="0019092E" w:rsidP="00587394">
      <w:pPr>
        <w:numPr>
          <w:ilvl w:val="1"/>
          <w:numId w:val="148"/>
        </w:numPr>
        <w:spacing w:after="0" w:line="240" w:lineRule="auto"/>
        <w:rPr>
          <w:rFonts w:eastAsia="Aptos"/>
          <w:kern w:val="2"/>
        </w:rPr>
      </w:pPr>
      <w:r w:rsidRPr="0019092E">
        <w:rPr>
          <w:rFonts w:eastAsia="Aptos"/>
          <w:kern w:val="2"/>
        </w:rPr>
        <w:t xml:space="preserve">Residue </w:t>
      </w:r>
      <w:r w:rsidR="00E17C8C">
        <w:rPr>
          <w:rFonts w:eastAsia="Aptos"/>
          <w:kern w:val="2"/>
        </w:rPr>
        <w:t xml:space="preserve">LABS </w:t>
      </w:r>
      <w:r w:rsidRPr="0019092E">
        <w:rPr>
          <w:rFonts w:eastAsia="Aptos"/>
          <w:kern w:val="2"/>
        </w:rPr>
        <w:t xml:space="preserve">testing </w:t>
      </w:r>
    </w:p>
    <w:p w14:paraId="7187B3A9" w14:textId="670EF703" w:rsidR="0019092E" w:rsidRPr="0019092E" w:rsidRDefault="0019092E" w:rsidP="00587394">
      <w:pPr>
        <w:numPr>
          <w:ilvl w:val="1"/>
          <w:numId w:val="148"/>
        </w:numPr>
        <w:spacing w:after="0" w:line="240" w:lineRule="auto"/>
        <w:rPr>
          <w:rFonts w:eastAsia="Aptos"/>
          <w:kern w:val="2"/>
        </w:rPr>
      </w:pPr>
      <w:r w:rsidRPr="0019092E">
        <w:rPr>
          <w:rFonts w:eastAsia="Aptos"/>
          <w:kern w:val="2"/>
        </w:rPr>
        <w:t xml:space="preserve">Chemistry </w:t>
      </w:r>
      <w:r w:rsidR="00E17C8C">
        <w:rPr>
          <w:rFonts w:eastAsia="Aptos"/>
          <w:kern w:val="2"/>
        </w:rPr>
        <w:t>LABS</w:t>
      </w:r>
    </w:p>
    <w:p w14:paraId="7E0460F6" w14:textId="57D66446" w:rsidR="0019092E" w:rsidRPr="0019092E" w:rsidRDefault="0019092E" w:rsidP="00587394">
      <w:pPr>
        <w:numPr>
          <w:ilvl w:val="1"/>
          <w:numId w:val="148"/>
        </w:numPr>
        <w:spacing w:after="0" w:line="240" w:lineRule="auto"/>
        <w:rPr>
          <w:rFonts w:eastAsia="Aptos"/>
          <w:kern w:val="2"/>
        </w:rPr>
      </w:pPr>
      <w:r w:rsidRPr="0019092E">
        <w:rPr>
          <w:rFonts w:eastAsia="Aptos"/>
          <w:kern w:val="2"/>
        </w:rPr>
        <w:t>Diagnos</w:t>
      </w:r>
      <w:r w:rsidR="00E17C8C">
        <w:rPr>
          <w:rFonts w:eastAsia="Aptos"/>
          <w:kern w:val="2"/>
        </w:rPr>
        <w:t>e LABS (all units belonging to ANF)</w:t>
      </w:r>
    </w:p>
    <w:p w14:paraId="0908C644" w14:textId="77777777" w:rsidR="0019092E" w:rsidRPr="0019092E" w:rsidRDefault="0019092E" w:rsidP="00587394">
      <w:pPr>
        <w:numPr>
          <w:ilvl w:val="0"/>
          <w:numId w:val="148"/>
        </w:numPr>
        <w:spacing w:after="0" w:line="240" w:lineRule="auto"/>
        <w:rPr>
          <w:rFonts w:eastAsia="Aptos"/>
          <w:kern w:val="2"/>
        </w:rPr>
      </w:pPr>
      <w:r w:rsidRPr="0019092E">
        <w:rPr>
          <w:rFonts w:eastAsia="Aptos"/>
          <w:kern w:val="2"/>
        </w:rPr>
        <w:t>Identify local forms, SOPs, and sample/test workflows.</w:t>
      </w:r>
    </w:p>
    <w:p w14:paraId="30AACCC9" w14:textId="77777777" w:rsidR="0019092E" w:rsidRPr="0019092E" w:rsidRDefault="0019092E" w:rsidP="00587394">
      <w:pPr>
        <w:numPr>
          <w:ilvl w:val="0"/>
          <w:numId w:val="148"/>
        </w:numPr>
        <w:spacing w:after="0" w:line="240" w:lineRule="auto"/>
        <w:rPr>
          <w:rFonts w:eastAsia="Aptos"/>
          <w:kern w:val="2"/>
        </w:rPr>
      </w:pPr>
      <w:r w:rsidRPr="0019092E">
        <w:rPr>
          <w:rFonts w:eastAsia="Aptos"/>
          <w:kern w:val="2"/>
        </w:rPr>
        <w:t>Document data fields, validation rules, and reporting requirements (e.g., SSD2).</w:t>
      </w:r>
    </w:p>
    <w:p w14:paraId="237F09B2" w14:textId="77777777" w:rsidR="0019092E" w:rsidRPr="0019092E" w:rsidRDefault="0019092E" w:rsidP="00587394">
      <w:pPr>
        <w:numPr>
          <w:ilvl w:val="0"/>
          <w:numId w:val="148"/>
        </w:numPr>
        <w:spacing w:after="0" w:line="240" w:lineRule="auto"/>
        <w:rPr>
          <w:rFonts w:eastAsia="Aptos"/>
          <w:kern w:val="2"/>
        </w:rPr>
      </w:pPr>
      <w:r w:rsidRPr="0019092E">
        <w:rPr>
          <w:rFonts w:eastAsia="Aptos"/>
          <w:kern w:val="2"/>
        </w:rPr>
        <w:t>Specify integration needs with:</w:t>
      </w:r>
    </w:p>
    <w:p w14:paraId="5BA3C0DD" w14:textId="46F33420" w:rsidR="0019092E" w:rsidRPr="0019092E" w:rsidRDefault="0019092E" w:rsidP="00587394">
      <w:pPr>
        <w:numPr>
          <w:ilvl w:val="1"/>
          <w:numId w:val="148"/>
        </w:numPr>
        <w:spacing w:after="0" w:line="240" w:lineRule="auto"/>
        <w:rPr>
          <w:rFonts w:eastAsia="Aptos"/>
          <w:kern w:val="2"/>
        </w:rPr>
      </w:pPr>
      <w:r w:rsidRPr="0019092E">
        <w:rPr>
          <w:rFonts w:eastAsia="Aptos"/>
          <w:kern w:val="2"/>
        </w:rPr>
        <w:t>Laboratory instruments (e.g., GC-MS, LC-MS/MS)</w:t>
      </w:r>
      <w:r w:rsidR="00E17C8C">
        <w:rPr>
          <w:rFonts w:eastAsia="Aptos"/>
          <w:kern w:val="2"/>
        </w:rPr>
        <w:t xml:space="preserve"> through the desktop client (monitor agent)</w:t>
      </w:r>
    </w:p>
    <w:p w14:paraId="342AB7E7" w14:textId="77777777" w:rsidR="0019092E" w:rsidRPr="0019092E" w:rsidRDefault="0019092E" w:rsidP="00587394">
      <w:pPr>
        <w:numPr>
          <w:ilvl w:val="1"/>
          <w:numId w:val="148"/>
        </w:numPr>
        <w:spacing w:after="0" w:line="240" w:lineRule="auto"/>
        <w:rPr>
          <w:rFonts w:eastAsia="Aptos"/>
          <w:kern w:val="2"/>
        </w:rPr>
      </w:pPr>
      <w:r w:rsidRPr="0019092E">
        <w:rPr>
          <w:rFonts w:eastAsia="Aptos"/>
          <w:kern w:val="2"/>
        </w:rPr>
        <w:t>External systems (e.g., PESTEXPERT, EU databases)</w:t>
      </w:r>
    </w:p>
    <w:p w14:paraId="0A5B8055" w14:textId="314C69C0" w:rsidR="0019092E" w:rsidRPr="0019092E" w:rsidRDefault="0019092E" w:rsidP="00587394">
      <w:pPr>
        <w:numPr>
          <w:ilvl w:val="0"/>
          <w:numId w:val="148"/>
        </w:numPr>
        <w:spacing w:after="0" w:line="240" w:lineRule="auto"/>
        <w:rPr>
          <w:rFonts w:eastAsia="Aptos"/>
          <w:kern w:val="2"/>
        </w:rPr>
      </w:pPr>
      <w:r w:rsidRPr="0019092E">
        <w:rPr>
          <w:rFonts w:eastAsia="Aptos"/>
          <w:kern w:val="2"/>
        </w:rPr>
        <w:t>Draft the Functional Specification Document (FSD) and review it with stakeholders.</w:t>
      </w:r>
    </w:p>
    <w:p w14:paraId="3777C4AE" w14:textId="77777777" w:rsidR="008B2819" w:rsidRDefault="008B2819" w:rsidP="008B2819">
      <w:pPr>
        <w:pStyle w:val="Heading4"/>
        <w:spacing w:before="0" w:line="240" w:lineRule="auto"/>
        <w:ind w:left="0"/>
      </w:pPr>
    </w:p>
    <w:p w14:paraId="7356E39D" w14:textId="37223C80" w:rsidR="0019092E" w:rsidRPr="00CE0DB3" w:rsidRDefault="0019092E" w:rsidP="00587394">
      <w:pPr>
        <w:pStyle w:val="Heading4"/>
        <w:spacing w:before="0" w:line="240" w:lineRule="auto"/>
        <w:ind w:left="0"/>
      </w:pPr>
      <w:r w:rsidRPr="00CE0DB3">
        <w:t>P1.3 Technical Architecture and Integration Planning</w:t>
      </w:r>
    </w:p>
    <w:p w14:paraId="6766FAB7" w14:textId="7AA3E280" w:rsidR="0019092E" w:rsidRPr="0019092E" w:rsidRDefault="0019092E" w:rsidP="00587394">
      <w:pPr>
        <w:spacing w:after="0" w:line="240" w:lineRule="auto"/>
        <w:ind w:left="0"/>
        <w:rPr>
          <w:rFonts w:eastAsia="Aptos"/>
          <w:kern w:val="2"/>
        </w:rPr>
      </w:pPr>
      <w:r w:rsidRPr="0019092E">
        <w:rPr>
          <w:rFonts w:eastAsia="Aptos"/>
          <w:b/>
          <w:bCs/>
          <w:kern w:val="2"/>
        </w:rPr>
        <w:t>Objective:</w:t>
      </w:r>
      <w:r w:rsidRPr="0019092E">
        <w:rPr>
          <w:rFonts w:eastAsia="Aptos"/>
          <w:kern w:val="2"/>
        </w:rPr>
        <w:t xml:space="preserve"> Design a secure, scalable cloud architecture that supports all required </w:t>
      </w:r>
      <w:r w:rsidR="0057520F">
        <w:rPr>
          <w:rFonts w:eastAsia="Aptos"/>
          <w:kern w:val="2"/>
        </w:rPr>
        <w:t>DIMS</w:t>
      </w:r>
      <w:r w:rsidRPr="0019092E">
        <w:rPr>
          <w:rFonts w:eastAsia="Aptos"/>
          <w:kern w:val="2"/>
        </w:rPr>
        <w:t xml:space="preserve"> modules and integrations.</w:t>
      </w:r>
    </w:p>
    <w:p w14:paraId="74AD21E8" w14:textId="77777777" w:rsidR="0019092E" w:rsidRPr="0019092E" w:rsidRDefault="0019092E" w:rsidP="00587394">
      <w:pPr>
        <w:spacing w:after="0" w:line="240" w:lineRule="auto"/>
        <w:ind w:left="0"/>
        <w:rPr>
          <w:rFonts w:eastAsia="Aptos"/>
          <w:kern w:val="2"/>
        </w:rPr>
      </w:pPr>
      <w:r w:rsidRPr="0019092E">
        <w:rPr>
          <w:rFonts w:eastAsia="Aptos"/>
          <w:b/>
          <w:bCs/>
          <w:kern w:val="2"/>
        </w:rPr>
        <w:t>Key Activities:</w:t>
      </w:r>
    </w:p>
    <w:p w14:paraId="30FAC2E9" w14:textId="77777777" w:rsidR="0019092E" w:rsidRPr="0019092E" w:rsidRDefault="0019092E" w:rsidP="00587394">
      <w:pPr>
        <w:numPr>
          <w:ilvl w:val="0"/>
          <w:numId w:val="149"/>
        </w:numPr>
        <w:spacing w:after="0" w:line="240" w:lineRule="auto"/>
        <w:rPr>
          <w:rFonts w:eastAsia="Aptos"/>
          <w:kern w:val="2"/>
        </w:rPr>
      </w:pPr>
      <w:r w:rsidRPr="0019092E">
        <w:rPr>
          <w:rFonts w:eastAsia="Aptos"/>
          <w:kern w:val="2"/>
        </w:rPr>
        <w:t>Assess ANF’s IT landscape (local infrastructure, connectivity, Active Directory).</w:t>
      </w:r>
    </w:p>
    <w:p w14:paraId="1F14216A" w14:textId="77777777" w:rsidR="0019092E" w:rsidRPr="0019092E" w:rsidRDefault="0019092E" w:rsidP="00587394">
      <w:pPr>
        <w:numPr>
          <w:ilvl w:val="0"/>
          <w:numId w:val="149"/>
        </w:numPr>
        <w:spacing w:after="0" w:line="240" w:lineRule="auto"/>
        <w:rPr>
          <w:rFonts w:eastAsia="Aptos"/>
          <w:kern w:val="2"/>
        </w:rPr>
      </w:pPr>
      <w:r w:rsidRPr="0019092E">
        <w:rPr>
          <w:rFonts w:eastAsia="Aptos"/>
          <w:kern w:val="2"/>
        </w:rPr>
        <w:t>Design technical architecture for:</w:t>
      </w:r>
    </w:p>
    <w:p w14:paraId="62529EE5" w14:textId="7C353BE3" w:rsidR="0019092E" w:rsidRPr="0019092E" w:rsidRDefault="0019092E" w:rsidP="00587394">
      <w:pPr>
        <w:numPr>
          <w:ilvl w:val="1"/>
          <w:numId w:val="149"/>
        </w:numPr>
        <w:spacing w:after="0" w:line="240" w:lineRule="auto"/>
        <w:rPr>
          <w:rFonts w:eastAsia="Aptos"/>
          <w:kern w:val="2"/>
        </w:rPr>
      </w:pPr>
      <w:r w:rsidRPr="0019092E">
        <w:rPr>
          <w:rFonts w:eastAsia="Aptos"/>
          <w:kern w:val="2"/>
        </w:rPr>
        <w:t xml:space="preserve">Web-based </w:t>
      </w:r>
      <w:r w:rsidR="0057520F">
        <w:rPr>
          <w:rFonts w:eastAsia="Aptos"/>
          <w:kern w:val="2"/>
        </w:rPr>
        <w:t>DIMS</w:t>
      </w:r>
      <w:r w:rsidRPr="0019092E">
        <w:rPr>
          <w:rFonts w:eastAsia="Aptos"/>
          <w:kern w:val="2"/>
        </w:rPr>
        <w:t xml:space="preserve"> core</w:t>
      </w:r>
    </w:p>
    <w:p w14:paraId="16A6AAA9" w14:textId="2EA1BE95" w:rsidR="0019092E" w:rsidRPr="0019092E" w:rsidRDefault="0019092E" w:rsidP="00587394">
      <w:pPr>
        <w:numPr>
          <w:ilvl w:val="1"/>
          <w:numId w:val="149"/>
        </w:numPr>
        <w:spacing w:after="0" w:line="240" w:lineRule="auto"/>
        <w:rPr>
          <w:rFonts w:eastAsia="Aptos"/>
          <w:kern w:val="2"/>
        </w:rPr>
      </w:pPr>
      <w:r w:rsidRPr="0019092E">
        <w:rPr>
          <w:rFonts w:eastAsia="Aptos"/>
          <w:kern w:val="2"/>
        </w:rPr>
        <w:t xml:space="preserve">Desktop connector for instrument data </w:t>
      </w:r>
      <w:r w:rsidR="00CE0DB3">
        <w:rPr>
          <w:rFonts w:eastAsia="Aptos"/>
          <w:kern w:val="2"/>
        </w:rPr>
        <w:t>integration</w:t>
      </w:r>
    </w:p>
    <w:p w14:paraId="12EDC55A" w14:textId="1F287385" w:rsidR="0019092E" w:rsidRPr="0019092E" w:rsidRDefault="0019092E" w:rsidP="00587394">
      <w:pPr>
        <w:numPr>
          <w:ilvl w:val="1"/>
          <w:numId w:val="149"/>
        </w:numPr>
        <w:spacing w:after="0" w:line="240" w:lineRule="auto"/>
        <w:rPr>
          <w:rFonts w:eastAsia="Aptos"/>
          <w:kern w:val="2"/>
        </w:rPr>
      </w:pPr>
      <w:r w:rsidRPr="0019092E">
        <w:rPr>
          <w:rFonts w:eastAsia="Aptos"/>
          <w:kern w:val="2"/>
        </w:rPr>
        <w:t xml:space="preserve">Secure </w:t>
      </w:r>
      <w:r w:rsidR="00CE0DB3">
        <w:rPr>
          <w:rFonts w:eastAsia="Aptos"/>
          <w:kern w:val="2"/>
        </w:rPr>
        <w:t>client portal interface</w:t>
      </w:r>
    </w:p>
    <w:p w14:paraId="46B8CAC3" w14:textId="77777777" w:rsidR="0019092E" w:rsidRPr="0019092E" w:rsidRDefault="0019092E" w:rsidP="00587394">
      <w:pPr>
        <w:numPr>
          <w:ilvl w:val="0"/>
          <w:numId w:val="149"/>
        </w:numPr>
        <w:spacing w:after="0" w:line="240" w:lineRule="auto"/>
        <w:rPr>
          <w:rFonts w:eastAsia="Aptos"/>
          <w:kern w:val="2"/>
        </w:rPr>
      </w:pPr>
      <w:r w:rsidRPr="0019092E">
        <w:rPr>
          <w:rFonts w:eastAsia="Aptos"/>
          <w:kern w:val="2"/>
        </w:rPr>
        <w:t>Define external data exchange protocols (API, SFTP, manual import).</w:t>
      </w:r>
    </w:p>
    <w:p w14:paraId="3A47761A" w14:textId="35077867" w:rsidR="0019092E" w:rsidRPr="0019092E" w:rsidRDefault="0019092E" w:rsidP="00587394">
      <w:pPr>
        <w:numPr>
          <w:ilvl w:val="0"/>
          <w:numId w:val="149"/>
        </w:numPr>
        <w:spacing w:after="0" w:line="240" w:lineRule="auto"/>
        <w:rPr>
          <w:rFonts w:eastAsia="Aptos"/>
          <w:kern w:val="2"/>
        </w:rPr>
      </w:pPr>
      <w:r w:rsidRPr="0019092E">
        <w:rPr>
          <w:rFonts w:eastAsia="Aptos"/>
          <w:kern w:val="2"/>
        </w:rPr>
        <w:t xml:space="preserve">Plan identity </w:t>
      </w:r>
      <w:r w:rsidR="00CE0DB3">
        <w:rPr>
          <w:rFonts w:eastAsia="Aptos"/>
          <w:kern w:val="2"/>
        </w:rPr>
        <w:t>integration</w:t>
      </w:r>
      <w:r w:rsidRPr="0019092E">
        <w:rPr>
          <w:rFonts w:eastAsia="Aptos"/>
          <w:kern w:val="2"/>
        </w:rPr>
        <w:t xml:space="preserve"> with ANF IdP</w:t>
      </w:r>
      <w:r w:rsidR="00CE0DB3">
        <w:rPr>
          <w:rFonts w:eastAsia="Aptos"/>
          <w:kern w:val="2"/>
        </w:rPr>
        <w:t xml:space="preserve"> and with ROeID at client portal level</w:t>
      </w:r>
    </w:p>
    <w:p w14:paraId="628AA66C" w14:textId="77777777" w:rsidR="0019092E" w:rsidRPr="0019092E" w:rsidRDefault="0019092E" w:rsidP="00587394">
      <w:pPr>
        <w:numPr>
          <w:ilvl w:val="0"/>
          <w:numId w:val="149"/>
        </w:numPr>
        <w:spacing w:after="0" w:line="240" w:lineRule="auto"/>
        <w:rPr>
          <w:rFonts w:eastAsia="Aptos"/>
          <w:kern w:val="2"/>
        </w:rPr>
      </w:pPr>
      <w:r w:rsidRPr="0019092E">
        <w:rPr>
          <w:rFonts w:eastAsia="Aptos"/>
          <w:kern w:val="2"/>
        </w:rPr>
        <w:t>Define approach for migrating legacy Excel/GEPRO data and harmonizing nomenclatures.</w:t>
      </w:r>
    </w:p>
    <w:p w14:paraId="065E7D6D" w14:textId="03731077" w:rsidR="00B247B5" w:rsidRPr="00B247B5" w:rsidRDefault="00B247B5" w:rsidP="00587394">
      <w:pPr>
        <w:pStyle w:val="Heading3"/>
        <w:spacing w:before="0" w:line="240" w:lineRule="auto"/>
        <w:ind w:left="0"/>
        <w:rPr>
          <w:rFonts w:eastAsia="Aptos"/>
          <w:b w:val="0"/>
          <w:bCs/>
        </w:rPr>
      </w:pPr>
      <w:bookmarkStart w:id="125" w:name="_Toc207121930"/>
      <w:r w:rsidRPr="00B247B5">
        <w:rPr>
          <w:rFonts w:eastAsia="Aptos"/>
          <w:bCs/>
        </w:rPr>
        <w:t>P2. Pilot Implementation Phase (Months 4–9)</w:t>
      </w:r>
      <w:bookmarkEnd w:id="125"/>
    </w:p>
    <w:p w14:paraId="479F2944" w14:textId="6DA2592D" w:rsidR="00B247B5" w:rsidRDefault="00B247B5" w:rsidP="00B50507">
      <w:pPr>
        <w:spacing w:after="0" w:line="240" w:lineRule="auto"/>
        <w:ind w:left="0" w:firstLine="720"/>
        <w:rPr>
          <w:rFonts w:eastAsia="Aptos"/>
          <w:kern w:val="2"/>
        </w:rPr>
      </w:pPr>
      <w:r w:rsidRPr="00B247B5">
        <w:rPr>
          <w:rFonts w:eastAsia="Aptos"/>
          <w:kern w:val="2"/>
        </w:rPr>
        <w:t xml:space="preserve">This phase </w:t>
      </w:r>
      <w:r w:rsidR="008F296D">
        <w:rPr>
          <w:rFonts w:eastAsia="Aptos"/>
          <w:kern w:val="2"/>
        </w:rPr>
        <w:t>should involve</w:t>
      </w:r>
      <w:r w:rsidRPr="00B247B5">
        <w:rPr>
          <w:rFonts w:eastAsia="Aptos"/>
          <w:kern w:val="2"/>
        </w:rPr>
        <w:t xml:space="preserve"> the development, configuration, integration, and internal testing of all </w:t>
      </w:r>
      <w:r w:rsidR="0057520F">
        <w:rPr>
          <w:rFonts w:eastAsia="Aptos"/>
          <w:kern w:val="2"/>
        </w:rPr>
        <w:t>DIMS</w:t>
      </w:r>
      <w:r w:rsidRPr="00B247B5">
        <w:rPr>
          <w:rFonts w:eastAsia="Aptos"/>
          <w:kern w:val="2"/>
        </w:rPr>
        <w:t xml:space="preserve"> modules in a pilot environment. Selected ANF laboratories will be used to validate core functionalities, SOP alignment, system performance, and regulatory compliance. The objective is to ensure the readiness of all modules before full-scale deployment.</w:t>
      </w:r>
    </w:p>
    <w:p w14:paraId="7C2650CA" w14:textId="77777777" w:rsidR="00B50507" w:rsidRDefault="00B50507" w:rsidP="00A84E50">
      <w:pPr>
        <w:pStyle w:val="NormalWeb"/>
        <w:ind w:firstLine="360"/>
        <w:jc w:val="both"/>
      </w:pPr>
      <w:r>
        <w:t xml:space="preserve">To ensure flexibility and progressive validation, Phase 2 shall follow an </w:t>
      </w:r>
      <w:r>
        <w:rPr>
          <w:rStyle w:val="Strong"/>
        </w:rPr>
        <w:t>iterative implementation approach</w:t>
      </w:r>
      <w:r>
        <w:t xml:space="preserve"> structured into </w:t>
      </w:r>
      <w:r>
        <w:rPr>
          <w:rStyle w:val="Strong"/>
        </w:rPr>
        <w:t>three iterations</w:t>
      </w:r>
      <w:r>
        <w:t>:</w:t>
      </w:r>
    </w:p>
    <w:p w14:paraId="64F66146" w14:textId="77777777" w:rsidR="00B50507" w:rsidRDefault="00B50507" w:rsidP="00A84E50">
      <w:pPr>
        <w:pStyle w:val="NormalWeb"/>
        <w:numPr>
          <w:ilvl w:val="0"/>
          <w:numId w:val="230"/>
        </w:numPr>
        <w:jc w:val="both"/>
      </w:pPr>
      <w:r>
        <w:rPr>
          <w:rStyle w:val="Strong"/>
        </w:rPr>
        <w:t>Iteration 1 (MVP Release):</w:t>
      </w:r>
      <w:r>
        <w:t xml:space="preserve"> delivery of the minimum functional product enabling end-to-end operation in selected pilot laboratories. It shall include the core workflow (sample registration → analysis → report), essential user roles, and integration with at least one analytical instrument type.</w:t>
      </w:r>
    </w:p>
    <w:p w14:paraId="5AFE9910" w14:textId="77777777" w:rsidR="00B50507" w:rsidRDefault="00B50507" w:rsidP="00A84E50">
      <w:pPr>
        <w:pStyle w:val="NormalWeb"/>
        <w:numPr>
          <w:ilvl w:val="0"/>
          <w:numId w:val="230"/>
        </w:numPr>
        <w:jc w:val="both"/>
      </w:pPr>
      <w:r>
        <w:rPr>
          <w:rStyle w:val="Strong"/>
        </w:rPr>
        <w:t>Iteration 2 (Expanded Pilot):</w:t>
      </w:r>
      <w:r>
        <w:t xml:space="preserve"> addition of high-priority modules such as advanced reporting, EFSA XML export, extended instrument interfaces, and refinements identified during MVP validation.</w:t>
      </w:r>
    </w:p>
    <w:p w14:paraId="7442E475" w14:textId="77777777" w:rsidR="00B50507" w:rsidRDefault="00B50507" w:rsidP="00A84E50">
      <w:pPr>
        <w:pStyle w:val="NormalWeb"/>
        <w:numPr>
          <w:ilvl w:val="0"/>
          <w:numId w:val="230"/>
        </w:numPr>
        <w:jc w:val="both"/>
      </w:pPr>
      <w:r>
        <w:rPr>
          <w:rStyle w:val="Strong"/>
        </w:rPr>
        <w:t>Iteration 3 (Stabilization and Optimization):</w:t>
      </w:r>
      <w:r>
        <w:t xml:space="preserve"> system hardening, security and performance optimization, and preparation for Phase 3 rollout.</w:t>
      </w:r>
    </w:p>
    <w:p w14:paraId="29B786CB" w14:textId="31AFB05F" w:rsidR="00B50507" w:rsidRPr="00A84E50" w:rsidRDefault="00B50507" w:rsidP="00A84E50">
      <w:pPr>
        <w:pStyle w:val="NormalWeb"/>
        <w:ind w:firstLine="360"/>
        <w:jc w:val="both"/>
      </w:pPr>
      <w:r>
        <w:t xml:space="preserve">Each iteration shall include activities for configuration, testing, documentation, and </w:t>
      </w:r>
      <w:r>
        <w:rPr>
          <w:rStyle w:val="Strong"/>
        </w:rPr>
        <w:t>ANF validation</w:t>
      </w:r>
      <w:r>
        <w:t xml:space="preserve">. The consultant shall present an </w:t>
      </w:r>
      <w:r>
        <w:rPr>
          <w:rStyle w:val="Strong"/>
        </w:rPr>
        <w:t>iteration plan</w:t>
      </w:r>
      <w:r>
        <w:t xml:space="preserve"> within the Inception Report, detailing scope, timelines, and acceptance criteria for each iteration. Progress to the next iteration shall depend on ANF’s formal acceptance of the previous one. This approach ensures continuous learning, controlled risk, and effective knowledge transfer to ANF staff throughout the pilot phase.</w:t>
      </w:r>
    </w:p>
    <w:p w14:paraId="3FFEF670" w14:textId="378F9AA9" w:rsidR="00B247B5" w:rsidRPr="00E17C8C" w:rsidRDefault="00B247B5" w:rsidP="00587394">
      <w:pPr>
        <w:pStyle w:val="Heading4"/>
        <w:spacing w:before="0" w:line="240" w:lineRule="auto"/>
        <w:ind w:left="0"/>
        <w:rPr>
          <w:rFonts w:eastAsia="Aptos"/>
        </w:rPr>
      </w:pPr>
      <w:r w:rsidRPr="00E17C8C">
        <w:rPr>
          <w:rFonts w:eastAsia="Aptos"/>
        </w:rPr>
        <w:t>P2.1 Development and Configuration of Core Modules</w:t>
      </w:r>
    </w:p>
    <w:p w14:paraId="3340ED45" w14:textId="4B9ACAF9" w:rsidR="00B247B5" w:rsidRPr="00B247B5" w:rsidRDefault="00B247B5" w:rsidP="00587394">
      <w:pPr>
        <w:spacing w:after="0" w:line="240" w:lineRule="auto"/>
        <w:ind w:left="0"/>
        <w:rPr>
          <w:rFonts w:eastAsia="Aptos"/>
          <w:kern w:val="2"/>
        </w:rPr>
      </w:pPr>
      <w:r w:rsidRPr="00B247B5">
        <w:rPr>
          <w:rFonts w:eastAsia="Aptos"/>
          <w:b/>
          <w:bCs/>
          <w:kern w:val="2"/>
        </w:rPr>
        <w:t>Objective:</w:t>
      </w:r>
      <w:r w:rsidRPr="00B247B5">
        <w:rPr>
          <w:rFonts w:eastAsia="Aptos"/>
          <w:kern w:val="2"/>
        </w:rPr>
        <w:t xml:space="preserve"> Implement all functional modules of the </w:t>
      </w:r>
      <w:r w:rsidR="006E52BF">
        <w:rPr>
          <w:rFonts w:eastAsia="Aptos"/>
          <w:kern w:val="2"/>
        </w:rPr>
        <w:t>DIMS</w:t>
      </w:r>
      <w:r w:rsidR="006E52BF" w:rsidRPr="00B247B5">
        <w:rPr>
          <w:rFonts w:eastAsia="Aptos"/>
          <w:kern w:val="2"/>
        </w:rPr>
        <w:t xml:space="preserve"> </w:t>
      </w:r>
      <w:r w:rsidRPr="00B247B5">
        <w:rPr>
          <w:rFonts w:eastAsia="Aptos"/>
          <w:kern w:val="2"/>
        </w:rPr>
        <w:t>in accordance with the specifications outlined in section 3.1 and validated requirements from Phase P1.</w:t>
      </w:r>
    </w:p>
    <w:p w14:paraId="5CDB4DF3" w14:textId="77777777" w:rsidR="00B247B5" w:rsidRPr="00B247B5" w:rsidRDefault="00B247B5" w:rsidP="00587394">
      <w:pPr>
        <w:spacing w:after="0" w:line="240" w:lineRule="auto"/>
        <w:ind w:left="0"/>
        <w:rPr>
          <w:rFonts w:eastAsia="Aptos"/>
          <w:kern w:val="2"/>
        </w:rPr>
      </w:pPr>
      <w:r w:rsidRPr="00B247B5">
        <w:rPr>
          <w:rFonts w:eastAsia="Aptos"/>
          <w:b/>
          <w:bCs/>
          <w:kern w:val="2"/>
        </w:rPr>
        <w:t>Key Activities:</w:t>
      </w:r>
    </w:p>
    <w:p w14:paraId="644A53F8" w14:textId="0C699451" w:rsidR="00B247B5" w:rsidRPr="00B247B5" w:rsidRDefault="00B247B5" w:rsidP="00587394">
      <w:pPr>
        <w:numPr>
          <w:ilvl w:val="0"/>
          <w:numId w:val="151"/>
        </w:numPr>
        <w:spacing w:after="0" w:line="240" w:lineRule="auto"/>
        <w:rPr>
          <w:rFonts w:eastAsia="Aptos"/>
          <w:kern w:val="2"/>
        </w:rPr>
      </w:pPr>
      <w:r w:rsidRPr="00B247B5">
        <w:rPr>
          <w:rFonts w:eastAsia="Aptos"/>
          <w:kern w:val="2"/>
        </w:rPr>
        <w:t xml:space="preserve">Configure and interconnect the following </w:t>
      </w:r>
      <w:r w:rsidR="0057520F">
        <w:rPr>
          <w:rFonts w:eastAsia="Aptos"/>
          <w:kern w:val="2"/>
        </w:rPr>
        <w:t>DIMS</w:t>
      </w:r>
      <w:r w:rsidRPr="00B247B5">
        <w:rPr>
          <w:rFonts w:eastAsia="Aptos"/>
          <w:kern w:val="2"/>
        </w:rPr>
        <w:t xml:space="preserve"> modules:</w:t>
      </w:r>
    </w:p>
    <w:p w14:paraId="12843221" w14:textId="77777777" w:rsidR="00B247B5" w:rsidRPr="00B247B5" w:rsidRDefault="00B247B5" w:rsidP="00587394">
      <w:pPr>
        <w:numPr>
          <w:ilvl w:val="1"/>
          <w:numId w:val="151"/>
        </w:numPr>
        <w:spacing w:after="0" w:line="240" w:lineRule="auto"/>
        <w:rPr>
          <w:rFonts w:eastAsia="Aptos"/>
          <w:kern w:val="2"/>
        </w:rPr>
      </w:pPr>
      <w:r w:rsidRPr="00B247B5">
        <w:rPr>
          <w:rFonts w:eastAsia="Aptos"/>
          <w:kern w:val="2"/>
        </w:rPr>
        <w:t>System Administration and Configuration Module – for role-based access, audit setup, and parameter controls.</w:t>
      </w:r>
    </w:p>
    <w:p w14:paraId="7483D814" w14:textId="77777777" w:rsidR="00B247B5" w:rsidRPr="00B247B5" w:rsidRDefault="00B247B5" w:rsidP="00587394">
      <w:pPr>
        <w:numPr>
          <w:ilvl w:val="1"/>
          <w:numId w:val="151"/>
        </w:numPr>
        <w:spacing w:after="0" w:line="240" w:lineRule="auto"/>
        <w:rPr>
          <w:rFonts w:eastAsia="Aptos"/>
          <w:kern w:val="2"/>
        </w:rPr>
      </w:pPr>
      <w:r w:rsidRPr="00B247B5">
        <w:rPr>
          <w:rFonts w:eastAsia="Aptos"/>
          <w:kern w:val="2"/>
        </w:rPr>
        <w:t>Laboratory Personnel Management Module – for managing authorized users, responsibilities, and training records.</w:t>
      </w:r>
    </w:p>
    <w:p w14:paraId="01056B09" w14:textId="77777777" w:rsidR="00B247B5" w:rsidRPr="00B247B5" w:rsidRDefault="00B247B5" w:rsidP="00587394">
      <w:pPr>
        <w:numPr>
          <w:ilvl w:val="1"/>
          <w:numId w:val="151"/>
        </w:numPr>
        <w:spacing w:after="0" w:line="240" w:lineRule="auto"/>
        <w:rPr>
          <w:rFonts w:eastAsia="Aptos"/>
          <w:kern w:val="2"/>
        </w:rPr>
      </w:pPr>
      <w:r w:rsidRPr="00B247B5">
        <w:rPr>
          <w:rFonts w:eastAsia="Aptos"/>
          <w:kern w:val="2"/>
        </w:rPr>
        <w:t>Laboratory Equipment Management Module – for tracking instruments, calibration logs, and usage status.</w:t>
      </w:r>
    </w:p>
    <w:p w14:paraId="47E7DDCF" w14:textId="1FD4AE70" w:rsidR="00B247B5" w:rsidRPr="00B247B5" w:rsidRDefault="00B247B5" w:rsidP="00587394">
      <w:pPr>
        <w:numPr>
          <w:ilvl w:val="1"/>
          <w:numId w:val="151"/>
        </w:numPr>
        <w:spacing w:after="0" w:line="240" w:lineRule="auto"/>
        <w:rPr>
          <w:rFonts w:eastAsia="Aptos"/>
          <w:kern w:val="2"/>
        </w:rPr>
      </w:pPr>
      <w:r w:rsidRPr="00B247B5">
        <w:rPr>
          <w:rFonts w:eastAsia="Aptos"/>
          <w:kern w:val="2"/>
        </w:rPr>
        <w:t>Sample Lifecycle and Result Management Module</w:t>
      </w:r>
    </w:p>
    <w:p w14:paraId="5952E242" w14:textId="2D191F19" w:rsidR="00B247B5" w:rsidRPr="00B247B5" w:rsidRDefault="00B247B5" w:rsidP="00587394">
      <w:pPr>
        <w:numPr>
          <w:ilvl w:val="1"/>
          <w:numId w:val="151"/>
        </w:numPr>
        <w:spacing w:after="0" w:line="240" w:lineRule="auto"/>
        <w:rPr>
          <w:rFonts w:eastAsia="Aptos"/>
          <w:kern w:val="2"/>
        </w:rPr>
      </w:pPr>
      <w:r w:rsidRPr="00B247B5">
        <w:rPr>
          <w:rFonts w:eastAsia="Aptos"/>
          <w:kern w:val="2"/>
        </w:rPr>
        <w:t xml:space="preserve">Client Portal with Document Management and Ticketing </w:t>
      </w:r>
    </w:p>
    <w:p w14:paraId="5BBED0EC" w14:textId="77777777" w:rsidR="00B247B5" w:rsidRPr="00B247B5" w:rsidRDefault="00B247B5" w:rsidP="00587394">
      <w:pPr>
        <w:numPr>
          <w:ilvl w:val="1"/>
          <w:numId w:val="151"/>
        </w:numPr>
        <w:spacing w:after="0" w:line="240" w:lineRule="auto"/>
        <w:rPr>
          <w:rFonts w:eastAsia="Aptos"/>
          <w:kern w:val="2"/>
        </w:rPr>
      </w:pPr>
      <w:r w:rsidRPr="00B247B5">
        <w:rPr>
          <w:rFonts w:eastAsia="Aptos"/>
          <w:kern w:val="2"/>
        </w:rPr>
        <w:t>EFSA Reporting Module – for generating and validating SSD2-compliant exports.</w:t>
      </w:r>
    </w:p>
    <w:p w14:paraId="4261CA7F" w14:textId="37CAD82D" w:rsidR="00B247B5" w:rsidRPr="00B247B5" w:rsidRDefault="00B247B5" w:rsidP="00587394">
      <w:pPr>
        <w:numPr>
          <w:ilvl w:val="1"/>
          <w:numId w:val="151"/>
        </w:numPr>
        <w:spacing w:after="0" w:line="240" w:lineRule="auto"/>
        <w:rPr>
          <w:rFonts w:eastAsia="Aptos"/>
          <w:kern w:val="2"/>
        </w:rPr>
      </w:pPr>
      <w:r w:rsidRPr="00B247B5">
        <w:rPr>
          <w:rFonts w:eastAsia="Aptos"/>
          <w:kern w:val="2"/>
        </w:rPr>
        <w:t>Reporting and Statistics Module.</w:t>
      </w:r>
    </w:p>
    <w:p w14:paraId="3CA23F08" w14:textId="77777777" w:rsidR="00B247B5" w:rsidRPr="00B247B5" w:rsidRDefault="00B247B5" w:rsidP="00587394">
      <w:pPr>
        <w:numPr>
          <w:ilvl w:val="1"/>
          <w:numId w:val="151"/>
        </w:numPr>
        <w:spacing w:after="0" w:line="240" w:lineRule="auto"/>
        <w:rPr>
          <w:rFonts w:eastAsia="Aptos"/>
          <w:kern w:val="2"/>
        </w:rPr>
      </w:pPr>
      <w:r w:rsidRPr="00B247B5">
        <w:rPr>
          <w:rFonts w:eastAsia="Aptos"/>
          <w:kern w:val="2"/>
        </w:rPr>
        <w:t>Audit and Compliance Monitoring Module – for internal traceability, alerts, and anomaly detection.</w:t>
      </w:r>
    </w:p>
    <w:p w14:paraId="3758E807" w14:textId="77777777" w:rsidR="00B247B5" w:rsidRPr="00B247B5" w:rsidRDefault="00B247B5" w:rsidP="00587394">
      <w:pPr>
        <w:numPr>
          <w:ilvl w:val="0"/>
          <w:numId w:val="151"/>
        </w:numPr>
        <w:spacing w:after="0" w:line="240" w:lineRule="auto"/>
        <w:rPr>
          <w:rFonts w:eastAsia="Aptos"/>
          <w:kern w:val="2"/>
        </w:rPr>
      </w:pPr>
      <w:r w:rsidRPr="00B247B5">
        <w:rPr>
          <w:rFonts w:eastAsia="Aptos"/>
          <w:kern w:val="2"/>
        </w:rPr>
        <w:t>Implement centralized configuration for:</w:t>
      </w:r>
    </w:p>
    <w:p w14:paraId="68CA3161" w14:textId="77777777" w:rsidR="00B247B5" w:rsidRPr="00B247B5" w:rsidRDefault="00B247B5" w:rsidP="00587394">
      <w:pPr>
        <w:numPr>
          <w:ilvl w:val="1"/>
          <w:numId w:val="151"/>
        </w:numPr>
        <w:spacing w:after="0" w:line="240" w:lineRule="auto"/>
        <w:rPr>
          <w:rFonts w:eastAsia="Aptos"/>
          <w:kern w:val="2"/>
        </w:rPr>
      </w:pPr>
      <w:r w:rsidRPr="00B247B5">
        <w:rPr>
          <w:rFonts w:eastAsia="Aptos"/>
          <w:kern w:val="2"/>
        </w:rPr>
        <w:t>SOP-linked form templates (per lab type and unit)</w:t>
      </w:r>
    </w:p>
    <w:p w14:paraId="2FD5321A" w14:textId="77777777" w:rsidR="00B247B5" w:rsidRPr="00B247B5" w:rsidRDefault="00B247B5" w:rsidP="00587394">
      <w:pPr>
        <w:numPr>
          <w:ilvl w:val="1"/>
          <w:numId w:val="151"/>
        </w:numPr>
        <w:spacing w:after="0" w:line="240" w:lineRule="auto"/>
        <w:rPr>
          <w:rFonts w:eastAsia="Aptos"/>
          <w:kern w:val="2"/>
        </w:rPr>
      </w:pPr>
      <w:r w:rsidRPr="00B247B5">
        <w:rPr>
          <w:rFonts w:eastAsia="Aptos"/>
          <w:kern w:val="2"/>
        </w:rPr>
        <w:t>Lab-specific nomenclatures (substance–matrix, EPPO codes, analytical parameters)</w:t>
      </w:r>
    </w:p>
    <w:p w14:paraId="2D0F3BA0" w14:textId="02D8018A" w:rsidR="00B247B5" w:rsidRPr="00B247B5" w:rsidRDefault="00B247B5" w:rsidP="00587394">
      <w:pPr>
        <w:numPr>
          <w:ilvl w:val="1"/>
          <w:numId w:val="151"/>
        </w:numPr>
        <w:spacing w:after="0" w:line="240" w:lineRule="auto"/>
        <w:rPr>
          <w:rFonts w:eastAsia="Aptos"/>
          <w:kern w:val="2"/>
        </w:rPr>
      </w:pPr>
      <w:r w:rsidRPr="00B247B5">
        <w:rPr>
          <w:rFonts w:eastAsia="Aptos"/>
          <w:kern w:val="2"/>
        </w:rPr>
        <w:t>Validation rules and access control by role/lab</w:t>
      </w:r>
    </w:p>
    <w:p w14:paraId="3C6F4177" w14:textId="12CE29D8" w:rsidR="00B247B5" w:rsidRPr="00DD720B" w:rsidRDefault="00B247B5" w:rsidP="00587394">
      <w:pPr>
        <w:pStyle w:val="Heading4"/>
        <w:spacing w:before="0" w:line="240" w:lineRule="auto"/>
        <w:ind w:left="0"/>
        <w:rPr>
          <w:rFonts w:eastAsia="Aptos"/>
        </w:rPr>
      </w:pPr>
      <w:r w:rsidRPr="00DD720B">
        <w:rPr>
          <w:rFonts w:eastAsia="Aptos"/>
        </w:rPr>
        <w:t>P2.2 Instrument Integration and Desktop Client Deployment</w:t>
      </w:r>
    </w:p>
    <w:p w14:paraId="132F51FE" w14:textId="496BA371" w:rsidR="00B247B5" w:rsidRPr="00B247B5" w:rsidRDefault="00B247B5" w:rsidP="00587394">
      <w:pPr>
        <w:spacing w:after="0" w:line="240" w:lineRule="auto"/>
        <w:ind w:left="0"/>
        <w:rPr>
          <w:rFonts w:eastAsia="Aptos"/>
          <w:kern w:val="2"/>
        </w:rPr>
      </w:pPr>
      <w:r w:rsidRPr="00B247B5">
        <w:rPr>
          <w:rFonts w:eastAsia="Aptos"/>
          <w:b/>
          <w:bCs/>
          <w:kern w:val="2"/>
        </w:rPr>
        <w:t>Objective:</w:t>
      </w:r>
      <w:r w:rsidRPr="00B247B5">
        <w:rPr>
          <w:rFonts w:eastAsia="Aptos"/>
          <w:kern w:val="2"/>
        </w:rPr>
        <w:t xml:space="preserve"> Ensure integration between the </w:t>
      </w:r>
      <w:r w:rsidR="0057520F">
        <w:rPr>
          <w:rFonts w:eastAsia="Aptos"/>
          <w:kern w:val="2"/>
        </w:rPr>
        <w:t>DIMS</w:t>
      </w:r>
      <w:r w:rsidRPr="00B247B5">
        <w:rPr>
          <w:rFonts w:eastAsia="Aptos"/>
          <w:kern w:val="2"/>
        </w:rPr>
        <w:t xml:space="preserve"> system and existing laboratory instrument software through desktop connectors.</w:t>
      </w:r>
    </w:p>
    <w:p w14:paraId="196935FF" w14:textId="77777777" w:rsidR="00B247B5" w:rsidRPr="00B247B5" w:rsidRDefault="00B247B5" w:rsidP="00587394">
      <w:pPr>
        <w:spacing w:after="0" w:line="240" w:lineRule="auto"/>
        <w:ind w:left="0"/>
        <w:rPr>
          <w:rFonts w:eastAsia="Aptos"/>
          <w:kern w:val="2"/>
        </w:rPr>
      </w:pPr>
      <w:r w:rsidRPr="00B247B5">
        <w:rPr>
          <w:rFonts w:eastAsia="Aptos"/>
          <w:b/>
          <w:bCs/>
          <w:kern w:val="2"/>
        </w:rPr>
        <w:t>Key Activities:</w:t>
      </w:r>
    </w:p>
    <w:p w14:paraId="74493E5E" w14:textId="416A12D9" w:rsidR="00B247B5" w:rsidRPr="00B247B5" w:rsidRDefault="00B247B5" w:rsidP="00587394">
      <w:pPr>
        <w:numPr>
          <w:ilvl w:val="0"/>
          <w:numId w:val="152"/>
        </w:numPr>
        <w:spacing w:after="0" w:line="240" w:lineRule="auto"/>
        <w:rPr>
          <w:rFonts w:eastAsia="Aptos"/>
          <w:kern w:val="2"/>
        </w:rPr>
      </w:pPr>
      <w:r w:rsidRPr="00B247B5">
        <w:rPr>
          <w:rFonts w:eastAsia="Aptos"/>
          <w:kern w:val="2"/>
        </w:rPr>
        <w:t xml:space="preserve">Develop and install a </w:t>
      </w:r>
      <w:r w:rsidR="0057520F">
        <w:rPr>
          <w:rFonts w:eastAsia="Aptos"/>
          <w:b/>
          <w:bCs/>
          <w:kern w:val="2"/>
        </w:rPr>
        <w:t>DIMS</w:t>
      </w:r>
      <w:r w:rsidRPr="00B247B5">
        <w:rPr>
          <w:rFonts w:eastAsia="Aptos"/>
          <w:b/>
          <w:bCs/>
          <w:kern w:val="2"/>
        </w:rPr>
        <w:t xml:space="preserve"> Desktop Client</w:t>
      </w:r>
      <w:r w:rsidRPr="00B247B5">
        <w:rPr>
          <w:rFonts w:eastAsia="Aptos"/>
          <w:kern w:val="2"/>
        </w:rPr>
        <w:t xml:space="preserve"> for local use in pilot laboratories.</w:t>
      </w:r>
    </w:p>
    <w:p w14:paraId="38EA87F9" w14:textId="1D61DEC8" w:rsidR="00B247B5" w:rsidRPr="00B247B5" w:rsidRDefault="00B247B5" w:rsidP="00587394">
      <w:pPr>
        <w:numPr>
          <w:ilvl w:val="0"/>
          <w:numId w:val="152"/>
        </w:numPr>
        <w:spacing w:after="0" w:line="240" w:lineRule="auto"/>
        <w:rPr>
          <w:rFonts w:eastAsia="Aptos"/>
          <w:kern w:val="2"/>
        </w:rPr>
      </w:pPr>
      <w:r w:rsidRPr="00B247B5">
        <w:rPr>
          <w:rFonts w:eastAsia="Aptos"/>
          <w:kern w:val="2"/>
        </w:rPr>
        <w:t xml:space="preserve">Map data structures from instrument exports (GC-MS, LC-QTOF, Orbitrap, etc.) to </w:t>
      </w:r>
      <w:r w:rsidR="0057520F">
        <w:rPr>
          <w:rFonts w:eastAsia="Aptos"/>
          <w:kern w:val="2"/>
        </w:rPr>
        <w:t>DIMS</w:t>
      </w:r>
      <w:r w:rsidRPr="00B247B5">
        <w:rPr>
          <w:rFonts w:eastAsia="Aptos"/>
          <w:kern w:val="2"/>
        </w:rPr>
        <w:t xml:space="preserve"> analytical </w:t>
      </w:r>
      <w:r w:rsidR="000A38C0">
        <w:rPr>
          <w:rFonts w:eastAsia="Aptos"/>
          <w:kern w:val="2"/>
        </w:rPr>
        <w:t>report</w:t>
      </w:r>
      <w:r w:rsidRPr="00B247B5">
        <w:rPr>
          <w:rFonts w:eastAsia="Aptos"/>
          <w:kern w:val="2"/>
        </w:rPr>
        <w:t xml:space="preserve"> templates.</w:t>
      </w:r>
    </w:p>
    <w:p w14:paraId="186F1D9F" w14:textId="77777777" w:rsidR="00B247B5" w:rsidRPr="00B247B5" w:rsidRDefault="00B247B5" w:rsidP="00587394">
      <w:pPr>
        <w:numPr>
          <w:ilvl w:val="0"/>
          <w:numId w:val="152"/>
        </w:numPr>
        <w:spacing w:after="0" w:line="240" w:lineRule="auto"/>
        <w:rPr>
          <w:rFonts w:eastAsia="Aptos"/>
          <w:kern w:val="2"/>
        </w:rPr>
      </w:pPr>
      <w:r w:rsidRPr="00B247B5">
        <w:rPr>
          <w:rFonts w:eastAsia="Aptos"/>
          <w:kern w:val="2"/>
        </w:rPr>
        <w:t>Implement format-specific parsers (XLSX, CSV) for each equipment vendor or lab type.</w:t>
      </w:r>
    </w:p>
    <w:p w14:paraId="79D01F25" w14:textId="77777777" w:rsidR="00B247B5" w:rsidRPr="00B247B5" w:rsidRDefault="00B247B5" w:rsidP="00587394">
      <w:pPr>
        <w:numPr>
          <w:ilvl w:val="0"/>
          <w:numId w:val="152"/>
        </w:numPr>
        <w:spacing w:after="0" w:line="240" w:lineRule="auto"/>
        <w:rPr>
          <w:rFonts w:eastAsia="Aptos"/>
          <w:kern w:val="2"/>
        </w:rPr>
      </w:pPr>
      <w:r w:rsidRPr="00B247B5">
        <w:rPr>
          <w:rFonts w:eastAsia="Aptos"/>
          <w:kern w:val="2"/>
        </w:rPr>
        <w:t>Link imported data to test records and final reports.</w:t>
      </w:r>
    </w:p>
    <w:p w14:paraId="12896D04" w14:textId="104F1B57" w:rsidR="00B247B5" w:rsidRDefault="00B247B5" w:rsidP="00587394">
      <w:pPr>
        <w:pStyle w:val="Heading4"/>
        <w:spacing w:before="0" w:line="240" w:lineRule="auto"/>
        <w:ind w:left="0"/>
      </w:pPr>
      <w:r w:rsidRPr="000A38C0">
        <w:t>P2.3 Setup of Parameterized Forms and Laboratory Nomenclatures</w:t>
      </w:r>
    </w:p>
    <w:p w14:paraId="3D27EFD2" w14:textId="77777777" w:rsidR="00B247B5" w:rsidRPr="00B247B5" w:rsidRDefault="00B247B5" w:rsidP="00587394">
      <w:pPr>
        <w:spacing w:after="0" w:line="240" w:lineRule="auto"/>
        <w:ind w:left="0"/>
        <w:rPr>
          <w:rFonts w:eastAsia="Aptos"/>
          <w:kern w:val="2"/>
        </w:rPr>
      </w:pPr>
      <w:r w:rsidRPr="00B247B5">
        <w:rPr>
          <w:rFonts w:eastAsia="Aptos"/>
          <w:b/>
          <w:bCs/>
          <w:kern w:val="2"/>
        </w:rPr>
        <w:t>Objective:</w:t>
      </w:r>
      <w:r w:rsidRPr="00B247B5">
        <w:rPr>
          <w:rFonts w:eastAsia="Aptos"/>
          <w:kern w:val="2"/>
        </w:rPr>
        <w:t xml:space="preserve"> Configure digital forms and controlled terminologies tailored to each type of laboratory within ANF.</w:t>
      </w:r>
    </w:p>
    <w:p w14:paraId="40281C10" w14:textId="77777777" w:rsidR="00B247B5" w:rsidRPr="00B247B5" w:rsidRDefault="00B247B5" w:rsidP="00587394">
      <w:pPr>
        <w:spacing w:after="0" w:line="240" w:lineRule="auto"/>
        <w:ind w:left="0"/>
        <w:rPr>
          <w:rFonts w:eastAsia="Aptos"/>
          <w:kern w:val="2"/>
        </w:rPr>
      </w:pPr>
      <w:r w:rsidRPr="00B247B5">
        <w:rPr>
          <w:rFonts w:eastAsia="Aptos"/>
          <w:b/>
          <w:bCs/>
          <w:kern w:val="2"/>
        </w:rPr>
        <w:t>Key Activities:</w:t>
      </w:r>
    </w:p>
    <w:p w14:paraId="5DC9644F" w14:textId="4EAC713A" w:rsidR="00B247B5" w:rsidRPr="00B247B5" w:rsidRDefault="00B247B5" w:rsidP="00587394">
      <w:pPr>
        <w:numPr>
          <w:ilvl w:val="0"/>
          <w:numId w:val="153"/>
        </w:numPr>
        <w:spacing w:after="0" w:line="240" w:lineRule="auto"/>
        <w:rPr>
          <w:rFonts w:eastAsia="Aptos"/>
          <w:kern w:val="2"/>
        </w:rPr>
      </w:pPr>
      <w:r w:rsidRPr="00B247B5">
        <w:rPr>
          <w:rFonts w:eastAsia="Aptos"/>
          <w:kern w:val="2"/>
        </w:rPr>
        <w:t xml:space="preserve">Digitize existing paper forms and SOP annexes (e.g., F1 PO BA1, F2 PO-RP2) into dynamic </w:t>
      </w:r>
      <w:r w:rsidR="0057520F">
        <w:rPr>
          <w:rFonts w:eastAsia="Aptos"/>
          <w:kern w:val="2"/>
        </w:rPr>
        <w:t>DIMS</w:t>
      </w:r>
      <w:r w:rsidRPr="00B247B5">
        <w:rPr>
          <w:rFonts w:eastAsia="Aptos"/>
          <w:kern w:val="2"/>
        </w:rPr>
        <w:t xml:space="preserve"> templates.</w:t>
      </w:r>
    </w:p>
    <w:p w14:paraId="121A0404" w14:textId="77777777" w:rsidR="00B247B5" w:rsidRPr="00B247B5" w:rsidRDefault="00B247B5" w:rsidP="00587394">
      <w:pPr>
        <w:numPr>
          <w:ilvl w:val="0"/>
          <w:numId w:val="153"/>
        </w:numPr>
        <w:spacing w:after="0" w:line="240" w:lineRule="auto"/>
        <w:rPr>
          <w:rFonts w:eastAsia="Aptos"/>
          <w:kern w:val="2"/>
        </w:rPr>
      </w:pPr>
      <w:r w:rsidRPr="00B247B5">
        <w:rPr>
          <w:rFonts w:eastAsia="Aptos"/>
          <w:kern w:val="2"/>
        </w:rPr>
        <w:t>Include:</w:t>
      </w:r>
    </w:p>
    <w:p w14:paraId="0B18D4B7" w14:textId="77777777" w:rsidR="00B247B5" w:rsidRPr="00B247B5" w:rsidRDefault="00B247B5" w:rsidP="00587394">
      <w:pPr>
        <w:numPr>
          <w:ilvl w:val="1"/>
          <w:numId w:val="153"/>
        </w:numPr>
        <w:spacing w:after="0" w:line="240" w:lineRule="auto"/>
        <w:rPr>
          <w:rFonts w:eastAsia="Aptos"/>
          <w:kern w:val="2"/>
        </w:rPr>
      </w:pPr>
      <w:r w:rsidRPr="00B247B5">
        <w:rPr>
          <w:rFonts w:eastAsia="Aptos"/>
          <w:kern w:val="2"/>
        </w:rPr>
        <w:t>Parameterized fields (dropdowns, units, formulas)</w:t>
      </w:r>
    </w:p>
    <w:p w14:paraId="52A519FD" w14:textId="77777777" w:rsidR="00B247B5" w:rsidRPr="00B247B5" w:rsidRDefault="00B247B5" w:rsidP="00587394">
      <w:pPr>
        <w:numPr>
          <w:ilvl w:val="1"/>
          <w:numId w:val="153"/>
        </w:numPr>
        <w:spacing w:after="0" w:line="240" w:lineRule="auto"/>
        <w:rPr>
          <w:rFonts w:eastAsia="Aptos"/>
          <w:kern w:val="2"/>
        </w:rPr>
      </w:pPr>
      <w:r w:rsidRPr="00B247B5">
        <w:rPr>
          <w:rFonts w:eastAsia="Aptos"/>
          <w:kern w:val="2"/>
        </w:rPr>
        <w:t>Version control and edit history</w:t>
      </w:r>
    </w:p>
    <w:p w14:paraId="22E2F0E1" w14:textId="77777777" w:rsidR="00B247B5" w:rsidRPr="00B247B5" w:rsidRDefault="00B247B5" w:rsidP="00587394">
      <w:pPr>
        <w:numPr>
          <w:ilvl w:val="1"/>
          <w:numId w:val="153"/>
        </w:numPr>
        <w:spacing w:after="0" w:line="240" w:lineRule="auto"/>
        <w:rPr>
          <w:rFonts w:eastAsia="Aptos"/>
          <w:kern w:val="2"/>
        </w:rPr>
      </w:pPr>
      <w:r w:rsidRPr="00B247B5">
        <w:rPr>
          <w:rFonts w:eastAsia="Aptos"/>
          <w:kern w:val="2"/>
        </w:rPr>
        <w:t>Conditional validation and SOP cross-linking</w:t>
      </w:r>
    </w:p>
    <w:p w14:paraId="773FA5C7" w14:textId="77777777" w:rsidR="00B247B5" w:rsidRPr="00B247B5" w:rsidRDefault="00B247B5" w:rsidP="00587394">
      <w:pPr>
        <w:numPr>
          <w:ilvl w:val="0"/>
          <w:numId w:val="153"/>
        </w:numPr>
        <w:spacing w:after="0" w:line="240" w:lineRule="auto"/>
        <w:rPr>
          <w:rFonts w:eastAsia="Aptos"/>
          <w:kern w:val="2"/>
        </w:rPr>
      </w:pPr>
      <w:r w:rsidRPr="00B247B5">
        <w:rPr>
          <w:rFonts w:eastAsia="Aptos"/>
          <w:kern w:val="2"/>
        </w:rPr>
        <w:t>Create lab-specific nomenclatures such as:</w:t>
      </w:r>
    </w:p>
    <w:p w14:paraId="5FC7AC6A" w14:textId="77777777" w:rsidR="00B247B5" w:rsidRPr="00B247B5" w:rsidRDefault="00B247B5" w:rsidP="00587394">
      <w:pPr>
        <w:numPr>
          <w:ilvl w:val="1"/>
          <w:numId w:val="153"/>
        </w:numPr>
        <w:spacing w:after="0" w:line="240" w:lineRule="auto"/>
        <w:rPr>
          <w:rFonts w:eastAsia="Aptos"/>
          <w:kern w:val="2"/>
        </w:rPr>
      </w:pPr>
      <w:r w:rsidRPr="00B247B5">
        <w:rPr>
          <w:rFonts w:eastAsia="Aptos"/>
          <w:kern w:val="2"/>
        </w:rPr>
        <w:t>Residue: Substance-matrix pairs, MRL references</w:t>
      </w:r>
    </w:p>
    <w:p w14:paraId="0A2E58B8" w14:textId="77777777" w:rsidR="00B247B5" w:rsidRPr="00B247B5" w:rsidRDefault="00B247B5" w:rsidP="00587394">
      <w:pPr>
        <w:numPr>
          <w:ilvl w:val="1"/>
          <w:numId w:val="153"/>
        </w:numPr>
        <w:spacing w:after="0" w:line="240" w:lineRule="auto"/>
        <w:rPr>
          <w:rFonts w:eastAsia="Aptos"/>
          <w:kern w:val="2"/>
        </w:rPr>
      </w:pPr>
      <w:r w:rsidRPr="00B247B5">
        <w:rPr>
          <w:rFonts w:eastAsia="Aptos"/>
          <w:kern w:val="2"/>
        </w:rPr>
        <w:t>Chemistry: Formulation codes, % AI</w:t>
      </w:r>
    </w:p>
    <w:p w14:paraId="2F0E4823" w14:textId="77777777" w:rsidR="00B247B5" w:rsidRPr="00B247B5" w:rsidRDefault="00B247B5" w:rsidP="00587394">
      <w:pPr>
        <w:numPr>
          <w:ilvl w:val="1"/>
          <w:numId w:val="153"/>
        </w:numPr>
        <w:spacing w:after="0" w:line="240" w:lineRule="auto"/>
        <w:rPr>
          <w:rFonts w:eastAsia="Aptos"/>
          <w:kern w:val="2"/>
        </w:rPr>
      </w:pPr>
      <w:r w:rsidRPr="00B247B5">
        <w:rPr>
          <w:rFonts w:eastAsia="Aptos"/>
          <w:kern w:val="2"/>
        </w:rPr>
        <w:t>Diagnosis: Pest/pathogen, EPPO codes, host plant names</w:t>
      </w:r>
    </w:p>
    <w:p w14:paraId="533C34EF" w14:textId="63A7E43D" w:rsidR="00B247B5" w:rsidRPr="00B247B5" w:rsidRDefault="00B247B5" w:rsidP="00587394">
      <w:pPr>
        <w:numPr>
          <w:ilvl w:val="0"/>
          <w:numId w:val="153"/>
        </w:numPr>
        <w:spacing w:after="0" w:line="240" w:lineRule="auto"/>
        <w:rPr>
          <w:rFonts w:eastAsia="Aptos"/>
          <w:kern w:val="2"/>
        </w:rPr>
      </w:pPr>
      <w:r w:rsidRPr="00B247B5">
        <w:rPr>
          <w:rFonts w:eastAsia="Aptos"/>
          <w:kern w:val="2"/>
        </w:rPr>
        <w:t>Configure update workflows and role-based editing access.</w:t>
      </w:r>
    </w:p>
    <w:p w14:paraId="47C78DC4" w14:textId="66F4F256" w:rsidR="00B247B5" w:rsidRDefault="00B247B5" w:rsidP="00587394">
      <w:pPr>
        <w:pStyle w:val="Heading4"/>
        <w:spacing w:before="0" w:line="240" w:lineRule="auto"/>
        <w:ind w:left="0"/>
        <w:rPr>
          <w:rFonts w:eastAsia="Aptos"/>
        </w:rPr>
      </w:pPr>
      <w:r w:rsidRPr="00B247B5">
        <w:rPr>
          <w:rFonts w:eastAsia="Aptos"/>
        </w:rPr>
        <w:t>P2.4 External Systems Integration and Interoperability Setup</w:t>
      </w:r>
    </w:p>
    <w:p w14:paraId="4D9662FB" w14:textId="77777777" w:rsidR="00B247B5" w:rsidRPr="00B247B5" w:rsidRDefault="00B247B5" w:rsidP="00587394">
      <w:pPr>
        <w:spacing w:after="0" w:line="240" w:lineRule="auto"/>
        <w:ind w:left="0"/>
        <w:rPr>
          <w:rFonts w:eastAsia="Aptos"/>
          <w:kern w:val="2"/>
        </w:rPr>
      </w:pPr>
      <w:r w:rsidRPr="00B247B5">
        <w:rPr>
          <w:rFonts w:eastAsia="Aptos"/>
          <w:b/>
          <w:bCs/>
          <w:kern w:val="2"/>
        </w:rPr>
        <w:t>Objective:</w:t>
      </w:r>
      <w:r w:rsidRPr="00B247B5">
        <w:rPr>
          <w:rFonts w:eastAsia="Aptos"/>
          <w:kern w:val="2"/>
        </w:rPr>
        <w:t xml:space="preserve"> Enable secure, rule-based data exchange with third-party systems used in regulatory and operational workflows.</w:t>
      </w:r>
    </w:p>
    <w:p w14:paraId="1D601BAA" w14:textId="77777777" w:rsidR="00B247B5" w:rsidRPr="00B247B5" w:rsidRDefault="00B247B5" w:rsidP="00587394">
      <w:pPr>
        <w:spacing w:after="0" w:line="240" w:lineRule="auto"/>
        <w:ind w:left="0"/>
        <w:rPr>
          <w:rFonts w:eastAsia="Aptos"/>
          <w:kern w:val="2"/>
        </w:rPr>
      </w:pPr>
      <w:r w:rsidRPr="00B247B5">
        <w:rPr>
          <w:rFonts w:eastAsia="Aptos"/>
          <w:b/>
          <w:bCs/>
          <w:kern w:val="2"/>
        </w:rPr>
        <w:t>Key Activities:</w:t>
      </w:r>
    </w:p>
    <w:p w14:paraId="0B12127E" w14:textId="77777777" w:rsidR="00B247B5" w:rsidRPr="00B247B5" w:rsidRDefault="00B247B5" w:rsidP="00587394">
      <w:pPr>
        <w:numPr>
          <w:ilvl w:val="0"/>
          <w:numId w:val="154"/>
        </w:numPr>
        <w:spacing w:after="0" w:line="240" w:lineRule="auto"/>
        <w:rPr>
          <w:rFonts w:eastAsia="Aptos"/>
          <w:kern w:val="2"/>
        </w:rPr>
      </w:pPr>
      <w:r w:rsidRPr="00B247B5">
        <w:rPr>
          <w:rFonts w:eastAsia="Aptos"/>
          <w:kern w:val="2"/>
        </w:rPr>
        <w:t>Design and implement integration points with:</w:t>
      </w:r>
    </w:p>
    <w:p w14:paraId="4F5C150F" w14:textId="77777777" w:rsidR="00B247B5" w:rsidRPr="00B247B5" w:rsidRDefault="00B247B5" w:rsidP="00587394">
      <w:pPr>
        <w:numPr>
          <w:ilvl w:val="1"/>
          <w:numId w:val="154"/>
        </w:numPr>
        <w:spacing w:after="0" w:line="240" w:lineRule="auto"/>
        <w:rPr>
          <w:rFonts w:eastAsia="Aptos"/>
          <w:kern w:val="2"/>
        </w:rPr>
      </w:pPr>
      <w:r w:rsidRPr="00B247B5">
        <w:rPr>
          <w:rFonts w:eastAsia="Aptos"/>
          <w:b/>
          <w:bCs/>
          <w:kern w:val="2"/>
        </w:rPr>
        <w:t>PESTEXPERT</w:t>
      </w:r>
      <w:r w:rsidRPr="00B247B5">
        <w:rPr>
          <w:rFonts w:eastAsia="Aptos"/>
          <w:kern w:val="2"/>
        </w:rPr>
        <w:t xml:space="preserve"> (internal): nomenclature alignment, PPP associations</w:t>
      </w:r>
    </w:p>
    <w:p w14:paraId="1AA0BD83" w14:textId="5AB19E03" w:rsidR="00B247B5" w:rsidRPr="00B247B5" w:rsidRDefault="00F95B85" w:rsidP="00587394">
      <w:pPr>
        <w:numPr>
          <w:ilvl w:val="1"/>
          <w:numId w:val="154"/>
        </w:numPr>
        <w:spacing w:after="0" w:line="240" w:lineRule="auto"/>
        <w:rPr>
          <w:rFonts w:eastAsia="Aptos"/>
          <w:kern w:val="2"/>
        </w:rPr>
      </w:pPr>
      <w:r w:rsidRPr="00F95B85">
        <w:rPr>
          <w:rFonts w:eastAsia="Aptos"/>
          <w:b/>
          <w:bCs/>
          <w:kern w:val="2"/>
        </w:rPr>
        <w:t>EFSA DCF (Data Collection Framework) portal</w:t>
      </w:r>
      <w:r w:rsidR="00B247B5" w:rsidRPr="00B247B5">
        <w:rPr>
          <w:rFonts w:eastAsia="Aptos"/>
          <w:kern w:val="2"/>
        </w:rPr>
        <w:t>: structured XML generation and upload workflows</w:t>
      </w:r>
    </w:p>
    <w:p w14:paraId="239314FF" w14:textId="26DD0C9F" w:rsidR="00B247B5" w:rsidRPr="00B247B5" w:rsidRDefault="000A38C0" w:rsidP="00587394">
      <w:pPr>
        <w:numPr>
          <w:ilvl w:val="1"/>
          <w:numId w:val="154"/>
        </w:numPr>
        <w:spacing w:after="0" w:line="240" w:lineRule="auto"/>
        <w:rPr>
          <w:rFonts w:eastAsia="Aptos"/>
          <w:kern w:val="2"/>
        </w:rPr>
      </w:pPr>
      <w:r>
        <w:rPr>
          <w:rFonts w:eastAsia="Aptos"/>
          <w:b/>
          <w:bCs/>
          <w:kern w:val="2"/>
        </w:rPr>
        <w:t>A</w:t>
      </w:r>
      <w:r w:rsidR="00B247B5" w:rsidRPr="00B247B5">
        <w:rPr>
          <w:rFonts w:eastAsia="Aptos"/>
          <w:b/>
          <w:bCs/>
          <w:kern w:val="2"/>
        </w:rPr>
        <w:t>uthentication services</w:t>
      </w:r>
      <w:r w:rsidR="00B247B5" w:rsidRPr="00B247B5">
        <w:rPr>
          <w:rFonts w:eastAsia="Aptos"/>
          <w:kern w:val="2"/>
        </w:rPr>
        <w:t xml:space="preserve"> (ANF IdP or ROeID) for role-based portal access</w:t>
      </w:r>
    </w:p>
    <w:p w14:paraId="5C993C46" w14:textId="77777777" w:rsidR="00B247B5" w:rsidRPr="00B247B5" w:rsidRDefault="00B247B5" w:rsidP="00587394">
      <w:pPr>
        <w:numPr>
          <w:ilvl w:val="0"/>
          <w:numId w:val="154"/>
        </w:numPr>
        <w:spacing w:after="0" w:line="240" w:lineRule="auto"/>
        <w:rPr>
          <w:rFonts w:eastAsia="Aptos"/>
          <w:kern w:val="2"/>
        </w:rPr>
      </w:pPr>
      <w:r w:rsidRPr="00B247B5">
        <w:rPr>
          <w:rFonts w:eastAsia="Aptos"/>
          <w:kern w:val="2"/>
        </w:rPr>
        <w:t>Support both scheduled synchronization and manual data import modes.</w:t>
      </w:r>
    </w:p>
    <w:p w14:paraId="7DAA27C3" w14:textId="77777777" w:rsidR="00B247B5" w:rsidRPr="00B247B5" w:rsidRDefault="00B247B5" w:rsidP="00587394">
      <w:pPr>
        <w:numPr>
          <w:ilvl w:val="0"/>
          <w:numId w:val="154"/>
        </w:numPr>
        <w:spacing w:after="0" w:line="240" w:lineRule="auto"/>
        <w:rPr>
          <w:rFonts w:eastAsia="Aptos"/>
          <w:kern w:val="2"/>
        </w:rPr>
      </w:pPr>
      <w:r w:rsidRPr="00B247B5">
        <w:rPr>
          <w:rFonts w:eastAsia="Aptos"/>
          <w:kern w:val="2"/>
        </w:rPr>
        <w:t>Log all external exchanges within the audit trail.</w:t>
      </w:r>
    </w:p>
    <w:p w14:paraId="1E7000A4" w14:textId="705F4A75" w:rsidR="00B247B5" w:rsidRPr="00B247B5" w:rsidRDefault="00B247B5" w:rsidP="00587394">
      <w:pPr>
        <w:numPr>
          <w:ilvl w:val="0"/>
          <w:numId w:val="154"/>
        </w:numPr>
        <w:spacing w:after="0" w:line="240" w:lineRule="auto"/>
        <w:rPr>
          <w:rFonts w:eastAsia="Aptos"/>
          <w:kern w:val="2"/>
        </w:rPr>
      </w:pPr>
      <w:r w:rsidRPr="00B247B5">
        <w:rPr>
          <w:rFonts w:eastAsia="Aptos"/>
          <w:kern w:val="2"/>
        </w:rPr>
        <w:t>Document API endpoints, validation schemas, and error handling flows.</w:t>
      </w:r>
    </w:p>
    <w:p w14:paraId="49D55FDB" w14:textId="16626DD1" w:rsidR="00B247B5" w:rsidRDefault="00B247B5" w:rsidP="00587394">
      <w:pPr>
        <w:pStyle w:val="Heading4"/>
        <w:spacing w:before="0" w:line="240" w:lineRule="auto"/>
        <w:ind w:left="0"/>
        <w:rPr>
          <w:rFonts w:eastAsia="Aptos"/>
        </w:rPr>
      </w:pPr>
      <w:r w:rsidRPr="00B247B5">
        <w:rPr>
          <w:rFonts w:eastAsia="Aptos"/>
        </w:rPr>
        <w:t xml:space="preserve">P2.5 </w:t>
      </w:r>
      <w:r w:rsidR="00CD2C0D">
        <w:rPr>
          <w:rFonts w:eastAsia="Aptos"/>
        </w:rPr>
        <w:t>System</w:t>
      </w:r>
      <w:r w:rsidRPr="00B247B5">
        <w:rPr>
          <w:rFonts w:eastAsia="Aptos"/>
        </w:rPr>
        <w:t xml:space="preserve"> Testing (Pilot Laboratories)</w:t>
      </w:r>
    </w:p>
    <w:p w14:paraId="19CB2AF4" w14:textId="77777777" w:rsidR="00B247B5" w:rsidRPr="00B247B5" w:rsidRDefault="00B247B5" w:rsidP="00587394">
      <w:pPr>
        <w:spacing w:after="0" w:line="240" w:lineRule="auto"/>
        <w:ind w:left="0"/>
        <w:rPr>
          <w:rFonts w:eastAsia="Aptos"/>
          <w:kern w:val="2"/>
        </w:rPr>
      </w:pPr>
      <w:r w:rsidRPr="00B247B5">
        <w:rPr>
          <w:rFonts w:eastAsia="Aptos"/>
          <w:b/>
          <w:bCs/>
          <w:kern w:val="2"/>
        </w:rPr>
        <w:t>Objective:</w:t>
      </w:r>
      <w:r w:rsidRPr="00B247B5">
        <w:rPr>
          <w:rFonts w:eastAsia="Aptos"/>
          <w:kern w:val="2"/>
        </w:rPr>
        <w:t xml:space="preserve"> Execute detailed internal testing of all configured functionalities, in accordance with section 3.6, before formal user acceptance testing.</w:t>
      </w:r>
    </w:p>
    <w:p w14:paraId="223B96AD" w14:textId="77777777" w:rsidR="00B247B5" w:rsidRPr="00B247B5" w:rsidRDefault="00B247B5" w:rsidP="00587394">
      <w:pPr>
        <w:spacing w:after="0" w:line="240" w:lineRule="auto"/>
        <w:ind w:left="0"/>
        <w:rPr>
          <w:rFonts w:eastAsia="Aptos"/>
          <w:kern w:val="2"/>
        </w:rPr>
      </w:pPr>
      <w:r w:rsidRPr="00B247B5">
        <w:rPr>
          <w:rFonts w:eastAsia="Aptos"/>
          <w:b/>
          <w:bCs/>
          <w:kern w:val="2"/>
        </w:rPr>
        <w:t>Testing Types and Scope:</w:t>
      </w:r>
    </w:p>
    <w:p w14:paraId="631041FD" w14:textId="77777777" w:rsidR="00B247B5" w:rsidRPr="00B247B5" w:rsidRDefault="00B247B5" w:rsidP="00587394">
      <w:pPr>
        <w:numPr>
          <w:ilvl w:val="0"/>
          <w:numId w:val="155"/>
        </w:numPr>
        <w:spacing w:after="0" w:line="240" w:lineRule="auto"/>
        <w:rPr>
          <w:rFonts w:eastAsia="Aptos"/>
          <w:kern w:val="2"/>
        </w:rPr>
      </w:pPr>
      <w:r w:rsidRPr="00B247B5">
        <w:rPr>
          <w:rFonts w:eastAsia="Aptos"/>
          <w:b/>
          <w:bCs/>
          <w:kern w:val="2"/>
        </w:rPr>
        <w:t>Functional Tests:</w:t>
      </w:r>
    </w:p>
    <w:p w14:paraId="01C06A45" w14:textId="77777777" w:rsidR="00B247B5" w:rsidRPr="00B247B5" w:rsidRDefault="00B247B5" w:rsidP="00587394">
      <w:pPr>
        <w:numPr>
          <w:ilvl w:val="1"/>
          <w:numId w:val="155"/>
        </w:numPr>
        <w:spacing w:after="0" w:line="240" w:lineRule="auto"/>
        <w:rPr>
          <w:rFonts w:eastAsia="Aptos"/>
          <w:kern w:val="2"/>
        </w:rPr>
      </w:pPr>
      <w:r w:rsidRPr="00B247B5">
        <w:rPr>
          <w:rFonts w:eastAsia="Aptos"/>
          <w:kern w:val="2"/>
        </w:rPr>
        <w:t xml:space="preserve">End-to-end workflow testing: registration </w:t>
      </w:r>
      <w:r w:rsidRPr="00B247B5">
        <w:rPr>
          <w:rFonts w:ascii="Arial" w:eastAsia="Aptos" w:hAnsi="Arial" w:cs="Arial"/>
          <w:kern w:val="2"/>
        </w:rPr>
        <w:t>→</w:t>
      </w:r>
      <w:r w:rsidRPr="00B247B5">
        <w:rPr>
          <w:rFonts w:eastAsia="Aptos"/>
          <w:kern w:val="2"/>
        </w:rPr>
        <w:t xml:space="preserve"> analysis </w:t>
      </w:r>
      <w:r w:rsidRPr="00B247B5">
        <w:rPr>
          <w:rFonts w:ascii="Arial" w:eastAsia="Aptos" w:hAnsi="Arial" w:cs="Arial"/>
          <w:kern w:val="2"/>
        </w:rPr>
        <w:t>→</w:t>
      </w:r>
      <w:r w:rsidRPr="00B247B5">
        <w:rPr>
          <w:rFonts w:eastAsia="Aptos"/>
          <w:kern w:val="2"/>
        </w:rPr>
        <w:t xml:space="preserve"> validation </w:t>
      </w:r>
      <w:r w:rsidRPr="00B247B5">
        <w:rPr>
          <w:rFonts w:ascii="Arial" w:eastAsia="Aptos" w:hAnsi="Arial" w:cs="Arial"/>
          <w:kern w:val="2"/>
        </w:rPr>
        <w:t>→</w:t>
      </w:r>
      <w:r w:rsidRPr="00B247B5">
        <w:rPr>
          <w:rFonts w:eastAsia="Aptos"/>
          <w:kern w:val="2"/>
        </w:rPr>
        <w:t xml:space="preserve"> report</w:t>
      </w:r>
    </w:p>
    <w:p w14:paraId="4DB986FF" w14:textId="77777777" w:rsidR="00B247B5" w:rsidRPr="00B247B5" w:rsidRDefault="00B247B5" w:rsidP="00587394">
      <w:pPr>
        <w:numPr>
          <w:ilvl w:val="1"/>
          <w:numId w:val="155"/>
        </w:numPr>
        <w:spacing w:after="0" w:line="240" w:lineRule="auto"/>
        <w:rPr>
          <w:rFonts w:eastAsia="Aptos"/>
          <w:kern w:val="2"/>
        </w:rPr>
      </w:pPr>
      <w:r w:rsidRPr="00B247B5">
        <w:rPr>
          <w:rFonts w:eastAsia="Aptos"/>
          <w:kern w:val="2"/>
        </w:rPr>
        <w:t>Form versioning, user roles, lab-specific workflows</w:t>
      </w:r>
    </w:p>
    <w:p w14:paraId="617CCBBD" w14:textId="77777777" w:rsidR="00B247B5" w:rsidRPr="00B247B5" w:rsidRDefault="00B247B5" w:rsidP="00587394">
      <w:pPr>
        <w:numPr>
          <w:ilvl w:val="1"/>
          <w:numId w:val="155"/>
        </w:numPr>
        <w:spacing w:after="0" w:line="240" w:lineRule="auto"/>
        <w:rPr>
          <w:rFonts w:eastAsia="Aptos"/>
          <w:kern w:val="2"/>
        </w:rPr>
      </w:pPr>
      <w:r w:rsidRPr="00B247B5">
        <w:rPr>
          <w:rFonts w:eastAsia="Aptos"/>
          <w:kern w:val="2"/>
        </w:rPr>
        <w:t>Multi-role access and RBAC enforcement</w:t>
      </w:r>
    </w:p>
    <w:p w14:paraId="0BA1001C" w14:textId="77777777" w:rsidR="00B247B5" w:rsidRPr="00B247B5" w:rsidRDefault="00B247B5" w:rsidP="00587394">
      <w:pPr>
        <w:numPr>
          <w:ilvl w:val="0"/>
          <w:numId w:val="155"/>
        </w:numPr>
        <w:spacing w:after="0" w:line="240" w:lineRule="auto"/>
        <w:rPr>
          <w:rFonts w:eastAsia="Aptos"/>
          <w:kern w:val="2"/>
        </w:rPr>
      </w:pPr>
      <w:r w:rsidRPr="00B247B5">
        <w:rPr>
          <w:rFonts w:eastAsia="Aptos"/>
          <w:b/>
          <w:bCs/>
          <w:kern w:val="2"/>
        </w:rPr>
        <w:t>Performance Tests:</w:t>
      </w:r>
    </w:p>
    <w:p w14:paraId="3A8DDB9C" w14:textId="77777777" w:rsidR="00B247B5" w:rsidRPr="00B247B5" w:rsidRDefault="00B247B5" w:rsidP="00587394">
      <w:pPr>
        <w:numPr>
          <w:ilvl w:val="1"/>
          <w:numId w:val="155"/>
        </w:numPr>
        <w:spacing w:after="0" w:line="240" w:lineRule="auto"/>
        <w:rPr>
          <w:rFonts w:eastAsia="Aptos"/>
          <w:kern w:val="2"/>
        </w:rPr>
      </w:pPr>
      <w:r w:rsidRPr="00B247B5">
        <w:rPr>
          <w:rFonts w:eastAsia="Aptos"/>
          <w:kern w:val="2"/>
        </w:rPr>
        <w:t>Concurrent sample processing, result import throughput</w:t>
      </w:r>
    </w:p>
    <w:p w14:paraId="6F2EB44E" w14:textId="77777777" w:rsidR="00B247B5" w:rsidRPr="00B247B5" w:rsidRDefault="00B247B5" w:rsidP="00587394">
      <w:pPr>
        <w:numPr>
          <w:ilvl w:val="1"/>
          <w:numId w:val="155"/>
        </w:numPr>
        <w:spacing w:after="0" w:line="240" w:lineRule="auto"/>
        <w:rPr>
          <w:rFonts w:eastAsia="Aptos"/>
          <w:kern w:val="2"/>
        </w:rPr>
      </w:pPr>
      <w:r w:rsidRPr="00B247B5">
        <w:rPr>
          <w:rFonts w:eastAsia="Aptos"/>
          <w:kern w:val="2"/>
        </w:rPr>
        <w:t>Stress scenarios on dashboard/reporting layers</w:t>
      </w:r>
    </w:p>
    <w:p w14:paraId="6DC7FCDC" w14:textId="77777777" w:rsidR="00B247B5" w:rsidRPr="00B247B5" w:rsidRDefault="00B247B5" w:rsidP="00587394">
      <w:pPr>
        <w:numPr>
          <w:ilvl w:val="0"/>
          <w:numId w:val="155"/>
        </w:numPr>
        <w:spacing w:after="0" w:line="240" w:lineRule="auto"/>
        <w:rPr>
          <w:rFonts w:eastAsia="Aptos"/>
          <w:kern w:val="2"/>
        </w:rPr>
      </w:pPr>
      <w:r w:rsidRPr="00B247B5">
        <w:rPr>
          <w:rFonts w:eastAsia="Aptos"/>
          <w:b/>
          <w:bCs/>
          <w:kern w:val="2"/>
        </w:rPr>
        <w:t>Security Tests:</w:t>
      </w:r>
    </w:p>
    <w:p w14:paraId="2C3C6CC0" w14:textId="77777777" w:rsidR="00B247B5" w:rsidRPr="00B247B5" w:rsidRDefault="00B247B5" w:rsidP="00587394">
      <w:pPr>
        <w:numPr>
          <w:ilvl w:val="1"/>
          <w:numId w:val="155"/>
        </w:numPr>
        <w:spacing w:after="0" w:line="240" w:lineRule="auto"/>
        <w:rPr>
          <w:rFonts w:eastAsia="Aptos"/>
          <w:kern w:val="2"/>
        </w:rPr>
      </w:pPr>
      <w:r w:rsidRPr="00B247B5">
        <w:rPr>
          <w:rFonts w:eastAsia="Aptos"/>
          <w:kern w:val="2"/>
        </w:rPr>
        <w:t>Login, password policy, and session expiration</w:t>
      </w:r>
    </w:p>
    <w:p w14:paraId="2524B9B9" w14:textId="77777777" w:rsidR="00B247B5" w:rsidRPr="00B247B5" w:rsidRDefault="00B247B5" w:rsidP="00587394">
      <w:pPr>
        <w:numPr>
          <w:ilvl w:val="1"/>
          <w:numId w:val="155"/>
        </w:numPr>
        <w:spacing w:after="0" w:line="240" w:lineRule="auto"/>
        <w:rPr>
          <w:rFonts w:eastAsia="Aptos"/>
          <w:kern w:val="2"/>
        </w:rPr>
      </w:pPr>
      <w:r w:rsidRPr="00B247B5">
        <w:rPr>
          <w:rFonts w:eastAsia="Aptos"/>
          <w:kern w:val="2"/>
        </w:rPr>
        <w:t>Audit log integrity and restricted access enforcement</w:t>
      </w:r>
    </w:p>
    <w:p w14:paraId="0CF5BBFC" w14:textId="77777777" w:rsidR="00B247B5" w:rsidRPr="00B247B5" w:rsidRDefault="00B247B5" w:rsidP="00587394">
      <w:pPr>
        <w:numPr>
          <w:ilvl w:val="0"/>
          <w:numId w:val="155"/>
        </w:numPr>
        <w:spacing w:after="0" w:line="240" w:lineRule="auto"/>
        <w:rPr>
          <w:rFonts w:eastAsia="Aptos"/>
          <w:kern w:val="2"/>
        </w:rPr>
      </w:pPr>
      <w:r w:rsidRPr="00B247B5">
        <w:rPr>
          <w:rFonts w:eastAsia="Aptos"/>
          <w:b/>
          <w:bCs/>
          <w:kern w:val="2"/>
        </w:rPr>
        <w:t>Instrument Integration Tests:</w:t>
      </w:r>
    </w:p>
    <w:p w14:paraId="4A397ADA" w14:textId="77777777" w:rsidR="00B247B5" w:rsidRPr="00B247B5" w:rsidRDefault="00B247B5" w:rsidP="00587394">
      <w:pPr>
        <w:numPr>
          <w:ilvl w:val="1"/>
          <w:numId w:val="155"/>
        </w:numPr>
        <w:spacing w:after="0" w:line="240" w:lineRule="auto"/>
        <w:rPr>
          <w:rFonts w:eastAsia="Aptos"/>
          <w:kern w:val="2"/>
        </w:rPr>
      </w:pPr>
      <w:r w:rsidRPr="00B247B5">
        <w:rPr>
          <w:rFonts w:eastAsia="Aptos"/>
          <w:kern w:val="2"/>
        </w:rPr>
        <w:t>File parsing and automated result assignment</w:t>
      </w:r>
    </w:p>
    <w:p w14:paraId="1A2AE1E7" w14:textId="77777777" w:rsidR="00B247B5" w:rsidRPr="00B247B5" w:rsidRDefault="00B247B5" w:rsidP="00587394">
      <w:pPr>
        <w:numPr>
          <w:ilvl w:val="1"/>
          <w:numId w:val="155"/>
        </w:numPr>
        <w:spacing w:after="0" w:line="240" w:lineRule="auto"/>
        <w:rPr>
          <w:rFonts w:eastAsia="Aptos"/>
          <w:kern w:val="2"/>
        </w:rPr>
      </w:pPr>
      <w:r w:rsidRPr="00B247B5">
        <w:rPr>
          <w:rFonts w:eastAsia="Aptos"/>
          <w:kern w:val="2"/>
        </w:rPr>
        <w:t>Data matching and validation triggers</w:t>
      </w:r>
    </w:p>
    <w:p w14:paraId="7A291330" w14:textId="77777777" w:rsidR="00B247B5" w:rsidRPr="00B247B5" w:rsidRDefault="00B247B5" w:rsidP="00587394">
      <w:pPr>
        <w:numPr>
          <w:ilvl w:val="0"/>
          <w:numId w:val="155"/>
        </w:numPr>
        <w:spacing w:after="0" w:line="240" w:lineRule="auto"/>
        <w:rPr>
          <w:rFonts w:eastAsia="Aptos"/>
          <w:kern w:val="2"/>
        </w:rPr>
      </w:pPr>
      <w:r w:rsidRPr="00B247B5">
        <w:rPr>
          <w:rFonts w:eastAsia="Aptos"/>
          <w:b/>
          <w:bCs/>
          <w:kern w:val="2"/>
        </w:rPr>
        <w:t>EFSA Reporting Tests:</w:t>
      </w:r>
    </w:p>
    <w:p w14:paraId="14D20217" w14:textId="77777777" w:rsidR="00B247B5" w:rsidRPr="00B247B5" w:rsidRDefault="00B247B5" w:rsidP="00587394">
      <w:pPr>
        <w:numPr>
          <w:ilvl w:val="1"/>
          <w:numId w:val="155"/>
        </w:numPr>
        <w:spacing w:after="0" w:line="240" w:lineRule="auto"/>
        <w:rPr>
          <w:rFonts w:eastAsia="Aptos"/>
          <w:kern w:val="2"/>
        </w:rPr>
      </w:pPr>
      <w:r w:rsidRPr="00B247B5">
        <w:rPr>
          <w:rFonts w:eastAsia="Aptos"/>
          <w:kern w:val="2"/>
        </w:rPr>
        <w:t>SSD2 XML export completeness and compliance</w:t>
      </w:r>
    </w:p>
    <w:p w14:paraId="57A6E453" w14:textId="77777777" w:rsidR="00B247B5" w:rsidRPr="00B247B5" w:rsidRDefault="00B247B5" w:rsidP="00587394">
      <w:pPr>
        <w:numPr>
          <w:ilvl w:val="1"/>
          <w:numId w:val="155"/>
        </w:numPr>
        <w:spacing w:after="0" w:line="240" w:lineRule="auto"/>
        <w:rPr>
          <w:rFonts w:eastAsia="Aptos"/>
          <w:kern w:val="2"/>
        </w:rPr>
      </w:pPr>
      <w:r w:rsidRPr="00B247B5">
        <w:rPr>
          <w:rFonts w:eastAsia="Aptos"/>
          <w:kern w:val="2"/>
        </w:rPr>
        <w:t>Field mapping and rule-based checks</w:t>
      </w:r>
    </w:p>
    <w:p w14:paraId="5D787924" w14:textId="32773E39" w:rsidR="00CD2C0D" w:rsidRPr="001843F1" w:rsidRDefault="00B247B5" w:rsidP="00587394">
      <w:pPr>
        <w:spacing w:after="0" w:line="240" w:lineRule="auto"/>
        <w:ind w:left="0"/>
        <w:rPr>
          <w:rFonts w:eastAsia="Aptos"/>
          <w:b/>
          <w:bCs/>
          <w:kern w:val="2"/>
        </w:rPr>
      </w:pPr>
      <w:r w:rsidRPr="001843F1">
        <w:rPr>
          <w:rFonts w:eastAsia="Aptos"/>
          <w:b/>
          <w:bCs/>
          <w:kern w:val="2"/>
        </w:rPr>
        <w:t xml:space="preserve">Testing </w:t>
      </w:r>
      <w:r w:rsidR="00CD2C0D" w:rsidRPr="001843F1">
        <w:rPr>
          <w:rFonts w:eastAsia="Aptos"/>
          <w:b/>
          <w:bCs/>
          <w:kern w:val="2"/>
        </w:rPr>
        <w:t>shall</w:t>
      </w:r>
      <w:r w:rsidRPr="001843F1">
        <w:rPr>
          <w:rFonts w:eastAsia="Aptos"/>
          <w:b/>
          <w:bCs/>
          <w:kern w:val="2"/>
        </w:rPr>
        <w:t xml:space="preserve"> be executed in at least three pilot labs</w:t>
      </w:r>
      <w:r w:rsidR="00CD2C0D" w:rsidRPr="001843F1">
        <w:rPr>
          <w:rFonts w:eastAsia="Aptos"/>
          <w:b/>
          <w:bCs/>
          <w:kern w:val="2"/>
        </w:rPr>
        <w:t>.</w:t>
      </w:r>
    </w:p>
    <w:p w14:paraId="2F81FD51" w14:textId="3A8362F7" w:rsidR="00B247B5" w:rsidRPr="00B247B5" w:rsidRDefault="00B247B5" w:rsidP="00587394">
      <w:pPr>
        <w:spacing w:after="0" w:line="240" w:lineRule="auto"/>
        <w:ind w:left="0"/>
        <w:rPr>
          <w:rFonts w:eastAsia="Aptos"/>
          <w:kern w:val="2"/>
        </w:rPr>
      </w:pPr>
      <w:r w:rsidRPr="00B247B5">
        <w:rPr>
          <w:rFonts w:eastAsia="Aptos"/>
          <w:kern w:val="2"/>
        </w:rPr>
        <w:t>All results will be documented in internal testing reports, to be reviewed by ANF and RAPID-PMU.</w:t>
      </w:r>
    </w:p>
    <w:p w14:paraId="28DFCC44" w14:textId="79A7C25A" w:rsidR="00B247B5" w:rsidRDefault="00B247B5" w:rsidP="00587394">
      <w:pPr>
        <w:pStyle w:val="Heading4"/>
        <w:spacing w:before="0" w:line="240" w:lineRule="auto"/>
        <w:ind w:left="0"/>
        <w:rPr>
          <w:rFonts w:eastAsia="Aptos"/>
        </w:rPr>
      </w:pPr>
      <w:r w:rsidRPr="00B247B5">
        <w:rPr>
          <w:rFonts w:eastAsia="Aptos"/>
        </w:rPr>
        <w:t>P2.6 Training and Knowledge Transfer (Pilot Phase)</w:t>
      </w:r>
    </w:p>
    <w:p w14:paraId="2CAC1D41" w14:textId="48809E5A" w:rsidR="00B247B5" w:rsidRPr="00B247B5" w:rsidRDefault="00B247B5" w:rsidP="00587394">
      <w:pPr>
        <w:spacing w:after="0" w:line="240" w:lineRule="auto"/>
        <w:ind w:left="0"/>
        <w:rPr>
          <w:rFonts w:eastAsia="Aptos"/>
          <w:kern w:val="2"/>
        </w:rPr>
      </w:pPr>
      <w:r w:rsidRPr="00B247B5">
        <w:rPr>
          <w:rFonts w:eastAsia="Aptos"/>
          <w:b/>
          <w:bCs/>
          <w:kern w:val="2"/>
        </w:rPr>
        <w:t>Objective:</w:t>
      </w:r>
      <w:r w:rsidRPr="00B247B5">
        <w:rPr>
          <w:rFonts w:eastAsia="Aptos"/>
          <w:kern w:val="2"/>
        </w:rPr>
        <w:t xml:space="preserve"> </w:t>
      </w:r>
      <w:r w:rsidR="00C631B9">
        <w:rPr>
          <w:rFonts w:eastAsia="Aptos"/>
          <w:kern w:val="2"/>
        </w:rPr>
        <w:t>Provide</w:t>
      </w:r>
      <w:r w:rsidRPr="00B247B5">
        <w:rPr>
          <w:rFonts w:eastAsia="Aptos"/>
          <w:kern w:val="2"/>
        </w:rPr>
        <w:t xml:space="preserve"> pilot lab personnel and ANF support staff with the necessary skills to operate and maintain the </w:t>
      </w:r>
      <w:r w:rsidR="0057520F">
        <w:rPr>
          <w:rFonts w:eastAsia="Aptos"/>
          <w:kern w:val="2"/>
        </w:rPr>
        <w:t>DIMS</w:t>
      </w:r>
      <w:r w:rsidRPr="00B247B5">
        <w:rPr>
          <w:rFonts w:eastAsia="Aptos"/>
          <w:kern w:val="2"/>
        </w:rPr>
        <w:t xml:space="preserve"> platform.</w:t>
      </w:r>
    </w:p>
    <w:p w14:paraId="61EB0434" w14:textId="77777777" w:rsidR="00B247B5" w:rsidRPr="00B247B5" w:rsidRDefault="00B247B5" w:rsidP="00587394">
      <w:pPr>
        <w:spacing w:after="0" w:line="240" w:lineRule="auto"/>
        <w:ind w:left="0"/>
        <w:rPr>
          <w:rFonts w:eastAsia="Aptos"/>
          <w:kern w:val="2"/>
        </w:rPr>
      </w:pPr>
      <w:r w:rsidRPr="00B247B5">
        <w:rPr>
          <w:rFonts w:eastAsia="Aptos"/>
          <w:b/>
          <w:bCs/>
          <w:kern w:val="2"/>
        </w:rPr>
        <w:t>Key Activities:</w:t>
      </w:r>
    </w:p>
    <w:p w14:paraId="100D2492" w14:textId="77777777" w:rsidR="00B247B5" w:rsidRPr="00B247B5" w:rsidRDefault="00B247B5" w:rsidP="00587394">
      <w:pPr>
        <w:numPr>
          <w:ilvl w:val="0"/>
          <w:numId w:val="156"/>
        </w:numPr>
        <w:spacing w:after="0" w:line="240" w:lineRule="auto"/>
        <w:rPr>
          <w:rFonts w:eastAsia="Aptos"/>
          <w:kern w:val="2"/>
        </w:rPr>
      </w:pPr>
      <w:r w:rsidRPr="00B247B5">
        <w:rPr>
          <w:rFonts w:eastAsia="Aptos"/>
          <w:kern w:val="2"/>
        </w:rPr>
        <w:t>Develop and deliver training tailored by role:</w:t>
      </w:r>
    </w:p>
    <w:p w14:paraId="6340BB2C" w14:textId="77777777" w:rsidR="00B247B5" w:rsidRPr="00B247B5" w:rsidRDefault="00B247B5" w:rsidP="00587394">
      <w:pPr>
        <w:numPr>
          <w:ilvl w:val="1"/>
          <w:numId w:val="156"/>
        </w:numPr>
        <w:spacing w:after="0" w:line="240" w:lineRule="auto"/>
        <w:rPr>
          <w:rFonts w:eastAsia="Aptos"/>
          <w:kern w:val="2"/>
        </w:rPr>
      </w:pPr>
      <w:r w:rsidRPr="00B247B5">
        <w:rPr>
          <w:rFonts w:eastAsia="Aptos"/>
          <w:kern w:val="2"/>
        </w:rPr>
        <w:t>Lab Analysts: sample registration, test results, form usage</w:t>
      </w:r>
    </w:p>
    <w:p w14:paraId="4559616C" w14:textId="77777777" w:rsidR="00B247B5" w:rsidRPr="00B247B5" w:rsidRDefault="00B247B5" w:rsidP="00587394">
      <w:pPr>
        <w:numPr>
          <w:ilvl w:val="1"/>
          <w:numId w:val="156"/>
        </w:numPr>
        <w:spacing w:after="0" w:line="240" w:lineRule="auto"/>
        <w:rPr>
          <w:rFonts w:eastAsia="Aptos"/>
          <w:kern w:val="2"/>
        </w:rPr>
      </w:pPr>
      <w:r w:rsidRPr="00B247B5">
        <w:rPr>
          <w:rFonts w:eastAsia="Aptos"/>
          <w:kern w:val="2"/>
        </w:rPr>
        <w:t>QA Officers: validation and audit processes</w:t>
      </w:r>
    </w:p>
    <w:p w14:paraId="10FB4F4B" w14:textId="77777777" w:rsidR="00B247B5" w:rsidRPr="00B247B5" w:rsidRDefault="00B247B5" w:rsidP="00587394">
      <w:pPr>
        <w:numPr>
          <w:ilvl w:val="1"/>
          <w:numId w:val="156"/>
        </w:numPr>
        <w:spacing w:after="0" w:line="240" w:lineRule="auto"/>
        <w:rPr>
          <w:rFonts w:eastAsia="Aptos"/>
          <w:kern w:val="2"/>
        </w:rPr>
      </w:pPr>
      <w:r w:rsidRPr="00B247B5">
        <w:rPr>
          <w:rFonts w:eastAsia="Aptos"/>
          <w:kern w:val="2"/>
        </w:rPr>
        <w:t>IT/Admins: configuration, user management, backups</w:t>
      </w:r>
    </w:p>
    <w:p w14:paraId="50DC7958" w14:textId="77777777" w:rsidR="00B247B5" w:rsidRPr="00B247B5" w:rsidRDefault="00B247B5" w:rsidP="00587394">
      <w:pPr>
        <w:numPr>
          <w:ilvl w:val="0"/>
          <w:numId w:val="156"/>
        </w:numPr>
        <w:spacing w:after="0" w:line="240" w:lineRule="auto"/>
        <w:rPr>
          <w:rFonts w:eastAsia="Aptos"/>
          <w:kern w:val="2"/>
        </w:rPr>
      </w:pPr>
      <w:r w:rsidRPr="00B247B5">
        <w:rPr>
          <w:rFonts w:eastAsia="Aptos"/>
          <w:kern w:val="2"/>
        </w:rPr>
        <w:t>Training formats:</w:t>
      </w:r>
    </w:p>
    <w:p w14:paraId="3527FAEA" w14:textId="77777777" w:rsidR="00B247B5" w:rsidRPr="00B247B5" w:rsidRDefault="00B247B5" w:rsidP="00587394">
      <w:pPr>
        <w:numPr>
          <w:ilvl w:val="1"/>
          <w:numId w:val="156"/>
        </w:numPr>
        <w:spacing w:after="0" w:line="240" w:lineRule="auto"/>
        <w:rPr>
          <w:rFonts w:eastAsia="Aptos"/>
          <w:kern w:val="2"/>
        </w:rPr>
      </w:pPr>
      <w:r w:rsidRPr="00B247B5">
        <w:rPr>
          <w:rFonts w:eastAsia="Aptos"/>
          <w:kern w:val="2"/>
        </w:rPr>
        <w:t>On-site sessions</w:t>
      </w:r>
    </w:p>
    <w:p w14:paraId="59D1A398" w14:textId="77777777" w:rsidR="00B247B5" w:rsidRPr="00B247B5" w:rsidRDefault="00B247B5" w:rsidP="00587394">
      <w:pPr>
        <w:numPr>
          <w:ilvl w:val="1"/>
          <w:numId w:val="156"/>
        </w:numPr>
        <w:spacing w:after="0" w:line="240" w:lineRule="auto"/>
        <w:rPr>
          <w:rFonts w:eastAsia="Aptos"/>
          <w:kern w:val="2"/>
        </w:rPr>
      </w:pPr>
      <w:r w:rsidRPr="00B247B5">
        <w:rPr>
          <w:rFonts w:eastAsia="Aptos"/>
          <w:kern w:val="2"/>
        </w:rPr>
        <w:t>Quick start guides and manuals</w:t>
      </w:r>
    </w:p>
    <w:p w14:paraId="5A7DEE16" w14:textId="77777777" w:rsidR="00B247B5" w:rsidRPr="00B247B5" w:rsidRDefault="00B247B5" w:rsidP="00587394">
      <w:pPr>
        <w:numPr>
          <w:ilvl w:val="1"/>
          <w:numId w:val="156"/>
        </w:numPr>
        <w:spacing w:after="0" w:line="240" w:lineRule="auto"/>
        <w:rPr>
          <w:rFonts w:eastAsia="Aptos"/>
          <w:kern w:val="2"/>
        </w:rPr>
      </w:pPr>
      <w:r w:rsidRPr="00B247B5">
        <w:rPr>
          <w:rFonts w:eastAsia="Aptos"/>
          <w:kern w:val="2"/>
        </w:rPr>
        <w:t>Video tutorials and simulated workflows</w:t>
      </w:r>
    </w:p>
    <w:p w14:paraId="408786E7" w14:textId="2BACC076" w:rsidR="0019092E" w:rsidRPr="00B247B5" w:rsidRDefault="00B247B5" w:rsidP="00587394">
      <w:pPr>
        <w:numPr>
          <w:ilvl w:val="0"/>
          <w:numId w:val="156"/>
        </w:numPr>
        <w:spacing w:after="0" w:line="240" w:lineRule="auto"/>
        <w:rPr>
          <w:rFonts w:eastAsia="Aptos"/>
          <w:kern w:val="2"/>
        </w:rPr>
      </w:pPr>
      <w:r w:rsidRPr="00B247B5">
        <w:rPr>
          <w:rFonts w:eastAsia="Aptos"/>
          <w:kern w:val="2"/>
        </w:rPr>
        <w:t>Gather feedback and suggestions for final refinement prior to rollout</w:t>
      </w:r>
    </w:p>
    <w:p w14:paraId="0B184A56" w14:textId="7BE92D58" w:rsidR="0019092E" w:rsidRDefault="00C631B9" w:rsidP="00587394">
      <w:pPr>
        <w:spacing w:after="0" w:line="240" w:lineRule="auto"/>
        <w:ind w:left="0"/>
        <w:rPr>
          <w:rFonts w:eastAsia="Aptos"/>
          <w:b/>
          <w:bCs/>
          <w:kern w:val="2"/>
        </w:rPr>
      </w:pPr>
      <w:r w:rsidRPr="00C631B9">
        <w:rPr>
          <w:rFonts w:eastAsia="Aptos"/>
          <w:b/>
          <w:bCs/>
          <w:kern w:val="2"/>
        </w:rPr>
        <w:t>This phase should be in full alignment with 3.4 – Training and training materials</w:t>
      </w:r>
    </w:p>
    <w:p w14:paraId="5433E316" w14:textId="3BF3750B" w:rsidR="00CE0DB3" w:rsidRPr="00DD720B" w:rsidRDefault="00CE0DB3" w:rsidP="00587394">
      <w:pPr>
        <w:pStyle w:val="Heading3"/>
        <w:spacing w:before="0" w:line="240" w:lineRule="auto"/>
        <w:ind w:left="0"/>
        <w:rPr>
          <w:rFonts w:eastAsia="Aptos"/>
        </w:rPr>
      </w:pPr>
      <w:bookmarkStart w:id="126" w:name="_Toc207121931"/>
      <w:r w:rsidRPr="00DD720B">
        <w:rPr>
          <w:rFonts w:eastAsia="Aptos"/>
        </w:rPr>
        <w:t>P3. Final Rollout and Stabilization Phase (Months 10–13)</w:t>
      </w:r>
      <w:bookmarkEnd w:id="126"/>
    </w:p>
    <w:p w14:paraId="21B65CB2" w14:textId="0947CC33" w:rsidR="00CE0DB3" w:rsidRPr="008F296D" w:rsidRDefault="00CE0DB3" w:rsidP="00587394">
      <w:pPr>
        <w:spacing w:after="0" w:line="240" w:lineRule="auto"/>
        <w:ind w:left="0" w:firstLine="720"/>
        <w:rPr>
          <w:rFonts w:eastAsia="Aptos"/>
          <w:kern w:val="2"/>
        </w:rPr>
      </w:pPr>
      <w:r w:rsidRPr="008F296D">
        <w:rPr>
          <w:rFonts w:eastAsia="Aptos"/>
          <w:kern w:val="2"/>
        </w:rPr>
        <w:t xml:space="preserve">This phase ensures the full operationalization of the </w:t>
      </w:r>
      <w:r w:rsidR="0057520F">
        <w:rPr>
          <w:rFonts w:eastAsia="Aptos"/>
          <w:kern w:val="2"/>
        </w:rPr>
        <w:t>DIMS</w:t>
      </w:r>
      <w:r w:rsidRPr="008F296D">
        <w:rPr>
          <w:rFonts w:eastAsia="Aptos"/>
          <w:kern w:val="2"/>
        </w:rPr>
        <w:t xml:space="preserve"> platform across all targeted ANF laboratories. It covers enhanced testing, final adjustments based on pilot feedback, and full deployment in production. It also includes user onboarding, documentation finalization, and confirmation of compliance with all technical and regulatory requirements.</w:t>
      </w:r>
    </w:p>
    <w:p w14:paraId="6411EB18" w14:textId="77777777" w:rsidR="008B2819" w:rsidRDefault="008B2819" w:rsidP="008B2819">
      <w:pPr>
        <w:pStyle w:val="Heading4"/>
        <w:spacing w:before="0" w:line="240" w:lineRule="auto"/>
        <w:ind w:left="0"/>
        <w:rPr>
          <w:rFonts w:eastAsia="Aptos"/>
        </w:rPr>
      </w:pPr>
    </w:p>
    <w:p w14:paraId="6C0ED19B" w14:textId="3DB1ABA0" w:rsidR="00CE0DB3" w:rsidRDefault="00CE0DB3" w:rsidP="00587394">
      <w:pPr>
        <w:pStyle w:val="Heading4"/>
        <w:spacing w:before="0" w:line="240" w:lineRule="auto"/>
        <w:ind w:left="0"/>
        <w:rPr>
          <w:rFonts w:eastAsia="Aptos"/>
        </w:rPr>
      </w:pPr>
      <w:r w:rsidRPr="00CE0DB3">
        <w:rPr>
          <w:rFonts w:eastAsia="Aptos"/>
        </w:rPr>
        <w:t>P3.1 Final Refinements and Enhancements Based on Pilot Feedback</w:t>
      </w:r>
    </w:p>
    <w:p w14:paraId="0F8C2950" w14:textId="77777777" w:rsidR="00CE0DB3" w:rsidRPr="00CE0DB3" w:rsidRDefault="00CE0DB3" w:rsidP="00587394">
      <w:pPr>
        <w:spacing w:after="0" w:line="240" w:lineRule="auto"/>
        <w:ind w:left="0"/>
        <w:rPr>
          <w:rFonts w:eastAsia="Aptos"/>
          <w:b/>
          <w:bCs/>
          <w:kern w:val="2"/>
        </w:rPr>
      </w:pPr>
      <w:r w:rsidRPr="00CE0DB3">
        <w:rPr>
          <w:rFonts w:eastAsia="Aptos"/>
          <w:b/>
          <w:bCs/>
          <w:kern w:val="2"/>
        </w:rPr>
        <w:t>Objective: Implement approved changes and usability improvements identified during the pilot phase.</w:t>
      </w:r>
    </w:p>
    <w:p w14:paraId="0F199B3C" w14:textId="77777777" w:rsidR="00CE0DB3" w:rsidRPr="00E17C8C" w:rsidRDefault="00CE0DB3" w:rsidP="00587394">
      <w:pPr>
        <w:spacing w:after="0" w:line="240" w:lineRule="auto"/>
        <w:ind w:left="0"/>
        <w:rPr>
          <w:rFonts w:eastAsia="Aptos"/>
          <w:kern w:val="2"/>
        </w:rPr>
      </w:pPr>
      <w:r w:rsidRPr="00CE0DB3">
        <w:rPr>
          <w:rFonts w:eastAsia="Aptos"/>
          <w:b/>
          <w:bCs/>
          <w:kern w:val="2"/>
        </w:rPr>
        <w:t xml:space="preserve">Key </w:t>
      </w:r>
      <w:r w:rsidRPr="00E17C8C">
        <w:rPr>
          <w:rFonts w:eastAsia="Aptos"/>
          <w:kern w:val="2"/>
        </w:rPr>
        <w:t>Activities:</w:t>
      </w:r>
    </w:p>
    <w:p w14:paraId="646516F9" w14:textId="77777777" w:rsidR="00CE0DB3" w:rsidRPr="00E17C8C" w:rsidRDefault="00CE0DB3" w:rsidP="00587394">
      <w:pPr>
        <w:numPr>
          <w:ilvl w:val="0"/>
          <w:numId w:val="157"/>
        </w:numPr>
        <w:spacing w:after="0" w:line="240" w:lineRule="auto"/>
        <w:rPr>
          <w:rFonts w:eastAsia="Aptos"/>
          <w:kern w:val="2"/>
        </w:rPr>
      </w:pPr>
      <w:r w:rsidRPr="00E17C8C">
        <w:rPr>
          <w:rFonts w:eastAsia="Aptos"/>
          <w:kern w:val="2"/>
        </w:rPr>
        <w:t>Adjust workflows, form templates, nomenclatures, or UI elements based on user feedback.</w:t>
      </w:r>
    </w:p>
    <w:p w14:paraId="152F47EB" w14:textId="77777777" w:rsidR="00CE0DB3" w:rsidRPr="00E17C8C" w:rsidRDefault="00CE0DB3" w:rsidP="00587394">
      <w:pPr>
        <w:numPr>
          <w:ilvl w:val="0"/>
          <w:numId w:val="157"/>
        </w:numPr>
        <w:spacing w:after="0" w:line="240" w:lineRule="auto"/>
        <w:rPr>
          <w:rFonts w:eastAsia="Aptos"/>
          <w:kern w:val="2"/>
        </w:rPr>
      </w:pPr>
      <w:r w:rsidRPr="00E17C8C">
        <w:rPr>
          <w:rFonts w:eastAsia="Aptos"/>
          <w:kern w:val="2"/>
        </w:rPr>
        <w:t>Refactor validation logic, user permissions, and data views as required.</w:t>
      </w:r>
    </w:p>
    <w:p w14:paraId="51E6C6B4" w14:textId="77777777" w:rsidR="00CE0DB3" w:rsidRPr="00E17C8C" w:rsidRDefault="00CE0DB3" w:rsidP="00587394">
      <w:pPr>
        <w:numPr>
          <w:ilvl w:val="0"/>
          <w:numId w:val="157"/>
        </w:numPr>
        <w:spacing w:after="0" w:line="240" w:lineRule="auto"/>
        <w:rPr>
          <w:rFonts w:eastAsia="Aptos"/>
          <w:kern w:val="2"/>
        </w:rPr>
      </w:pPr>
      <w:r w:rsidRPr="00E17C8C">
        <w:rPr>
          <w:rFonts w:eastAsia="Aptos"/>
          <w:kern w:val="2"/>
        </w:rPr>
        <w:t>Enhance performance, stability, and security based on internal testing logs and operational observations.</w:t>
      </w:r>
    </w:p>
    <w:p w14:paraId="1D61DA68" w14:textId="77777777" w:rsidR="00CE0DB3" w:rsidRPr="00E17C8C" w:rsidRDefault="00CE0DB3" w:rsidP="00587394">
      <w:pPr>
        <w:numPr>
          <w:ilvl w:val="0"/>
          <w:numId w:val="157"/>
        </w:numPr>
        <w:spacing w:after="0" w:line="240" w:lineRule="auto"/>
        <w:rPr>
          <w:rFonts w:eastAsia="Aptos"/>
          <w:kern w:val="2"/>
        </w:rPr>
      </w:pPr>
      <w:r w:rsidRPr="00E17C8C">
        <w:rPr>
          <w:rFonts w:eastAsia="Aptos"/>
          <w:kern w:val="2"/>
        </w:rPr>
        <w:t>Update training materials and documentation to reflect new changes.</w:t>
      </w:r>
    </w:p>
    <w:p w14:paraId="21ADCE77" w14:textId="7CB1B805" w:rsidR="00CE0DB3" w:rsidRPr="00E17C8C" w:rsidRDefault="00CE0DB3" w:rsidP="00587394">
      <w:pPr>
        <w:numPr>
          <w:ilvl w:val="0"/>
          <w:numId w:val="157"/>
        </w:numPr>
        <w:spacing w:after="0" w:line="240" w:lineRule="auto"/>
        <w:rPr>
          <w:rFonts w:eastAsia="Aptos"/>
          <w:kern w:val="2"/>
        </w:rPr>
      </w:pPr>
      <w:r w:rsidRPr="00E17C8C">
        <w:rPr>
          <w:rFonts w:eastAsia="Aptos"/>
          <w:kern w:val="2"/>
        </w:rPr>
        <w:t>Prepare final test scripts for full deployment acceptance.</w:t>
      </w:r>
    </w:p>
    <w:p w14:paraId="0E5AC478" w14:textId="77777777" w:rsidR="008B2819" w:rsidRDefault="008B2819" w:rsidP="008B2819">
      <w:pPr>
        <w:pStyle w:val="Heading4"/>
        <w:spacing w:before="0" w:line="240" w:lineRule="auto"/>
        <w:ind w:left="0"/>
        <w:rPr>
          <w:rFonts w:eastAsia="Aptos"/>
        </w:rPr>
      </w:pPr>
    </w:p>
    <w:p w14:paraId="23D65DE2" w14:textId="52793107" w:rsidR="00CE0DB3" w:rsidRDefault="00CE0DB3" w:rsidP="00587394">
      <w:pPr>
        <w:pStyle w:val="Heading4"/>
        <w:spacing w:before="0" w:line="240" w:lineRule="auto"/>
        <w:ind w:left="0"/>
        <w:rPr>
          <w:rFonts w:eastAsia="Aptos"/>
        </w:rPr>
      </w:pPr>
      <w:r w:rsidRPr="00CE0DB3">
        <w:rPr>
          <w:rFonts w:eastAsia="Aptos"/>
        </w:rPr>
        <w:t>P3.2 Final Internal Testing Across All Modules</w:t>
      </w:r>
    </w:p>
    <w:p w14:paraId="71DC78D8" w14:textId="77777777" w:rsidR="00CE0DB3" w:rsidRPr="00CE0DB3" w:rsidRDefault="00CE0DB3" w:rsidP="00587394">
      <w:pPr>
        <w:spacing w:after="0" w:line="240" w:lineRule="auto"/>
        <w:ind w:left="0"/>
        <w:rPr>
          <w:rFonts w:eastAsia="Aptos"/>
          <w:b/>
          <w:bCs/>
          <w:kern w:val="2"/>
        </w:rPr>
      </w:pPr>
      <w:r w:rsidRPr="00CE0DB3">
        <w:rPr>
          <w:rFonts w:eastAsia="Aptos"/>
          <w:b/>
          <w:bCs/>
          <w:kern w:val="2"/>
        </w:rPr>
        <w:t>Objective: Conduct comprehensive internal testing of the final system build across all modules and laboratory types.</w:t>
      </w:r>
    </w:p>
    <w:p w14:paraId="3214FD31" w14:textId="77777777" w:rsidR="00CE0DB3" w:rsidRPr="00CE0DB3" w:rsidRDefault="00CE0DB3" w:rsidP="00587394">
      <w:pPr>
        <w:spacing w:after="0" w:line="240" w:lineRule="auto"/>
        <w:ind w:left="0"/>
        <w:rPr>
          <w:rFonts w:eastAsia="Aptos"/>
          <w:b/>
          <w:bCs/>
          <w:kern w:val="2"/>
        </w:rPr>
      </w:pPr>
      <w:r w:rsidRPr="00CE0DB3">
        <w:rPr>
          <w:rFonts w:eastAsia="Aptos"/>
          <w:b/>
          <w:bCs/>
          <w:kern w:val="2"/>
        </w:rPr>
        <w:t>Key Activities:</w:t>
      </w:r>
    </w:p>
    <w:p w14:paraId="6A420B0D" w14:textId="685E7E62" w:rsidR="00CE0DB3" w:rsidRPr="00E17C8C" w:rsidRDefault="00CE0DB3" w:rsidP="00587394">
      <w:pPr>
        <w:numPr>
          <w:ilvl w:val="0"/>
          <w:numId w:val="158"/>
        </w:numPr>
        <w:spacing w:after="0" w:line="240" w:lineRule="auto"/>
        <w:rPr>
          <w:rFonts w:eastAsia="Aptos"/>
          <w:kern w:val="2"/>
        </w:rPr>
      </w:pPr>
      <w:r w:rsidRPr="00E17C8C">
        <w:rPr>
          <w:rFonts w:eastAsia="Aptos"/>
          <w:kern w:val="2"/>
        </w:rPr>
        <w:t>Functional retesting of all modules</w:t>
      </w:r>
      <w:r w:rsidR="001843F1" w:rsidRPr="00E17C8C">
        <w:rPr>
          <w:rFonts w:eastAsia="Aptos"/>
          <w:kern w:val="2"/>
        </w:rPr>
        <w:t>, with emphasis on</w:t>
      </w:r>
      <w:r w:rsidRPr="00E17C8C">
        <w:rPr>
          <w:rFonts w:eastAsia="Aptos"/>
          <w:kern w:val="2"/>
        </w:rPr>
        <w:t>:</w:t>
      </w:r>
    </w:p>
    <w:p w14:paraId="02AEF227" w14:textId="77777777" w:rsidR="00CE0DB3" w:rsidRPr="00E17C8C" w:rsidRDefault="00CE0DB3" w:rsidP="00587394">
      <w:pPr>
        <w:numPr>
          <w:ilvl w:val="1"/>
          <w:numId w:val="158"/>
        </w:numPr>
        <w:spacing w:after="0" w:line="240" w:lineRule="auto"/>
        <w:rPr>
          <w:rFonts w:eastAsia="Aptos"/>
          <w:kern w:val="2"/>
        </w:rPr>
      </w:pPr>
      <w:r w:rsidRPr="00E17C8C">
        <w:rPr>
          <w:rFonts w:eastAsia="Aptos"/>
          <w:kern w:val="2"/>
        </w:rPr>
        <w:t>Sample Lifecycle</w:t>
      </w:r>
    </w:p>
    <w:p w14:paraId="0C8C8263" w14:textId="77777777" w:rsidR="00CE0DB3" w:rsidRPr="00E17C8C" w:rsidRDefault="00CE0DB3" w:rsidP="00587394">
      <w:pPr>
        <w:numPr>
          <w:ilvl w:val="1"/>
          <w:numId w:val="158"/>
        </w:numPr>
        <w:spacing w:after="0" w:line="240" w:lineRule="auto"/>
        <w:rPr>
          <w:rFonts w:eastAsia="Aptos"/>
          <w:kern w:val="2"/>
        </w:rPr>
      </w:pPr>
      <w:r w:rsidRPr="00E17C8C">
        <w:rPr>
          <w:rFonts w:eastAsia="Aptos"/>
          <w:kern w:val="2"/>
        </w:rPr>
        <w:t>EFSA Reporting</w:t>
      </w:r>
    </w:p>
    <w:p w14:paraId="0572B6A2" w14:textId="77777777" w:rsidR="00CE0DB3" w:rsidRPr="00E17C8C" w:rsidRDefault="00CE0DB3" w:rsidP="00587394">
      <w:pPr>
        <w:numPr>
          <w:ilvl w:val="1"/>
          <w:numId w:val="158"/>
        </w:numPr>
        <w:spacing w:after="0" w:line="240" w:lineRule="auto"/>
        <w:rPr>
          <w:rFonts w:eastAsia="Aptos"/>
          <w:kern w:val="2"/>
        </w:rPr>
      </w:pPr>
      <w:r w:rsidRPr="00E17C8C">
        <w:rPr>
          <w:rFonts w:eastAsia="Aptos"/>
          <w:kern w:val="2"/>
        </w:rPr>
        <w:t>Audit and Compliance</w:t>
      </w:r>
    </w:p>
    <w:p w14:paraId="1CD524D5" w14:textId="77777777" w:rsidR="00CE0DB3" w:rsidRPr="00E17C8C" w:rsidRDefault="00CE0DB3" w:rsidP="00587394">
      <w:pPr>
        <w:numPr>
          <w:ilvl w:val="1"/>
          <w:numId w:val="158"/>
        </w:numPr>
        <w:spacing w:after="0" w:line="240" w:lineRule="auto"/>
        <w:rPr>
          <w:rFonts w:eastAsia="Aptos"/>
          <w:kern w:val="2"/>
        </w:rPr>
      </w:pPr>
      <w:r w:rsidRPr="00E17C8C">
        <w:rPr>
          <w:rFonts w:eastAsia="Aptos"/>
          <w:kern w:val="2"/>
        </w:rPr>
        <w:t>Client Portal</w:t>
      </w:r>
    </w:p>
    <w:p w14:paraId="37F2CE9B" w14:textId="77777777" w:rsidR="00CE0DB3" w:rsidRPr="00E17C8C" w:rsidRDefault="00CE0DB3" w:rsidP="00587394">
      <w:pPr>
        <w:numPr>
          <w:ilvl w:val="1"/>
          <w:numId w:val="158"/>
        </w:numPr>
        <w:spacing w:after="0" w:line="240" w:lineRule="auto"/>
        <w:rPr>
          <w:rFonts w:eastAsia="Aptos"/>
          <w:kern w:val="2"/>
        </w:rPr>
      </w:pPr>
      <w:r w:rsidRPr="00E17C8C">
        <w:rPr>
          <w:rFonts w:eastAsia="Aptos"/>
          <w:kern w:val="2"/>
        </w:rPr>
        <w:t>Laboratory Equipment and Personnel Management</w:t>
      </w:r>
    </w:p>
    <w:p w14:paraId="78ECF156" w14:textId="77777777" w:rsidR="00CE0DB3" w:rsidRPr="00E17C8C" w:rsidRDefault="00CE0DB3" w:rsidP="00587394">
      <w:pPr>
        <w:numPr>
          <w:ilvl w:val="0"/>
          <w:numId w:val="158"/>
        </w:numPr>
        <w:spacing w:after="0" w:line="240" w:lineRule="auto"/>
        <w:rPr>
          <w:rFonts w:eastAsia="Aptos"/>
          <w:kern w:val="2"/>
        </w:rPr>
      </w:pPr>
      <w:r w:rsidRPr="00E17C8C">
        <w:rPr>
          <w:rFonts w:eastAsia="Aptos"/>
          <w:kern w:val="2"/>
        </w:rPr>
        <w:t>Cross-module testing: simulate full sample journey across multiple labs</w:t>
      </w:r>
    </w:p>
    <w:p w14:paraId="34F37910" w14:textId="77777777" w:rsidR="00CE0DB3" w:rsidRPr="00E17C8C" w:rsidRDefault="00CE0DB3" w:rsidP="00587394">
      <w:pPr>
        <w:numPr>
          <w:ilvl w:val="0"/>
          <w:numId w:val="158"/>
        </w:numPr>
        <w:spacing w:after="0" w:line="240" w:lineRule="auto"/>
        <w:rPr>
          <w:rFonts w:eastAsia="Aptos"/>
          <w:kern w:val="2"/>
        </w:rPr>
      </w:pPr>
      <w:r w:rsidRPr="00E17C8C">
        <w:rPr>
          <w:rFonts w:eastAsia="Aptos"/>
          <w:kern w:val="2"/>
        </w:rPr>
        <w:t>Security and RBAC testing with expanded user groups</w:t>
      </w:r>
    </w:p>
    <w:p w14:paraId="7B78285C" w14:textId="77777777" w:rsidR="00CE0DB3" w:rsidRPr="00E17C8C" w:rsidRDefault="00CE0DB3" w:rsidP="00587394">
      <w:pPr>
        <w:numPr>
          <w:ilvl w:val="0"/>
          <w:numId w:val="158"/>
        </w:numPr>
        <w:spacing w:after="0" w:line="240" w:lineRule="auto"/>
        <w:rPr>
          <w:rFonts w:eastAsia="Aptos"/>
          <w:kern w:val="2"/>
        </w:rPr>
      </w:pPr>
      <w:r w:rsidRPr="00E17C8C">
        <w:rPr>
          <w:rFonts w:eastAsia="Aptos"/>
          <w:kern w:val="2"/>
        </w:rPr>
        <w:t>Instrument result import testing with full load scenarios</w:t>
      </w:r>
    </w:p>
    <w:p w14:paraId="4BB1518D" w14:textId="77777777" w:rsidR="00CE0DB3" w:rsidRPr="00E17C8C" w:rsidRDefault="00CE0DB3" w:rsidP="00587394">
      <w:pPr>
        <w:numPr>
          <w:ilvl w:val="0"/>
          <w:numId w:val="158"/>
        </w:numPr>
        <w:spacing w:after="0" w:line="240" w:lineRule="auto"/>
        <w:rPr>
          <w:rFonts w:eastAsia="Aptos"/>
          <w:kern w:val="2"/>
        </w:rPr>
      </w:pPr>
      <w:r w:rsidRPr="00E17C8C">
        <w:rPr>
          <w:rFonts w:eastAsia="Aptos"/>
          <w:kern w:val="2"/>
        </w:rPr>
        <w:t>SSD2 compliance verification and final test export</w:t>
      </w:r>
    </w:p>
    <w:p w14:paraId="6C925913" w14:textId="27697E46" w:rsidR="00CE0DB3" w:rsidRPr="00A378DA" w:rsidRDefault="00CE0DB3" w:rsidP="00587394">
      <w:pPr>
        <w:numPr>
          <w:ilvl w:val="0"/>
          <w:numId w:val="158"/>
        </w:numPr>
        <w:spacing w:after="0" w:line="240" w:lineRule="auto"/>
        <w:rPr>
          <w:rFonts w:eastAsia="Aptos"/>
          <w:kern w:val="2"/>
        </w:rPr>
      </w:pPr>
      <w:r w:rsidRPr="00E17C8C">
        <w:rPr>
          <w:rFonts w:eastAsia="Aptos"/>
          <w:kern w:val="2"/>
        </w:rPr>
        <w:t>Validation of alerts, audit logs, role-based restrictions, and access history</w:t>
      </w:r>
    </w:p>
    <w:p w14:paraId="4994CDF1" w14:textId="77777777" w:rsidR="00A378DA" w:rsidRDefault="00CE0DB3" w:rsidP="00587394">
      <w:pPr>
        <w:spacing w:after="0" w:line="240" w:lineRule="auto"/>
        <w:ind w:left="0" w:firstLine="360"/>
        <w:rPr>
          <w:rFonts w:eastAsia="Aptos"/>
          <w:kern w:val="2"/>
        </w:rPr>
      </w:pPr>
      <w:r w:rsidRPr="00E17C8C">
        <w:rPr>
          <w:rFonts w:eastAsia="Aptos"/>
          <w:kern w:val="2"/>
        </w:rPr>
        <w:t>All testing shall be documented with traceability matrices and issue tracking logs. Revisions will be applied as needed and revalidated prior to UAT.</w:t>
      </w:r>
    </w:p>
    <w:p w14:paraId="4C5F2675" w14:textId="77777777" w:rsidR="008B2819" w:rsidRDefault="008B2819" w:rsidP="008B2819">
      <w:pPr>
        <w:pStyle w:val="Heading4"/>
        <w:spacing w:before="0" w:line="240" w:lineRule="auto"/>
        <w:ind w:left="0"/>
        <w:rPr>
          <w:rFonts w:eastAsia="Aptos"/>
        </w:rPr>
      </w:pPr>
    </w:p>
    <w:p w14:paraId="29525BC6" w14:textId="48179941" w:rsidR="00A378DA" w:rsidRDefault="00CE0DB3" w:rsidP="00587394">
      <w:pPr>
        <w:pStyle w:val="Heading4"/>
        <w:spacing w:before="0" w:line="240" w:lineRule="auto"/>
        <w:ind w:left="0"/>
        <w:rPr>
          <w:rFonts w:eastAsia="Aptos"/>
        </w:rPr>
      </w:pPr>
      <w:r w:rsidRPr="00CE0DB3">
        <w:rPr>
          <w:rFonts w:eastAsia="Aptos"/>
        </w:rPr>
        <w:t>P3.3 User Acceptance Testing (UAT)</w:t>
      </w:r>
    </w:p>
    <w:p w14:paraId="649E45E4" w14:textId="77777777" w:rsidR="00CE0DB3" w:rsidRPr="00CE0DB3" w:rsidRDefault="00CE0DB3" w:rsidP="00587394">
      <w:pPr>
        <w:spacing w:after="0" w:line="240" w:lineRule="auto"/>
        <w:ind w:left="0"/>
        <w:rPr>
          <w:rFonts w:eastAsia="Aptos"/>
          <w:b/>
          <w:bCs/>
          <w:kern w:val="2"/>
        </w:rPr>
      </w:pPr>
      <w:r w:rsidRPr="00CE0DB3">
        <w:rPr>
          <w:rFonts w:eastAsia="Aptos"/>
          <w:b/>
          <w:bCs/>
          <w:kern w:val="2"/>
        </w:rPr>
        <w:t>Objective: Conduct formal UAT with selected ANF users to confirm that the system meets all business, functional, and compliance requirements.</w:t>
      </w:r>
    </w:p>
    <w:p w14:paraId="26EC26AD" w14:textId="77777777" w:rsidR="00CE0DB3" w:rsidRPr="00CE0DB3" w:rsidRDefault="00CE0DB3" w:rsidP="00587394">
      <w:pPr>
        <w:spacing w:after="0" w:line="240" w:lineRule="auto"/>
        <w:ind w:left="0"/>
        <w:rPr>
          <w:rFonts w:eastAsia="Aptos"/>
          <w:b/>
          <w:bCs/>
          <w:kern w:val="2"/>
        </w:rPr>
      </w:pPr>
      <w:r w:rsidRPr="00CE0DB3">
        <w:rPr>
          <w:rFonts w:eastAsia="Aptos"/>
          <w:b/>
          <w:bCs/>
          <w:kern w:val="2"/>
        </w:rPr>
        <w:t>Key Activities:</w:t>
      </w:r>
    </w:p>
    <w:p w14:paraId="4C94956F" w14:textId="77777777" w:rsidR="00CE0DB3" w:rsidRPr="00E17C8C" w:rsidRDefault="00CE0DB3" w:rsidP="00587394">
      <w:pPr>
        <w:numPr>
          <w:ilvl w:val="0"/>
          <w:numId w:val="159"/>
        </w:numPr>
        <w:spacing w:after="0" w:line="240" w:lineRule="auto"/>
        <w:rPr>
          <w:rFonts w:eastAsia="Aptos"/>
          <w:kern w:val="2"/>
        </w:rPr>
      </w:pPr>
      <w:r w:rsidRPr="00E17C8C">
        <w:rPr>
          <w:rFonts w:eastAsia="Aptos"/>
          <w:kern w:val="2"/>
        </w:rPr>
        <w:t>Develop UAT scenarios reflecting real-world tasks (e.g., registering a residue sample, validating test results, issuing EFSA report).</w:t>
      </w:r>
    </w:p>
    <w:p w14:paraId="7B35B450" w14:textId="77777777" w:rsidR="00CE0DB3" w:rsidRPr="00E17C8C" w:rsidRDefault="00CE0DB3" w:rsidP="00587394">
      <w:pPr>
        <w:numPr>
          <w:ilvl w:val="0"/>
          <w:numId w:val="159"/>
        </w:numPr>
        <w:spacing w:after="0" w:line="240" w:lineRule="auto"/>
        <w:rPr>
          <w:rFonts w:eastAsia="Aptos"/>
          <w:kern w:val="2"/>
        </w:rPr>
      </w:pPr>
      <w:r w:rsidRPr="00E17C8C">
        <w:rPr>
          <w:rFonts w:eastAsia="Aptos"/>
          <w:kern w:val="2"/>
        </w:rPr>
        <w:t>Coordinate testing sessions with lab personnel, QA officers, and administrators.</w:t>
      </w:r>
    </w:p>
    <w:p w14:paraId="174F06A8" w14:textId="77777777" w:rsidR="00A378DA" w:rsidRDefault="00CE0DB3" w:rsidP="00587394">
      <w:pPr>
        <w:numPr>
          <w:ilvl w:val="0"/>
          <w:numId w:val="159"/>
        </w:numPr>
        <w:spacing w:after="0" w:line="240" w:lineRule="auto"/>
        <w:rPr>
          <w:rFonts w:eastAsia="Aptos"/>
          <w:kern w:val="2"/>
        </w:rPr>
      </w:pPr>
      <w:r w:rsidRPr="00E17C8C">
        <w:rPr>
          <w:rFonts w:eastAsia="Aptos"/>
          <w:kern w:val="2"/>
        </w:rPr>
        <w:t>Provide UAT guide and forms for structured feedback collection.</w:t>
      </w:r>
    </w:p>
    <w:p w14:paraId="1DBFCBF3" w14:textId="6BB0AAA3" w:rsidR="00CE0DB3" w:rsidRPr="00E17C8C" w:rsidRDefault="00CE0DB3" w:rsidP="00587394">
      <w:pPr>
        <w:numPr>
          <w:ilvl w:val="0"/>
          <w:numId w:val="159"/>
        </w:numPr>
        <w:spacing w:after="0" w:line="240" w:lineRule="auto"/>
        <w:rPr>
          <w:rFonts w:eastAsia="Aptos"/>
          <w:kern w:val="2"/>
        </w:rPr>
      </w:pPr>
      <w:r w:rsidRPr="00E17C8C">
        <w:rPr>
          <w:rFonts w:eastAsia="Aptos"/>
          <w:kern w:val="2"/>
        </w:rPr>
        <w:t>Address any remaining issues, re-test, and obtain formal sign-off.</w:t>
      </w:r>
    </w:p>
    <w:p w14:paraId="49121A2D" w14:textId="77777777" w:rsidR="008B2819" w:rsidRDefault="008B2819" w:rsidP="008B2819">
      <w:pPr>
        <w:pStyle w:val="Heading4"/>
        <w:spacing w:before="0" w:line="240" w:lineRule="auto"/>
        <w:ind w:left="0"/>
        <w:rPr>
          <w:rFonts w:eastAsia="Aptos"/>
        </w:rPr>
      </w:pPr>
    </w:p>
    <w:p w14:paraId="61FFE2E5" w14:textId="07D6734E" w:rsidR="00CE0DB3" w:rsidRDefault="00CE0DB3" w:rsidP="00587394">
      <w:pPr>
        <w:pStyle w:val="Heading4"/>
        <w:spacing w:before="0" w:line="240" w:lineRule="auto"/>
        <w:ind w:left="0"/>
        <w:rPr>
          <w:rFonts w:eastAsia="Aptos"/>
        </w:rPr>
      </w:pPr>
      <w:r w:rsidRPr="00CE0DB3">
        <w:rPr>
          <w:rFonts w:eastAsia="Aptos"/>
        </w:rPr>
        <w:t>P3.4 Full Production Deployment Across All Laboratories</w:t>
      </w:r>
    </w:p>
    <w:p w14:paraId="30B05F2F" w14:textId="22716A6A" w:rsidR="00CE0DB3" w:rsidRPr="00CE0DB3" w:rsidRDefault="00CE0DB3" w:rsidP="00587394">
      <w:pPr>
        <w:spacing w:after="0" w:line="240" w:lineRule="auto"/>
        <w:ind w:left="0"/>
        <w:rPr>
          <w:rFonts w:eastAsia="Aptos"/>
          <w:b/>
          <w:bCs/>
          <w:kern w:val="2"/>
        </w:rPr>
      </w:pPr>
      <w:r w:rsidRPr="00CE0DB3">
        <w:rPr>
          <w:rFonts w:eastAsia="Aptos"/>
          <w:b/>
          <w:bCs/>
          <w:kern w:val="2"/>
        </w:rPr>
        <w:t xml:space="preserve">Objective: Roll out the validated </w:t>
      </w:r>
      <w:r w:rsidR="0057520F">
        <w:rPr>
          <w:rFonts w:eastAsia="Aptos"/>
          <w:b/>
          <w:bCs/>
          <w:kern w:val="2"/>
        </w:rPr>
        <w:t>DIMS</w:t>
      </w:r>
      <w:r w:rsidRPr="00CE0DB3">
        <w:rPr>
          <w:rFonts w:eastAsia="Aptos"/>
          <w:b/>
          <w:bCs/>
          <w:kern w:val="2"/>
        </w:rPr>
        <w:t xml:space="preserve"> solution to all ANF laboratories (central and regional), replacing existing tools and processes.</w:t>
      </w:r>
    </w:p>
    <w:p w14:paraId="79404871" w14:textId="77777777" w:rsidR="00CE0DB3" w:rsidRPr="00CE0DB3" w:rsidRDefault="00CE0DB3" w:rsidP="00587394">
      <w:pPr>
        <w:spacing w:after="0" w:line="240" w:lineRule="auto"/>
        <w:ind w:left="0"/>
        <w:rPr>
          <w:rFonts w:eastAsia="Aptos"/>
          <w:b/>
          <w:bCs/>
          <w:kern w:val="2"/>
        </w:rPr>
      </w:pPr>
      <w:r w:rsidRPr="00CE0DB3">
        <w:rPr>
          <w:rFonts w:eastAsia="Aptos"/>
          <w:b/>
          <w:bCs/>
          <w:kern w:val="2"/>
        </w:rPr>
        <w:t>Key Activities:</w:t>
      </w:r>
    </w:p>
    <w:p w14:paraId="322803FF" w14:textId="740C2C96" w:rsidR="00CE0DB3" w:rsidRPr="00E5354D" w:rsidRDefault="00CE0DB3" w:rsidP="00587394">
      <w:pPr>
        <w:numPr>
          <w:ilvl w:val="0"/>
          <w:numId w:val="160"/>
        </w:numPr>
        <w:spacing w:after="0" w:line="240" w:lineRule="auto"/>
        <w:rPr>
          <w:rFonts w:eastAsia="Aptos"/>
          <w:kern w:val="2"/>
        </w:rPr>
      </w:pPr>
      <w:r w:rsidRPr="00E5354D">
        <w:rPr>
          <w:rFonts w:eastAsia="Aptos"/>
          <w:kern w:val="2"/>
        </w:rPr>
        <w:t xml:space="preserve">Final deployment of </w:t>
      </w:r>
      <w:r w:rsidR="0057520F">
        <w:rPr>
          <w:rFonts w:eastAsia="Aptos"/>
          <w:kern w:val="2"/>
        </w:rPr>
        <w:t>DIMS</w:t>
      </w:r>
      <w:r w:rsidRPr="00E5354D">
        <w:rPr>
          <w:rFonts w:eastAsia="Aptos"/>
          <w:kern w:val="2"/>
        </w:rPr>
        <w:t xml:space="preserve"> production version in all lab sites.</w:t>
      </w:r>
    </w:p>
    <w:p w14:paraId="442E2BAC" w14:textId="77777777" w:rsidR="00CE0DB3" w:rsidRPr="00E5354D" w:rsidRDefault="00CE0DB3" w:rsidP="00587394">
      <w:pPr>
        <w:numPr>
          <w:ilvl w:val="0"/>
          <w:numId w:val="160"/>
        </w:numPr>
        <w:spacing w:after="0" w:line="240" w:lineRule="auto"/>
        <w:rPr>
          <w:rFonts w:eastAsia="Aptos"/>
          <w:kern w:val="2"/>
        </w:rPr>
      </w:pPr>
      <w:r w:rsidRPr="00E5354D">
        <w:rPr>
          <w:rFonts w:eastAsia="Aptos"/>
          <w:kern w:val="2"/>
        </w:rPr>
        <w:t>Migrate legacy data from Excel, GEPRO, or other tools as needed.</w:t>
      </w:r>
    </w:p>
    <w:p w14:paraId="3A4E3DC0" w14:textId="77777777" w:rsidR="00CE0DB3" w:rsidRPr="00E5354D" w:rsidRDefault="00CE0DB3" w:rsidP="00587394">
      <w:pPr>
        <w:numPr>
          <w:ilvl w:val="0"/>
          <w:numId w:val="160"/>
        </w:numPr>
        <w:spacing w:after="0" w:line="240" w:lineRule="auto"/>
        <w:rPr>
          <w:rFonts w:eastAsia="Aptos"/>
          <w:kern w:val="2"/>
        </w:rPr>
      </w:pPr>
      <w:r w:rsidRPr="00E5354D">
        <w:rPr>
          <w:rFonts w:eastAsia="Aptos"/>
          <w:kern w:val="2"/>
        </w:rPr>
        <w:t>Final system configuration per lab (e.g., SOP mapping, result templates, nomenclatures).</w:t>
      </w:r>
    </w:p>
    <w:p w14:paraId="66A3C78A" w14:textId="77777777" w:rsidR="00CE0DB3" w:rsidRPr="00E5354D" w:rsidRDefault="00CE0DB3" w:rsidP="00587394">
      <w:pPr>
        <w:numPr>
          <w:ilvl w:val="0"/>
          <w:numId w:val="160"/>
        </w:numPr>
        <w:spacing w:after="0" w:line="240" w:lineRule="auto"/>
        <w:rPr>
          <w:rFonts w:eastAsia="Aptos"/>
          <w:kern w:val="2"/>
        </w:rPr>
      </w:pPr>
      <w:r w:rsidRPr="00E5354D">
        <w:rPr>
          <w:rFonts w:eastAsia="Aptos"/>
          <w:kern w:val="2"/>
        </w:rPr>
        <w:t>Validate connectivity with instrument PCs and ensure desktop client availability.</w:t>
      </w:r>
    </w:p>
    <w:p w14:paraId="6B53BBF6" w14:textId="6A1F8291" w:rsidR="00CE0DB3" w:rsidRPr="00E5354D" w:rsidRDefault="00CE0DB3" w:rsidP="00587394">
      <w:pPr>
        <w:numPr>
          <w:ilvl w:val="0"/>
          <w:numId w:val="160"/>
        </w:numPr>
        <w:spacing w:after="0" w:line="240" w:lineRule="auto"/>
        <w:rPr>
          <w:rFonts w:eastAsia="Aptos"/>
          <w:kern w:val="2"/>
        </w:rPr>
      </w:pPr>
      <w:r w:rsidRPr="00E5354D">
        <w:rPr>
          <w:rFonts w:eastAsia="Aptos"/>
          <w:kern w:val="2"/>
        </w:rPr>
        <w:t>Confirm operational readiness via internal checklist and stakeholder sign-off.</w:t>
      </w:r>
    </w:p>
    <w:p w14:paraId="45A86E29" w14:textId="77777777" w:rsidR="008B2819" w:rsidRDefault="008B2819" w:rsidP="008B2819">
      <w:pPr>
        <w:pStyle w:val="Heading4"/>
        <w:spacing w:before="0" w:line="240" w:lineRule="auto"/>
        <w:ind w:left="0"/>
        <w:rPr>
          <w:rFonts w:eastAsia="Aptos"/>
        </w:rPr>
      </w:pPr>
    </w:p>
    <w:p w14:paraId="065EBBB7" w14:textId="25799DD3" w:rsidR="00CE0DB3" w:rsidRDefault="00CE0DB3" w:rsidP="00587394">
      <w:pPr>
        <w:pStyle w:val="Heading4"/>
        <w:spacing w:before="0" w:line="240" w:lineRule="auto"/>
        <w:ind w:left="0"/>
        <w:rPr>
          <w:rFonts w:eastAsia="Aptos"/>
        </w:rPr>
      </w:pPr>
      <w:r w:rsidRPr="00CE0DB3">
        <w:rPr>
          <w:rFonts w:eastAsia="Aptos"/>
        </w:rPr>
        <w:t>P3.5 Staff Onboarding and Support Structure Activation</w:t>
      </w:r>
    </w:p>
    <w:p w14:paraId="7B540BF5" w14:textId="12176CA8" w:rsidR="00CE0DB3" w:rsidRPr="00CE0DB3" w:rsidRDefault="00CE0DB3" w:rsidP="00587394">
      <w:pPr>
        <w:spacing w:after="0" w:line="240" w:lineRule="auto"/>
        <w:ind w:left="0"/>
        <w:rPr>
          <w:rFonts w:eastAsia="Aptos"/>
          <w:b/>
          <w:bCs/>
          <w:kern w:val="2"/>
        </w:rPr>
      </w:pPr>
      <w:r w:rsidRPr="00CE0DB3">
        <w:rPr>
          <w:rFonts w:eastAsia="Aptos"/>
          <w:b/>
          <w:bCs/>
          <w:kern w:val="2"/>
        </w:rPr>
        <w:t xml:space="preserve">Objective: Ensure all laboratory users, managers, and support staff are trained and ready for full </w:t>
      </w:r>
      <w:r w:rsidR="0057520F">
        <w:rPr>
          <w:rFonts w:eastAsia="Aptos"/>
          <w:b/>
          <w:bCs/>
          <w:kern w:val="2"/>
        </w:rPr>
        <w:t>DIMS</w:t>
      </w:r>
      <w:r w:rsidRPr="00CE0DB3">
        <w:rPr>
          <w:rFonts w:eastAsia="Aptos"/>
          <w:b/>
          <w:bCs/>
          <w:kern w:val="2"/>
        </w:rPr>
        <w:t xml:space="preserve"> adoption.</w:t>
      </w:r>
    </w:p>
    <w:p w14:paraId="625BA3D9" w14:textId="77777777" w:rsidR="00CE0DB3" w:rsidRPr="00CE0DB3" w:rsidRDefault="00CE0DB3" w:rsidP="00587394">
      <w:pPr>
        <w:spacing w:after="0" w:line="240" w:lineRule="auto"/>
        <w:ind w:left="0"/>
        <w:rPr>
          <w:rFonts w:eastAsia="Aptos"/>
          <w:b/>
          <w:bCs/>
          <w:kern w:val="2"/>
        </w:rPr>
      </w:pPr>
      <w:r w:rsidRPr="00CE0DB3">
        <w:rPr>
          <w:rFonts w:eastAsia="Aptos"/>
          <w:b/>
          <w:bCs/>
          <w:kern w:val="2"/>
        </w:rPr>
        <w:t>Key Activities:</w:t>
      </w:r>
    </w:p>
    <w:p w14:paraId="70A9A0C2" w14:textId="77777777" w:rsidR="00CE0DB3" w:rsidRPr="00E5354D" w:rsidRDefault="00CE0DB3" w:rsidP="00587394">
      <w:pPr>
        <w:numPr>
          <w:ilvl w:val="0"/>
          <w:numId w:val="161"/>
        </w:numPr>
        <w:spacing w:after="0" w:line="240" w:lineRule="auto"/>
        <w:rPr>
          <w:rFonts w:eastAsia="Aptos"/>
          <w:kern w:val="2"/>
        </w:rPr>
      </w:pPr>
      <w:r w:rsidRPr="00E5354D">
        <w:rPr>
          <w:rFonts w:eastAsia="Aptos"/>
          <w:kern w:val="2"/>
        </w:rPr>
        <w:t>Deliver final structured training by user profile and lab type.</w:t>
      </w:r>
    </w:p>
    <w:p w14:paraId="36892604" w14:textId="77777777" w:rsidR="00CE0DB3" w:rsidRPr="00E5354D" w:rsidRDefault="00CE0DB3" w:rsidP="00587394">
      <w:pPr>
        <w:numPr>
          <w:ilvl w:val="0"/>
          <w:numId w:val="161"/>
        </w:numPr>
        <w:spacing w:after="0" w:line="240" w:lineRule="auto"/>
        <w:rPr>
          <w:rFonts w:eastAsia="Aptos"/>
          <w:kern w:val="2"/>
        </w:rPr>
      </w:pPr>
      <w:r w:rsidRPr="00E5354D">
        <w:rPr>
          <w:rFonts w:eastAsia="Aptos"/>
          <w:kern w:val="2"/>
        </w:rPr>
        <w:t>Ensure documentation and materials are distributed and accessible.</w:t>
      </w:r>
    </w:p>
    <w:p w14:paraId="468444E3" w14:textId="77777777" w:rsidR="00CE0DB3" w:rsidRPr="00E5354D" w:rsidRDefault="00CE0DB3" w:rsidP="00587394">
      <w:pPr>
        <w:numPr>
          <w:ilvl w:val="0"/>
          <w:numId w:val="161"/>
        </w:numPr>
        <w:spacing w:after="0" w:line="240" w:lineRule="auto"/>
        <w:rPr>
          <w:rFonts w:eastAsia="Aptos"/>
          <w:kern w:val="2"/>
        </w:rPr>
      </w:pPr>
      <w:r w:rsidRPr="00E5354D">
        <w:rPr>
          <w:rFonts w:eastAsia="Aptos"/>
          <w:kern w:val="2"/>
        </w:rPr>
        <w:t>Set up support/helpdesk structure, define escalation flow.</w:t>
      </w:r>
    </w:p>
    <w:p w14:paraId="33090A83" w14:textId="698D5B98" w:rsidR="00CE0DB3" w:rsidRPr="00E5354D" w:rsidRDefault="00CE0DB3" w:rsidP="00587394">
      <w:pPr>
        <w:numPr>
          <w:ilvl w:val="0"/>
          <w:numId w:val="161"/>
        </w:numPr>
        <w:spacing w:after="0" w:line="240" w:lineRule="auto"/>
        <w:rPr>
          <w:rFonts w:eastAsia="Aptos"/>
          <w:kern w:val="2"/>
        </w:rPr>
      </w:pPr>
      <w:r w:rsidRPr="00E5354D">
        <w:rPr>
          <w:rFonts w:eastAsia="Aptos"/>
          <w:kern w:val="2"/>
        </w:rPr>
        <w:t>Confirm knowledge transfer to ANF IT for basic system admin and backup routines.</w:t>
      </w:r>
    </w:p>
    <w:p w14:paraId="43A7958D" w14:textId="77777777" w:rsidR="008B2819" w:rsidRDefault="008B2819" w:rsidP="008B2819">
      <w:pPr>
        <w:pStyle w:val="Heading4"/>
        <w:spacing w:before="0" w:line="240" w:lineRule="auto"/>
        <w:ind w:left="0"/>
        <w:rPr>
          <w:rFonts w:eastAsia="Aptos"/>
        </w:rPr>
      </w:pPr>
    </w:p>
    <w:p w14:paraId="7CE523CB" w14:textId="6E72C2C9" w:rsidR="00CE0DB3" w:rsidRDefault="00CE0DB3" w:rsidP="00587394">
      <w:pPr>
        <w:pStyle w:val="Heading4"/>
        <w:spacing w:before="0" w:line="240" w:lineRule="auto"/>
        <w:ind w:left="0"/>
        <w:rPr>
          <w:rFonts w:eastAsia="Aptos"/>
        </w:rPr>
      </w:pPr>
      <w:r w:rsidRPr="00CE0DB3">
        <w:rPr>
          <w:rFonts w:eastAsia="Aptos"/>
        </w:rPr>
        <w:t>P3.6 Final Acceptance and Compliance Review</w:t>
      </w:r>
    </w:p>
    <w:p w14:paraId="7D9B2BA3" w14:textId="77777777" w:rsidR="00CE0DB3" w:rsidRPr="00847DBB" w:rsidRDefault="00CE0DB3" w:rsidP="00587394">
      <w:pPr>
        <w:spacing w:after="0" w:line="240" w:lineRule="auto"/>
        <w:ind w:left="0"/>
        <w:rPr>
          <w:rFonts w:eastAsia="Aptos"/>
          <w:kern w:val="2"/>
        </w:rPr>
      </w:pPr>
      <w:r w:rsidRPr="00847DBB">
        <w:rPr>
          <w:rFonts w:eastAsia="Aptos"/>
          <w:kern w:val="2"/>
        </w:rPr>
        <w:t>Objective: Validate full system compliance with technical specs, operational requirements, and national/EU regulations.</w:t>
      </w:r>
    </w:p>
    <w:p w14:paraId="44E60706" w14:textId="77777777" w:rsidR="00CE0DB3" w:rsidRPr="00847DBB" w:rsidRDefault="00CE0DB3" w:rsidP="00587394">
      <w:pPr>
        <w:spacing w:after="0" w:line="240" w:lineRule="auto"/>
        <w:ind w:left="0"/>
        <w:rPr>
          <w:rFonts w:eastAsia="Aptos"/>
          <w:kern w:val="2"/>
        </w:rPr>
      </w:pPr>
      <w:r w:rsidRPr="00847DBB">
        <w:rPr>
          <w:rFonts w:eastAsia="Aptos"/>
          <w:kern w:val="2"/>
        </w:rPr>
        <w:t>Key Activities:</w:t>
      </w:r>
    </w:p>
    <w:p w14:paraId="47A83FEE" w14:textId="77777777" w:rsidR="00CE0DB3" w:rsidRPr="00847DBB" w:rsidRDefault="00CE0DB3" w:rsidP="00587394">
      <w:pPr>
        <w:numPr>
          <w:ilvl w:val="0"/>
          <w:numId w:val="162"/>
        </w:numPr>
        <w:spacing w:after="0" w:line="240" w:lineRule="auto"/>
        <w:rPr>
          <w:rFonts w:eastAsia="Aptos"/>
          <w:kern w:val="2"/>
        </w:rPr>
      </w:pPr>
      <w:r w:rsidRPr="00847DBB">
        <w:rPr>
          <w:rFonts w:eastAsia="Aptos"/>
          <w:kern w:val="2"/>
        </w:rPr>
        <w:t>Final audit of security, traceability, and EFSA data conformity</w:t>
      </w:r>
    </w:p>
    <w:p w14:paraId="1CA963A2" w14:textId="77777777" w:rsidR="00CE0DB3" w:rsidRPr="00847DBB" w:rsidRDefault="00CE0DB3" w:rsidP="00587394">
      <w:pPr>
        <w:numPr>
          <w:ilvl w:val="0"/>
          <w:numId w:val="162"/>
        </w:numPr>
        <w:spacing w:after="0" w:line="240" w:lineRule="auto"/>
        <w:rPr>
          <w:rFonts w:eastAsia="Aptos"/>
          <w:kern w:val="2"/>
        </w:rPr>
      </w:pPr>
      <w:r w:rsidRPr="00847DBB">
        <w:rPr>
          <w:rFonts w:eastAsia="Aptos"/>
          <w:kern w:val="2"/>
        </w:rPr>
        <w:t>Validate backup, recovery, and logging procedures</w:t>
      </w:r>
    </w:p>
    <w:p w14:paraId="295FECFC" w14:textId="77777777" w:rsidR="00CE0DB3" w:rsidRPr="00847DBB" w:rsidRDefault="00CE0DB3" w:rsidP="00587394">
      <w:pPr>
        <w:numPr>
          <w:ilvl w:val="0"/>
          <w:numId w:val="162"/>
        </w:numPr>
        <w:spacing w:after="0" w:line="240" w:lineRule="auto"/>
        <w:rPr>
          <w:rFonts w:eastAsia="Aptos"/>
          <w:kern w:val="2"/>
        </w:rPr>
      </w:pPr>
      <w:r w:rsidRPr="00847DBB">
        <w:rPr>
          <w:rFonts w:eastAsia="Aptos"/>
          <w:kern w:val="2"/>
        </w:rPr>
        <w:t>Review all documentation and training logs</w:t>
      </w:r>
    </w:p>
    <w:p w14:paraId="60133CB0" w14:textId="77777777" w:rsidR="00CE0DB3" w:rsidRPr="00847DBB" w:rsidRDefault="00CE0DB3" w:rsidP="00587394">
      <w:pPr>
        <w:numPr>
          <w:ilvl w:val="0"/>
          <w:numId w:val="162"/>
        </w:numPr>
        <w:spacing w:after="0" w:line="240" w:lineRule="auto"/>
        <w:rPr>
          <w:rFonts w:eastAsia="Aptos"/>
          <w:kern w:val="2"/>
        </w:rPr>
      </w:pPr>
      <w:r w:rsidRPr="00847DBB">
        <w:rPr>
          <w:rFonts w:eastAsia="Aptos"/>
          <w:kern w:val="2"/>
        </w:rPr>
        <w:t>Prepare the final acceptance report including:</w:t>
      </w:r>
    </w:p>
    <w:p w14:paraId="5D0C0E2B" w14:textId="77777777" w:rsidR="00CE0DB3" w:rsidRPr="00847DBB" w:rsidRDefault="00CE0DB3" w:rsidP="00587394">
      <w:pPr>
        <w:numPr>
          <w:ilvl w:val="1"/>
          <w:numId w:val="162"/>
        </w:numPr>
        <w:spacing w:after="0" w:line="240" w:lineRule="auto"/>
        <w:rPr>
          <w:rFonts w:eastAsia="Aptos"/>
          <w:kern w:val="2"/>
        </w:rPr>
      </w:pPr>
      <w:r w:rsidRPr="00847DBB">
        <w:rPr>
          <w:rFonts w:eastAsia="Aptos"/>
          <w:kern w:val="2"/>
        </w:rPr>
        <w:t>Compliance matrix</w:t>
      </w:r>
    </w:p>
    <w:p w14:paraId="3288667B" w14:textId="77777777" w:rsidR="00CE0DB3" w:rsidRPr="00847DBB" w:rsidRDefault="00CE0DB3" w:rsidP="00587394">
      <w:pPr>
        <w:numPr>
          <w:ilvl w:val="1"/>
          <w:numId w:val="162"/>
        </w:numPr>
        <w:spacing w:after="0" w:line="240" w:lineRule="auto"/>
        <w:rPr>
          <w:rFonts w:eastAsia="Aptos"/>
          <w:kern w:val="2"/>
        </w:rPr>
      </w:pPr>
      <w:r w:rsidRPr="00847DBB">
        <w:rPr>
          <w:rFonts w:eastAsia="Aptos"/>
          <w:kern w:val="2"/>
        </w:rPr>
        <w:t>Test logs and results</w:t>
      </w:r>
    </w:p>
    <w:p w14:paraId="35D054E0" w14:textId="77777777" w:rsidR="00CE0DB3" w:rsidRPr="00847DBB" w:rsidRDefault="00CE0DB3" w:rsidP="00587394">
      <w:pPr>
        <w:numPr>
          <w:ilvl w:val="1"/>
          <w:numId w:val="162"/>
        </w:numPr>
        <w:spacing w:after="0" w:line="240" w:lineRule="auto"/>
        <w:rPr>
          <w:rFonts w:eastAsia="Aptos"/>
          <w:kern w:val="2"/>
        </w:rPr>
      </w:pPr>
      <w:r w:rsidRPr="00847DBB">
        <w:rPr>
          <w:rFonts w:eastAsia="Aptos"/>
          <w:kern w:val="2"/>
        </w:rPr>
        <w:t>Signed UAT reports</w:t>
      </w:r>
    </w:p>
    <w:p w14:paraId="018F3978" w14:textId="27B02DBE" w:rsidR="00CE0DB3" w:rsidRDefault="00CE0DB3" w:rsidP="00587394">
      <w:pPr>
        <w:spacing w:after="0" w:line="240" w:lineRule="auto"/>
        <w:ind w:left="0" w:firstLine="720"/>
        <w:rPr>
          <w:rFonts w:eastAsia="Aptos"/>
          <w:kern w:val="2"/>
        </w:rPr>
      </w:pPr>
      <w:r w:rsidRPr="00847DBB">
        <w:rPr>
          <w:rFonts w:eastAsia="Aptos"/>
          <w:kern w:val="2"/>
        </w:rPr>
        <w:t xml:space="preserve">Upon approval, the </w:t>
      </w:r>
      <w:r w:rsidR="006E52BF">
        <w:rPr>
          <w:rFonts w:eastAsia="Aptos"/>
          <w:kern w:val="2"/>
        </w:rPr>
        <w:t>DIMS</w:t>
      </w:r>
      <w:r w:rsidR="006E52BF" w:rsidRPr="00847DBB">
        <w:rPr>
          <w:rFonts w:eastAsia="Aptos"/>
          <w:kern w:val="2"/>
        </w:rPr>
        <w:t xml:space="preserve"> </w:t>
      </w:r>
      <w:r w:rsidRPr="00847DBB">
        <w:rPr>
          <w:rFonts w:eastAsia="Aptos"/>
          <w:kern w:val="2"/>
        </w:rPr>
        <w:t>platform will be declared ready for long-term operational use and support.</w:t>
      </w:r>
    </w:p>
    <w:p w14:paraId="142BD0E4" w14:textId="2CD79B28" w:rsidR="00847DBB" w:rsidRDefault="009E256B" w:rsidP="008B2819">
      <w:pPr>
        <w:spacing w:after="0" w:line="240" w:lineRule="auto"/>
        <w:ind w:left="0" w:firstLine="720"/>
        <w:rPr>
          <w:rFonts w:eastAsia="Aptos"/>
          <w:kern w:val="2"/>
        </w:rPr>
      </w:pPr>
      <w:r>
        <w:rPr>
          <w:rFonts w:eastAsia="Aptos"/>
          <w:kern w:val="2"/>
        </w:rPr>
        <w:t>Upon</w:t>
      </w:r>
      <w:r w:rsidR="00847DBB" w:rsidRPr="00847DBB">
        <w:rPr>
          <w:rFonts w:eastAsia="Aptos"/>
          <w:kern w:val="2"/>
        </w:rPr>
        <w:t xml:space="preserve"> completion of this phase and final acceptance, the newly implemented </w:t>
      </w:r>
      <w:r w:rsidR="006E52BF">
        <w:rPr>
          <w:rFonts w:eastAsia="Aptos"/>
          <w:kern w:val="2"/>
        </w:rPr>
        <w:t>DIMS</w:t>
      </w:r>
      <w:r w:rsidR="006E52BF" w:rsidRPr="00847DBB">
        <w:rPr>
          <w:rFonts w:eastAsia="Aptos"/>
          <w:kern w:val="2"/>
        </w:rPr>
        <w:t xml:space="preserve"> </w:t>
      </w:r>
      <w:r w:rsidR="00847DBB" w:rsidRPr="00847DBB">
        <w:rPr>
          <w:rFonts w:eastAsia="Aptos"/>
          <w:kern w:val="2"/>
        </w:rPr>
        <w:t xml:space="preserve">shall completely replace the legacy GEPRO system for all covered workflows. GEPRO </w:t>
      </w:r>
      <w:r>
        <w:rPr>
          <w:rFonts w:eastAsia="Aptos"/>
          <w:kern w:val="2"/>
        </w:rPr>
        <w:t>shall</w:t>
      </w:r>
      <w:r w:rsidR="00847DBB" w:rsidRPr="00847DBB">
        <w:rPr>
          <w:rFonts w:eastAsia="Aptos"/>
          <w:kern w:val="2"/>
        </w:rPr>
        <w:t xml:space="preserve"> be considered decommissioned and its functions fully migrated to or replicated within the new system.</w:t>
      </w:r>
    </w:p>
    <w:p w14:paraId="4CFCA02B" w14:textId="77777777" w:rsidR="008B2819" w:rsidRDefault="008B2819" w:rsidP="008B2819">
      <w:pPr>
        <w:spacing w:after="0" w:line="240" w:lineRule="auto"/>
        <w:ind w:left="0" w:firstLine="720"/>
        <w:rPr>
          <w:rFonts w:eastAsia="Aptos"/>
          <w:kern w:val="2"/>
        </w:rPr>
      </w:pPr>
    </w:p>
    <w:p w14:paraId="0ECA25BB" w14:textId="77777777" w:rsidR="008B2819" w:rsidRPr="00847DBB" w:rsidRDefault="008B2819" w:rsidP="00587394">
      <w:pPr>
        <w:spacing w:after="0" w:line="240" w:lineRule="auto"/>
        <w:ind w:left="0" w:firstLine="720"/>
        <w:rPr>
          <w:rFonts w:eastAsia="Aptos"/>
          <w:kern w:val="2"/>
        </w:rPr>
      </w:pPr>
    </w:p>
    <w:p w14:paraId="7AA55F2B" w14:textId="77777777" w:rsidR="00E01BA7" w:rsidRPr="009D5B57" w:rsidRDefault="00E01BA7" w:rsidP="00E01BA7">
      <w:pPr>
        <w:pStyle w:val="Heading2"/>
        <w:ind w:left="0"/>
        <w:rPr>
          <w:rFonts w:ascii="Trebuchet MS" w:hAnsi="Trebuchet MS"/>
          <w:i w:val="0"/>
          <w:iCs w:val="0"/>
        </w:rPr>
      </w:pPr>
      <w:bookmarkStart w:id="127" w:name="_Toc207121932"/>
      <w:r w:rsidRPr="009D5B57">
        <w:rPr>
          <w:rFonts w:ascii="Trebuchet MS" w:hAnsi="Trebuchet MS"/>
          <w:i w:val="0"/>
          <w:iCs w:val="0"/>
        </w:rPr>
        <w:t>5.2 Reports – Deliverables Overview</w:t>
      </w:r>
      <w:bookmarkEnd w:id="127"/>
    </w:p>
    <w:p w14:paraId="3540F619" w14:textId="5B50AF6F" w:rsidR="00E01BA7" w:rsidRPr="00E42734" w:rsidRDefault="00E01BA7" w:rsidP="00587394">
      <w:pPr>
        <w:spacing w:after="0" w:line="240" w:lineRule="auto"/>
        <w:ind w:left="0" w:firstLine="720"/>
      </w:pPr>
      <w:r w:rsidRPr="00E42734">
        <w:t>The following table outlines the project reports, key deliverables, and expected timelines for the major project milestones. Each report shall demonstrate the successful completion of the corresponding implementation phase and must be submitted for review and approval by the Beneficiary (ANF) and the RAPID-PMU.</w:t>
      </w:r>
    </w:p>
    <w:p w14:paraId="182DF221" w14:textId="0FA0CD6E" w:rsidR="00E01BA7" w:rsidRPr="00E42734" w:rsidRDefault="00E01BA7" w:rsidP="00587394">
      <w:pPr>
        <w:spacing w:after="0" w:line="240" w:lineRule="auto"/>
        <w:ind w:left="0"/>
        <w:rPr>
          <w:b/>
          <w:bCs/>
          <w:i/>
          <w:iCs/>
        </w:rPr>
      </w:pPr>
      <w:r w:rsidRPr="00E42734">
        <w:rPr>
          <w:b/>
          <w:bCs/>
          <w:i/>
          <w:iCs/>
        </w:rPr>
        <w:t xml:space="preserve">Table </w:t>
      </w:r>
      <w:r w:rsidR="00DD720B" w:rsidRPr="00DD720B">
        <w:rPr>
          <w:b/>
          <w:bCs/>
          <w:i/>
          <w:iCs/>
        </w:rPr>
        <w:t>1</w:t>
      </w:r>
      <w:r w:rsidR="00DD720B">
        <w:rPr>
          <w:b/>
          <w:bCs/>
          <w:i/>
          <w:iCs/>
        </w:rPr>
        <w:t>1</w:t>
      </w:r>
      <w:r w:rsidRPr="00E42734">
        <w:rPr>
          <w:b/>
          <w:bCs/>
          <w:i/>
          <w:iCs/>
        </w:rPr>
        <w:t xml:space="preserve"> – Milestones and Deliverables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07"/>
        <w:gridCol w:w="792"/>
        <w:gridCol w:w="1834"/>
        <w:gridCol w:w="2896"/>
        <w:gridCol w:w="1581"/>
      </w:tblGrid>
      <w:tr w:rsidR="00E01BA7" w:rsidRPr="00E42734" w14:paraId="745EBB46" w14:textId="77777777" w:rsidTr="005A1E86">
        <w:trPr>
          <w:tblHeader/>
          <w:tblCellSpacing w:w="15" w:type="dxa"/>
        </w:trPr>
        <w:tc>
          <w:tcPr>
            <w:tcW w:w="0" w:type="auto"/>
            <w:shd w:val="clear" w:color="auto" w:fill="95B3D7" w:themeFill="accent1" w:themeFillTint="99"/>
            <w:vAlign w:val="center"/>
            <w:hideMark/>
          </w:tcPr>
          <w:p w14:paraId="35AE95AF" w14:textId="77777777" w:rsidR="00E01BA7" w:rsidRPr="00E42734" w:rsidRDefault="00E01BA7" w:rsidP="00587394">
            <w:pPr>
              <w:spacing w:after="0" w:line="240" w:lineRule="auto"/>
              <w:ind w:left="0"/>
              <w:jc w:val="center"/>
              <w:rPr>
                <w:b/>
                <w:bCs/>
              </w:rPr>
            </w:pPr>
            <w:r w:rsidRPr="00E42734">
              <w:rPr>
                <w:b/>
                <w:bCs/>
              </w:rPr>
              <w:t>Milestone</w:t>
            </w:r>
          </w:p>
        </w:tc>
        <w:tc>
          <w:tcPr>
            <w:tcW w:w="0" w:type="auto"/>
            <w:shd w:val="clear" w:color="auto" w:fill="95B3D7" w:themeFill="accent1" w:themeFillTint="99"/>
            <w:vAlign w:val="center"/>
            <w:hideMark/>
          </w:tcPr>
          <w:p w14:paraId="05B12F2C" w14:textId="77777777" w:rsidR="00E01BA7" w:rsidRPr="00E42734" w:rsidRDefault="00E01BA7" w:rsidP="00587394">
            <w:pPr>
              <w:spacing w:after="0" w:line="240" w:lineRule="auto"/>
              <w:ind w:left="0"/>
              <w:jc w:val="center"/>
              <w:rPr>
                <w:b/>
                <w:bCs/>
              </w:rPr>
            </w:pPr>
            <w:r w:rsidRPr="00E42734">
              <w:rPr>
                <w:b/>
                <w:bCs/>
              </w:rPr>
              <w:t>Report No.</w:t>
            </w:r>
          </w:p>
        </w:tc>
        <w:tc>
          <w:tcPr>
            <w:tcW w:w="0" w:type="auto"/>
            <w:shd w:val="clear" w:color="auto" w:fill="95B3D7" w:themeFill="accent1" w:themeFillTint="99"/>
            <w:vAlign w:val="center"/>
            <w:hideMark/>
          </w:tcPr>
          <w:p w14:paraId="796B613B" w14:textId="77777777" w:rsidR="00E01BA7" w:rsidRPr="00E42734" w:rsidRDefault="00E01BA7" w:rsidP="00587394">
            <w:pPr>
              <w:spacing w:after="0" w:line="240" w:lineRule="auto"/>
              <w:ind w:left="0"/>
              <w:jc w:val="center"/>
              <w:rPr>
                <w:b/>
                <w:bCs/>
              </w:rPr>
            </w:pPr>
            <w:r w:rsidRPr="00E42734">
              <w:rPr>
                <w:b/>
                <w:bCs/>
              </w:rPr>
              <w:t>Report Name</w:t>
            </w:r>
          </w:p>
        </w:tc>
        <w:tc>
          <w:tcPr>
            <w:tcW w:w="0" w:type="auto"/>
            <w:shd w:val="clear" w:color="auto" w:fill="95B3D7" w:themeFill="accent1" w:themeFillTint="99"/>
            <w:vAlign w:val="center"/>
            <w:hideMark/>
          </w:tcPr>
          <w:p w14:paraId="43B69C2F" w14:textId="77777777" w:rsidR="001843F1" w:rsidRDefault="00E01BA7" w:rsidP="00587394">
            <w:pPr>
              <w:spacing w:after="0" w:line="240" w:lineRule="auto"/>
              <w:ind w:left="0"/>
              <w:jc w:val="center"/>
              <w:rPr>
                <w:b/>
                <w:bCs/>
              </w:rPr>
            </w:pPr>
            <w:r w:rsidRPr="00E42734">
              <w:rPr>
                <w:b/>
                <w:bCs/>
              </w:rPr>
              <w:t>Purpose and Key</w:t>
            </w:r>
          </w:p>
          <w:p w14:paraId="277E01C1" w14:textId="4F92A1B2" w:rsidR="00E01BA7" w:rsidRPr="00E42734" w:rsidRDefault="00E01BA7" w:rsidP="00587394">
            <w:pPr>
              <w:spacing w:after="0" w:line="240" w:lineRule="auto"/>
              <w:ind w:left="0"/>
              <w:jc w:val="center"/>
              <w:rPr>
                <w:b/>
                <w:bCs/>
              </w:rPr>
            </w:pPr>
            <w:r w:rsidRPr="00E42734">
              <w:rPr>
                <w:b/>
                <w:bCs/>
              </w:rPr>
              <w:t>Deliverables</w:t>
            </w:r>
          </w:p>
        </w:tc>
        <w:tc>
          <w:tcPr>
            <w:tcW w:w="0" w:type="auto"/>
            <w:shd w:val="clear" w:color="auto" w:fill="95B3D7" w:themeFill="accent1" w:themeFillTint="99"/>
            <w:vAlign w:val="center"/>
            <w:hideMark/>
          </w:tcPr>
          <w:p w14:paraId="2816238E" w14:textId="77777777" w:rsidR="00E01BA7" w:rsidRPr="00E42734" w:rsidRDefault="00E01BA7" w:rsidP="00587394">
            <w:pPr>
              <w:spacing w:after="0" w:line="240" w:lineRule="auto"/>
              <w:ind w:left="0"/>
              <w:jc w:val="center"/>
              <w:rPr>
                <w:b/>
                <w:bCs/>
              </w:rPr>
            </w:pPr>
            <w:r w:rsidRPr="00E42734">
              <w:rPr>
                <w:b/>
                <w:bCs/>
              </w:rPr>
              <w:t>Timeline</w:t>
            </w:r>
          </w:p>
        </w:tc>
      </w:tr>
      <w:tr w:rsidR="00E01BA7" w:rsidRPr="00E42734" w14:paraId="5160C1E6" w14:textId="77777777" w:rsidTr="005A1E86">
        <w:trPr>
          <w:tblCellSpacing w:w="15" w:type="dxa"/>
        </w:trPr>
        <w:tc>
          <w:tcPr>
            <w:tcW w:w="0" w:type="auto"/>
            <w:vAlign w:val="center"/>
            <w:hideMark/>
          </w:tcPr>
          <w:p w14:paraId="71437193" w14:textId="77777777" w:rsidR="00E01BA7" w:rsidRPr="00E42734" w:rsidRDefault="00E01BA7" w:rsidP="00587394">
            <w:pPr>
              <w:spacing w:after="0" w:line="240" w:lineRule="auto"/>
              <w:ind w:left="0"/>
            </w:pPr>
            <w:r w:rsidRPr="00E42734">
              <w:rPr>
                <w:b/>
                <w:bCs/>
              </w:rPr>
              <w:t>Completion of Analysis and Design Phase</w:t>
            </w:r>
          </w:p>
        </w:tc>
        <w:tc>
          <w:tcPr>
            <w:tcW w:w="0" w:type="auto"/>
            <w:vAlign w:val="center"/>
            <w:hideMark/>
          </w:tcPr>
          <w:p w14:paraId="43690C10" w14:textId="77777777" w:rsidR="00E01BA7" w:rsidRPr="00E42734" w:rsidRDefault="00E01BA7" w:rsidP="00587394">
            <w:pPr>
              <w:spacing w:after="0" w:line="240" w:lineRule="auto"/>
              <w:ind w:left="0"/>
            </w:pPr>
            <w:r w:rsidRPr="00E42734">
              <w:t>R1</w:t>
            </w:r>
          </w:p>
        </w:tc>
        <w:tc>
          <w:tcPr>
            <w:tcW w:w="0" w:type="auto"/>
            <w:vAlign w:val="center"/>
            <w:hideMark/>
          </w:tcPr>
          <w:p w14:paraId="30009ECD" w14:textId="77777777" w:rsidR="00E01BA7" w:rsidRPr="00E42734" w:rsidRDefault="00E01BA7" w:rsidP="00587394">
            <w:pPr>
              <w:spacing w:after="0" w:line="240" w:lineRule="auto"/>
              <w:ind w:left="0"/>
            </w:pPr>
            <w:r w:rsidRPr="00E42734">
              <w:rPr>
                <w:b/>
                <w:bCs/>
              </w:rPr>
              <w:t>Analysis Phase Report</w:t>
            </w:r>
          </w:p>
        </w:tc>
        <w:tc>
          <w:tcPr>
            <w:tcW w:w="0" w:type="auto"/>
            <w:vAlign w:val="center"/>
            <w:hideMark/>
          </w:tcPr>
          <w:p w14:paraId="22D8E1E9" w14:textId="77777777" w:rsidR="00E01BA7" w:rsidRDefault="00E01BA7" w:rsidP="00587394">
            <w:pPr>
              <w:spacing w:after="0" w:line="240" w:lineRule="auto"/>
              <w:ind w:left="0"/>
            </w:pPr>
            <w:r w:rsidRPr="00E42734">
              <w:t>This report marks the completion of the Planning and Analysis phase (Months 1–3).</w:t>
            </w:r>
          </w:p>
          <w:p w14:paraId="755F6D66" w14:textId="77777777" w:rsidR="00E01BA7" w:rsidRDefault="00E01BA7" w:rsidP="00587394">
            <w:pPr>
              <w:spacing w:after="0" w:line="240" w:lineRule="auto"/>
              <w:ind w:left="0"/>
              <w:rPr>
                <w:b/>
                <w:bCs/>
              </w:rPr>
            </w:pPr>
            <w:r w:rsidRPr="00E42734">
              <w:rPr>
                <w:b/>
                <w:bCs/>
              </w:rPr>
              <w:t>Key deliverables:</w:t>
            </w:r>
          </w:p>
          <w:p w14:paraId="68F4E660" w14:textId="77777777" w:rsidR="00E01BA7" w:rsidRDefault="00E01BA7" w:rsidP="00587394">
            <w:pPr>
              <w:spacing w:after="0" w:line="240" w:lineRule="auto"/>
              <w:ind w:left="0"/>
            </w:pPr>
            <w:r w:rsidRPr="00E42734">
              <w:t>• Documentation of business process analysis for residue, chemistry, and diagnosis workflows</w:t>
            </w:r>
          </w:p>
          <w:p w14:paraId="1636E8B0" w14:textId="77777777" w:rsidR="00E01BA7" w:rsidRDefault="00E01BA7" w:rsidP="00587394">
            <w:pPr>
              <w:spacing w:after="0" w:line="240" w:lineRule="auto"/>
              <w:ind w:left="0"/>
            </w:pPr>
            <w:r w:rsidRPr="00E42734">
              <w:t>• Functional and non-functional requirements refinements• Technical infrastructure planning and architecture design</w:t>
            </w:r>
          </w:p>
          <w:p w14:paraId="53896C6C" w14:textId="77777777" w:rsidR="00E01BA7" w:rsidRDefault="00E01BA7" w:rsidP="00587394">
            <w:pPr>
              <w:spacing w:after="0" w:line="240" w:lineRule="auto"/>
              <w:ind w:left="0"/>
            </w:pPr>
            <w:r w:rsidRPr="00E42734">
              <w:t>• Data migration strategy from legacy systems (e.g., GEPRO)</w:t>
            </w:r>
          </w:p>
          <w:p w14:paraId="5A1145D2" w14:textId="77777777" w:rsidR="00E01BA7" w:rsidRDefault="00E01BA7" w:rsidP="00587394">
            <w:pPr>
              <w:spacing w:after="0" w:line="240" w:lineRule="auto"/>
              <w:ind w:left="0"/>
            </w:pPr>
            <w:r w:rsidRPr="00E42734">
              <w:t>• Integration plan with instruments and external systems (PESTEXPERT, EFSA DCF)</w:t>
            </w:r>
          </w:p>
          <w:p w14:paraId="63B07A47" w14:textId="77777777" w:rsidR="00E01BA7" w:rsidRDefault="00E01BA7" w:rsidP="00587394">
            <w:pPr>
              <w:spacing w:after="0" w:line="240" w:lineRule="auto"/>
              <w:ind w:left="0"/>
            </w:pPr>
            <w:r w:rsidRPr="00E42734">
              <w:t>• Initial estimation of cloud resource usage (compute, storage, network</w:t>
            </w:r>
          </w:p>
          <w:p w14:paraId="044FF2B4" w14:textId="77777777" w:rsidR="00E01BA7" w:rsidRPr="00E42734" w:rsidRDefault="00E01BA7" w:rsidP="00587394">
            <w:pPr>
              <w:spacing w:after="0" w:line="240" w:lineRule="auto"/>
              <w:ind w:left="0"/>
            </w:pPr>
            <w:r w:rsidRPr="00E42734">
              <w:t>• Initial version of the Functional Specification Document (FSD)</w:t>
            </w:r>
          </w:p>
        </w:tc>
        <w:tc>
          <w:tcPr>
            <w:tcW w:w="0" w:type="auto"/>
            <w:vAlign w:val="center"/>
            <w:hideMark/>
          </w:tcPr>
          <w:p w14:paraId="0A1E8F01" w14:textId="77777777" w:rsidR="00E01BA7" w:rsidRPr="00E42734" w:rsidRDefault="00E01BA7" w:rsidP="00587394">
            <w:pPr>
              <w:spacing w:after="0" w:line="240" w:lineRule="auto"/>
              <w:ind w:left="0"/>
            </w:pPr>
            <w:r w:rsidRPr="00E42734">
              <w:t>T0 + 3 months</w:t>
            </w:r>
          </w:p>
        </w:tc>
      </w:tr>
      <w:tr w:rsidR="00E01BA7" w:rsidRPr="00E42734" w14:paraId="2FAACABD" w14:textId="77777777" w:rsidTr="005A1E86">
        <w:trPr>
          <w:tblCellSpacing w:w="15" w:type="dxa"/>
        </w:trPr>
        <w:tc>
          <w:tcPr>
            <w:tcW w:w="0" w:type="auto"/>
            <w:vAlign w:val="center"/>
            <w:hideMark/>
          </w:tcPr>
          <w:p w14:paraId="07FB78AA" w14:textId="77777777" w:rsidR="00E01BA7" w:rsidRPr="00E42734" w:rsidRDefault="00E01BA7" w:rsidP="00587394">
            <w:pPr>
              <w:spacing w:after="0" w:line="240" w:lineRule="auto"/>
              <w:ind w:left="0"/>
            </w:pPr>
            <w:r w:rsidRPr="00E42734">
              <w:rPr>
                <w:b/>
                <w:bCs/>
              </w:rPr>
              <w:t>Completion of Pilot Implementation and Cloud Deployment</w:t>
            </w:r>
          </w:p>
        </w:tc>
        <w:tc>
          <w:tcPr>
            <w:tcW w:w="0" w:type="auto"/>
            <w:vAlign w:val="center"/>
            <w:hideMark/>
          </w:tcPr>
          <w:p w14:paraId="5550B8A5" w14:textId="77777777" w:rsidR="00E01BA7" w:rsidRPr="00E42734" w:rsidRDefault="00E01BA7" w:rsidP="00587394">
            <w:pPr>
              <w:spacing w:after="0" w:line="240" w:lineRule="auto"/>
              <w:ind w:left="0"/>
            </w:pPr>
            <w:r w:rsidRPr="00E42734">
              <w:t>R2</w:t>
            </w:r>
          </w:p>
        </w:tc>
        <w:tc>
          <w:tcPr>
            <w:tcW w:w="0" w:type="auto"/>
            <w:vAlign w:val="center"/>
            <w:hideMark/>
          </w:tcPr>
          <w:p w14:paraId="14C87633" w14:textId="77777777" w:rsidR="00E01BA7" w:rsidRPr="00E42734" w:rsidRDefault="00E01BA7" w:rsidP="00587394">
            <w:pPr>
              <w:spacing w:after="0" w:line="240" w:lineRule="auto"/>
              <w:ind w:left="0"/>
            </w:pPr>
            <w:r w:rsidRPr="00E42734">
              <w:rPr>
                <w:b/>
                <w:bCs/>
              </w:rPr>
              <w:t>Pilot Implementation and Deployment Report</w:t>
            </w:r>
          </w:p>
        </w:tc>
        <w:tc>
          <w:tcPr>
            <w:tcW w:w="0" w:type="auto"/>
            <w:vAlign w:val="center"/>
            <w:hideMark/>
          </w:tcPr>
          <w:p w14:paraId="696B3759" w14:textId="66680BCB" w:rsidR="00E01BA7" w:rsidRDefault="00E01BA7" w:rsidP="00587394">
            <w:pPr>
              <w:spacing w:after="0" w:line="240" w:lineRule="auto"/>
              <w:ind w:left="0"/>
            </w:pPr>
            <w:r w:rsidRPr="00E42734">
              <w:t xml:space="preserve">This report marks the completion of the Pilot Implementation Phase (Months 4–9), including full deployment of the </w:t>
            </w:r>
            <w:r w:rsidR="0057520F">
              <w:t>DIMS</w:t>
            </w:r>
            <w:r w:rsidRPr="00E42734">
              <w:t xml:space="preserve"> pilot system in a cloud</w:t>
            </w:r>
            <w:r>
              <w:t xml:space="preserve"> </w:t>
            </w:r>
            <w:r w:rsidRPr="00E42734">
              <w:t>environment.</w:t>
            </w:r>
          </w:p>
          <w:p w14:paraId="513753B5" w14:textId="77777777" w:rsidR="00E01BA7" w:rsidRDefault="00E01BA7" w:rsidP="00587394">
            <w:pPr>
              <w:spacing w:after="0" w:line="240" w:lineRule="auto"/>
              <w:ind w:left="0"/>
              <w:rPr>
                <w:b/>
                <w:bCs/>
              </w:rPr>
            </w:pPr>
            <w:r w:rsidRPr="00E42734">
              <w:rPr>
                <w:b/>
                <w:bCs/>
              </w:rPr>
              <w:t>Key deliverables:</w:t>
            </w:r>
          </w:p>
          <w:p w14:paraId="529322B1" w14:textId="409968C7" w:rsidR="00E01BA7" w:rsidRDefault="00E01BA7" w:rsidP="00587394">
            <w:pPr>
              <w:spacing w:after="0" w:line="240" w:lineRule="auto"/>
              <w:ind w:left="0"/>
            </w:pPr>
            <w:r w:rsidRPr="00E42734">
              <w:t xml:space="preserve">• </w:t>
            </w:r>
            <w:r w:rsidR="00FF3677">
              <w:t>DIMS</w:t>
            </w:r>
            <w:r w:rsidRPr="00E42734">
              <w:t xml:space="preserve"> module configuration report</w:t>
            </w:r>
          </w:p>
          <w:p w14:paraId="71A6B544" w14:textId="77777777" w:rsidR="00E01BA7" w:rsidRDefault="00E01BA7" w:rsidP="00587394">
            <w:pPr>
              <w:spacing w:after="0" w:line="240" w:lineRule="auto"/>
              <w:ind w:left="0"/>
            </w:pPr>
            <w:r w:rsidRPr="00E42734">
              <w:t>• Test scenarios (functional, performance, security, UAT)</w:t>
            </w:r>
          </w:p>
          <w:p w14:paraId="2384F129" w14:textId="77777777" w:rsidR="00E01BA7" w:rsidRDefault="00E01BA7" w:rsidP="00587394">
            <w:pPr>
              <w:spacing w:after="0" w:line="240" w:lineRule="auto"/>
              <w:ind w:left="0"/>
            </w:pPr>
            <w:r w:rsidRPr="00E42734">
              <w:t>• Cloud infrastructure deployment documentation</w:t>
            </w:r>
          </w:p>
          <w:p w14:paraId="3E246452" w14:textId="585561B3" w:rsidR="00E01BA7" w:rsidRDefault="00E01BA7" w:rsidP="00587394">
            <w:pPr>
              <w:spacing w:after="0" w:line="240" w:lineRule="auto"/>
              <w:ind w:left="0"/>
            </w:pPr>
            <w:r w:rsidRPr="00E42734">
              <w:t xml:space="preserve">• </w:t>
            </w:r>
            <w:r w:rsidR="00FF3677">
              <w:t>DIMS</w:t>
            </w:r>
            <w:r w:rsidRPr="00E42734">
              <w:t xml:space="preserve"> pilot compliance verification report</w:t>
            </w:r>
          </w:p>
          <w:p w14:paraId="152980FF" w14:textId="77777777" w:rsidR="00E01BA7" w:rsidRDefault="00E01BA7" w:rsidP="00587394">
            <w:pPr>
              <w:spacing w:after="0" w:line="240" w:lineRule="auto"/>
              <w:ind w:left="0"/>
            </w:pPr>
            <w:r w:rsidRPr="00E42734">
              <w:t>• Internal testing reports (including instrument integration)</w:t>
            </w:r>
          </w:p>
          <w:p w14:paraId="74467CFE" w14:textId="77777777" w:rsidR="00E01BA7" w:rsidRDefault="00E01BA7" w:rsidP="00587394">
            <w:pPr>
              <w:spacing w:after="0" w:line="240" w:lineRule="auto"/>
              <w:ind w:left="0"/>
            </w:pPr>
            <w:r w:rsidRPr="00E42734">
              <w:t>• EFSA SSD2 export verification</w:t>
            </w:r>
          </w:p>
          <w:p w14:paraId="4F360B9E" w14:textId="77777777" w:rsidR="00E01BA7" w:rsidRDefault="00E01BA7" w:rsidP="00587394">
            <w:pPr>
              <w:spacing w:after="0" w:line="240" w:lineRule="auto"/>
              <w:ind w:left="0"/>
            </w:pPr>
            <w:r w:rsidRPr="00E42734">
              <w:t>• Performance evaluation report (including user feedback)</w:t>
            </w:r>
          </w:p>
          <w:p w14:paraId="6768833D" w14:textId="77777777" w:rsidR="00E01BA7" w:rsidRDefault="00E01BA7" w:rsidP="00587394">
            <w:pPr>
              <w:spacing w:after="0" w:line="240" w:lineRule="auto"/>
              <w:ind w:left="0"/>
            </w:pPr>
            <w:r w:rsidRPr="00E42734">
              <w:t>• Training completion report (for pilot labs)</w:t>
            </w:r>
          </w:p>
          <w:p w14:paraId="2F7FA902" w14:textId="77777777" w:rsidR="00E01BA7" w:rsidRDefault="00E01BA7" w:rsidP="00587394">
            <w:pPr>
              <w:spacing w:after="0" w:line="240" w:lineRule="auto"/>
              <w:ind w:left="0"/>
            </w:pPr>
            <w:r w:rsidRPr="00E42734">
              <w:t>• Training manuals and video materials</w:t>
            </w:r>
          </w:p>
          <w:p w14:paraId="4F837024" w14:textId="5E91EDD6" w:rsidR="00E01BA7" w:rsidRPr="00E42734" w:rsidRDefault="00E01BA7" w:rsidP="00587394">
            <w:pPr>
              <w:spacing w:after="0" w:line="240" w:lineRule="auto"/>
              <w:ind w:left="0"/>
            </w:pPr>
            <w:r w:rsidRPr="00E42734">
              <w:t xml:space="preserve">• Source code of the </w:t>
            </w:r>
            <w:r w:rsidR="00FF3677">
              <w:t>DIMS</w:t>
            </w:r>
            <w:r w:rsidRPr="00E42734">
              <w:t xml:space="preserve"> pilot system</w:t>
            </w:r>
          </w:p>
        </w:tc>
        <w:tc>
          <w:tcPr>
            <w:tcW w:w="0" w:type="auto"/>
            <w:vAlign w:val="center"/>
            <w:hideMark/>
          </w:tcPr>
          <w:p w14:paraId="0071FAAF" w14:textId="77777777" w:rsidR="00E01BA7" w:rsidRPr="00E42734" w:rsidRDefault="00E01BA7" w:rsidP="00587394">
            <w:pPr>
              <w:spacing w:after="0" w:line="240" w:lineRule="auto"/>
              <w:ind w:left="0"/>
            </w:pPr>
            <w:r w:rsidRPr="00E42734">
              <w:t>R1 + 6 months</w:t>
            </w:r>
          </w:p>
        </w:tc>
      </w:tr>
      <w:tr w:rsidR="00E01BA7" w:rsidRPr="00E42734" w14:paraId="6922EBC2" w14:textId="77777777" w:rsidTr="005A1E86">
        <w:trPr>
          <w:tblCellSpacing w:w="15" w:type="dxa"/>
        </w:trPr>
        <w:tc>
          <w:tcPr>
            <w:tcW w:w="0" w:type="auto"/>
            <w:vAlign w:val="center"/>
            <w:hideMark/>
          </w:tcPr>
          <w:p w14:paraId="46309339" w14:textId="1F5E1478" w:rsidR="00E01BA7" w:rsidRPr="00E42734" w:rsidRDefault="00E01BA7" w:rsidP="00587394">
            <w:pPr>
              <w:spacing w:after="0" w:line="240" w:lineRule="auto"/>
              <w:ind w:left="0"/>
            </w:pPr>
            <w:r w:rsidRPr="00E42734">
              <w:rPr>
                <w:b/>
                <w:bCs/>
              </w:rPr>
              <w:t xml:space="preserve">Final </w:t>
            </w:r>
            <w:r w:rsidR="0057520F">
              <w:rPr>
                <w:b/>
                <w:bCs/>
              </w:rPr>
              <w:t>DIMS</w:t>
            </w:r>
            <w:r w:rsidRPr="00E42734">
              <w:rPr>
                <w:b/>
                <w:bCs/>
              </w:rPr>
              <w:t xml:space="preserve"> Deployment and Operational Readiness</w:t>
            </w:r>
          </w:p>
        </w:tc>
        <w:tc>
          <w:tcPr>
            <w:tcW w:w="0" w:type="auto"/>
            <w:vAlign w:val="center"/>
            <w:hideMark/>
          </w:tcPr>
          <w:p w14:paraId="508CB986" w14:textId="77777777" w:rsidR="00E01BA7" w:rsidRPr="00E42734" w:rsidRDefault="00E01BA7" w:rsidP="00587394">
            <w:pPr>
              <w:spacing w:after="0" w:line="240" w:lineRule="auto"/>
              <w:ind w:left="0"/>
            </w:pPr>
            <w:r w:rsidRPr="00E42734">
              <w:t>R3</w:t>
            </w:r>
          </w:p>
        </w:tc>
        <w:tc>
          <w:tcPr>
            <w:tcW w:w="0" w:type="auto"/>
            <w:vAlign w:val="center"/>
            <w:hideMark/>
          </w:tcPr>
          <w:p w14:paraId="41B63AAC" w14:textId="77777777" w:rsidR="00E01BA7" w:rsidRPr="00E42734" w:rsidRDefault="00E01BA7" w:rsidP="00587394">
            <w:pPr>
              <w:spacing w:after="0" w:line="240" w:lineRule="auto"/>
              <w:ind w:left="0"/>
            </w:pPr>
            <w:r w:rsidRPr="00E42734">
              <w:rPr>
                <w:b/>
                <w:bCs/>
              </w:rPr>
              <w:t>Final Deployment Report</w:t>
            </w:r>
          </w:p>
        </w:tc>
        <w:tc>
          <w:tcPr>
            <w:tcW w:w="0" w:type="auto"/>
            <w:vAlign w:val="center"/>
            <w:hideMark/>
          </w:tcPr>
          <w:p w14:paraId="06F5AF08" w14:textId="7743FE61" w:rsidR="00E01BA7" w:rsidRDefault="00E01BA7" w:rsidP="00587394">
            <w:pPr>
              <w:spacing w:after="0" w:line="240" w:lineRule="auto"/>
              <w:ind w:left="0"/>
            </w:pPr>
            <w:r w:rsidRPr="00E42734">
              <w:t xml:space="preserve">This report confirms the successful full-scale deployment of the </w:t>
            </w:r>
            <w:r w:rsidR="00FF3677">
              <w:t>DIMS</w:t>
            </w:r>
            <w:r w:rsidRPr="00E42734">
              <w:t xml:space="preserve"> platform across all ANF laboratories (central and regional).</w:t>
            </w:r>
          </w:p>
          <w:p w14:paraId="1A487184" w14:textId="77777777" w:rsidR="00E01BA7" w:rsidRDefault="00E01BA7" w:rsidP="00587394">
            <w:pPr>
              <w:spacing w:after="0" w:line="240" w:lineRule="auto"/>
              <w:ind w:left="0"/>
              <w:rPr>
                <w:b/>
                <w:bCs/>
              </w:rPr>
            </w:pPr>
            <w:r w:rsidRPr="00E42734">
              <w:rPr>
                <w:b/>
                <w:bCs/>
              </w:rPr>
              <w:t>Key deliverables:</w:t>
            </w:r>
          </w:p>
          <w:p w14:paraId="6837A3DA" w14:textId="77777777" w:rsidR="00E01BA7" w:rsidRDefault="00E01BA7" w:rsidP="00587394">
            <w:pPr>
              <w:spacing w:after="0" w:line="240" w:lineRule="auto"/>
              <w:ind w:left="0"/>
            </w:pPr>
            <w:r w:rsidRPr="00E42734">
              <w:t>• Updated source code (production version)</w:t>
            </w:r>
          </w:p>
          <w:p w14:paraId="3995C64D" w14:textId="77777777" w:rsidR="00E01BA7" w:rsidRDefault="00E01BA7" w:rsidP="00587394">
            <w:pPr>
              <w:spacing w:after="0" w:line="240" w:lineRule="auto"/>
              <w:ind w:left="0"/>
            </w:pPr>
            <w:r w:rsidRPr="00E42734">
              <w:t>• Updated training and user documentation</w:t>
            </w:r>
          </w:p>
          <w:p w14:paraId="41E54539" w14:textId="77777777" w:rsidR="00E01BA7" w:rsidRDefault="00E01BA7" w:rsidP="00587394">
            <w:pPr>
              <w:spacing w:after="0" w:line="240" w:lineRule="auto"/>
              <w:ind w:left="0"/>
            </w:pPr>
            <w:r w:rsidRPr="00E42734">
              <w:t>• Updated testing scenarios and validation reports</w:t>
            </w:r>
          </w:p>
          <w:p w14:paraId="139D7FF7" w14:textId="77777777" w:rsidR="00E01BA7" w:rsidRDefault="00E01BA7" w:rsidP="00587394">
            <w:pPr>
              <w:spacing w:after="0" w:line="240" w:lineRule="auto"/>
              <w:ind w:left="0"/>
            </w:pPr>
            <w:r w:rsidRPr="00E42734">
              <w:t>• Final data migration report (including GEPRO legacy data)</w:t>
            </w:r>
          </w:p>
          <w:p w14:paraId="1C42DB8F" w14:textId="77777777" w:rsidR="00E01BA7" w:rsidRDefault="00E01BA7" w:rsidP="00587394">
            <w:pPr>
              <w:spacing w:after="0" w:line="240" w:lineRule="auto"/>
              <w:ind w:left="0"/>
            </w:pPr>
            <w:r w:rsidRPr="00E42734">
              <w:t>• Final compliance testing results (functional, security, UAT)</w:t>
            </w:r>
          </w:p>
          <w:p w14:paraId="4BEDB299" w14:textId="77777777" w:rsidR="00E01BA7" w:rsidRDefault="00E01BA7" w:rsidP="00587394">
            <w:pPr>
              <w:spacing w:after="0" w:line="240" w:lineRule="auto"/>
              <w:ind w:left="0"/>
            </w:pPr>
            <w:r w:rsidRPr="00E42734">
              <w:t>• Operational checklist and readiness confirmation</w:t>
            </w:r>
          </w:p>
          <w:p w14:paraId="78E97384" w14:textId="77777777" w:rsidR="00E01BA7" w:rsidRPr="00E42734" w:rsidRDefault="00E01BA7" w:rsidP="00587394">
            <w:pPr>
              <w:spacing w:after="0" w:line="240" w:lineRule="auto"/>
              <w:ind w:left="0"/>
            </w:pPr>
            <w:r w:rsidRPr="00E42734">
              <w:t>• Final acceptance report certifying full compliance with the ToR</w:t>
            </w:r>
          </w:p>
        </w:tc>
        <w:tc>
          <w:tcPr>
            <w:tcW w:w="0" w:type="auto"/>
            <w:vAlign w:val="center"/>
            <w:hideMark/>
          </w:tcPr>
          <w:p w14:paraId="2F018A49" w14:textId="77777777" w:rsidR="00E01BA7" w:rsidRPr="00E42734" w:rsidRDefault="00E01BA7" w:rsidP="00587394">
            <w:pPr>
              <w:spacing w:after="0" w:line="240" w:lineRule="auto"/>
              <w:ind w:left="0"/>
            </w:pPr>
            <w:r w:rsidRPr="00E42734">
              <w:t>R2 + 4 months</w:t>
            </w:r>
          </w:p>
        </w:tc>
      </w:tr>
      <w:tr w:rsidR="00F40800" w:rsidRPr="00E42734" w14:paraId="24FB7896" w14:textId="77777777" w:rsidTr="00A84E50">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243FE5C3" w14:textId="77CC2CEB" w:rsidR="00F40800" w:rsidRPr="00E42734" w:rsidRDefault="00F40800" w:rsidP="00F40800">
            <w:pPr>
              <w:spacing w:after="0" w:line="240" w:lineRule="auto"/>
              <w:ind w:left="0"/>
              <w:rPr>
                <w:b/>
                <w:bCs/>
              </w:rPr>
            </w:pPr>
            <w:r>
              <w:rPr>
                <w:b/>
                <w:bCs/>
                <w:color w:val="000000" w:themeColor="text1"/>
                <w:lang w:eastAsia="en-GB"/>
              </w:rPr>
              <w:t>Support and Maintenance Summary Report</w:t>
            </w:r>
          </w:p>
        </w:tc>
        <w:tc>
          <w:tcPr>
            <w:tcW w:w="0" w:type="auto"/>
            <w:tcBorders>
              <w:top w:val="single" w:sz="4" w:space="0" w:color="auto"/>
              <w:left w:val="single" w:sz="4" w:space="0" w:color="auto"/>
              <w:bottom w:val="single" w:sz="4" w:space="0" w:color="auto"/>
              <w:right w:val="single" w:sz="4" w:space="0" w:color="auto"/>
            </w:tcBorders>
            <w:vAlign w:val="center"/>
          </w:tcPr>
          <w:p w14:paraId="425E349E" w14:textId="6EE42B7B" w:rsidR="00F40800" w:rsidRPr="00E42734" w:rsidRDefault="00F40800" w:rsidP="00F40800">
            <w:pPr>
              <w:spacing w:after="0" w:line="240" w:lineRule="auto"/>
              <w:ind w:left="0"/>
            </w:pPr>
            <w:r>
              <w:rPr>
                <w:b/>
                <w:bCs/>
              </w:rPr>
              <w:t>R4</w:t>
            </w:r>
          </w:p>
        </w:tc>
        <w:tc>
          <w:tcPr>
            <w:tcW w:w="0" w:type="auto"/>
            <w:tcBorders>
              <w:top w:val="single" w:sz="4" w:space="0" w:color="auto"/>
              <w:left w:val="single" w:sz="4" w:space="0" w:color="auto"/>
              <w:bottom w:val="single" w:sz="4" w:space="0" w:color="auto"/>
              <w:right w:val="single" w:sz="4" w:space="0" w:color="auto"/>
            </w:tcBorders>
          </w:tcPr>
          <w:p w14:paraId="331575E1" w14:textId="4264EE1E" w:rsidR="00F40800" w:rsidRPr="00E42734" w:rsidRDefault="00F40800" w:rsidP="00F40800">
            <w:pPr>
              <w:spacing w:after="0" w:line="240" w:lineRule="auto"/>
              <w:ind w:left="0"/>
              <w:rPr>
                <w:b/>
                <w:bCs/>
              </w:rPr>
            </w:pPr>
            <w:r>
              <w:t>Final report</w:t>
            </w:r>
          </w:p>
        </w:tc>
        <w:tc>
          <w:tcPr>
            <w:tcW w:w="0" w:type="auto"/>
            <w:tcBorders>
              <w:top w:val="single" w:sz="4" w:space="0" w:color="auto"/>
              <w:left w:val="single" w:sz="4" w:space="0" w:color="auto"/>
              <w:bottom w:val="single" w:sz="4" w:space="0" w:color="auto"/>
              <w:right w:val="single" w:sz="4" w:space="0" w:color="auto"/>
            </w:tcBorders>
            <w:vAlign w:val="center"/>
          </w:tcPr>
          <w:p w14:paraId="59580277" w14:textId="350FC60C" w:rsidR="00F40800" w:rsidRPr="00E42734" w:rsidRDefault="00F40800" w:rsidP="00F40800">
            <w:pPr>
              <w:spacing w:after="0" w:line="240" w:lineRule="auto"/>
              <w:ind w:left="0"/>
            </w:pPr>
            <w:r>
              <w:t xml:space="preserve">This report shall confirm the successful </w:t>
            </w:r>
            <w:r>
              <w:rPr>
                <w:color w:val="000000" w:themeColor="text1"/>
                <w:lang w:eastAsia="en-GB"/>
              </w:rPr>
              <w:t>of the support and maintenance activities carried out since Report No. 3, including project management and continuous operational support. The report outlines post-deployment activities, including issue resolution, system health and performance checks, applied patches and configuration updates, and helpdesk logs documenting user support and incident management.</w:t>
            </w:r>
          </w:p>
        </w:tc>
        <w:tc>
          <w:tcPr>
            <w:tcW w:w="0" w:type="auto"/>
            <w:tcBorders>
              <w:top w:val="single" w:sz="4" w:space="0" w:color="auto"/>
              <w:left w:val="single" w:sz="4" w:space="0" w:color="auto"/>
              <w:bottom w:val="single" w:sz="4" w:space="0" w:color="auto"/>
              <w:right w:val="single" w:sz="4" w:space="0" w:color="auto"/>
            </w:tcBorders>
            <w:vAlign w:val="center"/>
          </w:tcPr>
          <w:p w14:paraId="2063853F" w14:textId="6259518C" w:rsidR="00F40800" w:rsidRPr="00E42734" w:rsidRDefault="00F40800" w:rsidP="00F40800">
            <w:pPr>
              <w:spacing w:after="0" w:line="240" w:lineRule="auto"/>
              <w:ind w:left="0"/>
            </w:pPr>
            <w:r>
              <w:rPr>
                <w:b/>
                <w:bCs/>
              </w:rPr>
              <w:t>R3 + 10 months</w:t>
            </w:r>
            <w:r>
              <w:t xml:space="preserve"> </w:t>
            </w:r>
            <w:r w:rsidRPr="00F40800">
              <w:rPr>
                <w:b/>
                <w:bCs/>
              </w:rPr>
              <w:t>or until May 2028 (whichever occurs first)</w:t>
            </w:r>
            <w:r w:rsidRPr="00F40800">
              <w:t xml:space="preserve">, </w:t>
            </w:r>
            <w:r>
              <w:t>(10 months from R3 approval)</w:t>
            </w:r>
          </w:p>
        </w:tc>
      </w:tr>
    </w:tbl>
    <w:p w14:paraId="3317BE1C" w14:textId="77777777" w:rsidR="001843F1" w:rsidRDefault="001843F1" w:rsidP="00587394">
      <w:pPr>
        <w:spacing w:after="0" w:line="240" w:lineRule="auto"/>
        <w:ind w:left="0"/>
      </w:pPr>
    </w:p>
    <w:p w14:paraId="7BBB5820" w14:textId="475215B6" w:rsidR="00E01BA7" w:rsidRDefault="00E01BA7" w:rsidP="00587394">
      <w:pPr>
        <w:spacing w:after="0" w:line="240" w:lineRule="auto"/>
        <w:ind w:left="0"/>
      </w:pPr>
      <w:r>
        <w:t xml:space="preserve">Note : </w:t>
      </w:r>
    </w:p>
    <w:p w14:paraId="31F537DA" w14:textId="30E50D97" w:rsidR="00E01BA7" w:rsidRPr="00E42734" w:rsidRDefault="00E01BA7" w:rsidP="00587394">
      <w:pPr>
        <w:spacing w:after="0" w:line="240" w:lineRule="auto"/>
        <w:ind w:left="0"/>
        <w:jc w:val="left"/>
      </w:pPr>
      <w:r w:rsidRPr="00E42734">
        <w:t xml:space="preserve"> T0 + X months = due X months after contract signing</w:t>
      </w:r>
      <w:r w:rsidRPr="00E42734">
        <w:br/>
        <w:t xml:space="preserve"> R# + X months = due X months after approval of referenced report (e.g., R1)</w:t>
      </w:r>
    </w:p>
    <w:p w14:paraId="276C6EBA" w14:textId="77777777" w:rsidR="00E01BA7" w:rsidRPr="00E42734" w:rsidRDefault="00E01BA7" w:rsidP="00587394">
      <w:pPr>
        <w:spacing w:after="0" w:line="240" w:lineRule="auto"/>
        <w:ind w:left="0"/>
        <w:rPr>
          <w:b/>
          <w:bCs/>
        </w:rPr>
      </w:pPr>
      <w:r w:rsidRPr="00E42734">
        <w:rPr>
          <w:b/>
          <w:bCs/>
        </w:rPr>
        <w:t>Submission and Approval Process</w:t>
      </w:r>
    </w:p>
    <w:p w14:paraId="05E0A8D2" w14:textId="77777777" w:rsidR="00E01BA7" w:rsidRPr="00E42734" w:rsidRDefault="00E01BA7" w:rsidP="00587394">
      <w:pPr>
        <w:numPr>
          <w:ilvl w:val="0"/>
          <w:numId w:val="205"/>
        </w:numPr>
        <w:spacing w:after="0" w:line="240" w:lineRule="auto"/>
      </w:pPr>
      <w:r w:rsidRPr="00E42734">
        <w:t xml:space="preserve">All reports must be delivered to both </w:t>
      </w:r>
      <w:r w:rsidRPr="00E42734">
        <w:rPr>
          <w:b/>
          <w:bCs/>
        </w:rPr>
        <w:t>ANF</w:t>
      </w:r>
      <w:r w:rsidRPr="00E42734">
        <w:t xml:space="preserve"> and </w:t>
      </w:r>
      <w:r w:rsidRPr="00E42734">
        <w:rPr>
          <w:b/>
          <w:bCs/>
        </w:rPr>
        <w:t>RAPID-PMU</w:t>
      </w:r>
      <w:r w:rsidRPr="00E42734">
        <w:t>, in two signed original copies (one for each institution), along with electronic versions.</w:t>
      </w:r>
    </w:p>
    <w:p w14:paraId="16B92C33" w14:textId="77777777" w:rsidR="00E01BA7" w:rsidRPr="00E42734" w:rsidRDefault="00E01BA7" w:rsidP="00587394">
      <w:pPr>
        <w:numPr>
          <w:ilvl w:val="0"/>
          <w:numId w:val="205"/>
        </w:numPr>
        <w:spacing w:after="0" w:line="240" w:lineRule="auto"/>
      </w:pPr>
      <w:r w:rsidRPr="00E42734">
        <w:t xml:space="preserve">All documentation must be submitted in </w:t>
      </w:r>
      <w:r w:rsidRPr="00E42734">
        <w:rPr>
          <w:b/>
          <w:bCs/>
        </w:rPr>
        <w:t>Romanian</w:t>
      </w:r>
      <w:r w:rsidRPr="00E42734">
        <w:t>, signed by the Consultant.</w:t>
      </w:r>
    </w:p>
    <w:p w14:paraId="59EA1ECE" w14:textId="6C1E06C4" w:rsidR="00E01BA7" w:rsidRDefault="00E01BA7" w:rsidP="008B2819">
      <w:pPr>
        <w:numPr>
          <w:ilvl w:val="0"/>
          <w:numId w:val="205"/>
        </w:numPr>
        <w:spacing w:after="0" w:line="240" w:lineRule="auto"/>
      </w:pPr>
      <w:r w:rsidRPr="00E42734">
        <w:t xml:space="preserve">If revisions are required, the Consultant must address and resubmit corrections within </w:t>
      </w:r>
      <w:r w:rsidRPr="00E42734">
        <w:rPr>
          <w:b/>
          <w:bCs/>
        </w:rPr>
        <w:t>5 working days</w:t>
      </w:r>
      <w:r w:rsidRPr="00E42734">
        <w:t>, or within a mutually agreed timeframe.</w:t>
      </w:r>
    </w:p>
    <w:p w14:paraId="013A539B" w14:textId="77777777" w:rsidR="008B2819" w:rsidRDefault="008B2819" w:rsidP="008B2819">
      <w:pPr>
        <w:spacing w:after="0" w:line="240" w:lineRule="auto"/>
      </w:pPr>
    </w:p>
    <w:p w14:paraId="39015931" w14:textId="77777777" w:rsidR="008B2819" w:rsidRDefault="008B2819" w:rsidP="00587394">
      <w:pPr>
        <w:spacing w:after="0" w:line="240" w:lineRule="auto"/>
      </w:pPr>
    </w:p>
    <w:p w14:paraId="1AAF091D" w14:textId="77777777" w:rsidR="00E01BA7" w:rsidRPr="009D5B57" w:rsidRDefault="00E01BA7" w:rsidP="00E01BA7">
      <w:pPr>
        <w:pStyle w:val="Heading2"/>
        <w:ind w:left="0"/>
        <w:rPr>
          <w:rFonts w:ascii="Trebuchet MS" w:hAnsi="Trebuchet MS" w:cs="EucrosiaUPC"/>
          <w:i w:val="0"/>
          <w:iCs w:val="0"/>
        </w:rPr>
      </w:pPr>
      <w:bookmarkStart w:id="128" w:name="_Toc207121933"/>
      <w:r w:rsidRPr="009D5B57">
        <w:rPr>
          <w:rFonts w:ascii="Trebuchet MS" w:hAnsi="Trebuchet MS" w:cs="EucrosiaUPC"/>
          <w:i w:val="0"/>
          <w:iCs w:val="0"/>
        </w:rPr>
        <w:t>5.3 Cybersecurity risks</w:t>
      </w:r>
      <w:bookmarkEnd w:id="128"/>
    </w:p>
    <w:p w14:paraId="47FD4F5D" w14:textId="2A2ACB04" w:rsidR="00E01BA7" w:rsidRPr="0033569E" w:rsidRDefault="00E01BA7" w:rsidP="00587394">
      <w:pPr>
        <w:spacing w:after="0" w:line="240" w:lineRule="auto"/>
        <w:ind w:left="0"/>
      </w:pPr>
      <w:r w:rsidRPr="0033569E">
        <w:t xml:space="preserve">The </w:t>
      </w:r>
      <w:r w:rsidR="00DD720B">
        <w:t>Consultant</w:t>
      </w:r>
      <w:r w:rsidRPr="0033569E">
        <w:t xml:space="preserve"> shall:</w:t>
      </w:r>
    </w:p>
    <w:p w14:paraId="5BDA749B" w14:textId="77777777" w:rsidR="00E01BA7" w:rsidRPr="0033569E" w:rsidRDefault="00E01BA7" w:rsidP="00587394">
      <w:pPr>
        <w:numPr>
          <w:ilvl w:val="0"/>
          <w:numId w:val="22"/>
        </w:numPr>
        <w:spacing w:after="0" w:line="240" w:lineRule="auto"/>
      </w:pPr>
      <w:r w:rsidRPr="0033569E">
        <w:t>Include in each periodic progress report a dedicated section describing the status of compliance with cybersecurity risk management practices, along with any foreseeable risk mitigation measures that may be required;</w:t>
      </w:r>
    </w:p>
    <w:p w14:paraId="66B845A2" w14:textId="77777777" w:rsidR="00E01BA7" w:rsidRPr="0033569E" w:rsidRDefault="00E01BA7" w:rsidP="00587394">
      <w:pPr>
        <w:numPr>
          <w:ilvl w:val="0"/>
          <w:numId w:val="22"/>
        </w:numPr>
        <w:spacing w:after="0" w:line="240" w:lineRule="auto"/>
      </w:pPr>
      <w:r w:rsidRPr="0033569E">
        <w:t>Immediately notify the Client of any cybersecurity risks that could impact the consulting services, deliverables, or underlying digital infrastructure associated with the contract.</w:t>
      </w:r>
    </w:p>
    <w:p w14:paraId="2662F4D0" w14:textId="4E27EB8A" w:rsidR="00E01BA7" w:rsidRDefault="00E01BA7" w:rsidP="008B2819">
      <w:pPr>
        <w:spacing w:after="0" w:line="240" w:lineRule="auto"/>
        <w:ind w:left="0"/>
      </w:pPr>
      <w:r w:rsidRPr="0033569E">
        <w:t>These obligations are mandatory throughout the duration of the assignment and are intended to ensure transparency and early mitigation of potential security threats.</w:t>
      </w:r>
    </w:p>
    <w:p w14:paraId="5662AFCF" w14:textId="77777777" w:rsidR="008B2819" w:rsidRDefault="008B2819" w:rsidP="008B2819">
      <w:pPr>
        <w:spacing w:after="0" w:line="240" w:lineRule="auto"/>
        <w:ind w:left="0"/>
      </w:pPr>
    </w:p>
    <w:p w14:paraId="32CDE535" w14:textId="77777777" w:rsidR="008B2819" w:rsidRPr="002C62E2" w:rsidRDefault="008B2819" w:rsidP="00587394">
      <w:pPr>
        <w:spacing w:after="0" w:line="240" w:lineRule="auto"/>
        <w:ind w:left="0"/>
      </w:pPr>
    </w:p>
    <w:p w14:paraId="26433371" w14:textId="29ED90B5" w:rsidR="00BE72E0" w:rsidRPr="00202E6C" w:rsidRDefault="00BE72E0" w:rsidP="00587394">
      <w:pPr>
        <w:pStyle w:val="Heading1"/>
        <w:numPr>
          <w:ilvl w:val="0"/>
          <w:numId w:val="191"/>
        </w:numPr>
        <w:jc w:val="center"/>
        <w:rPr>
          <w:rFonts w:ascii="Trebuchet MS" w:hAnsi="Trebuchet MS"/>
          <w:color w:val="0070C0"/>
          <w:sz w:val="36"/>
          <w:szCs w:val="36"/>
        </w:rPr>
      </w:pPr>
      <w:bookmarkStart w:id="129" w:name="_Toc207121934"/>
      <w:bookmarkEnd w:id="119"/>
      <w:r w:rsidRPr="00202E6C">
        <w:rPr>
          <w:rFonts w:ascii="Trebuchet MS" w:hAnsi="Trebuchet MS"/>
          <w:color w:val="0070C0"/>
          <w:sz w:val="36"/>
          <w:szCs w:val="36"/>
        </w:rPr>
        <w:t>Client’s Input and Counterpart Personnel</w:t>
      </w:r>
      <w:bookmarkEnd w:id="129"/>
    </w:p>
    <w:p w14:paraId="62E814A9" w14:textId="77777777" w:rsidR="005D7EEC" w:rsidRPr="005D7EEC" w:rsidRDefault="005D7EEC" w:rsidP="00587394"/>
    <w:p w14:paraId="7494A96C" w14:textId="43C3D2ED" w:rsidR="005B0792" w:rsidRPr="005C549D" w:rsidRDefault="005B0792" w:rsidP="00587394">
      <w:pPr>
        <w:pStyle w:val="Heading2"/>
        <w:spacing w:before="0" w:after="0" w:line="240" w:lineRule="auto"/>
        <w:ind w:left="0"/>
        <w:rPr>
          <w:rFonts w:ascii="Trebuchet MS" w:hAnsi="Trebuchet MS"/>
          <w:i w:val="0"/>
          <w:iCs w:val="0"/>
        </w:rPr>
      </w:pPr>
      <w:bookmarkStart w:id="130" w:name="_Toc207121935"/>
      <w:r w:rsidRPr="005C549D">
        <w:rPr>
          <w:rFonts w:ascii="Trebuchet MS" w:hAnsi="Trebuchet MS"/>
          <w:i w:val="0"/>
          <w:iCs w:val="0"/>
        </w:rPr>
        <w:t>6.1 ANNEXES</w:t>
      </w:r>
      <w:bookmarkEnd w:id="130"/>
    </w:p>
    <w:p w14:paraId="05F369DA" w14:textId="0910540E" w:rsidR="005B0792" w:rsidRDefault="00222B26" w:rsidP="008B2819">
      <w:pPr>
        <w:spacing w:after="0" w:line="240" w:lineRule="auto"/>
        <w:ind w:left="0"/>
      </w:pPr>
      <w:r w:rsidRPr="00222B26">
        <w:t>The annexes mentioned in these ToRs are listed below.</w:t>
      </w:r>
    </w:p>
    <w:p w14:paraId="7C9A5820" w14:textId="77777777" w:rsidR="005D7EEC" w:rsidRDefault="005D7EEC" w:rsidP="00587394">
      <w:pPr>
        <w:spacing w:after="0" w:line="240" w:lineRule="auto"/>
        <w:ind w:left="0"/>
      </w:pPr>
    </w:p>
    <w:p w14:paraId="7F595385" w14:textId="52A20F3F" w:rsidR="00AB02A6" w:rsidRPr="00C74DB3" w:rsidRDefault="00AB02A6" w:rsidP="00587394">
      <w:pPr>
        <w:pStyle w:val="Heading3"/>
        <w:spacing w:before="0" w:line="240" w:lineRule="auto"/>
        <w:ind w:left="0"/>
        <w:rPr>
          <w:sz w:val="27"/>
          <w:szCs w:val="27"/>
        </w:rPr>
      </w:pPr>
      <w:bookmarkStart w:id="131" w:name="_Annex_Methods_PO"/>
      <w:bookmarkStart w:id="132" w:name="_Toc207121936"/>
      <w:bookmarkEnd w:id="131"/>
      <w:r w:rsidRPr="00C74DB3">
        <w:rPr>
          <w:sz w:val="27"/>
          <w:szCs w:val="27"/>
        </w:rPr>
        <w:t xml:space="preserve">Annex PO </w:t>
      </w:r>
      <w:r w:rsidR="00555082" w:rsidRPr="00C74DB3">
        <w:rPr>
          <w:sz w:val="27"/>
          <w:szCs w:val="27"/>
        </w:rPr>
        <w:t xml:space="preserve">– Methods and Forms </w:t>
      </w:r>
      <w:r w:rsidRPr="00C74DB3">
        <w:rPr>
          <w:sz w:val="27"/>
          <w:szCs w:val="27"/>
        </w:rPr>
        <w:t>– Residue Laboratory</w:t>
      </w:r>
      <w:bookmarkEnd w:id="132"/>
    </w:p>
    <w:p w14:paraId="6ACE9953" w14:textId="56BD3AEC" w:rsidR="00A53F28" w:rsidRDefault="00452283" w:rsidP="00587394">
      <w:pPr>
        <w:spacing w:after="0" w:line="240" w:lineRule="auto"/>
        <w:ind w:left="0"/>
        <w:rPr>
          <w:sz w:val="24"/>
          <w:szCs w:val="24"/>
        </w:rPr>
      </w:pPr>
      <w:r>
        <w:rPr>
          <w:sz w:val="24"/>
          <w:szCs w:val="24"/>
        </w:rPr>
        <w:object w:dxaOrig="1287" w:dyaOrig="837" w14:anchorId="35F12B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4.5pt;height:42pt" o:ole="">
            <v:imagedata r:id="rId14" o:title=""/>
          </v:shape>
          <o:OLEObject Type="Embed" ProgID="Package" ShapeID="_x0000_i1025" DrawAspect="Icon" ObjectID="_1827305121" r:id="rId15"/>
        </w:object>
      </w:r>
    </w:p>
    <w:p w14:paraId="1B8BBC1F" w14:textId="25ACD76F" w:rsidR="00AB02A6" w:rsidRPr="00C74DB3" w:rsidRDefault="00AB02A6" w:rsidP="00587394">
      <w:pPr>
        <w:pStyle w:val="Heading3"/>
        <w:spacing w:before="0" w:line="240" w:lineRule="auto"/>
        <w:ind w:left="0"/>
        <w:rPr>
          <w:sz w:val="27"/>
          <w:szCs w:val="27"/>
        </w:rPr>
      </w:pPr>
      <w:bookmarkStart w:id="133" w:name="_Annex_PO_–"/>
      <w:bookmarkStart w:id="134" w:name="_Toc207121937"/>
      <w:bookmarkEnd w:id="133"/>
      <w:r w:rsidRPr="00C74DB3">
        <w:rPr>
          <w:sz w:val="27"/>
          <w:szCs w:val="27"/>
        </w:rPr>
        <w:t>Annex PO –</w:t>
      </w:r>
      <w:r w:rsidR="00555082" w:rsidRPr="00C74DB3">
        <w:rPr>
          <w:sz w:val="27"/>
          <w:szCs w:val="27"/>
        </w:rPr>
        <w:t xml:space="preserve"> Methods and Forms</w:t>
      </w:r>
      <w:r w:rsidRPr="00C74DB3">
        <w:rPr>
          <w:sz w:val="27"/>
          <w:szCs w:val="27"/>
        </w:rPr>
        <w:t xml:space="preserve"> </w:t>
      </w:r>
      <w:r w:rsidR="00555082" w:rsidRPr="00C74DB3">
        <w:rPr>
          <w:sz w:val="27"/>
          <w:szCs w:val="27"/>
        </w:rPr>
        <w:t xml:space="preserve">- </w:t>
      </w:r>
      <w:r w:rsidRPr="00C74DB3">
        <w:rPr>
          <w:sz w:val="27"/>
          <w:szCs w:val="27"/>
        </w:rPr>
        <w:t>Chemistry Laboratory</w:t>
      </w:r>
      <w:bookmarkEnd w:id="134"/>
    </w:p>
    <w:p w14:paraId="7BD49EF7" w14:textId="71B58AA3" w:rsidR="00AB02A6" w:rsidRDefault="00452283" w:rsidP="00587394">
      <w:pPr>
        <w:spacing w:after="0" w:line="240" w:lineRule="auto"/>
        <w:ind w:left="0"/>
        <w:rPr>
          <w:sz w:val="24"/>
          <w:szCs w:val="24"/>
        </w:rPr>
      </w:pPr>
      <w:r>
        <w:rPr>
          <w:sz w:val="24"/>
          <w:szCs w:val="24"/>
        </w:rPr>
        <w:object w:dxaOrig="1287" w:dyaOrig="837" w14:anchorId="56BA2B57">
          <v:shape id="_x0000_i1026" type="#_x0000_t75" style="width:64.5pt;height:42pt" o:ole="">
            <v:imagedata r:id="rId16" o:title=""/>
          </v:shape>
          <o:OLEObject Type="Embed" ProgID="Package" ShapeID="_x0000_i1026" DrawAspect="Icon" ObjectID="_1827305122" r:id="rId17"/>
        </w:object>
      </w:r>
    </w:p>
    <w:p w14:paraId="3F3C7B43" w14:textId="5D73311E" w:rsidR="00AB02A6" w:rsidRPr="00C74DB3" w:rsidRDefault="00AB02A6" w:rsidP="00587394">
      <w:pPr>
        <w:pStyle w:val="Heading3"/>
        <w:spacing w:before="0" w:line="240" w:lineRule="auto"/>
        <w:ind w:left="0"/>
        <w:rPr>
          <w:sz w:val="27"/>
          <w:szCs w:val="27"/>
        </w:rPr>
      </w:pPr>
      <w:bookmarkStart w:id="135" w:name="_Annex_PO_–_1"/>
      <w:bookmarkStart w:id="136" w:name="_Toc207121938"/>
      <w:bookmarkEnd w:id="135"/>
      <w:r w:rsidRPr="00C74DB3">
        <w:rPr>
          <w:sz w:val="27"/>
          <w:szCs w:val="27"/>
        </w:rPr>
        <w:t>Annex PO</w:t>
      </w:r>
      <w:r w:rsidR="00A53F28" w:rsidRPr="00C74DB3">
        <w:rPr>
          <w:sz w:val="27"/>
          <w:szCs w:val="27"/>
        </w:rPr>
        <w:t xml:space="preserve"> – Methods and Forms</w:t>
      </w:r>
      <w:r w:rsidRPr="00C74DB3">
        <w:rPr>
          <w:sz w:val="27"/>
          <w:szCs w:val="27"/>
        </w:rPr>
        <w:t xml:space="preserve"> – Diagnosis Laboratory</w:t>
      </w:r>
      <w:bookmarkEnd w:id="136"/>
    </w:p>
    <w:p w14:paraId="195D98AE" w14:textId="792E6292" w:rsidR="00AB02A6" w:rsidRPr="00AB02A6" w:rsidRDefault="00AB02A6" w:rsidP="00587394">
      <w:pPr>
        <w:spacing w:after="0" w:line="240" w:lineRule="auto"/>
        <w:ind w:left="0"/>
        <w:rPr>
          <w:sz w:val="24"/>
          <w:szCs w:val="24"/>
        </w:rPr>
      </w:pPr>
    </w:p>
    <w:p w14:paraId="12A79C65" w14:textId="77777777" w:rsidR="00AB02A6" w:rsidRDefault="00AB02A6" w:rsidP="00587394">
      <w:pPr>
        <w:spacing w:after="0" w:line="240" w:lineRule="auto"/>
        <w:ind w:left="0"/>
      </w:pPr>
    </w:p>
    <w:p w14:paraId="2F2E6264" w14:textId="6D0CD5FF" w:rsidR="00E02D53" w:rsidRPr="00C74DB3" w:rsidRDefault="0029232D" w:rsidP="00587394">
      <w:pPr>
        <w:pStyle w:val="Heading3"/>
        <w:spacing w:before="0" w:line="240" w:lineRule="auto"/>
        <w:ind w:left="0"/>
        <w:rPr>
          <w:sz w:val="27"/>
          <w:szCs w:val="27"/>
        </w:rPr>
      </w:pPr>
      <w:bookmarkStart w:id="137" w:name="_Toc207121939"/>
      <w:r w:rsidRPr="00C74DB3">
        <w:rPr>
          <w:sz w:val="27"/>
          <w:szCs w:val="27"/>
        </w:rPr>
        <w:t>Annex Reagents 1: PO-RP 2 – Preparation, Identification, and Storage of Standard Solutions (Residue Laboratory)</w:t>
      </w:r>
      <w:bookmarkEnd w:id="137"/>
    </w:p>
    <w:p w14:paraId="6AAB4197" w14:textId="1B6DAA9C" w:rsidR="0029232D" w:rsidRDefault="00E02D53" w:rsidP="00587394">
      <w:pPr>
        <w:spacing w:after="0" w:line="240" w:lineRule="auto"/>
        <w:ind w:left="0"/>
        <w:rPr>
          <w:i/>
          <w:iCs/>
          <w:color w:val="000000"/>
        </w:rPr>
      </w:pPr>
      <w:r>
        <w:rPr>
          <w:i/>
          <w:iCs/>
          <w:color w:val="000000"/>
        </w:rPr>
        <w:t xml:space="preserve">  </w:t>
      </w:r>
      <w:bookmarkStart w:id="138" w:name="_MON_1822553232"/>
      <w:bookmarkEnd w:id="138"/>
      <w:r w:rsidR="00452283">
        <w:rPr>
          <w:i/>
          <w:iCs/>
          <w:color w:val="000000"/>
        </w:rPr>
        <w:object w:dxaOrig="1287" w:dyaOrig="837" w14:anchorId="0179FF73">
          <v:shape id="_x0000_i1027" type="#_x0000_t75" style="width:64.5pt;height:42pt" o:ole="">
            <v:imagedata r:id="rId18" o:title=""/>
          </v:shape>
          <o:OLEObject Type="Embed" ProgID="Word.Document.8" ShapeID="_x0000_i1027" DrawAspect="Icon" ObjectID="_1827305123" r:id="rId19">
            <o:FieldCodes>\s</o:FieldCodes>
          </o:OLEObject>
        </w:object>
      </w:r>
    </w:p>
    <w:p w14:paraId="470025C8" w14:textId="3F8857C6" w:rsidR="0029232D" w:rsidRPr="00C74DB3" w:rsidRDefault="0029232D" w:rsidP="00587394">
      <w:pPr>
        <w:pStyle w:val="Heading3"/>
        <w:spacing w:before="0" w:line="240" w:lineRule="auto"/>
        <w:ind w:left="0"/>
        <w:rPr>
          <w:sz w:val="27"/>
          <w:szCs w:val="27"/>
        </w:rPr>
      </w:pPr>
      <w:bookmarkStart w:id="139" w:name="_Toc207121940"/>
      <w:r w:rsidRPr="00C74DB3">
        <w:rPr>
          <w:sz w:val="27"/>
          <w:szCs w:val="27"/>
        </w:rPr>
        <w:t>Annex Reagents 2: PO DG 2 – Reagents and Culture Media (Diagnosis Laboratories)</w:t>
      </w:r>
      <w:bookmarkEnd w:id="139"/>
    </w:p>
    <w:bookmarkStart w:id="140" w:name="_MON_1815381170"/>
    <w:bookmarkEnd w:id="140"/>
    <w:p w14:paraId="7B744D6A" w14:textId="0C9B7443" w:rsidR="00E02D53" w:rsidRDefault="00452283" w:rsidP="00587394">
      <w:pPr>
        <w:spacing w:after="0" w:line="240" w:lineRule="auto"/>
        <w:ind w:left="0"/>
        <w:rPr>
          <w:i/>
          <w:iCs/>
          <w:color w:val="000000"/>
        </w:rPr>
      </w:pPr>
      <w:r>
        <w:rPr>
          <w:i/>
          <w:iCs/>
          <w:color w:val="000000"/>
        </w:rPr>
        <w:object w:dxaOrig="1287" w:dyaOrig="837" w14:anchorId="20773841">
          <v:shape id="_x0000_i1028" type="#_x0000_t75" style="width:64.5pt;height:42pt" o:ole="">
            <v:imagedata r:id="rId20" o:title=""/>
          </v:shape>
          <o:OLEObject Type="Embed" ProgID="Word.Document.8" ShapeID="_x0000_i1028" DrawAspect="Icon" ObjectID="_1827305124" r:id="rId21">
            <o:FieldCodes>\s</o:FieldCodes>
          </o:OLEObject>
        </w:object>
      </w:r>
    </w:p>
    <w:p w14:paraId="6BB64105" w14:textId="0D9B13A7" w:rsidR="0029232D" w:rsidRPr="00C74DB3" w:rsidRDefault="0029232D" w:rsidP="00587394">
      <w:pPr>
        <w:pStyle w:val="Heading3"/>
        <w:spacing w:before="0" w:line="240" w:lineRule="auto"/>
        <w:ind w:left="0"/>
        <w:rPr>
          <w:sz w:val="27"/>
          <w:szCs w:val="27"/>
        </w:rPr>
      </w:pPr>
      <w:bookmarkStart w:id="141" w:name="_Toc207121941"/>
      <w:r w:rsidRPr="00C74DB3">
        <w:rPr>
          <w:sz w:val="27"/>
          <w:szCs w:val="27"/>
        </w:rPr>
        <w:t>Annex Reagents 3: PO CH 9 – Reagents and Reference Materials (Chemistry Labs)</w:t>
      </w:r>
      <w:bookmarkEnd w:id="141"/>
    </w:p>
    <w:bookmarkStart w:id="142" w:name="_MON_1815381210"/>
    <w:bookmarkEnd w:id="142"/>
    <w:p w14:paraId="36D4521F" w14:textId="59113807" w:rsidR="00E02D53" w:rsidRDefault="00452283" w:rsidP="00587394">
      <w:pPr>
        <w:spacing w:after="0" w:line="240" w:lineRule="auto"/>
        <w:ind w:left="0"/>
        <w:rPr>
          <w:i/>
          <w:iCs/>
          <w:color w:val="000000"/>
        </w:rPr>
      </w:pPr>
      <w:r>
        <w:rPr>
          <w:i/>
          <w:iCs/>
          <w:color w:val="000000"/>
        </w:rPr>
        <w:object w:dxaOrig="1287" w:dyaOrig="837" w14:anchorId="3E685EA4">
          <v:shape id="_x0000_i1029" type="#_x0000_t75" style="width:64.5pt;height:42pt" o:ole="">
            <v:imagedata r:id="rId22" o:title=""/>
          </v:shape>
          <o:OLEObject Type="Embed" ProgID="Word.Document.8" ShapeID="_x0000_i1029" DrawAspect="Icon" ObjectID="_1827305125" r:id="rId23">
            <o:FieldCodes>\s</o:FieldCodes>
          </o:OLEObject>
        </w:object>
      </w:r>
    </w:p>
    <w:p w14:paraId="273D55B1" w14:textId="5E6443C7" w:rsidR="006C523B" w:rsidRPr="00C74DB3" w:rsidRDefault="006C523B" w:rsidP="00587394">
      <w:pPr>
        <w:pStyle w:val="Heading3"/>
        <w:spacing w:before="0" w:line="240" w:lineRule="auto"/>
        <w:ind w:left="0"/>
        <w:rPr>
          <w:rFonts w:eastAsia="Times New Roman"/>
          <w:sz w:val="27"/>
          <w:szCs w:val="27"/>
        </w:rPr>
      </w:pPr>
      <w:bookmarkStart w:id="143" w:name="_Toc207121942"/>
      <w:r w:rsidRPr="00C74DB3">
        <w:rPr>
          <w:rFonts w:eastAsia="Times New Roman"/>
          <w:sz w:val="27"/>
          <w:szCs w:val="27"/>
        </w:rPr>
        <w:t>Annex A1 – Chemistry Laboratory Workflow</w:t>
      </w:r>
      <w:bookmarkEnd w:id="143"/>
    </w:p>
    <w:bookmarkStart w:id="144" w:name="_MON_1815552372"/>
    <w:bookmarkEnd w:id="144"/>
    <w:p w14:paraId="10AB2483" w14:textId="54A00524" w:rsidR="006C523B" w:rsidRPr="006C523B" w:rsidRDefault="000041D8" w:rsidP="00587394">
      <w:pPr>
        <w:spacing w:after="0" w:line="240" w:lineRule="auto"/>
        <w:ind w:left="0"/>
        <w:rPr>
          <w:rFonts w:eastAsia="Times New Roman"/>
          <w:i/>
          <w:iCs/>
        </w:rPr>
      </w:pPr>
      <w:r>
        <w:rPr>
          <w:rFonts w:eastAsia="Times New Roman"/>
          <w:i/>
          <w:iCs/>
        </w:rPr>
        <w:object w:dxaOrig="1520" w:dyaOrig="987" w14:anchorId="66C74425">
          <v:shape id="_x0000_i1030" type="#_x0000_t75" style="width:76.5pt;height:49.5pt" o:ole="">
            <v:imagedata r:id="rId24" o:title=""/>
          </v:shape>
          <o:OLEObject Type="Embed" ProgID="Word.Document.12" ShapeID="_x0000_i1030" DrawAspect="Icon" ObjectID="_1827305126" r:id="rId25">
            <o:FieldCodes>\s</o:FieldCodes>
          </o:OLEObject>
        </w:object>
      </w:r>
    </w:p>
    <w:p w14:paraId="770D367F" w14:textId="543D70D7" w:rsidR="006C523B" w:rsidRPr="00C74DB3" w:rsidRDefault="006C523B" w:rsidP="00587394">
      <w:pPr>
        <w:pStyle w:val="Heading3"/>
        <w:spacing w:before="0" w:line="240" w:lineRule="auto"/>
        <w:ind w:left="0"/>
        <w:rPr>
          <w:rFonts w:eastAsia="Times New Roman"/>
          <w:sz w:val="27"/>
          <w:szCs w:val="27"/>
        </w:rPr>
      </w:pPr>
      <w:bookmarkStart w:id="145" w:name="_Toc207121943"/>
      <w:r w:rsidRPr="00C74DB3">
        <w:rPr>
          <w:rFonts w:eastAsia="Times New Roman"/>
          <w:sz w:val="27"/>
          <w:szCs w:val="27"/>
        </w:rPr>
        <w:t>Annex A2 – Residue Laboratory Workflow</w:t>
      </w:r>
      <w:bookmarkEnd w:id="145"/>
    </w:p>
    <w:bookmarkStart w:id="146" w:name="_MON_1815552418"/>
    <w:bookmarkEnd w:id="146"/>
    <w:p w14:paraId="65D2BC83" w14:textId="1A121DA8" w:rsidR="000041D8" w:rsidRPr="006C523B" w:rsidRDefault="000041D8" w:rsidP="00587394">
      <w:pPr>
        <w:spacing w:after="0" w:line="240" w:lineRule="auto"/>
        <w:ind w:left="0"/>
        <w:rPr>
          <w:rFonts w:eastAsia="Times New Roman"/>
          <w:i/>
          <w:iCs/>
        </w:rPr>
      </w:pPr>
      <w:r>
        <w:rPr>
          <w:rFonts w:eastAsia="Times New Roman"/>
          <w:i/>
          <w:iCs/>
        </w:rPr>
        <w:object w:dxaOrig="1520" w:dyaOrig="987" w14:anchorId="440883F5">
          <v:shape id="_x0000_i1031" type="#_x0000_t75" style="width:76.5pt;height:49.5pt" o:ole="">
            <v:imagedata r:id="rId26" o:title=""/>
          </v:shape>
          <o:OLEObject Type="Embed" ProgID="Word.Document.12" ShapeID="_x0000_i1031" DrawAspect="Icon" ObjectID="_1827305127" r:id="rId27">
            <o:FieldCodes>\s</o:FieldCodes>
          </o:OLEObject>
        </w:object>
      </w:r>
    </w:p>
    <w:p w14:paraId="50F0A61D" w14:textId="7A1DD6A7" w:rsidR="006C523B" w:rsidRPr="00C74DB3" w:rsidRDefault="006C523B" w:rsidP="00587394">
      <w:pPr>
        <w:pStyle w:val="Heading3"/>
        <w:spacing w:before="0" w:line="240" w:lineRule="auto"/>
        <w:ind w:left="0"/>
        <w:rPr>
          <w:rFonts w:eastAsia="Times New Roman"/>
          <w:sz w:val="27"/>
          <w:szCs w:val="27"/>
        </w:rPr>
      </w:pPr>
      <w:bookmarkStart w:id="147" w:name="_Toc207121944"/>
      <w:r w:rsidRPr="00C74DB3">
        <w:rPr>
          <w:rFonts w:eastAsia="Times New Roman"/>
          <w:sz w:val="27"/>
          <w:szCs w:val="27"/>
        </w:rPr>
        <w:t>Annex A3 – Diagnosis Laboratory Workflow</w:t>
      </w:r>
      <w:bookmarkEnd w:id="147"/>
    </w:p>
    <w:bookmarkStart w:id="148" w:name="_MON_1815552465"/>
    <w:bookmarkEnd w:id="148"/>
    <w:p w14:paraId="4E6F7BF9" w14:textId="78931773" w:rsidR="006C523B" w:rsidRDefault="000041D8" w:rsidP="00587394">
      <w:pPr>
        <w:spacing w:after="0" w:line="240" w:lineRule="auto"/>
        <w:ind w:left="0"/>
        <w:rPr>
          <w:i/>
          <w:iCs/>
          <w:color w:val="000000"/>
        </w:rPr>
      </w:pPr>
      <w:r>
        <w:rPr>
          <w:i/>
          <w:iCs/>
          <w:color w:val="000000"/>
        </w:rPr>
        <w:object w:dxaOrig="1520" w:dyaOrig="987" w14:anchorId="3DF788E5">
          <v:shape id="_x0000_i1032" type="#_x0000_t75" style="width:76.5pt;height:49.5pt" o:ole="">
            <v:imagedata r:id="rId28" o:title=""/>
          </v:shape>
          <o:OLEObject Type="Embed" ProgID="Word.Document.12" ShapeID="_x0000_i1032" DrawAspect="Icon" ObjectID="_1827305128" r:id="rId29">
            <o:FieldCodes>\s</o:FieldCodes>
          </o:OLEObject>
        </w:object>
      </w:r>
    </w:p>
    <w:p w14:paraId="6E6ECCB2" w14:textId="58CE3051" w:rsidR="005B0792" w:rsidRPr="00C74DB3" w:rsidRDefault="00523ECD" w:rsidP="00587394">
      <w:pPr>
        <w:pStyle w:val="Heading3"/>
        <w:spacing w:before="0" w:line="240" w:lineRule="auto"/>
        <w:ind w:left="0"/>
        <w:rPr>
          <w:sz w:val="27"/>
          <w:szCs w:val="27"/>
        </w:rPr>
      </w:pPr>
      <w:bookmarkStart w:id="149" w:name="_Toc207121945"/>
      <w:r w:rsidRPr="00C74DB3">
        <w:rPr>
          <w:sz w:val="27"/>
          <w:szCs w:val="27"/>
        </w:rPr>
        <w:t>Annex A4 - instructions and XLS - EFSA reporting</w:t>
      </w:r>
      <w:bookmarkEnd w:id="149"/>
    </w:p>
    <w:p w14:paraId="753FA954" w14:textId="31FB211C" w:rsidR="00523ECD" w:rsidRDefault="00452283" w:rsidP="00587394">
      <w:pPr>
        <w:spacing w:after="0" w:line="240" w:lineRule="auto"/>
        <w:ind w:left="0"/>
      </w:pPr>
      <w:r>
        <w:object w:dxaOrig="1287" w:dyaOrig="837" w14:anchorId="5657FC38">
          <v:shape id="_x0000_i1033" type="#_x0000_t75" style="width:64.5pt;height:42pt" o:ole="">
            <v:imagedata r:id="rId30" o:title=""/>
          </v:shape>
          <o:OLEObject Type="Embed" ProgID="Package" ShapeID="_x0000_i1033" DrawAspect="Icon" ObjectID="_1827305129" r:id="rId31"/>
        </w:object>
      </w:r>
    </w:p>
    <w:p w14:paraId="43A99EA0" w14:textId="2D9EFBBF" w:rsidR="00D71FE9" w:rsidRPr="00C74DB3" w:rsidRDefault="00D71FE9" w:rsidP="00587394">
      <w:pPr>
        <w:pStyle w:val="Heading3"/>
        <w:spacing w:before="0" w:line="240" w:lineRule="auto"/>
        <w:ind w:left="0"/>
        <w:rPr>
          <w:sz w:val="27"/>
          <w:szCs w:val="27"/>
        </w:rPr>
      </w:pPr>
      <w:bookmarkStart w:id="150" w:name="_6.1.1_-_ANNEX"/>
      <w:bookmarkStart w:id="151" w:name="_6.1.2_-_ANNEX"/>
      <w:bookmarkStart w:id="152" w:name="_6.1.3_-_ANNEX"/>
      <w:bookmarkStart w:id="153" w:name="_6.4_-_ANNEX"/>
      <w:bookmarkStart w:id="154" w:name="_6.1.4_-_ANNEX"/>
      <w:bookmarkStart w:id="155" w:name="_ANNEX_2.0_"/>
      <w:bookmarkStart w:id="156" w:name="_ANNEX_LIMS_–"/>
      <w:bookmarkStart w:id="157" w:name="_Toc207121946"/>
      <w:bookmarkEnd w:id="150"/>
      <w:bookmarkEnd w:id="151"/>
      <w:bookmarkEnd w:id="152"/>
      <w:bookmarkEnd w:id="153"/>
      <w:bookmarkEnd w:id="154"/>
      <w:bookmarkEnd w:id="155"/>
      <w:bookmarkEnd w:id="156"/>
      <w:r w:rsidRPr="00C74DB3">
        <w:rPr>
          <w:sz w:val="27"/>
          <w:szCs w:val="27"/>
        </w:rPr>
        <w:t xml:space="preserve">ANNEX </w:t>
      </w:r>
      <w:r w:rsidR="00FF3677">
        <w:rPr>
          <w:sz w:val="27"/>
          <w:szCs w:val="27"/>
        </w:rPr>
        <w:t>DIMS</w:t>
      </w:r>
      <w:r w:rsidRPr="00C74DB3">
        <w:rPr>
          <w:sz w:val="27"/>
          <w:szCs w:val="27"/>
        </w:rPr>
        <w:t xml:space="preserve"> – GEPRO Instructions</w:t>
      </w:r>
      <w:bookmarkEnd w:id="157"/>
    </w:p>
    <w:p w14:paraId="3F7BE6AA" w14:textId="77777777" w:rsidR="00D71FE9" w:rsidRPr="00D71FE9" w:rsidRDefault="00D71FE9" w:rsidP="00587394">
      <w:pPr>
        <w:spacing w:after="0" w:line="240" w:lineRule="auto"/>
      </w:pPr>
    </w:p>
    <w:p w14:paraId="2764BEAA" w14:textId="49C7B07A" w:rsidR="00D71FE9" w:rsidRPr="00D71FE9" w:rsidRDefault="00452283" w:rsidP="00587394">
      <w:pPr>
        <w:spacing w:after="0" w:line="240" w:lineRule="auto"/>
        <w:ind w:left="0"/>
      </w:pPr>
      <w:r>
        <w:object w:dxaOrig="2790" w:dyaOrig="810" w14:anchorId="5E0D53A9">
          <v:shape id="_x0000_i1034" type="#_x0000_t75" style="width:139.5pt;height:39.75pt" o:ole="">
            <v:imagedata r:id="rId32" o:title=""/>
          </v:shape>
          <o:OLEObject Type="Embed" ProgID="Package" ShapeID="_x0000_i1034" DrawAspect="Content" ObjectID="_1827305130" r:id="rId33"/>
        </w:object>
      </w:r>
    </w:p>
    <w:p w14:paraId="75F2BB2E" w14:textId="7361726E" w:rsidR="00BE72E0" w:rsidRPr="00C74DB3" w:rsidRDefault="00BE72E0" w:rsidP="00222B26">
      <w:pPr>
        <w:pStyle w:val="Heading3"/>
        <w:ind w:left="0"/>
        <w:rPr>
          <w:rFonts w:eastAsia="Times New Roman"/>
          <w:sz w:val="27"/>
          <w:szCs w:val="27"/>
        </w:rPr>
      </w:pPr>
      <w:bookmarkStart w:id="158" w:name="_ANNEX_2.0__1"/>
      <w:bookmarkStart w:id="159" w:name="_Toc207121947"/>
      <w:bookmarkEnd w:id="158"/>
      <w:r w:rsidRPr="00C74DB3">
        <w:rPr>
          <w:rFonts w:eastAsia="Times New Roman"/>
          <w:sz w:val="27"/>
          <w:szCs w:val="27"/>
        </w:rPr>
        <w:t>ANNEX 2.0  -  Technical Support and Help Desk Services</w:t>
      </w:r>
      <w:bookmarkEnd w:id="159"/>
    </w:p>
    <w:p w14:paraId="64EDEB39" w14:textId="337F992B" w:rsidR="00E42734" w:rsidRDefault="00E42734" w:rsidP="00E42734">
      <w:pPr>
        <w:ind w:left="0"/>
        <w:rPr>
          <w:b/>
          <w:bCs/>
        </w:rPr>
      </w:pPr>
    </w:p>
    <w:p w14:paraId="5FF3D3F6" w14:textId="77777777" w:rsidR="00961DA3" w:rsidRPr="00BE72E0" w:rsidRDefault="00961DA3" w:rsidP="00A84E50">
      <w:pPr>
        <w:suppressAutoHyphens/>
        <w:ind w:left="0"/>
      </w:pPr>
      <w:r w:rsidRPr="00BE72E0">
        <w:t>1. Technical Support</w:t>
      </w:r>
      <w:r>
        <w:t xml:space="preserve"> and maintainance</w:t>
      </w:r>
      <w:r w:rsidRPr="00BE72E0">
        <w:t xml:space="preserve"> </w:t>
      </w:r>
      <w:r>
        <w:t>s</w:t>
      </w:r>
      <w:r w:rsidRPr="00BE72E0">
        <w:t>ervices</w:t>
      </w:r>
    </w:p>
    <w:p w14:paraId="28176C38" w14:textId="77777777" w:rsidR="00961DA3" w:rsidRPr="00BE72E0" w:rsidRDefault="00961DA3" w:rsidP="00A84E50">
      <w:pPr>
        <w:suppressAutoHyphens/>
        <w:ind w:left="0"/>
      </w:pPr>
      <w:r w:rsidRPr="00BE72E0">
        <w:t xml:space="preserve">Throughout the duration of the contract and the period, the </w:t>
      </w:r>
      <w:r>
        <w:t>Consultant</w:t>
      </w:r>
      <w:r w:rsidRPr="00BE72E0">
        <w:t xml:space="preserve"> shall provide:</w:t>
      </w:r>
    </w:p>
    <w:p w14:paraId="259F70BE" w14:textId="77777777" w:rsidR="00961DA3" w:rsidRPr="00BE72E0" w:rsidRDefault="00961DA3" w:rsidP="00961DA3">
      <w:pPr>
        <w:numPr>
          <w:ilvl w:val="0"/>
          <w:numId w:val="229"/>
        </w:numPr>
        <w:suppressAutoHyphens/>
        <w:spacing w:after="160" w:line="278" w:lineRule="auto"/>
      </w:pPr>
      <w:r w:rsidRPr="00BE72E0">
        <w:t>Technical support for the administration and management</w:t>
      </w:r>
      <w:r>
        <w:t xml:space="preserve"> of the </w:t>
      </w:r>
      <w:r w:rsidRPr="00BE72E0">
        <w:t>Cloud infrastructure on which the system operates.</w:t>
      </w:r>
    </w:p>
    <w:p w14:paraId="70B4FF0A" w14:textId="77777777" w:rsidR="00961DA3" w:rsidRPr="00BE72E0" w:rsidRDefault="00961DA3" w:rsidP="00961DA3">
      <w:pPr>
        <w:numPr>
          <w:ilvl w:val="0"/>
          <w:numId w:val="229"/>
        </w:numPr>
        <w:suppressAutoHyphens/>
        <w:spacing w:after="0" w:line="240" w:lineRule="auto"/>
      </w:pPr>
      <w:r w:rsidRPr="00BE72E0">
        <w:t xml:space="preserve">Technical support for all delivered components and system modules, ensuring continuous and optimal functionality, including: </w:t>
      </w:r>
    </w:p>
    <w:p w14:paraId="78E0D306" w14:textId="77777777" w:rsidR="00961DA3" w:rsidRPr="00E42734" w:rsidRDefault="00961DA3" w:rsidP="00961DA3">
      <w:pPr>
        <w:numPr>
          <w:ilvl w:val="1"/>
          <w:numId w:val="229"/>
        </w:numPr>
        <w:spacing w:after="0" w:line="240" w:lineRule="auto"/>
      </w:pPr>
      <w:r w:rsidRPr="00E42734">
        <w:t>System Administration and Configuration Module</w:t>
      </w:r>
    </w:p>
    <w:p w14:paraId="640C8464" w14:textId="77777777" w:rsidR="00961DA3" w:rsidRPr="00E42734" w:rsidRDefault="00961DA3" w:rsidP="00961DA3">
      <w:pPr>
        <w:numPr>
          <w:ilvl w:val="1"/>
          <w:numId w:val="229"/>
        </w:numPr>
        <w:spacing w:after="0" w:line="240" w:lineRule="auto"/>
      </w:pPr>
      <w:r w:rsidRPr="00E42734">
        <w:t>Laboratory Equipment and Personnel Management Module</w:t>
      </w:r>
    </w:p>
    <w:p w14:paraId="4F3FC9DE" w14:textId="77777777" w:rsidR="00961DA3" w:rsidRPr="00E42734" w:rsidRDefault="00961DA3" w:rsidP="00961DA3">
      <w:pPr>
        <w:numPr>
          <w:ilvl w:val="1"/>
          <w:numId w:val="229"/>
        </w:numPr>
        <w:spacing w:after="0" w:line="240" w:lineRule="auto"/>
      </w:pPr>
      <w:r w:rsidRPr="00E42734">
        <w:t>Sample Lifecycle and Result Management Module</w:t>
      </w:r>
    </w:p>
    <w:p w14:paraId="5D3025CF" w14:textId="77777777" w:rsidR="00961DA3" w:rsidRPr="00E42734" w:rsidRDefault="00961DA3" w:rsidP="00961DA3">
      <w:pPr>
        <w:numPr>
          <w:ilvl w:val="1"/>
          <w:numId w:val="229"/>
        </w:numPr>
        <w:spacing w:after="0" w:line="240" w:lineRule="auto"/>
      </w:pPr>
      <w:r w:rsidRPr="00E42734">
        <w:t>EFSA Reporting Module</w:t>
      </w:r>
    </w:p>
    <w:p w14:paraId="1B276013" w14:textId="77777777" w:rsidR="00961DA3" w:rsidRPr="00E42734" w:rsidRDefault="00961DA3" w:rsidP="00961DA3">
      <w:pPr>
        <w:numPr>
          <w:ilvl w:val="1"/>
          <w:numId w:val="229"/>
        </w:numPr>
        <w:spacing w:after="0" w:line="240" w:lineRule="auto"/>
      </w:pPr>
      <w:r w:rsidRPr="00E42734">
        <w:t>External Client Portal and Ticketing Interface</w:t>
      </w:r>
    </w:p>
    <w:p w14:paraId="509D85A1" w14:textId="77777777" w:rsidR="00961DA3" w:rsidRPr="00E42734" w:rsidRDefault="00961DA3" w:rsidP="00961DA3">
      <w:pPr>
        <w:numPr>
          <w:ilvl w:val="1"/>
          <w:numId w:val="229"/>
        </w:numPr>
        <w:spacing w:after="0" w:line="240" w:lineRule="auto"/>
      </w:pPr>
      <w:r w:rsidRPr="00E42734">
        <w:t>Audit and Compliance Monitoring Module</w:t>
      </w:r>
    </w:p>
    <w:p w14:paraId="461C4B54" w14:textId="77777777" w:rsidR="00961DA3" w:rsidRPr="00E42734" w:rsidRDefault="00961DA3" w:rsidP="00961DA3">
      <w:pPr>
        <w:numPr>
          <w:ilvl w:val="1"/>
          <w:numId w:val="229"/>
        </w:numPr>
        <w:spacing w:after="0" w:line="240" w:lineRule="auto"/>
      </w:pPr>
      <w:r w:rsidRPr="00E42734">
        <w:t>Reporting and Statistics Module</w:t>
      </w:r>
    </w:p>
    <w:p w14:paraId="79F5B09D" w14:textId="77777777" w:rsidR="00961DA3" w:rsidRPr="00677B75" w:rsidRDefault="00961DA3" w:rsidP="00961DA3">
      <w:pPr>
        <w:pStyle w:val="ListParagraph"/>
        <w:numPr>
          <w:ilvl w:val="0"/>
          <w:numId w:val="229"/>
        </w:numPr>
        <w:spacing w:before="120" w:line="240" w:lineRule="auto"/>
        <w:rPr>
          <w:rFonts w:eastAsia="Aptos"/>
          <w:kern w:val="2"/>
        </w:rPr>
      </w:pPr>
      <w:r w:rsidRPr="00677B75">
        <w:rPr>
          <w:rFonts w:eastAsia="Aptos"/>
          <w:kern w:val="2"/>
        </w:rPr>
        <w:t>comprehensive maintenance services, including corrective, preventive, adaptive, and perfective maintenance to address system issues, implement improvements, and accommodate changes in operational requirements.</w:t>
      </w:r>
    </w:p>
    <w:p w14:paraId="61856913" w14:textId="77777777" w:rsidR="00961DA3" w:rsidRDefault="00961DA3" w:rsidP="00961DA3">
      <w:pPr>
        <w:suppressAutoHyphens/>
      </w:pPr>
    </w:p>
    <w:p w14:paraId="561CE96C" w14:textId="77777777" w:rsidR="00961DA3" w:rsidRPr="00BE72E0" w:rsidRDefault="00961DA3" w:rsidP="00A84E50">
      <w:pPr>
        <w:suppressAutoHyphens/>
        <w:ind w:left="0"/>
      </w:pPr>
      <w:r w:rsidRPr="00BE72E0">
        <w:t>2. Help Desk Services</w:t>
      </w:r>
    </w:p>
    <w:p w14:paraId="2E33C72D" w14:textId="77777777" w:rsidR="00961DA3" w:rsidRDefault="00961DA3" w:rsidP="00961DA3">
      <w:pPr>
        <w:suppressAutoHyphens/>
        <w:ind w:firstLine="720"/>
      </w:pPr>
    </w:p>
    <w:p w14:paraId="136CD541" w14:textId="10425FB5" w:rsidR="00961DA3" w:rsidRDefault="00961DA3" w:rsidP="00A84E50">
      <w:pPr>
        <w:suppressAutoHyphens/>
        <w:ind w:left="0" w:firstLine="720"/>
      </w:pPr>
      <w:r w:rsidRPr="00BE72E0">
        <w:t xml:space="preserve">The </w:t>
      </w:r>
      <w:r>
        <w:t>Consultant’s</w:t>
      </w:r>
      <w:r w:rsidRPr="00BE72E0">
        <w:t xml:space="preserve"> Help Desk support shall be provided for all functions of the </w:t>
      </w:r>
      <w:r>
        <w:t>DIMS</w:t>
      </w:r>
      <w:r w:rsidRPr="00BE72E0">
        <w:t>, including the modules developed and updated as part of this contract.</w:t>
      </w:r>
    </w:p>
    <w:p w14:paraId="57272DB1" w14:textId="77777777" w:rsidR="00961DA3" w:rsidRDefault="00961DA3" w:rsidP="00961DA3">
      <w:pPr>
        <w:suppressAutoHyphens/>
        <w:ind w:left="0" w:firstLine="720"/>
      </w:pPr>
      <w:r w:rsidRPr="00BE72E0">
        <w:t xml:space="preserve">The </w:t>
      </w:r>
      <w:r>
        <w:t>Bidder</w:t>
      </w:r>
      <w:r w:rsidRPr="00BE72E0">
        <w:t xml:space="preserve"> shall include in its offer details regarding helpdesk support and the organizational methods of the helpdesk team. The contact point should be available according to the </w:t>
      </w:r>
      <w:r>
        <w:t xml:space="preserve">ANF’s </w:t>
      </w:r>
      <w:r w:rsidRPr="00BE72E0">
        <w:t>working schedule, ensuring that any incident is promptly reported and addressed.</w:t>
      </w:r>
    </w:p>
    <w:p w14:paraId="4BB46DE6" w14:textId="23FA5F4F" w:rsidR="00961DA3" w:rsidRPr="00BE72E0" w:rsidRDefault="00961DA3" w:rsidP="00A84E50">
      <w:pPr>
        <w:suppressAutoHyphens/>
        <w:ind w:left="0" w:firstLine="720"/>
      </w:pPr>
      <w:r w:rsidRPr="00BE72E0">
        <w:t xml:space="preserve">Incident notification shall be carried out through a service desk (incident management solution) provided by the </w:t>
      </w:r>
      <w:r>
        <w:t>Consultant</w:t>
      </w:r>
      <w:r w:rsidRPr="00BE72E0">
        <w:t>. This solution should:</w:t>
      </w:r>
    </w:p>
    <w:p w14:paraId="63E8E5D2" w14:textId="77777777" w:rsidR="00961DA3" w:rsidRPr="00BE72E0" w:rsidRDefault="00961DA3" w:rsidP="00961DA3">
      <w:pPr>
        <w:suppressAutoHyphens/>
        <w:ind w:left="720"/>
      </w:pPr>
      <w:r w:rsidRPr="00BE72E0">
        <w:t> Receive</w:t>
      </w:r>
      <w:r w:rsidRPr="00BE72E0">
        <w:rPr>
          <w:b/>
          <w:bCs/>
        </w:rPr>
        <w:t xml:space="preserve"> and classify incidents</w:t>
      </w:r>
      <w:r w:rsidRPr="00BE72E0">
        <w:t xml:space="preserve"> based on priority.</w:t>
      </w:r>
    </w:p>
    <w:p w14:paraId="78C59E40" w14:textId="77777777" w:rsidR="00961DA3" w:rsidRPr="00BE72E0" w:rsidRDefault="00961DA3" w:rsidP="00961DA3">
      <w:pPr>
        <w:suppressAutoHyphens/>
        <w:ind w:left="720"/>
      </w:pPr>
      <w:r w:rsidRPr="00BE72E0">
        <w:t> Resolve</w:t>
      </w:r>
      <w:r w:rsidRPr="00BE72E0">
        <w:rPr>
          <w:b/>
          <w:bCs/>
        </w:rPr>
        <w:t xml:space="preserve"> standard issues</w:t>
      </w:r>
      <w:r w:rsidRPr="00BE72E0">
        <w:t xml:space="preserve"> directly.</w:t>
      </w:r>
    </w:p>
    <w:p w14:paraId="5054EBD8" w14:textId="77777777" w:rsidR="00961DA3" w:rsidRPr="00BE72E0" w:rsidRDefault="00961DA3" w:rsidP="00961DA3">
      <w:pPr>
        <w:suppressAutoHyphens/>
        <w:ind w:left="720"/>
      </w:pPr>
      <w:r w:rsidRPr="00BE72E0">
        <w:t> Escalate</w:t>
      </w:r>
      <w:r w:rsidRPr="00BE72E0">
        <w:rPr>
          <w:b/>
          <w:bCs/>
        </w:rPr>
        <w:t xml:space="preserve"> complex issues</w:t>
      </w:r>
      <w:r w:rsidRPr="00BE72E0">
        <w:t xml:space="preserve"> (e.g., system bugs, integration failures) to higher-level technical support within the </w:t>
      </w:r>
      <w:r>
        <w:t>Consultant</w:t>
      </w:r>
      <w:r w:rsidRPr="00BE72E0">
        <w:t>'s team.</w:t>
      </w:r>
    </w:p>
    <w:p w14:paraId="64E89B34" w14:textId="77777777" w:rsidR="00961DA3" w:rsidRDefault="00961DA3" w:rsidP="00961DA3">
      <w:pPr>
        <w:suppressAutoHyphens/>
      </w:pPr>
    </w:p>
    <w:p w14:paraId="4A96FCA5" w14:textId="77777777" w:rsidR="00961DA3" w:rsidRPr="00BE72E0" w:rsidRDefault="00961DA3" w:rsidP="00A84E50">
      <w:pPr>
        <w:suppressAutoHyphens/>
        <w:ind w:left="0"/>
      </w:pPr>
      <w:r w:rsidRPr="00BE72E0">
        <w:t xml:space="preserve">The </w:t>
      </w:r>
      <w:r>
        <w:t>Consultant</w:t>
      </w:r>
      <w:r w:rsidRPr="00BE72E0">
        <w:t>’s Help Desk service shall:</w:t>
      </w:r>
    </w:p>
    <w:p w14:paraId="1D672F38" w14:textId="77777777" w:rsidR="00961DA3" w:rsidRPr="00BE72E0" w:rsidRDefault="00961DA3" w:rsidP="00961DA3">
      <w:pPr>
        <w:numPr>
          <w:ilvl w:val="0"/>
          <w:numId w:val="227"/>
        </w:numPr>
        <w:suppressAutoHyphens/>
        <w:spacing w:after="0" w:line="240" w:lineRule="auto"/>
      </w:pPr>
      <w:r w:rsidRPr="00BE72E0">
        <w:t xml:space="preserve">Manage complaints registered in the service desk provided by </w:t>
      </w:r>
      <w:r>
        <w:t>the Consultant</w:t>
      </w:r>
      <w:r w:rsidRPr="00BE72E0">
        <w:t>.</w:t>
      </w:r>
    </w:p>
    <w:p w14:paraId="1A8B32B1" w14:textId="77777777" w:rsidR="00961DA3" w:rsidRPr="00BE72E0" w:rsidRDefault="00961DA3" w:rsidP="00961DA3">
      <w:pPr>
        <w:numPr>
          <w:ilvl w:val="0"/>
          <w:numId w:val="227"/>
        </w:numPr>
        <w:suppressAutoHyphens/>
        <w:spacing w:after="0" w:line="240" w:lineRule="auto"/>
      </w:pPr>
      <w:r w:rsidRPr="00BE72E0">
        <w:t>Register incidents in a centralized manner and monitor their resolution until confirmation is received from the initial user reporting the problem.</w:t>
      </w:r>
    </w:p>
    <w:p w14:paraId="69245E61" w14:textId="77777777" w:rsidR="00961DA3" w:rsidRPr="00BE72E0" w:rsidRDefault="00961DA3" w:rsidP="00961DA3">
      <w:pPr>
        <w:numPr>
          <w:ilvl w:val="0"/>
          <w:numId w:val="227"/>
        </w:numPr>
        <w:suppressAutoHyphens/>
        <w:spacing w:after="0" w:line="240" w:lineRule="auto"/>
      </w:pPr>
      <w:r w:rsidRPr="00BE72E0">
        <w:t>Ensure the efficient handling and resolution of incidents while maintaining clear communication with ANF’s support team.</w:t>
      </w:r>
    </w:p>
    <w:p w14:paraId="3345A447" w14:textId="77777777" w:rsidR="00961DA3" w:rsidRDefault="00961DA3" w:rsidP="00961DA3">
      <w:pPr>
        <w:suppressAutoHyphens/>
      </w:pPr>
    </w:p>
    <w:p w14:paraId="11BC06FF" w14:textId="77777777" w:rsidR="00961DA3" w:rsidRDefault="00961DA3" w:rsidP="00A84E50">
      <w:pPr>
        <w:suppressAutoHyphens/>
        <w:ind w:left="0"/>
      </w:pPr>
      <w:r>
        <w:t>The service desk shall cover  all incidents, technical support requests and modification requests for the warranty, technical support and maintenance services</w:t>
      </w:r>
    </w:p>
    <w:p w14:paraId="756517E2" w14:textId="77777777" w:rsidR="00961DA3" w:rsidRDefault="00961DA3" w:rsidP="00961DA3">
      <w:pPr>
        <w:suppressAutoHyphens/>
      </w:pPr>
    </w:p>
    <w:p w14:paraId="42524298" w14:textId="77777777" w:rsidR="00961DA3" w:rsidRPr="00BE72E0" w:rsidRDefault="00961DA3" w:rsidP="00A84E50">
      <w:pPr>
        <w:suppressAutoHyphens/>
        <w:ind w:left="0"/>
      </w:pPr>
      <w:r w:rsidRPr="00BE72E0">
        <w:t>3. Help Desk Team Responsibilities</w:t>
      </w:r>
    </w:p>
    <w:p w14:paraId="68D1A70B" w14:textId="77777777" w:rsidR="00961DA3" w:rsidRPr="00BE72E0" w:rsidRDefault="00961DA3" w:rsidP="00A84E50">
      <w:pPr>
        <w:suppressAutoHyphens/>
        <w:ind w:left="0"/>
      </w:pPr>
      <w:r w:rsidRPr="00BE72E0">
        <w:t xml:space="preserve">The </w:t>
      </w:r>
      <w:r>
        <w:t>Consultant’s</w:t>
      </w:r>
      <w:r w:rsidRPr="00BE72E0">
        <w:t xml:space="preserve"> Help Desk team must ensure:</w:t>
      </w:r>
    </w:p>
    <w:p w14:paraId="4E024B6E" w14:textId="77777777" w:rsidR="00961DA3" w:rsidRPr="00BE72E0" w:rsidRDefault="00961DA3" w:rsidP="00961DA3">
      <w:pPr>
        <w:numPr>
          <w:ilvl w:val="0"/>
          <w:numId w:val="228"/>
        </w:numPr>
        <w:suppressAutoHyphens/>
        <w:spacing w:after="0" w:line="240" w:lineRule="auto"/>
      </w:pPr>
      <w:r w:rsidRPr="00BE72E0">
        <w:t xml:space="preserve">Reception of incidents from ANF users through the service desk provided by </w:t>
      </w:r>
      <w:r>
        <w:t>the Consultant</w:t>
      </w:r>
    </w:p>
    <w:p w14:paraId="49148D28" w14:textId="77777777" w:rsidR="00961DA3" w:rsidRPr="00BE72E0" w:rsidRDefault="00961DA3" w:rsidP="00961DA3">
      <w:pPr>
        <w:numPr>
          <w:ilvl w:val="0"/>
          <w:numId w:val="228"/>
        </w:numPr>
        <w:suppressAutoHyphens/>
        <w:spacing w:after="0" w:line="240" w:lineRule="auto"/>
      </w:pPr>
      <w:r w:rsidRPr="00BE72E0">
        <w:t>Classification and prioritization of incidents, if not already assigned by ANF.</w:t>
      </w:r>
    </w:p>
    <w:p w14:paraId="34781B56" w14:textId="77777777" w:rsidR="00961DA3" w:rsidRPr="00BE72E0" w:rsidRDefault="00961DA3" w:rsidP="00961DA3">
      <w:pPr>
        <w:numPr>
          <w:ilvl w:val="0"/>
          <w:numId w:val="228"/>
        </w:numPr>
        <w:suppressAutoHyphens/>
        <w:spacing w:after="0" w:line="240" w:lineRule="auto"/>
      </w:pPr>
      <w:r w:rsidRPr="00BE72E0">
        <w:t>Identification of the source of the reported problem.</w:t>
      </w:r>
    </w:p>
    <w:p w14:paraId="7EBD89FB" w14:textId="77777777" w:rsidR="00961DA3" w:rsidRPr="00BE72E0" w:rsidRDefault="00961DA3" w:rsidP="00961DA3">
      <w:pPr>
        <w:numPr>
          <w:ilvl w:val="0"/>
          <w:numId w:val="228"/>
        </w:numPr>
        <w:suppressAutoHyphens/>
        <w:spacing w:after="0" w:line="240" w:lineRule="auto"/>
      </w:pPr>
      <w:r w:rsidRPr="00BE72E0">
        <w:t>Escalation of unresolved incidents to higher support levels when necessary.</w:t>
      </w:r>
    </w:p>
    <w:p w14:paraId="486356EC" w14:textId="77777777" w:rsidR="00961DA3" w:rsidRPr="00BE72E0" w:rsidRDefault="00961DA3" w:rsidP="00961DA3">
      <w:pPr>
        <w:numPr>
          <w:ilvl w:val="0"/>
          <w:numId w:val="228"/>
        </w:numPr>
        <w:suppressAutoHyphens/>
        <w:spacing w:after="0" w:line="240" w:lineRule="auto"/>
      </w:pPr>
      <w:r w:rsidRPr="00BE72E0">
        <w:t>Resolution of incidents based on feedback received from advanced support levels.</w:t>
      </w:r>
    </w:p>
    <w:p w14:paraId="260A7593" w14:textId="77777777" w:rsidR="00961DA3" w:rsidRPr="00BE72E0" w:rsidRDefault="00961DA3" w:rsidP="00961DA3">
      <w:pPr>
        <w:numPr>
          <w:ilvl w:val="0"/>
          <w:numId w:val="228"/>
        </w:numPr>
        <w:suppressAutoHyphens/>
        <w:spacing w:after="0" w:line="240" w:lineRule="auto"/>
      </w:pPr>
      <w:r w:rsidRPr="00BE72E0">
        <w:t>Notification of users regarding the resolution of reported incidents.</w:t>
      </w:r>
    </w:p>
    <w:p w14:paraId="7A4D5A12" w14:textId="77777777" w:rsidR="00961DA3" w:rsidRPr="00BE72E0" w:rsidRDefault="00961DA3" w:rsidP="00961DA3">
      <w:pPr>
        <w:numPr>
          <w:ilvl w:val="0"/>
          <w:numId w:val="228"/>
        </w:numPr>
        <w:suppressAutoHyphens/>
        <w:spacing w:after="0" w:line="240" w:lineRule="auto"/>
      </w:pPr>
      <w:r w:rsidRPr="00BE72E0">
        <w:t>Management of modification requests and forwarding them to higher levels when needed.</w:t>
      </w:r>
    </w:p>
    <w:p w14:paraId="0485644C" w14:textId="77777777" w:rsidR="00961DA3" w:rsidRPr="00BE72E0" w:rsidRDefault="00961DA3" w:rsidP="00961DA3">
      <w:pPr>
        <w:numPr>
          <w:ilvl w:val="0"/>
          <w:numId w:val="228"/>
        </w:numPr>
        <w:suppressAutoHyphens/>
        <w:spacing w:after="0" w:line="240" w:lineRule="auto"/>
      </w:pPr>
      <w:r w:rsidRPr="00BE72E0">
        <w:t>Maintenance of an incident database.</w:t>
      </w:r>
    </w:p>
    <w:p w14:paraId="0C655F8D" w14:textId="77777777" w:rsidR="00961DA3" w:rsidRPr="00BE72E0" w:rsidRDefault="00961DA3" w:rsidP="00961DA3">
      <w:pPr>
        <w:numPr>
          <w:ilvl w:val="0"/>
          <w:numId w:val="228"/>
        </w:numPr>
        <w:suppressAutoHyphens/>
        <w:spacing w:after="0" w:line="240" w:lineRule="auto"/>
      </w:pPr>
      <w:r w:rsidRPr="00BE72E0">
        <w:t>Generation of periodic activity reports regarding managed incidents.</w:t>
      </w:r>
    </w:p>
    <w:p w14:paraId="280F5095" w14:textId="77777777" w:rsidR="00961DA3" w:rsidRPr="00BE72E0" w:rsidRDefault="00961DA3" w:rsidP="00961DA3">
      <w:pPr>
        <w:suppressAutoHyphens/>
      </w:pPr>
    </w:p>
    <w:p w14:paraId="6E932BFC" w14:textId="4D238D71" w:rsidR="00961DA3" w:rsidRPr="00850F6F" w:rsidRDefault="00961DA3" w:rsidP="00A84E50">
      <w:pPr>
        <w:pStyle w:val="ListParagraph"/>
        <w:numPr>
          <w:ilvl w:val="1"/>
          <w:numId w:val="228"/>
        </w:numPr>
        <w:suppressAutoHyphens/>
        <w:spacing w:line="240" w:lineRule="auto"/>
      </w:pPr>
      <w:r w:rsidRPr="00850F6F">
        <w:t>Incident Priority Levels</w:t>
      </w:r>
    </w:p>
    <w:p w14:paraId="1F0B43CE" w14:textId="77777777" w:rsidR="00961DA3" w:rsidRPr="00850F6F" w:rsidRDefault="00961DA3" w:rsidP="00961DA3">
      <w:pPr>
        <w:pStyle w:val="ListParagraph"/>
        <w:suppressAutoHyphens/>
      </w:pPr>
    </w:p>
    <w:p w14:paraId="2359C086" w14:textId="1A9ABB20" w:rsidR="00961DA3" w:rsidRDefault="00961DA3" w:rsidP="00A84E50">
      <w:pPr>
        <w:suppressAutoHyphens/>
        <w:ind w:left="0"/>
      </w:pPr>
      <w:r w:rsidRPr="00BE72E0">
        <w:t>ANF establishes the following maximum resolution times for the incidents</w:t>
      </w:r>
      <w:r>
        <w:t>, applicable for both warrany and technical support services :</w:t>
      </w:r>
    </w:p>
    <w:p w14:paraId="453B9964" w14:textId="77777777" w:rsidR="00961DA3" w:rsidRPr="00BE72E0" w:rsidRDefault="00961DA3" w:rsidP="00961DA3">
      <w:pPr>
        <w:suppressAutoHyphens/>
      </w:pPr>
    </w:p>
    <w:tbl>
      <w:tblPr>
        <w:tblW w:w="7329"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41"/>
        <w:gridCol w:w="1415"/>
        <w:gridCol w:w="3873"/>
      </w:tblGrid>
      <w:tr w:rsidR="00961DA3" w:rsidRPr="00BE72E0" w14:paraId="67380E39" w14:textId="77777777" w:rsidTr="005A1E86">
        <w:trPr>
          <w:trHeight w:val="463"/>
          <w:tblHeader/>
          <w:tblCellSpacing w:w="15" w:type="dxa"/>
        </w:trPr>
        <w:tc>
          <w:tcPr>
            <w:tcW w:w="0" w:type="auto"/>
            <w:shd w:val="clear" w:color="auto" w:fill="CBD3DE"/>
            <w:vAlign w:val="center"/>
            <w:hideMark/>
          </w:tcPr>
          <w:p w14:paraId="1A785A76" w14:textId="77777777" w:rsidR="00961DA3" w:rsidRPr="00BE72E0" w:rsidRDefault="00961DA3" w:rsidP="00A84E50">
            <w:pPr>
              <w:suppressAutoHyphens/>
              <w:ind w:left="0"/>
            </w:pPr>
            <w:r w:rsidRPr="00BE72E0">
              <w:t>Priority Level</w:t>
            </w:r>
          </w:p>
        </w:tc>
        <w:tc>
          <w:tcPr>
            <w:tcW w:w="0" w:type="auto"/>
            <w:shd w:val="clear" w:color="auto" w:fill="CBD3DE"/>
            <w:vAlign w:val="center"/>
            <w:hideMark/>
          </w:tcPr>
          <w:p w14:paraId="16331F23" w14:textId="77777777" w:rsidR="00961DA3" w:rsidRPr="00BE72E0" w:rsidRDefault="00961DA3" w:rsidP="00A84E50">
            <w:pPr>
              <w:suppressAutoHyphens/>
              <w:ind w:left="0"/>
            </w:pPr>
            <w:r w:rsidRPr="00BE72E0">
              <w:t>Severity</w:t>
            </w:r>
          </w:p>
        </w:tc>
        <w:tc>
          <w:tcPr>
            <w:tcW w:w="0" w:type="auto"/>
            <w:shd w:val="clear" w:color="auto" w:fill="CBD3DE"/>
            <w:vAlign w:val="center"/>
            <w:hideMark/>
          </w:tcPr>
          <w:p w14:paraId="423E3305" w14:textId="77777777" w:rsidR="00961DA3" w:rsidRPr="00BE72E0" w:rsidRDefault="00961DA3" w:rsidP="00A84E50">
            <w:pPr>
              <w:suppressAutoHyphens/>
              <w:ind w:left="0"/>
            </w:pPr>
            <w:r w:rsidRPr="00BE72E0">
              <w:t>Maximum Resolution Time</w:t>
            </w:r>
          </w:p>
        </w:tc>
      </w:tr>
      <w:tr w:rsidR="00961DA3" w:rsidRPr="00BE72E0" w14:paraId="44BE7B07" w14:textId="77777777" w:rsidTr="005A1E86">
        <w:trPr>
          <w:trHeight w:val="451"/>
          <w:tblCellSpacing w:w="15" w:type="dxa"/>
        </w:trPr>
        <w:tc>
          <w:tcPr>
            <w:tcW w:w="0" w:type="auto"/>
            <w:vAlign w:val="center"/>
            <w:hideMark/>
          </w:tcPr>
          <w:p w14:paraId="6C867E84" w14:textId="77777777" w:rsidR="00961DA3" w:rsidRPr="00BE72E0" w:rsidRDefault="00961DA3" w:rsidP="00A84E50">
            <w:pPr>
              <w:suppressAutoHyphens/>
              <w:ind w:left="0"/>
            </w:pPr>
            <w:r w:rsidRPr="00BE72E0">
              <w:t>Priority 4</w:t>
            </w:r>
          </w:p>
        </w:tc>
        <w:tc>
          <w:tcPr>
            <w:tcW w:w="0" w:type="auto"/>
            <w:vAlign w:val="center"/>
            <w:hideMark/>
          </w:tcPr>
          <w:p w14:paraId="7EB077AC" w14:textId="77777777" w:rsidR="00961DA3" w:rsidRPr="00BE72E0" w:rsidRDefault="00961DA3" w:rsidP="00A84E50">
            <w:pPr>
              <w:suppressAutoHyphens/>
              <w:ind w:left="0"/>
            </w:pPr>
            <w:r w:rsidRPr="00BE72E0">
              <w:t>Very Low</w:t>
            </w:r>
          </w:p>
        </w:tc>
        <w:tc>
          <w:tcPr>
            <w:tcW w:w="0" w:type="auto"/>
            <w:vAlign w:val="center"/>
            <w:hideMark/>
          </w:tcPr>
          <w:p w14:paraId="52EC0D13" w14:textId="77777777" w:rsidR="00961DA3" w:rsidRPr="00BE72E0" w:rsidRDefault="00961DA3" w:rsidP="00A84E50">
            <w:pPr>
              <w:suppressAutoHyphens/>
              <w:ind w:left="0"/>
            </w:pPr>
            <w:r w:rsidRPr="00BE72E0">
              <w:t>24 hours</w:t>
            </w:r>
          </w:p>
        </w:tc>
      </w:tr>
      <w:tr w:rsidR="00961DA3" w:rsidRPr="00BE72E0" w14:paraId="4C0F5617" w14:textId="77777777" w:rsidTr="005A1E86">
        <w:trPr>
          <w:trHeight w:val="463"/>
          <w:tblCellSpacing w:w="15" w:type="dxa"/>
        </w:trPr>
        <w:tc>
          <w:tcPr>
            <w:tcW w:w="0" w:type="auto"/>
            <w:vAlign w:val="center"/>
            <w:hideMark/>
          </w:tcPr>
          <w:p w14:paraId="5A828F50" w14:textId="77777777" w:rsidR="00961DA3" w:rsidRPr="00BE72E0" w:rsidRDefault="00961DA3" w:rsidP="00A84E50">
            <w:pPr>
              <w:suppressAutoHyphens/>
              <w:ind w:left="0"/>
            </w:pPr>
            <w:r w:rsidRPr="00BE72E0">
              <w:t>Priority 3</w:t>
            </w:r>
          </w:p>
        </w:tc>
        <w:tc>
          <w:tcPr>
            <w:tcW w:w="0" w:type="auto"/>
            <w:vAlign w:val="center"/>
            <w:hideMark/>
          </w:tcPr>
          <w:p w14:paraId="5DC0CCBF" w14:textId="77777777" w:rsidR="00961DA3" w:rsidRPr="00BE72E0" w:rsidRDefault="00961DA3" w:rsidP="00A84E50">
            <w:pPr>
              <w:suppressAutoHyphens/>
              <w:ind w:left="0"/>
            </w:pPr>
            <w:r w:rsidRPr="00BE72E0">
              <w:t>Low</w:t>
            </w:r>
          </w:p>
        </w:tc>
        <w:tc>
          <w:tcPr>
            <w:tcW w:w="0" w:type="auto"/>
            <w:vAlign w:val="center"/>
            <w:hideMark/>
          </w:tcPr>
          <w:p w14:paraId="487BAFAD" w14:textId="77777777" w:rsidR="00961DA3" w:rsidRPr="00BE72E0" w:rsidRDefault="00961DA3" w:rsidP="00A84E50">
            <w:pPr>
              <w:suppressAutoHyphens/>
              <w:ind w:left="0"/>
            </w:pPr>
            <w:r w:rsidRPr="00BE72E0">
              <w:t>16 hours</w:t>
            </w:r>
          </w:p>
        </w:tc>
      </w:tr>
      <w:tr w:rsidR="00961DA3" w:rsidRPr="00BE72E0" w14:paraId="35C9F5AD" w14:textId="77777777" w:rsidTr="005A1E86">
        <w:trPr>
          <w:trHeight w:val="463"/>
          <w:tblCellSpacing w:w="15" w:type="dxa"/>
        </w:trPr>
        <w:tc>
          <w:tcPr>
            <w:tcW w:w="0" w:type="auto"/>
            <w:vAlign w:val="center"/>
            <w:hideMark/>
          </w:tcPr>
          <w:p w14:paraId="03668CD2" w14:textId="77777777" w:rsidR="00961DA3" w:rsidRPr="00BE72E0" w:rsidRDefault="00961DA3" w:rsidP="00A84E50">
            <w:pPr>
              <w:suppressAutoHyphens/>
              <w:ind w:left="0"/>
            </w:pPr>
            <w:r w:rsidRPr="00BE72E0">
              <w:t>Priority 2</w:t>
            </w:r>
          </w:p>
        </w:tc>
        <w:tc>
          <w:tcPr>
            <w:tcW w:w="0" w:type="auto"/>
            <w:vAlign w:val="center"/>
            <w:hideMark/>
          </w:tcPr>
          <w:p w14:paraId="10350D50" w14:textId="77777777" w:rsidR="00961DA3" w:rsidRPr="00BE72E0" w:rsidRDefault="00961DA3" w:rsidP="00A84E50">
            <w:pPr>
              <w:suppressAutoHyphens/>
              <w:ind w:left="0"/>
            </w:pPr>
            <w:r w:rsidRPr="00BE72E0">
              <w:t>Medium</w:t>
            </w:r>
          </w:p>
        </w:tc>
        <w:tc>
          <w:tcPr>
            <w:tcW w:w="0" w:type="auto"/>
            <w:vAlign w:val="center"/>
            <w:hideMark/>
          </w:tcPr>
          <w:p w14:paraId="5E4C724E" w14:textId="77777777" w:rsidR="00961DA3" w:rsidRPr="00BE72E0" w:rsidRDefault="00961DA3" w:rsidP="00A84E50">
            <w:pPr>
              <w:suppressAutoHyphens/>
              <w:ind w:left="0"/>
            </w:pPr>
            <w:r w:rsidRPr="00BE72E0">
              <w:t>8 hours</w:t>
            </w:r>
          </w:p>
        </w:tc>
      </w:tr>
      <w:tr w:rsidR="00961DA3" w:rsidRPr="00BE72E0" w14:paraId="242395D1" w14:textId="77777777" w:rsidTr="005A1E86">
        <w:trPr>
          <w:trHeight w:val="451"/>
          <w:tblCellSpacing w:w="15" w:type="dxa"/>
        </w:trPr>
        <w:tc>
          <w:tcPr>
            <w:tcW w:w="0" w:type="auto"/>
            <w:vAlign w:val="center"/>
            <w:hideMark/>
          </w:tcPr>
          <w:p w14:paraId="1FE2B16F" w14:textId="77777777" w:rsidR="00961DA3" w:rsidRPr="00BE72E0" w:rsidRDefault="00961DA3" w:rsidP="00A84E50">
            <w:pPr>
              <w:suppressAutoHyphens/>
              <w:ind w:left="0"/>
            </w:pPr>
            <w:r w:rsidRPr="00BE72E0">
              <w:t>Priority 1</w:t>
            </w:r>
          </w:p>
        </w:tc>
        <w:tc>
          <w:tcPr>
            <w:tcW w:w="0" w:type="auto"/>
            <w:vAlign w:val="center"/>
            <w:hideMark/>
          </w:tcPr>
          <w:p w14:paraId="56BDC305" w14:textId="77777777" w:rsidR="00961DA3" w:rsidRPr="00BE72E0" w:rsidRDefault="00961DA3" w:rsidP="00A84E50">
            <w:pPr>
              <w:suppressAutoHyphens/>
              <w:ind w:left="0"/>
            </w:pPr>
            <w:r w:rsidRPr="00BE72E0">
              <w:t>High</w:t>
            </w:r>
          </w:p>
        </w:tc>
        <w:tc>
          <w:tcPr>
            <w:tcW w:w="0" w:type="auto"/>
            <w:vAlign w:val="center"/>
            <w:hideMark/>
          </w:tcPr>
          <w:p w14:paraId="48EF6C89" w14:textId="77777777" w:rsidR="00961DA3" w:rsidRPr="00BE72E0" w:rsidRDefault="00961DA3" w:rsidP="00A84E50">
            <w:pPr>
              <w:suppressAutoHyphens/>
              <w:ind w:left="0"/>
            </w:pPr>
            <w:r w:rsidRPr="00BE72E0">
              <w:t>4 hours</w:t>
            </w:r>
          </w:p>
        </w:tc>
      </w:tr>
    </w:tbl>
    <w:p w14:paraId="043748CC" w14:textId="77777777" w:rsidR="00961DA3" w:rsidRPr="00BE72E0" w:rsidRDefault="00961DA3" w:rsidP="00961DA3">
      <w:pPr>
        <w:suppressAutoHyphens/>
      </w:pPr>
    </w:p>
    <w:p w14:paraId="57F073BA" w14:textId="77777777" w:rsidR="00961DA3" w:rsidRPr="00BE72E0" w:rsidRDefault="00961DA3" w:rsidP="00A84E50">
      <w:pPr>
        <w:suppressAutoHyphens/>
        <w:ind w:left="0"/>
      </w:pPr>
      <w:r w:rsidRPr="00BE72E0">
        <w:t>5. Incident Classification and Evaluation</w:t>
      </w:r>
    </w:p>
    <w:p w14:paraId="3E949A8F" w14:textId="77777777" w:rsidR="00961DA3" w:rsidRPr="00BE72E0" w:rsidRDefault="00961DA3" w:rsidP="00A84E50">
      <w:pPr>
        <w:suppressAutoHyphens/>
        <w:spacing w:before="120"/>
        <w:ind w:left="0"/>
      </w:pPr>
      <w:r>
        <w:t xml:space="preserve">ANF </w:t>
      </w:r>
      <w:r w:rsidRPr="00BE72E0">
        <w:t xml:space="preserve">reserves the right to classify incidents according to their priority level, and this classification is binding for the </w:t>
      </w:r>
      <w:r>
        <w:t>Consultant</w:t>
      </w:r>
      <w:r w:rsidRPr="00BE72E0">
        <w:t>.</w:t>
      </w:r>
    </w:p>
    <w:p w14:paraId="65FA40AE" w14:textId="77777777" w:rsidR="00961DA3" w:rsidRPr="00BE72E0" w:rsidRDefault="00961DA3" w:rsidP="00A84E50">
      <w:pPr>
        <w:suppressAutoHyphens/>
        <w:spacing w:before="120"/>
        <w:ind w:left="0"/>
      </w:pPr>
      <w:r w:rsidRPr="00BE72E0">
        <w:t xml:space="preserve">The </w:t>
      </w:r>
      <w:r>
        <w:t>Consultant</w:t>
      </w:r>
      <w:r w:rsidRPr="00BE72E0">
        <w:t xml:space="preserve"> cannot modify the priority level assigned by </w:t>
      </w:r>
      <w:r>
        <w:t>ANF</w:t>
      </w:r>
      <w:r w:rsidRPr="00BE72E0">
        <w:t>.</w:t>
      </w:r>
    </w:p>
    <w:p w14:paraId="4C904028" w14:textId="77777777" w:rsidR="00961DA3" w:rsidRPr="00BE72E0" w:rsidRDefault="00961DA3" w:rsidP="00A84E50">
      <w:pPr>
        <w:suppressAutoHyphens/>
        <w:spacing w:before="120"/>
        <w:ind w:left="0"/>
      </w:pPr>
      <w:r w:rsidRPr="00BE72E0">
        <w:t xml:space="preserve">The priority levels apply to all incidents recorded in the incident management solution provided by the </w:t>
      </w:r>
      <w:r>
        <w:t>Consultant</w:t>
      </w:r>
      <w:r w:rsidRPr="00BE72E0">
        <w:t>.</w:t>
      </w:r>
      <w:r>
        <w:t xml:space="preserve"> ANF </w:t>
      </w:r>
      <w:r w:rsidRPr="00BE72E0">
        <w:t>reserves the right to evaluate resolution quality and compliance with service level agreements (SLAs) to ensure proper incident handling and system reliability.</w:t>
      </w:r>
    </w:p>
    <w:p w14:paraId="242A6A7C" w14:textId="77777777" w:rsidR="00961DA3" w:rsidRDefault="00961DA3" w:rsidP="00E42734">
      <w:pPr>
        <w:ind w:left="0"/>
        <w:rPr>
          <w:b/>
          <w:bCs/>
        </w:rPr>
      </w:pPr>
    </w:p>
    <w:p w14:paraId="601456E7" w14:textId="0D32495A" w:rsidR="000A1771" w:rsidRDefault="000A1771" w:rsidP="00E42734">
      <w:pPr>
        <w:pStyle w:val="Heading2"/>
        <w:ind w:left="0"/>
        <w:rPr>
          <w:rFonts w:ascii="Trebuchet MS" w:hAnsi="Trebuchet MS"/>
          <w:i w:val="0"/>
          <w:iCs w:val="0"/>
        </w:rPr>
      </w:pPr>
      <w:bookmarkStart w:id="160" w:name="_Toc207121948"/>
      <w:r w:rsidRPr="00C74DB3">
        <w:rPr>
          <w:rFonts w:ascii="Trebuchet MS" w:hAnsi="Trebuchet MS"/>
          <w:i w:val="0"/>
          <w:iCs w:val="0"/>
        </w:rPr>
        <w:t>6.2 Client’s input and responsibilities</w:t>
      </w:r>
      <w:bookmarkEnd w:id="160"/>
    </w:p>
    <w:p w14:paraId="68B2DDBE" w14:textId="77777777" w:rsidR="008B2819" w:rsidRPr="008B2819" w:rsidRDefault="008B2819" w:rsidP="00587394"/>
    <w:p w14:paraId="20600D88" w14:textId="61246048" w:rsidR="00E01BA7" w:rsidRPr="00E01BA7" w:rsidRDefault="00E01BA7" w:rsidP="00587394">
      <w:pPr>
        <w:spacing w:after="0" w:line="240" w:lineRule="auto"/>
        <w:ind w:left="0"/>
        <w:rPr>
          <w:b/>
          <w:bCs/>
        </w:rPr>
      </w:pPr>
      <w:r w:rsidRPr="00E01BA7">
        <w:rPr>
          <w:b/>
          <w:bCs/>
        </w:rPr>
        <w:t>Responsibilities of the Beneficiary (ANF)</w:t>
      </w:r>
    </w:p>
    <w:p w14:paraId="1FF3DC7F" w14:textId="5119DC7F" w:rsidR="00E01BA7" w:rsidRPr="00E01BA7" w:rsidRDefault="00E01BA7" w:rsidP="00587394">
      <w:pPr>
        <w:spacing w:after="0" w:line="240" w:lineRule="auto"/>
        <w:ind w:left="0"/>
      </w:pPr>
      <w:r w:rsidRPr="00E01BA7">
        <w:t xml:space="preserve">The </w:t>
      </w:r>
      <w:r w:rsidRPr="00E01BA7">
        <w:rPr>
          <w:b/>
          <w:bCs/>
        </w:rPr>
        <w:t>National Phytosanitary Authority (ANF)</w:t>
      </w:r>
      <w:r w:rsidRPr="00E01BA7">
        <w:t xml:space="preserve"> shall oversee the implementation and management of the </w:t>
      </w:r>
      <w:r w:rsidR="00FF3677">
        <w:t>DIMS</w:t>
      </w:r>
      <w:r w:rsidRPr="00E01BA7">
        <w:t xml:space="preserve"> by assuming the following responsibilities:</w:t>
      </w:r>
    </w:p>
    <w:p w14:paraId="2D9C594C" w14:textId="77777777" w:rsidR="00E01BA7" w:rsidRPr="00E01BA7" w:rsidRDefault="00E01BA7" w:rsidP="00587394">
      <w:pPr>
        <w:numPr>
          <w:ilvl w:val="0"/>
          <w:numId w:val="206"/>
        </w:numPr>
        <w:spacing w:after="0" w:line="240" w:lineRule="auto"/>
      </w:pPr>
      <w:r w:rsidRPr="00E01BA7">
        <w:rPr>
          <w:b/>
          <w:bCs/>
        </w:rPr>
        <w:t>Providing Information</w:t>
      </w:r>
    </w:p>
    <w:p w14:paraId="695EAF8D" w14:textId="621A973E" w:rsidR="00E01BA7" w:rsidRPr="00E01BA7" w:rsidRDefault="00E01BA7" w:rsidP="00587394">
      <w:pPr>
        <w:spacing w:after="0" w:line="240" w:lineRule="auto"/>
        <w:ind w:left="720"/>
      </w:pPr>
      <w:r w:rsidRPr="00E01BA7">
        <w:t>ANF shall ensure that all relevant data, operational documentation, legacy reports (e.g., from GEPRO), and applicable regulatory guidelines are made available to the Consultant in a timely manner, to support accurate system analysis, configuration, and implementation.</w:t>
      </w:r>
    </w:p>
    <w:p w14:paraId="0ABFFEE7" w14:textId="77777777" w:rsidR="00E01BA7" w:rsidRDefault="00E01BA7" w:rsidP="00587394">
      <w:pPr>
        <w:numPr>
          <w:ilvl w:val="0"/>
          <w:numId w:val="206"/>
        </w:numPr>
        <w:spacing w:after="0" w:line="240" w:lineRule="auto"/>
      </w:pPr>
      <w:r w:rsidRPr="00E01BA7">
        <w:rPr>
          <w:b/>
          <w:bCs/>
        </w:rPr>
        <w:t>Designating Points of Contact</w:t>
      </w:r>
    </w:p>
    <w:p w14:paraId="7081B5FF" w14:textId="02A28E68" w:rsidR="00E01BA7" w:rsidRPr="00E01BA7" w:rsidRDefault="00E01BA7" w:rsidP="00587394">
      <w:pPr>
        <w:spacing w:after="0" w:line="240" w:lineRule="auto"/>
        <w:ind w:left="720"/>
      </w:pPr>
      <w:r w:rsidRPr="00E01BA7">
        <w:t>ANF shall assign dedicated personnel to collaborate with the Consultant throughout all project phases. These responsibilities include:</w:t>
      </w:r>
    </w:p>
    <w:p w14:paraId="3B2FE88E" w14:textId="77777777" w:rsidR="00E01BA7" w:rsidRPr="00E01BA7" w:rsidRDefault="00E01BA7" w:rsidP="00587394">
      <w:pPr>
        <w:numPr>
          <w:ilvl w:val="1"/>
          <w:numId w:val="206"/>
        </w:numPr>
        <w:spacing w:after="0" w:line="240" w:lineRule="auto"/>
      </w:pPr>
      <w:r w:rsidRPr="00E01BA7">
        <w:t>Granting necessary access to ANF infrastructure, systems, and documentation repositories.</w:t>
      </w:r>
    </w:p>
    <w:p w14:paraId="37F95F3C" w14:textId="77777777" w:rsidR="00E01BA7" w:rsidRPr="00E01BA7" w:rsidRDefault="00E01BA7" w:rsidP="00587394">
      <w:pPr>
        <w:numPr>
          <w:ilvl w:val="1"/>
          <w:numId w:val="206"/>
        </w:numPr>
        <w:spacing w:after="0" w:line="240" w:lineRule="auto"/>
      </w:pPr>
      <w:r w:rsidRPr="00E01BA7">
        <w:t>Appointing a Contract Manager to oversee progress, communication, and coordination with the Consultant.</w:t>
      </w:r>
    </w:p>
    <w:p w14:paraId="74C75DDB" w14:textId="77777777" w:rsidR="00E01BA7" w:rsidRPr="00E01BA7" w:rsidRDefault="00E01BA7" w:rsidP="00587394">
      <w:pPr>
        <w:numPr>
          <w:ilvl w:val="1"/>
          <w:numId w:val="206"/>
        </w:numPr>
        <w:spacing w:after="0" w:line="240" w:lineRule="auto"/>
      </w:pPr>
      <w:r w:rsidRPr="00E01BA7">
        <w:t>Offering structured guidance and validation support during the business process analysis and requirements gathering phase.</w:t>
      </w:r>
    </w:p>
    <w:p w14:paraId="08B5D73B" w14:textId="24B57C92" w:rsidR="00E01BA7" w:rsidRPr="00E01BA7" w:rsidRDefault="00E01BA7" w:rsidP="00587394">
      <w:pPr>
        <w:numPr>
          <w:ilvl w:val="1"/>
          <w:numId w:val="206"/>
        </w:numPr>
        <w:spacing w:after="0" w:line="240" w:lineRule="auto"/>
      </w:pPr>
      <w:r w:rsidRPr="00E01BA7">
        <w:t>Participating in and overseeing internal testing conducted by the Consultant and organizing internal verification and acceptance procedures at ANF level prior to formal approval.</w:t>
      </w:r>
    </w:p>
    <w:p w14:paraId="5FDE6EEF" w14:textId="5DEEC386" w:rsidR="00E42734" w:rsidRPr="00007AD9" w:rsidRDefault="00E42734" w:rsidP="00587394">
      <w:pPr>
        <w:spacing w:after="0" w:line="240" w:lineRule="auto"/>
        <w:ind w:left="0"/>
        <w:rPr>
          <w:b/>
          <w:bCs/>
        </w:rPr>
      </w:pPr>
      <w:r>
        <w:rPr>
          <w:b/>
          <w:bCs/>
        </w:rPr>
        <w:t xml:space="preserve">Client’s </w:t>
      </w:r>
      <w:r w:rsidRPr="00007AD9">
        <w:rPr>
          <w:b/>
          <w:bCs/>
        </w:rPr>
        <w:t xml:space="preserve">Project Management Unit </w:t>
      </w:r>
      <w:r w:rsidR="0081497C">
        <w:rPr>
          <w:b/>
          <w:bCs/>
        </w:rPr>
        <w:t>(</w:t>
      </w:r>
      <w:r w:rsidRPr="00007AD9">
        <w:rPr>
          <w:b/>
          <w:bCs/>
        </w:rPr>
        <w:t>PMU RAPID</w:t>
      </w:r>
      <w:r w:rsidR="0081497C">
        <w:rPr>
          <w:b/>
          <w:bCs/>
        </w:rPr>
        <w:t>)</w:t>
      </w:r>
      <w:r w:rsidRPr="00007AD9">
        <w:rPr>
          <w:b/>
          <w:bCs/>
        </w:rPr>
        <w:t xml:space="preserve"> </w:t>
      </w:r>
      <w:r>
        <w:rPr>
          <w:b/>
          <w:bCs/>
        </w:rPr>
        <w:t>r</w:t>
      </w:r>
      <w:r w:rsidRPr="00007AD9">
        <w:rPr>
          <w:b/>
          <w:bCs/>
        </w:rPr>
        <w:t>esponsibilities</w:t>
      </w:r>
      <w:r>
        <w:rPr>
          <w:b/>
          <w:bCs/>
        </w:rPr>
        <w:t>:</w:t>
      </w:r>
    </w:p>
    <w:p w14:paraId="7352B4D1" w14:textId="77777777" w:rsidR="00E42734" w:rsidRPr="00007AD9" w:rsidRDefault="00E42734" w:rsidP="00587394">
      <w:pPr>
        <w:numPr>
          <w:ilvl w:val="0"/>
          <w:numId w:val="19"/>
        </w:numPr>
        <w:spacing w:after="0" w:line="240" w:lineRule="auto"/>
        <w:jc w:val="left"/>
      </w:pPr>
      <w:r w:rsidRPr="00007AD9">
        <w:t>Acceptance for payments – Processing contract payments as per agreed contractual terms.</w:t>
      </w:r>
    </w:p>
    <w:p w14:paraId="74B09931" w14:textId="77777777" w:rsidR="000A1771" w:rsidRPr="000A1771" w:rsidRDefault="000A1771" w:rsidP="000A1771">
      <w:pPr>
        <w:ind w:left="0"/>
      </w:pPr>
    </w:p>
    <w:sectPr w:rsidR="000A1771" w:rsidRPr="000A1771" w:rsidSect="00662F72">
      <w:footerReference w:type="default" r:id="rId34"/>
      <w:headerReference w:type="first" r:id="rId35"/>
      <w:pgSz w:w="11900" w:h="16840"/>
      <w:pgMar w:top="1440" w:right="1440" w:bottom="1440" w:left="1440" w:header="567" w:footer="2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DD3D5F" w14:textId="77777777" w:rsidR="001C3282" w:rsidRDefault="001C3282" w:rsidP="00CD5B3B">
      <w:r>
        <w:separator/>
      </w:r>
    </w:p>
  </w:endnote>
  <w:endnote w:type="continuationSeparator" w:id="0">
    <w:p w14:paraId="2F1C491C" w14:textId="77777777" w:rsidR="001C3282" w:rsidRDefault="001C3282" w:rsidP="00CD5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Tms Rmn">
    <w:panose1 w:val="02020603040505020304"/>
    <w:charset w:val="00"/>
    <w:family w:val="auto"/>
    <w:notTrueType/>
    <w:pitch w:val="default"/>
  </w:font>
  <w:font w:name="Century Gothic">
    <w:panose1 w:val="020B0502020202020204"/>
    <w:charset w:val="00"/>
    <w:family w:val="swiss"/>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EucrosiaUPC">
    <w:charset w:val="DE"/>
    <w:family w:val="roman"/>
    <w:pitch w:val="variable"/>
    <w:sig w:usb0="81000003" w:usb1="00000000" w:usb2="00000000" w:usb3="00000000" w:csb0="00010001" w:csb1="00000000"/>
  </w:font>
  <w:font w:name="Aptos Display">
    <w:altName w:val="Cambria"/>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263112"/>
      <w:docPartObj>
        <w:docPartGallery w:val="Page Numbers (Bottom of Page)"/>
        <w:docPartUnique/>
      </w:docPartObj>
    </w:sdtPr>
    <w:sdtEndPr/>
    <w:sdtContent>
      <w:p w14:paraId="3B237A5A" w14:textId="4B9C0811" w:rsidR="005A1E86" w:rsidRDefault="005A1E86">
        <w:pPr>
          <w:pStyle w:val="Footer"/>
          <w:jc w:val="right"/>
        </w:pPr>
        <w:r>
          <w:fldChar w:fldCharType="begin"/>
        </w:r>
        <w:r>
          <w:instrText xml:space="preserve"> PAGE   \* MERGEFORMAT </w:instrText>
        </w:r>
        <w:r>
          <w:fldChar w:fldCharType="separate"/>
        </w:r>
        <w:r w:rsidR="007F0520">
          <w:rPr>
            <w:noProof/>
          </w:rPr>
          <w:t>58</w:t>
        </w:r>
        <w:r>
          <w:rPr>
            <w:noProof/>
          </w:rPr>
          <w:fldChar w:fldCharType="end"/>
        </w:r>
      </w:p>
    </w:sdtContent>
  </w:sdt>
  <w:p w14:paraId="5B19B280" w14:textId="77777777" w:rsidR="005A1E86" w:rsidRPr="00D06E9C" w:rsidRDefault="005A1E86" w:rsidP="00D06E9C">
    <w:pPr>
      <w:pStyle w:val="Footer"/>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4182E9" w14:textId="77777777" w:rsidR="001C3282" w:rsidRDefault="001C3282" w:rsidP="00CD5B3B">
      <w:r>
        <w:separator/>
      </w:r>
    </w:p>
  </w:footnote>
  <w:footnote w:type="continuationSeparator" w:id="0">
    <w:p w14:paraId="2861FC8E" w14:textId="77777777" w:rsidR="001C3282" w:rsidRDefault="001C3282" w:rsidP="00CD5B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D974F" w14:textId="7A71BDD9" w:rsidR="005A1E86" w:rsidRDefault="005A1E86" w:rsidP="00587394">
    <w:pPr>
      <w:pStyle w:val="Header"/>
      <w:ind w:left="0"/>
      <w:jc w:val="left"/>
    </w:pPr>
    <w:r w:rsidRPr="00EE6757">
      <w:rPr>
        <w:b/>
        <w:i/>
        <w:iCs/>
      </w:rPr>
      <w:t xml:space="preserve"> </w:t>
    </w:r>
    <w:r w:rsidRPr="003973BE">
      <w:rPr>
        <w:b/>
        <w:i/>
        <w:iCs/>
        <w:sz w:val="22"/>
        <w:szCs w:val="22"/>
      </w:rPr>
      <w:t>Terms of references - Consultancy Services for the Design and Development of a Bespoke Laboratory Information Management System (LIMS)</w:t>
    </w:r>
  </w:p>
  <w:p w14:paraId="34E9393F" w14:textId="61029CD8" w:rsidR="005A1E86" w:rsidRDefault="005A1E86" w:rsidP="00587394">
    <w:pPr>
      <w:pStyle w:val="Header"/>
      <w:tabs>
        <w:tab w:val="left" w:pos="1530"/>
        <w:tab w:val="center" w:pos="2790"/>
      </w:tabs>
      <w:ind w:left="0"/>
      <w:jc w:val="left"/>
      <w:rPr>
        <w:rFonts w:ascii="Trebuchet MS" w:hAnsi="Trebuchet MS"/>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4081D"/>
    <w:multiLevelType w:val="multilevel"/>
    <w:tmpl w:val="DF66C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206351"/>
    <w:multiLevelType w:val="multilevel"/>
    <w:tmpl w:val="EC228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321C93"/>
    <w:multiLevelType w:val="multilevel"/>
    <w:tmpl w:val="DAA231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9134B0"/>
    <w:multiLevelType w:val="multilevel"/>
    <w:tmpl w:val="16200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A000AB"/>
    <w:multiLevelType w:val="multilevel"/>
    <w:tmpl w:val="C188F6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F54261"/>
    <w:multiLevelType w:val="multilevel"/>
    <w:tmpl w:val="419C629E"/>
    <w:lvl w:ilvl="0">
      <w:start w:val="1"/>
      <w:numFmt w:val="decimal"/>
      <w:pStyle w:val="ITBClauseHeader"/>
      <w:isLgl/>
      <w:lvlText w:val="%1."/>
      <w:lvlJc w:val="left"/>
      <w:pPr>
        <w:tabs>
          <w:tab w:val="num" w:pos="432"/>
        </w:tabs>
        <w:ind w:left="432" w:hanging="432"/>
      </w:pPr>
      <w:rPr>
        <w:b/>
        <w:i w:val="0"/>
        <w:sz w:val="24"/>
      </w:rPr>
    </w:lvl>
    <w:lvl w:ilvl="1">
      <w:start w:val="1"/>
      <w:numFmt w:val="decimal"/>
      <w:pStyle w:val="ITBSub-Clause"/>
      <w:isLgl/>
      <w:lvlText w:val="%1.%2"/>
      <w:lvlJc w:val="left"/>
      <w:pPr>
        <w:tabs>
          <w:tab w:val="num" w:pos="504"/>
        </w:tabs>
        <w:ind w:left="504" w:hanging="504"/>
      </w:pPr>
      <w:rPr>
        <w:rFonts w:ascii="Times New Roman" w:hAnsi="Times New Roman" w:hint="default"/>
        <w:b w:val="0"/>
        <w:i w:val="0"/>
        <w:sz w:val="24"/>
      </w:rPr>
    </w:lvl>
    <w:lvl w:ilvl="2">
      <w:start w:val="1"/>
      <w:numFmt w:val="lowerLetter"/>
      <w:pStyle w:val="ITBSub-ClauseaList"/>
      <w:lvlText w:val="(%3)"/>
      <w:lvlJc w:val="left"/>
      <w:pPr>
        <w:tabs>
          <w:tab w:val="num" w:pos="936"/>
        </w:tabs>
        <w:ind w:left="936" w:hanging="432"/>
      </w:pPr>
      <w:rPr>
        <w:rFonts w:ascii="Times New Roman" w:hAnsi="Times New Roman" w:hint="default"/>
        <w:b w:val="0"/>
        <w:i w:val="0"/>
        <w:sz w:val="24"/>
      </w:rPr>
    </w:lvl>
    <w:lvl w:ilvl="3">
      <w:start w:val="1"/>
      <w:numFmt w:val="lowerRoman"/>
      <w:pStyle w:val="ITBSub-ClauseiListinITBGCC"/>
      <w:lvlText w:val="(%4)"/>
      <w:lvlJc w:val="left"/>
      <w:pPr>
        <w:tabs>
          <w:tab w:val="num" w:pos="1656"/>
        </w:tabs>
        <w:ind w:left="1440" w:hanging="504"/>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2495F74"/>
    <w:multiLevelType w:val="multilevel"/>
    <w:tmpl w:val="4AA2B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34E0239"/>
    <w:multiLevelType w:val="multilevel"/>
    <w:tmpl w:val="E364F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3771C12"/>
    <w:multiLevelType w:val="hybridMultilevel"/>
    <w:tmpl w:val="8A22E1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3B6137C"/>
    <w:multiLevelType w:val="multilevel"/>
    <w:tmpl w:val="50B8F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40A1B87"/>
    <w:multiLevelType w:val="multilevel"/>
    <w:tmpl w:val="A622F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46C4AE5"/>
    <w:multiLevelType w:val="multilevel"/>
    <w:tmpl w:val="F3EA01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4F67082"/>
    <w:multiLevelType w:val="multilevel"/>
    <w:tmpl w:val="F5544B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69B0F43"/>
    <w:multiLevelType w:val="multilevel"/>
    <w:tmpl w:val="6C348D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6D549FF"/>
    <w:multiLevelType w:val="multilevel"/>
    <w:tmpl w:val="E402A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9344C6B"/>
    <w:multiLevelType w:val="multilevel"/>
    <w:tmpl w:val="E27A1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9D90C85"/>
    <w:multiLevelType w:val="multilevel"/>
    <w:tmpl w:val="F02EB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9DA326B"/>
    <w:multiLevelType w:val="multilevel"/>
    <w:tmpl w:val="EECCAE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9FB00AE"/>
    <w:multiLevelType w:val="hybridMultilevel"/>
    <w:tmpl w:val="914A6AFA"/>
    <w:lvl w:ilvl="0" w:tplc="04180001">
      <w:start w:val="1"/>
      <w:numFmt w:val="bullet"/>
      <w:lvlText w:val=""/>
      <w:lvlJc w:val="left"/>
      <w:pPr>
        <w:ind w:left="1156" w:hanging="360"/>
      </w:pPr>
      <w:rPr>
        <w:rFonts w:ascii="Symbol" w:hAnsi="Symbol" w:hint="default"/>
      </w:rPr>
    </w:lvl>
    <w:lvl w:ilvl="1" w:tplc="04180003" w:tentative="1">
      <w:start w:val="1"/>
      <w:numFmt w:val="bullet"/>
      <w:lvlText w:val="o"/>
      <w:lvlJc w:val="left"/>
      <w:pPr>
        <w:ind w:left="1876" w:hanging="360"/>
      </w:pPr>
      <w:rPr>
        <w:rFonts w:ascii="Courier New" w:hAnsi="Courier New" w:cs="Courier New" w:hint="default"/>
      </w:rPr>
    </w:lvl>
    <w:lvl w:ilvl="2" w:tplc="04180005" w:tentative="1">
      <w:start w:val="1"/>
      <w:numFmt w:val="bullet"/>
      <w:lvlText w:val=""/>
      <w:lvlJc w:val="left"/>
      <w:pPr>
        <w:ind w:left="2596" w:hanging="360"/>
      </w:pPr>
      <w:rPr>
        <w:rFonts w:ascii="Wingdings" w:hAnsi="Wingdings" w:hint="default"/>
      </w:rPr>
    </w:lvl>
    <w:lvl w:ilvl="3" w:tplc="04180001" w:tentative="1">
      <w:start w:val="1"/>
      <w:numFmt w:val="bullet"/>
      <w:lvlText w:val=""/>
      <w:lvlJc w:val="left"/>
      <w:pPr>
        <w:ind w:left="3316" w:hanging="360"/>
      </w:pPr>
      <w:rPr>
        <w:rFonts w:ascii="Symbol" w:hAnsi="Symbol" w:hint="default"/>
      </w:rPr>
    </w:lvl>
    <w:lvl w:ilvl="4" w:tplc="04180003" w:tentative="1">
      <w:start w:val="1"/>
      <w:numFmt w:val="bullet"/>
      <w:lvlText w:val="o"/>
      <w:lvlJc w:val="left"/>
      <w:pPr>
        <w:ind w:left="4036" w:hanging="360"/>
      </w:pPr>
      <w:rPr>
        <w:rFonts w:ascii="Courier New" w:hAnsi="Courier New" w:cs="Courier New" w:hint="default"/>
      </w:rPr>
    </w:lvl>
    <w:lvl w:ilvl="5" w:tplc="04180005" w:tentative="1">
      <w:start w:val="1"/>
      <w:numFmt w:val="bullet"/>
      <w:lvlText w:val=""/>
      <w:lvlJc w:val="left"/>
      <w:pPr>
        <w:ind w:left="4756" w:hanging="360"/>
      </w:pPr>
      <w:rPr>
        <w:rFonts w:ascii="Wingdings" w:hAnsi="Wingdings" w:hint="default"/>
      </w:rPr>
    </w:lvl>
    <w:lvl w:ilvl="6" w:tplc="04180001" w:tentative="1">
      <w:start w:val="1"/>
      <w:numFmt w:val="bullet"/>
      <w:lvlText w:val=""/>
      <w:lvlJc w:val="left"/>
      <w:pPr>
        <w:ind w:left="5476" w:hanging="360"/>
      </w:pPr>
      <w:rPr>
        <w:rFonts w:ascii="Symbol" w:hAnsi="Symbol" w:hint="default"/>
      </w:rPr>
    </w:lvl>
    <w:lvl w:ilvl="7" w:tplc="04180003" w:tentative="1">
      <w:start w:val="1"/>
      <w:numFmt w:val="bullet"/>
      <w:lvlText w:val="o"/>
      <w:lvlJc w:val="left"/>
      <w:pPr>
        <w:ind w:left="6196" w:hanging="360"/>
      </w:pPr>
      <w:rPr>
        <w:rFonts w:ascii="Courier New" w:hAnsi="Courier New" w:cs="Courier New" w:hint="default"/>
      </w:rPr>
    </w:lvl>
    <w:lvl w:ilvl="8" w:tplc="04180005" w:tentative="1">
      <w:start w:val="1"/>
      <w:numFmt w:val="bullet"/>
      <w:lvlText w:val=""/>
      <w:lvlJc w:val="left"/>
      <w:pPr>
        <w:ind w:left="6916" w:hanging="360"/>
      </w:pPr>
      <w:rPr>
        <w:rFonts w:ascii="Wingdings" w:hAnsi="Wingdings" w:hint="default"/>
      </w:rPr>
    </w:lvl>
  </w:abstractNum>
  <w:abstractNum w:abstractNumId="19" w15:restartNumberingAfterBreak="0">
    <w:nsid w:val="0AD542AE"/>
    <w:multiLevelType w:val="multilevel"/>
    <w:tmpl w:val="C0284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C6412F7"/>
    <w:multiLevelType w:val="multilevel"/>
    <w:tmpl w:val="7AD6E9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C816FFA"/>
    <w:multiLevelType w:val="multilevel"/>
    <w:tmpl w:val="4D845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CBE041D"/>
    <w:multiLevelType w:val="multilevel"/>
    <w:tmpl w:val="044665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CD85E93"/>
    <w:multiLevelType w:val="multilevel"/>
    <w:tmpl w:val="04847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CFF5063"/>
    <w:multiLevelType w:val="multilevel"/>
    <w:tmpl w:val="45D2E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ED2312E"/>
    <w:multiLevelType w:val="multilevel"/>
    <w:tmpl w:val="CCB01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ED669FD"/>
    <w:multiLevelType w:val="multilevel"/>
    <w:tmpl w:val="AA24C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F2367CE"/>
    <w:multiLevelType w:val="multilevel"/>
    <w:tmpl w:val="43FA5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FDD321C"/>
    <w:multiLevelType w:val="multilevel"/>
    <w:tmpl w:val="10FC11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01640FA"/>
    <w:multiLevelType w:val="multilevel"/>
    <w:tmpl w:val="11EE5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0B22A0A"/>
    <w:multiLevelType w:val="multilevel"/>
    <w:tmpl w:val="F52C1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11F0DCA"/>
    <w:multiLevelType w:val="multilevel"/>
    <w:tmpl w:val="59FEB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19651E4"/>
    <w:multiLevelType w:val="multilevel"/>
    <w:tmpl w:val="BB38D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1EB213B"/>
    <w:multiLevelType w:val="multilevel"/>
    <w:tmpl w:val="0EB45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2626848"/>
    <w:multiLevelType w:val="multilevel"/>
    <w:tmpl w:val="E1480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325309F"/>
    <w:multiLevelType w:val="multilevel"/>
    <w:tmpl w:val="E7507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3C0545D"/>
    <w:multiLevelType w:val="hybridMultilevel"/>
    <w:tmpl w:val="66C8964C"/>
    <w:lvl w:ilvl="0" w:tplc="FFFFFFFF">
      <w:numFmt w:val="bullet"/>
      <w:lvlText w:val="•"/>
      <w:lvlJc w:val="left"/>
      <w:pPr>
        <w:ind w:left="2421" w:hanging="360"/>
      </w:pPr>
      <w:rPr>
        <w:rFonts w:ascii="Trebuchet MS" w:eastAsia="MS Mincho" w:hAnsi="Trebuchet MS" w:cs="Times New Roman" w:hint="default"/>
      </w:rPr>
    </w:lvl>
    <w:lvl w:ilvl="1" w:tplc="04180003" w:tentative="1">
      <w:start w:val="1"/>
      <w:numFmt w:val="bullet"/>
      <w:lvlText w:val="o"/>
      <w:lvlJc w:val="left"/>
      <w:pPr>
        <w:ind w:left="3141" w:hanging="360"/>
      </w:pPr>
      <w:rPr>
        <w:rFonts w:ascii="Courier New" w:hAnsi="Courier New" w:cs="Courier New" w:hint="default"/>
      </w:rPr>
    </w:lvl>
    <w:lvl w:ilvl="2" w:tplc="04180005" w:tentative="1">
      <w:start w:val="1"/>
      <w:numFmt w:val="bullet"/>
      <w:lvlText w:val=""/>
      <w:lvlJc w:val="left"/>
      <w:pPr>
        <w:ind w:left="3861" w:hanging="360"/>
      </w:pPr>
      <w:rPr>
        <w:rFonts w:ascii="Wingdings" w:hAnsi="Wingdings" w:hint="default"/>
      </w:rPr>
    </w:lvl>
    <w:lvl w:ilvl="3" w:tplc="04180001" w:tentative="1">
      <w:start w:val="1"/>
      <w:numFmt w:val="bullet"/>
      <w:lvlText w:val=""/>
      <w:lvlJc w:val="left"/>
      <w:pPr>
        <w:ind w:left="4581" w:hanging="360"/>
      </w:pPr>
      <w:rPr>
        <w:rFonts w:ascii="Symbol" w:hAnsi="Symbol" w:hint="default"/>
      </w:rPr>
    </w:lvl>
    <w:lvl w:ilvl="4" w:tplc="04180003" w:tentative="1">
      <w:start w:val="1"/>
      <w:numFmt w:val="bullet"/>
      <w:lvlText w:val="o"/>
      <w:lvlJc w:val="left"/>
      <w:pPr>
        <w:ind w:left="5301" w:hanging="360"/>
      </w:pPr>
      <w:rPr>
        <w:rFonts w:ascii="Courier New" w:hAnsi="Courier New" w:cs="Courier New" w:hint="default"/>
      </w:rPr>
    </w:lvl>
    <w:lvl w:ilvl="5" w:tplc="04180005" w:tentative="1">
      <w:start w:val="1"/>
      <w:numFmt w:val="bullet"/>
      <w:lvlText w:val=""/>
      <w:lvlJc w:val="left"/>
      <w:pPr>
        <w:ind w:left="6021" w:hanging="360"/>
      </w:pPr>
      <w:rPr>
        <w:rFonts w:ascii="Wingdings" w:hAnsi="Wingdings" w:hint="default"/>
      </w:rPr>
    </w:lvl>
    <w:lvl w:ilvl="6" w:tplc="04180001" w:tentative="1">
      <w:start w:val="1"/>
      <w:numFmt w:val="bullet"/>
      <w:lvlText w:val=""/>
      <w:lvlJc w:val="left"/>
      <w:pPr>
        <w:ind w:left="6741" w:hanging="360"/>
      </w:pPr>
      <w:rPr>
        <w:rFonts w:ascii="Symbol" w:hAnsi="Symbol" w:hint="default"/>
      </w:rPr>
    </w:lvl>
    <w:lvl w:ilvl="7" w:tplc="04180003" w:tentative="1">
      <w:start w:val="1"/>
      <w:numFmt w:val="bullet"/>
      <w:lvlText w:val="o"/>
      <w:lvlJc w:val="left"/>
      <w:pPr>
        <w:ind w:left="7461" w:hanging="360"/>
      </w:pPr>
      <w:rPr>
        <w:rFonts w:ascii="Courier New" w:hAnsi="Courier New" w:cs="Courier New" w:hint="default"/>
      </w:rPr>
    </w:lvl>
    <w:lvl w:ilvl="8" w:tplc="04180005" w:tentative="1">
      <w:start w:val="1"/>
      <w:numFmt w:val="bullet"/>
      <w:lvlText w:val=""/>
      <w:lvlJc w:val="left"/>
      <w:pPr>
        <w:ind w:left="8181" w:hanging="360"/>
      </w:pPr>
      <w:rPr>
        <w:rFonts w:ascii="Wingdings" w:hAnsi="Wingdings" w:hint="default"/>
      </w:rPr>
    </w:lvl>
  </w:abstractNum>
  <w:abstractNum w:abstractNumId="37" w15:restartNumberingAfterBreak="0">
    <w:nsid w:val="144001D8"/>
    <w:multiLevelType w:val="multilevel"/>
    <w:tmpl w:val="A6407012"/>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8" w15:restartNumberingAfterBreak="0">
    <w:nsid w:val="15103DD2"/>
    <w:multiLevelType w:val="hybridMultilevel"/>
    <w:tmpl w:val="9EAA8D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1584296A"/>
    <w:multiLevelType w:val="multilevel"/>
    <w:tmpl w:val="1FDEC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58F3944"/>
    <w:multiLevelType w:val="multilevel"/>
    <w:tmpl w:val="428C74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597654F"/>
    <w:multiLevelType w:val="multilevel"/>
    <w:tmpl w:val="BAB40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5D36935"/>
    <w:multiLevelType w:val="multilevel"/>
    <w:tmpl w:val="B8DEC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68528B3"/>
    <w:multiLevelType w:val="multilevel"/>
    <w:tmpl w:val="2C7C1D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6A60FA0"/>
    <w:multiLevelType w:val="multilevel"/>
    <w:tmpl w:val="4558C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85C28F0"/>
    <w:multiLevelType w:val="hybridMultilevel"/>
    <w:tmpl w:val="9934E922"/>
    <w:lvl w:ilvl="0" w:tplc="FFFFFFFF">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numFmt w:val="bullet"/>
      <w:lvlText w:val="•"/>
      <w:lvlJc w:val="left"/>
      <w:pPr>
        <w:ind w:left="1080" w:hanging="360"/>
      </w:pPr>
      <w:rPr>
        <w:rFonts w:ascii="Trebuchet MS" w:eastAsia="MS Mincho" w:hAnsi="Trebuchet MS" w:cs="Times New Roman" w:hint="default"/>
      </w:rPr>
    </w:lvl>
    <w:lvl w:ilvl="3" w:tplc="BD22378A">
      <w:numFmt w:val="bullet"/>
      <w:lvlText w:val="•"/>
      <w:lvlJc w:val="left"/>
      <w:pPr>
        <w:ind w:left="1080" w:hanging="360"/>
      </w:pPr>
      <w:rPr>
        <w:rFonts w:ascii="Trebuchet MS" w:eastAsia="MS Mincho" w:hAnsi="Trebuchet MS" w:cs="Times New Roman" w:hint="default"/>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6" w15:restartNumberingAfterBreak="0">
    <w:nsid w:val="186334DD"/>
    <w:multiLevelType w:val="multilevel"/>
    <w:tmpl w:val="6B30A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90A405C"/>
    <w:multiLevelType w:val="multilevel"/>
    <w:tmpl w:val="ACE8F0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99A5FC5"/>
    <w:multiLevelType w:val="multilevel"/>
    <w:tmpl w:val="9716B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9AE701E"/>
    <w:multiLevelType w:val="multilevel"/>
    <w:tmpl w:val="F8940B3A"/>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0" w15:restartNumberingAfterBreak="0">
    <w:nsid w:val="19CA21E6"/>
    <w:multiLevelType w:val="multilevel"/>
    <w:tmpl w:val="7FF2E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A2773E8"/>
    <w:multiLevelType w:val="multilevel"/>
    <w:tmpl w:val="A3BAB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A3E7043"/>
    <w:multiLevelType w:val="multilevel"/>
    <w:tmpl w:val="EFDC62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B176C31"/>
    <w:multiLevelType w:val="multilevel"/>
    <w:tmpl w:val="AB185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1C3B3EF1"/>
    <w:multiLevelType w:val="multilevel"/>
    <w:tmpl w:val="C96CB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CC9079B"/>
    <w:multiLevelType w:val="multilevel"/>
    <w:tmpl w:val="FF4A52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DE04CF6"/>
    <w:multiLevelType w:val="multilevel"/>
    <w:tmpl w:val="247040A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sz w:val="20"/>
      </w:rPr>
    </w:lvl>
    <w:lvl w:ilvl="2">
      <w:numFmt w:val="bullet"/>
      <w:lvlText w:val="-"/>
      <w:lvlJc w:val="left"/>
      <w:pPr>
        <w:ind w:left="1800" w:hanging="360"/>
      </w:pPr>
      <w:rPr>
        <w:rFonts w:ascii="Trebuchet MS" w:eastAsia="MS Mincho" w:hAnsi="Trebuchet MS" w:cs="Times New Roman"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7" w15:restartNumberingAfterBreak="0">
    <w:nsid w:val="1E875A8F"/>
    <w:multiLevelType w:val="multilevel"/>
    <w:tmpl w:val="CA4EB6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EB95F8E"/>
    <w:multiLevelType w:val="hybridMultilevel"/>
    <w:tmpl w:val="2AF8D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1F681C5A"/>
    <w:multiLevelType w:val="multilevel"/>
    <w:tmpl w:val="BE88F3D4"/>
    <w:lvl w:ilvl="0">
      <w:start w:val="1"/>
      <w:numFmt w:val="decimal"/>
      <w:lvlText w:val="%1."/>
      <w:lvlJc w:val="left"/>
      <w:pPr>
        <w:tabs>
          <w:tab w:val="num" w:pos="630"/>
        </w:tabs>
        <w:ind w:left="63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1F971AD8"/>
    <w:multiLevelType w:val="multilevel"/>
    <w:tmpl w:val="E8AEF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2091120B"/>
    <w:multiLevelType w:val="multilevel"/>
    <w:tmpl w:val="B6B00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1E169C4"/>
    <w:multiLevelType w:val="multilevel"/>
    <w:tmpl w:val="BA32C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23D38DA"/>
    <w:multiLevelType w:val="hybridMultilevel"/>
    <w:tmpl w:val="919ECA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4" w15:restartNumberingAfterBreak="0">
    <w:nsid w:val="2324493A"/>
    <w:multiLevelType w:val="multilevel"/>
    <w:tmpl w:val="01880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23BA3E8E"/>
    <w:multiLevelType w:val="multilevel"/>
    <w:tmpl w:val="09741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23BE6F53"/>
    <w:multiLevelType w:val="multilevel"/>
    <w:tmpl w:val="18328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243837D9"/>
    <w:multiLevelType w:val="multilevel"/>
    <w:tmpl w:val="911EB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243E22A8"/>
    <w:multiLevelType w:val="multilevel"/>
    <w:tmpl w:val="5F129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244360A4"/>
    <w:multiLevelType w:val="multilevel"/>
    <w:tmpl w:val="59940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25962FA7"/>
    <w:multiLevelType w:val="multilevel"/>
    <w:tmpl w:val="B484B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25A42C01"/>
    <w:multiLevelType w:val="multilevel"/>
    <w:tmpl w:val="A024F0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26F9693B"/>
    <w:multiLevelType w:val="multilevel"/>
    <w:tmpl w:val="90CA12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274B1110"/>
    <w:multiLevelType w:val="multilevel"/>
    <w:tmpl w:val="93CC6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28F8695F"/>
    <w:multiLevelType w:val="multilevel"/>
    <w:tmpl w:val="6046E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2A221436"/>
    <w:multiLevelType w:val="multilevel"/>
    <w:tmpl w:val="27AA31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A3F71E1"/>
    <w:multiLevelType w:val="multilevel"/>
    <w:tmpl w:val="2752E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2BE93B33"/>
    <w:multiLevelType w:val="multilevel"/>
    <w:tmpl w:val="BE684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2CEF140A"/>
    <w:multiLevelType w:val="multilevel"/>
    <w:tmpl w:val="D81C25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2DB252A9"/>
    <w:multiLevelType w:val="hybridMultilevel"/>
    <w:tmpl w:val="DAE4FE7E"/>
    <w:lvl w:ilvl="0" w:tplc="04180005">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0" w15:restartNumberingAfterBreak="0">
    <w:nsid w:val="2E647A29"/>
    <w:multiLevelType w:val="multilevel"/>
    <w:tmpl w:val="7F4AB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2ED269D0"/>
    <w:multiLevelType w:val="multilevel"/>
    <w:tmpl w:val="448AE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2F504871"/>
    <w:multiLevelType w:val="multilevel"/>
    <w:tmpl w:val="C1EC1D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2F592B8B"/>
    <w:multiLevelType w:val="hybridMultilevel"/>
    <w:tmpl w:val="73E825A4"/>
    <w:lvl w:ilvl="0" w:tplc="FFFFFFFF">
      <w:numFmt w:val="bullet"/>
      <w:lvlText w:val="•"/>
      <w:lvlJc w:val="left"/>
      <w:pPr>
        <w:ind w:left="1080" w:hanging="360"/>
      </w:pPr>
      <w:rPr>
        <w:rFonts w:ascii="Trebuchet MS" w:eastAsia="MS Mincho" w:hAnsi="Trebuchet MS"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84" w15:restartNumberingAfterBreak="0">
    <w:nsid w:val="2FA05B6E"/>
    <w:multiLevelType w:val="hybridMultilevel"/>
    <w:tmpl w:val="AAFAAD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304B7068"/>
    <w:multiLevelType w:val="hybridMultilevel"/>
    <w:tmpl w:val="0CF6B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30957E6F"/>
    <w:multiLevelType w:val="multilevel"/>
    <w:tmpl w:val="7958C2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32337C76"/>
    <w:multiLevelType w:val="multilevel"/>
    <w:tmpl w:val="109C8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32634A78"/>
    <w:multiLevelType w:val="multilevel"/>
    <w:tmpl w:val="6394B324"/>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32704034"/>
    <w:multiLevelType w:val="multilevel"/>
    <w:tmpl w:val="72F22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337B25B5"/>
    <w:multiLevelType w:val="multilevel"/>
    <w:tmpl w:val="90164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33E0581B"/>
    <w:multiLevelType w:val="hybridMultilevel"/>
    <w:tmpl w:val="7FB6C7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346E2221"/>
    <w:multiLevelType w:val="multilevel"/>
    <w:tmpl w:val="EA78AE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350F4DE3"/>
    <w:multiLevelType w:val="multilevel"/>
    <w:tmpl w:val="6C0A1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355069A0"/>
    <w:multiLevelType w:val="multilevel"/>
    <w:tmpl w:val="F4E23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35A411E0"/>
    <w:multiLevelType w:val="multilevel"/>
    <w:tmpl w:val="175C6568"/>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35DE3958"/>
    <w:multiLevelType w:val="multilevel"/>
    <w:tmpl w:val="499A1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3945463E"/>
    <w:multiLevelType w:val="multilevel"/>
    <w:tmpl w:val="D8247E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3A91017A"/>
    <w:multiLevelType w:val="multilevel"/>
    <w:tmpl w:val="A48E7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3BF14FB4"/>
    <w:multiLevelType w:val="multilevel"/>
    <w:tmpl w:val="E32A63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3BFD1E0A"/>
    <w:multiLevelType w:val="multilevel"/>
    <w:tmpl w:val="3244D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3C037395"/>
    <w:multiLevelType w:val="multilevel"/>
    <w:tmpl w:val="D0583F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3C721AFC"/>
    <w:multiLevelType w:val="multilevel"/>
    <w:tmpl w:val="DB200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3D076ED3"/>
    <w:multiLevelType w:val="multilevel"/>
    <w:tmpl w:val="A5BE17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3D147B42"/>
    <w:multiLevelType w:val="multilevel"/>
    <w:tmpl w:val="C45C9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3D970A4F"/>
    <w:multiLevelType w:val="multilevel"/>
    <w:tmpl w:val="5F4202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3DE65F89"/>
    <w:multiLevelType w:val="multilevel"/>
    <w:tmpl w:val="9CD403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3E0200B4"/>
    <w:multiLevelType w:val="multilevel"/>
    <w:tmpl w:val="73FE61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3ED10A5F"/>
    <w:multiLevelType w:val="multilevel"/>
    <w:tmpl w:val="6CC08432"/>
    <w:lvl w:ilvl="0">
      <w:start w:val="1"/>
      <w:numFmt w:val="decimal"/>
      <w:isLgl/>
      <w:lvlText w:val="%1."/>
      <w:lvlJc w:val="left"/>
      <w:pPr>
        <w:tabs>
          <w:tab w:val="num" w:pos="432"/>
        </w:tabs>
        <w:ind w:left="432" w:hanging="432"/>
      </w:pPr>
      <w:rPr>
        <w:b/>
        <w:i w:val="0"/>
        <w:sz w:val="24"/>
      </w:rPr>
    </w:lvl>
    <w:lvl w:ilvl="1">
      <w:start w:val="1"/>
      <w:numFmt w:val="decimal"/>
      <w:pStyle w:val="Header3-Paragraph"/>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9" w15:restartNumberingAfterBreak="0">
    <w:nsid w:val="3FCD68DB"/>
    <w:multiLevelType w:val="multilevel"/>
    <w:tmpl w:val="CEDA2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3FE27F2E"/>
    <w:multiLevelType w:val="multilevel"/>
    <w:tmpl w:val="B596A8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40AC3B5A"/>
    <w:multiLevelType w:val="multilevel"/>
    <w:tmpl w:val="35706E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412F679F"/>
    <w:multiLevelType w:val="multilevel"/>
    <w:tmpl w:val="2ABE44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41645D4E"/>
    <w:multiLevelType w:val="multilevel"/>
    <w:tmpl w:val="8A5694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41E36EF9"/>
    <w:multiLevelType w:val="multilevel"/>
    <w:tmpl w:val="20746E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42894B8B"/>
    <w:multiLevelType w:val="multilevel"/>
    <w:tmpl w:val="92DEDC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42920C0D"/>
    <w:multiLevelType w:val="multilevel"/>
    <w:tmpl w:val="F76EF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43350C68"/>
    <w:multiLevelType w:val="multilevel"/>
    <w:tmpl w:val="473E7E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43710ED6"/>
    <w:multiLevelType w:val="multilevel"/>
    <w:tmpl w:val="C1AA4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44182098"/>
    <w:multiLevelType w:val="multilevel"/>
    <w:tmpl w:val="495A68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44372273"/>
    <w:multiLevelType w:val="multilevel"/>
    <w:tmpl w:val="90105A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45133299"/>
    <w:multiLevelType w:val="multilevel"/>
    <w:tmpl w:val="88C6AE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45201F29"/>
    <w:multiLevelType w:val="multilevel"/>
    <w:tmpl w:val="3B5CC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45C436F8"/>
    <w:multiLevelType w:val="multilevel"/>
    <w:tmpl w:val="25AA45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469A390C"/>
    <w:multiLevelType w:val="multilevel"/>
    <w:tmpl w:val="806C0C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46EB58BB"/>
    <w:multiLevelType w:val="multilevel"/>
    <w:tmpl w:val="85F20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482D357E"/>
    <w:multiLevelType w:val="multilevel"/>
    <w:tmpl w:val="C6B45A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48F5338E"/>
    <w:multiLevelType w:val="multilevel"/>
    <w:tmpl w:val="35B6E3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492A0AC5"/>
    <w:multiLevelType w:val="multilevel"/>
    <w:tmpl w:val="A1EA1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49312769"/>
    <w:multiLevelType w:val="multilevel"/>
    <w:tmpl w:val="64CE8B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49F801B1"/>
    <w:multiLevelType w:val="multilevel"/>
    <w:tmpl w:val="0E2AC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49F87071"/>
    <w:multiLevelType w:val="multilevel"/>
    <w:tmpl w:val="D87C9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4A3640DF"/>
    <w:multiLevelType w:val="multilevel"/>
    <w:tmpl w:val="D7FA3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4A7E07B2"/>
    <w:multiLevelType w:val="multilevel"/>
    <w:tmpl w:val="C3D45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4B164CA1"/>
    <w:multiLevelType w:val="multilevel"/>
    <w:tmpl w:val="0102F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4B985BFB"/>
    <w:multiLevelType w:val="multilevel"/>
    <w:tmpl w:val="F8CE7A8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4BDA373E"/>
    <w:multiLevelType w:val="multilevel"/>
    <w:tmpl w:val="03645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4C00645C"/>
    <w:multiLevelType w:val="multilevel"/>
    <w:tmpl w:val="ADE48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4C117B56"/>
    <w:multiLevelType w:val="multilevel"/>
    <w:tmpl w:val="DE6EA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4C385173"/>
    <w:multiLevelType w:val="hybridMultilevel"/>
    <w:tmpl w:val="C7F205B8"/>
    <w:lvl w:ilvl="0" w:tplc="FFFFFFFF">
      <w:numFmt w:val="bullet"/>
      <w:lvlText w:val="•"/>
      <w:lvlJc w:val="left"/>
      <w:pPr>
        <w:ind w:left="720" w:hanging="360"/>
      </w:pPr>
      <w:rPr>
        <w:rFonts w:ascii="Trebuchet MS" w:eastAsia="MS Mincho" w:hAnsi="Trebuchet M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0" w15:restartNumberingAfterBreak="0">
    <w:nsid w:val="4D27297F"/>
    <w:multiLevelType w:val="multilevel"/>
    <w:tmpl w:val="6E763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4D6561F3"/>
    <w:multiLevelType w:val="multilevel"/>
    <w:tmpl w:val="097E7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4D921BC3"/>
    <w:multiLevelType w:val="multilevel"/>
    <w:tmpl w:val="83EA4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4E165780"/>
    <w:multiLevelType w:val="multilevel"/>
    <w:tmpl w:val="3514C4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4E77749C"/>
    <w:multiLevelType w:val="multilevel"/>
    <w:tmpl w:val="AABA2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4E8224F9"/>
    <w:multiLevelType w:val="multilevel"/>
    <w:tmpl w:val="24DC4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4F566749"/>
    <w:multiLevelType w:val="multilevel"/>
    <w:tmpl w:val="32683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4F6E745D"/>
    <w:multiLevelType w:val="multilevel"/>
    <w:tmpl w:val="B9C09E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503D75E2"/>
    <w:multiLevelType w:val="hybridMultilevel"/>
    <w:tmpl w:val="4C166D74"/>
    <w:lvl w:ilvl="0" w:tplc="FFFFFFFF">
      <w:numFmt w:val="bullet"/>
      <w:lvlText w:val="•"/>
      <w:lvlJc w:val="left"/>
      <w:pPr>
        <w:ind w:left="720" w:hanging="360"/>
      </w:pPr>
      <w:rPr>
        <w:rFonts w:ascii="Trebuchet MS" w:eastAsia="MS Mincho" w:hAnsi="Trebuchet M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9" w15:restartNumberingAfterBreak="0">
    <w:nsid w:val="50DA117C"/>
    <w:multiLevelType w:val="multilevel"/>
    <w:tmpl w:val="09C4F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50E4064B"/>
    <w:multiLevelType w:val="multilevel"/>
    <w:tmpl w:val="49E069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525F3E23"/>
    <w:multiLevelType w:val="hybridMultilevel"/>
    <w:tmpl w:val="AB403F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53801072"/>
    <w:multiLevelType w:val="multilevel"/>
    <w:tmpl w:val="19F07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54D37476"/>
    <w:multiLevelType w:val="multilevel"/>
    <w:tmpl w:val="62084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564A2F45"/>
    <w:multiLevelType w:val="multilevel"/>
    <w:tmpl w:val="4914F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5771436D"/>
    <w:multiLevelType w:val="multilevel"/>
    <w:tmpl w:val="E3C6B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58CE27D4"/>
    <w:multiLevelType w:val="multilevel"/>
    <w:tmpl w:val="6952C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59485656"/>
    <w:multiLevelType w:val="multilevel"/>
    <w:tmpl w:val="DD884F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59514912"/>
    <w:multiLevelType w:val="multilevel"/>
    <w:tmpl w:val="181C3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595A141A"/>
    <w:multiLevelType w:val="multilevel"/>
    <w:tmpl w:val="95AEA88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start w:val="1"/>
      <w:numFmt w:val="decimal"/>
      <w:lvlText w:val="%3)"/>
      <w:lvlJc w:val="left"/>
      <w:pPr>
        <w:ind w:left="2160" w:hanging="360"/>
      </w:pPr>
      <w:rPr>
        <w:rFonts w:hint="default"/>
      </w:r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59AD0AB1"/>
    <w:multiLevelType w:val="multilevel"/>
    <w:tmpl w:val="92FAEF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5C614B69"/>
    <w:multiLevelType w:val="multilevel"/>
    <w:tmpl w:val="8BB2D7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5C7960F8"/>
    <w:multiLevelType w:val="multilevel"/>
    <w:tmpl w:val="8E4ED0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5D2B16FD"/>
    <w:multiLevelType w:val="multilevel"/>
    <w:tmpl w:val="41D04D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5DDF7BFE"/>
    <w:multiLevelType w:val="multilevel"/>
    <w:tmpl w:val="18582F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5DF71DDA"/>
    <w:multiLevelType w:val="multilevel"/>
    <w:tmpl w:val="BF48E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5E13469E"/>
    <w:multiLevelType w:val="multilevel"/>
    <w:tmpl w:val="BC545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5E2B5B47"/>
    <w:multiLevelType w:val="multilevel"/>
    <w:tmpl w:val="0B5C4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5FB31F64"/>
    <w:multiLevelType w:val="multilevel"/>
    <w:tmpl w:val="FB0E0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5FC978B3"/>
    <w:multiLevelType w:val="multilevel"/>
    <w:tmpl w:val="83CE13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5FCC4EC4"/>
    <w:multiLevelType w:val="multilevel"/>
    <w:tmpl w:val="ED9C3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5FDE160E"/>
    <w:multiLevelType w:val="multilevel"/>
    <w:tmpl w:val="866C5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61194F22"/>
    <w:multiLevelType w:val="multilevel"/>
    <w:tmpl w:val="31CA8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61C03F8A"/>
    <w:multiLevelType w:val="multilevel"/>
    <w:tmpl w:val="C4629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638F2D34"/>
    <w:multiLevelType w:val="multilevel"/>
    <w:tmpl w:val="CE6A4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63C66741"/>
    <w:multiLevelType w:val="multilevel"/>
    <w:tmpl w:val="CD42F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652E675C"/>
    <w:multiLevelType w:val="multilevel"/>
    <w:tmpl w:val="E2907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65750FC2"/>
    <w:multiLevelType w:val="multilevel"/>
    <w:tmpl w:val="6AB4E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65E26CDE"/>
    <w:multiLevelType w:val="multilevel"/>
    <w:tmpl w:val="90C2C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15:restartNumberingAfterBreak="0">
    <w:nsid w:val="661F7939"/>
    <w:multiLevelType w:val="multilevel"/>
    <w:tmpl w:val="BB6A6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673A770E"/>
    <w:multiLevelType w:val="multilevel"/>
    <w:tmpl w:val="430CA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67486FBB"/>
    <w:multiLevelType w:val="multilevel"/>
    <w:tmpl w:val="32F8A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679B6A7F"/>
    <w:multiLevelType w:val="multilevel"/>
    <w:tmpl w:val="92381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689D2EF6"/>
    <w:multiLevelType w:val="multilevel"/>
    <w:tmpl w:val="A6407012"/>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4" w15:restartNumberingAfterBreak="0">
    <w:nsid w:val="69343FF0"/>
    <w:multiLevelType w:val="multilevel"/>
    <w:tmpl w:val="247040A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sz w:val="20"/>
      </w:rPr>
    </w:lvl>
    <w:lvl w:ilvl="2">
      <w:numFmt w:val="bullet"/>
      <w:lvlText w:val="-"/>
      <w:lvlJc w:val="left"/>
      <w:pPr>
        <w:ind w:left="1800" w:hanging="360"/>
      </w:pPr>
      <w:rPr>
        <w:rFonts w:ascii="Trebuchet MS" w:eastAsia="MS Mincho" w:hAnsi="Trebuchet MS" w:cs="Times New Roman"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5" w15:restartNumberingAfterBreak="0">
    <w:nsid w:val="6A1325B9"/>
    <w:multiLevelType w:val="multilevel"/>
    <w:tmpl w:val="A4D4D7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6BBA020E"/>
    <w:multiLevelType w:val="multilevel"/>
    <w:tmpl w:val="F10612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6C565BD3"/>
    <w:multiLevelType w:val="multilevel"/>
    <w:tmpl w:val="0DC0F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6CBE0314"/>
    <w:multiLevelType w:val="multilevel"/>
    <w:tmpl w:val="94644A9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6D546EE8"/>
    <w:multiLevelType w:val="multilevel"/>
    <w:tmpl w:val="ED4C20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6D622875"/>
    <w:multiLevelType w:val="multilevel"/>
    <w:tmpl w:val="BB60D8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6DB639B3"/>
    <w:multiLevelType w:val="multilevel"/>
    <w:tmpl w:val="71FA00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6E3076FE"/>
    <w:multiLevelType w:val="multilevel"/>
    <w:tmpl w:val="89448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6E480E48"/>
    <w:multiLevelType w:val="multilevel"/>
    <w:tmpl w:val="1C4E63EA"/>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rebuchet MS" w:eastAsia="MS Mincho" w:hAnsi="Trebuchet M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6E8539DE"/>
    <w:multiLevelType w:val="hybridMultilevel"/>
    <w:tmpl w:val="7DEA0C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5" w15:restartNumberingAfterBreak="0">
    <w:nsid w:val="6F6A76D0"/>
    <w:multiLevelType w:val="multilevel"/>
    <w:tmpl w:val="A6EC1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6FF31A11"/>
    <w:multiLevelType w:val="multilevel"/>
    <w:tmpl w:val="7A3A90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6FF445E8"/>
    <w:multiLevelType w:val="multilevel"/>
    <w:tmpl w:val="1A86F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70332DC0"/>
    <w:multiLevelType w:val="hybridMultilevel"/>
    <w:tmpl w:val="B3A0864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9" w15:restartNumberingAfterBreak="0">
    <w:nsid w:val="70610DD6"/>
    <w:multiLevelType w:val="multilevel"/>
    <w:tmpl w:val="F8D0D8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70954B03"/>
    <w:multiLevelType w:val="multilevel"/>
    <w:tmpl w:val="F8D21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719249BA"/>
    <w:multiLevelType w:val="multilevel"/>
    <w:tmpl w:val="30E2B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71A6472C"/>
    <w:multiLevelType w:val="multilevel"/>
    <w:tmpl w:val="58540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72B71C42"/>
    <w:multiLevelType w:val="multilevel"/>
    <w:tmpl w:val="806C4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746C1C40"/>
    <w:multiLevelType w:val="multilevel"/>
    <w:tmpl w:val="DFB85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74716EBC"/>
    <w:multiLevelType w:val="multilevel"/>
    <w:tmpl w:val="DE503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74F6600E"/>
    <w:multiLevelType w:val="multilevel"/>
    <w:tmpl w:val="65303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75854991"/>
    <w:multiLevelType w:val="multilevel"/>
    <w:tmpl w:val="FB0CC4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769B6FA2"/>
    <w:multiLevelType w:val="multilevel"/>
    <w:tmpl w:val="B810E6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76EE4907"/>
    <w:multiLevelType w:val="multilevel"/>
    <w:tmpl w:val="17628268"/>
    <w:lvl w:ilvl="0">
      <w:start w:val="1"/>
      <w:numFmt w:val="bullet"/>
      <w:pStyle w:val="ListBullet3"/>
      <w:lvlText w:val=""/>
      <w:lvlJc w:val="left"/>
      <w:pPr>
        <w:tabs>
          <w:tab w:val="num" w:pos="360"/>
        </w:tabs>
        <w:ind w:left="360" w:hanging="360"/>
      </w:pPr>
      <w:rPr>
        <w:rFonts w:ascii="Symbol" w:hAnsi="Symbol" w:hint="default"/>
      </w:rPr>
    </w:lvl>
    <w:lvl w:ilvl="1">
      <w:start w:val="1"/>
      <w:numFmt w:val="lowerLetter"/>
      <w:lvlText w:val="%2)"/>
      <w:lvlJc w:val="left"/>
      <w:pPr>
        <w:tabs>
          <w:tab w:val="num" w:pos="2940"/>
        </w:tabs>
        <w:ind w:left="2940" w:hanging="720"/>
      </w:pPr>
      <w:rPr>
        <w:rFonts w:hint="default"/>
      </w:rPr>
    </w:lvl>
    <w:lvl w:ilvl="2">
      <w:start w:val="1"/>
      <w:numFmt w:val="lowerRoman"/>
      <w:lvlText w:val="(%3)"/>
      <w:lvlJc w:val="left"/>
      <w:pPr>
        <w:tabs>
          <w:tab w:val="num" w:pos="3855"/>
        </w:tabs>
        <w:ind w:left="3855" w:hanging="735"/>
      </w:pPr>
      <w:rPr>
        <w:rFonts w:hint="default"/>
      </w:rPr>
    </w:lvl>
    <w:lvl w:ilvl="3">
      <w:start w:val="1"/>
      <w:numFmt w:val="decimal"/>
      <w:lvlText w:val="%4."/>
      <w:lvlJc w:val="left"/>
      <w:pPr>
        <w:tabs>
          <w:tab w:val="num" w:pos="4020"/>
        </w:tabs>
        <w:ind w:left="4020" w:hanging="360"/>
      </w:pPr>
    </w:lvl>
    <w:lvl w:ilvl="4">
      <w:start w:val="1"/>
      <w:numFmt w:val="lowerLetter"/>
      <w:lvlText w:val="%5."/>
      <w:lvlJc w:val="left"/>
      <w:pPr>
        <w:tabs>
          <w:tab w:val="num" w:pos="4740"/>
        </w:tabs>
        <w:ind w:left="4740" w:hanging="360"/>
      </w:pPr>
    </w:lvl>
    <w:lvl w:ilvl="5">
      <w:start w:val="1"/>
      <w:numFmt w:val="lowerRoman"/>
      <w:lvlText w:val="%6."/>
      <w:lvlJc w:val="right"/>
      <w:pPr>
        <w:tabs>
          <w:tab w:val="num" w:pos="5460"/>
        </w:tabs>
        <w:ind w:left="5460" w:hanging="180"/>
      </w:pPr>
    </w:lvl>
    <w:lvl w:ilvl="6">
      <w:start w:val="1"/>
      <w:numFmt w:val="decimal"/>
      <w:lvlText w:val="%7."/>
      <w:lvlJc w:val="left"/>
      <w:pPr>
        <w:tabs>
          <w:tab w:val="num" w:pos="6180"/>
        </w:tabs>
        <w:ind w:left="6180" w:hanging="360"/>
      </w:pPr>
    </w:lvl>
    <w:lvl w:ilvl="7">
      <w:start w:val="1"/>
      <w:numFmt w:val="lowerLetter"/>
      <w:lvlText w:val="%8."/>
      <w:lvlJc w:val="left"/>
      <w:pPr>
        <w:tabs>
          <w:tab w:val="num" w:pos="6900"/>
        </w:tabs>
        <w:ind w:left="6900" w:hanging="360"/>
      </w:pPr>
    </w:lvl>
    <w:lvl w:ilvl="8">
      <w:start w:val="1"/>
      <w:numFmt w:val="lowerRoman"/>
      <w:lvlText w:val="%9."/>
      <w:lvlJc w:val="right"/>
      <w:pPr>
        <w:tabs>
          <w:tab w:val="num" w:pos="7620"/>
        </w:tabs>
        <w:ind w:left="7620" w:hanging="180"/>
      </w:pPr>
    </w:lvl>
  </w:abstractNum>
  <w:abstractNum w:abstractNumId="210" w15:restartNumberingAfterBreak="0">
    <w:nsid w:val="76F02E5B"/>
    <w:multiLevelType w:val="hybridMultilevel"/>
    <w:tmpl w:val="0450CF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1" w15:restartNumberingAfterBreak="0">
    <w:nsid w:val="774E3503"/>
    <w:multiLevelType w:val="multilevel"/>
    <w:tmpl w:val="E2F2DD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779608E7"/>
    <w:multiLevelType w:val="multilevel"/>
    <w:tmpl w:val="68AAC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77C751AC"/>
    <w:multiLevelType w:val="hybridMultilevel"/>
    <w:tmpl w:val="9B3CB80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4" w15:restartNumberingAfterBreak="0">
    <w:nsid w:val="784139C7"/>
    <w:multiLevelType w:val="multilevel"/>
    <w:tmpl w:val="88104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79F5757B"/>
    <w:multiLevelType w:val="multilevel"/>
    <w:tmpl w:val="75C0A2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7B717703"/>
    <w:multiLevelType w:val="multilevel"/>
    <w:tmpl w:val="17044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7B9710B1"/>
    <w:multiLevelType w:val="multilevel"/>
    <w:tmpl w:val="3510E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7BC46008"/>
    <w:multiLevelType w:val="hybridMultilevel"/>
    <w:tmpl w:val="CFAC7C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9" w15:restartNumberingAfterBreak="0">
    <w:nsid w:val="7C7741AB"/>
    <w:multiLevelType w:val="multilevel"/>
    <w:tmpl w:val="FB8E2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7D2A128D"/>
    <w:multiLevelType w:val="multilevel"/>
    <w:tmpl w:val="C11843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7D393DAA"/>
    <w:multiLevelType w:val="multilevel"/>
    <w:tmpl w:val="A1A4B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7D766FFF"/>
    <w:multiLevelType w:val="multilevel"/>
    <w:tmpl w:val="AE36E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7D807619"/>
    <w:multiLevelType w:val="multilevel"/>
    <w:tmpl w:val="B87C25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7E1C4771"/>
    <w:multiLevelType w:val="multilevel"/>
    <w:tmpl w:val="F8D80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7E473D36"/>
    <w:multiLevelType w:val="multilevel"/>
    <w:tmpl w:val="25BE6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7E5562AE"/>
    <w:multiLevelType w:val="hybridMultilevel"/>
    <w:tmpl w:val="16BC8C9E"/>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7" w15:restartNumberingAfterBreak="0">
    <w:nsid w:val="7EA71F13"/>
    <w:multiLevelType w:val="multilevel"/>
    <w:tmpl w:val="9E909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7F5001A0"/>
    <w:multiLevelType w:val="multilevel"/>
    <w:tmpl w:val="FF9E1A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3573303">
    <w:abstractNumId w:val="209"/>
  </w:num>
  <w:num w:numId="2" w16cid:durableId="185292419">
    <w:abstractNumId w:val="5"/>
  </w:num>
  <w:num w:numId="3" w16cid:durableId="1998264880">
    <w:abstractNumId w:val="108"/>
  </w:num>
  <w:num w:numId="4" w16cid:durableId="977415533">
    <w:abstractNumId w:val="167"/>
  </w:num>
  <w:num w:numId="5" w16cid:durableId="1511943057">
    <w:abstractNumId w:val="206"/>
  </w:num>
  <w:num w:numId="6" w16cid:durableId="1517842961">
    <w:abstractNumId w:val="69"/>
  </w:num>
  <w:num w:numId="7" w16cid:durableId="323434207">
    <w:abstractNumId w:val="101"/>
  </w:num>
  <w:num w:numId="8" w16cid:durableId="975915970">
    <w:abstractNumId w:val="189"/>
  </w:num>
  <w:num w:numId="9" w16cid:durableId="624769992">
    <w:abstractNumId w:val="147"/>
  </w:num>
  <w:num w:numId="10" w16cid:durableId="1976596767">
    <w:abstractNumId w:val="22"/>
  </w:num>
  <w:num w:numId="11" w16cid:durableId="1437283874">
    <w:abstractNumId w:val="2"/>
  </w:num>
  <w:num w:numId="12" w16cid:durableId="665668991">
    <w:abstractNumId w:val="106"/>
  </w:num>
  <w:num w:numId="13" w16cid:durableId="9528176">
    <w:abstractNumId w:val="45"/>
    <w:lvlOverride w:ilvl="0"/>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44249155">
    <w:abstractNumId w:val="1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84738583">
    <w:abstractNumId w:val="3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66893916">
    <w:abstractNumId w:val="4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1042108">
    <w:abstractNumId w:val="18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96334653">
    <w:abstractNumId w:val="18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9235543">
    <w:abstractNumId w:val="162"/>
  </w:num>
  <w:num w:numId="20" w16cid:durableId="1539733521">
    <w:abstractNumId w:val="58"/>
  </w:num>
  <w:num w:numId="21" w16cid:durableId="657659482">
    <w:abstractNumId w:val="85"/>
  </w:num>
  <w:num w:numId="22" w16cid:durableId="1451821922">
    <w:abstractNumId w:val="174"/>
  </w:num>
  <w:num w:numId="23" w16cid:durableId="36588440">
    <w:abstractNumId w:val="11"/>
  </w:num>
  <w:num w:numId="24" w16cid:durableId="919023187">
    <w:abstractNumId w:val="208"/>
  </w:num>
  <w:num w:numId="25" w16cid:durableId="1974091497">
    <w:abstractNumId w:val="77"/>
  </w:num>
  <w:num w:numId="26" w16cid:durableId="1225488209">
    <w:abstractNumId w:val="46"/>
  </w:num>
  <w:num w:numId="27" w16cid:durableId="611936847">
    <w:abstractNumId w:val="59"/>
  </w:num>
  <w:num w:numId="28" w16cid:durableId="402610037">
    <w:abstractNumId w:val="8"/>
  </w:num>
  <w:num w:numId="29" w16cid:durableId="887572421">
    <w:abstractNumId w:val="221"/>
  </w:num>
  <w:num w:numId="30" w16cid:durableId="1985352153">
    <w:abstractNumId w:val="136"/>
  </w:num>
  <w:num w:numId="31" w16cid:durableId="1903786466">
    <w:abstractNumId w:val="149"/>
  </w:num>
  <w:num w:numId="32" w16cid:durableId="2038962742">
    <w:abstractNumId w:val="138"/>
  </w:num>
  <w:num w:numId="33" w16cid:durableId="1422676141">
    <w:abstractNumId w:val="13"/>
  </w:num>
  <w:num w:numId="34" w16cid:durableId="1174342852">
    <w:abstractNumId w:val="216"/>
  </w:num>
  <w:num w:numId="35" w16cid:durableId="1673876657">
    <w:abstractNumId w:val="117"/>
  </w:num>
  <w:num w:numId="36" w16cid:durableId="1884946920">
    <w:abstractNumId w:val="158"/>
  </w:num>
  <w:num w:numId="37" w16cid:durableId="2136941191">
    <w:abstractNumId w:val="118"/>
  </w:num>
  <w:num w:numId="38" w16cid:durableId="1453750313">
    <w:abstractNumId w:val="144"/>
  </w:num>
  <w:num w:numId="39" w16cid:durableId="1087073963">
    <w:abstractNumId w:val="98"/>
  </w:num>
  <w:num w:numId="40" w16cid:durableId="1011028907">
    <w:abstractNumId w:val="225"/>
  </w:num>
  <w:num w:numId="41" w16cid:durableId="987897036">
    <w:abstractNumId w:val="170"/>
  </w:num>
  <w:num w:numId="42" w16cid:durableId="1345791722">
    <w:abstractNumId w:val="1"/>
  </w:num>
  <w:num w:numId="43" w16cid:durableId="1304002048">
    <w:abstractNumId w:val="9"/>
  </w:num>
  <w:num w:numId="44" w16cid:durableId="1371145752">
    <w:abstractNumId w:val="102"/>
  </w:num>
  <w:num w:numId="45" w16cid:durableId="29034389">
    <w:abstractNumId w:val="176"/>
  </w:num>
  <w:num w:numId="46" w16cid:durableId="1672292194">
    <w:abstractNumId w:val="91"/>
  </w:num>
  <w:num w:numId="47" w16cid:durableId="343047807">
    <w:abstractNumId w:val="142"/>
  </w:num>
  <w:num w:numId="48" w16cid:durableId="983198558">
    <w:abstractNumId w:val="80"/>
  </w:num>
  <w:num w:numId="49" w16cid:durableId="829369668">
    <w:abstractNumId w:val="51"/>
  </w:num>
  <w:num w:numId="50" w16cid:durableId="1771897595">
    <w:abstractNumId w:val="39"/>
  </w:num>
  <w:num w:numId="51" w16cid:durableId="1162356251">
    <w:abstractNumId w:val="34"/>
  </w:num>
  <w:num w:numId="52" w16cid:durableId="1987391747">
    <w:abstractNumId w:val="214"/>
  </w:num>
  <w:num w:numId="53" w16cid:durableId="992106971">
    <w:abstractNumId w:val="180"/>
  </w:num>
  <w:num w:numId="54" w16cid:durableId="624584809">
    <w:abstractNumId w:val="35"/>
  </w:num>
  <w:num w:numId="55" w16cid:durableId="406806020">
    <w:abstractNumId w:val="96"/>
  </w:num>
  <w:num w:numId="56" w16cid:durableId="1319260567">
    <w:abstractNumId w:val="100"/>
  </w:num>
  <w:num w:numId="57" w16cid:durableId="828252460">
    <w:abstractNumId w:val="212"/>
  </w:num>
  <w:num w:numId="58" w16cid:durableId="1966541509">
    <w:abstractNumId w:val="116"/>
  </w:num>
  <w:num w:numId="59" w16cid:durableId="1839661382">
    <w:abstractNumId w:val="32"/>
  </w:num>
  <w:num w:numId="60" w16cid:durableId="475994277">
    <w:abstractNumId w:val="175"/>
  </w:num>
  <w:num w:numId="61" w16cid:durableId="50078981">
    <w:abstractNumId w:val="128"/>
  </w:num>
  <w:num w:numId="62" w16cid:durableId="1248416980">
    <w:abstractNumId w:val="26"/>
  </w:num>
  <w:num w:numId="63" w16cid:durableId="652029363">
    <w:abstractNumId w:val="171"/>
  </w:num>
  <w:num w:numId="64" w16cid:durableId="1584335379">
    <w:abstractNumId w:val="14"/>
  </w:num>
  <w:num w:numId="65" w16cid:durableId="688220326">
    <w:abstractNumId w:val="112"/>
  </w:num>
  <w:num w:numId="66" w16cid:durableId="629096068">
    <w:abstractNumId w:val="71"/>
  </w:num>
  <w:num w:numId="67" w16cid:durableId="1046679085">
    <w:abstractNumId w:val="53"/>
  </w:num>
  <w:num w:numId="68" w16cid:durableId="475729665">
    <w:abstractNumId w:val="54"/>
  </w:num>
  <w:num w:numId="69" w16cid:durableId="1814055970">
    <w:abstractNumId w:val="172"/>
  </w:num>
  <w:num w:numId="70" w16cid:durableId="1719088819">
    <w:abstractNumId w:val="219"/>
  </w:num>
  <w:num w:numId="71" w16cid:durableId="1774208243">
    <w:abstractNumId w:val="107"/>
  </w:num>
  <w:num w:numId="72" w16cid:durableId="56439099">
    <w:abstractNumId w:val="169"/>
  </w:num>
  <w:num w:numId="73" w16cid:durableId="1680694238">
    <w:abstractNumId w:val="113"/>
  </w:num>
  <w:num w:numId="74" w16cid:durableId="13072901">
    <w:abstractNumId w:val="97"/>
  </w:num>
  <w:num w:numId="75" w16cid:durableId="2069450845">
    <w:abstractNumId w:val="125"/>
  </w:num>
  <w:num w:numId="76" w16cid:durableId="1255555025">
    <w:abstractNumId w:val="67"/>
  </w:num>
  <w:num w:numId="77" w16cid:durableId="647050691">
    <w:abstractNumId w:val="73"/>
  </w:num>
  <w:num w:numId="78" w16cid:durableId="1775982408">
    <w:abstractNumId w:val="78"/>
  </w:num>
  <w:num w:numId="79" w16cid:durableId="1680962246">
    <w:abstractNumId w:val="31"/>
  </w:num>
  <w:num w:numId="80" w16cid:durableId="853760409">
    <w:abstractNumId w:val="109"/>
  </w:num>
  <w:num w:numId="81" w16cid:durableId="1455710492">
    <w:abstractNumId w:val="173"/>
  </w:num>
  <w:num w:numId="82" w16cid:durableId="2047873314">
    <w:abstractNumId w:val="129"/>
  </w:num>
  <w:num w:numId="83" w16cid:durableId="298194273">
    <w:abstractNumId w:val="81"/>
  </w:num>
  <w:num w:numId="84" w16cid:durableId="833103473">
    <w:abstractNumId w:val="218"/>
  </w:num>
  <w:num w:numId="85" w16cid:durableId="1515411677">
    <w:abstractNumId w:val="27"/>
  </w:num>
  <w:num w:numId="86" w16cid:durableId="64646447">
    <w:abstractNumId w:val="223"/>
  </w:num>
  <w:num w:numId="87" w16cid:durableId="1635330727">
    <w:abstractNumId w:val="177"/>
  </w:num>
  <w:num w:numId="88" w16cid:durableId="1662541340">
    <w:abstractNumId w:val="201"/>
  </w:num>
  <w:num w:numId="89" w16cid:durableId="395857999">
    <w:abstractNumId w:val="198"/>
  </w:num>
  <w:num w:numId="90" w16cid:durableId="1118647442">
    <w:abstractNumId w:val="215"/>
  </w:num>
  <w:num w:numId="91" w16cid:durableId="1871603216">
    <w:abstractNumId w:val="21"/>
  </w:num>
  <w:num w:numId="92" w16cid:durableId="2061054160">
    <w:abstractNumId w:val="104"/>
  </w:num>
  <w:num w:numId="93" w16cid:durableId="649795130">
    <w:abstractNumId w:val="17"/>
  </w:num>
  <w:num w:numId="94" w16cid:durableId="125468117">
    <w:abstractNumId w:val="203"/>
  </w:num>
  <w:num w:numId="95" w16cid:durableId="846136029">
    <w:abstractNumId w:val="137"/>
  </w:num>
  <w:num w:numId="96" w16cid:durableId="1959600859">
    <w:abstractNumId w:val="228"/>
  </w:num>
  <w:num w:numId="97" w16cid:durableId="1819761265">
    <w:abstractNumId w:val="74"/>
  </w:num>
  <w:num w:numId="98" w16cid:durableId="1081097982">
    <w:abstractNumId w:val="30"/>
  </w:num>
  <w:num w:numId="99" w16cid:durableId="797451682">
    <w:abstractNumId w:val="190"/>
  </w:num>
  <w:num w:numId="100" w16cid:durableId="1706103395">
    <w:abstractNumId w:val="220"/>
  </w:num>
  <w:num w:numId="101" w16cid:durableId="1282689461">
    <w:abstractNumId w:val="119"/>
  </w:num>
  <w:num w:numId="102" w16cid:durableId="1079524128">
    <w:abstractNumId w:val="191"/>
  </w:num>
  <w:num w:numId="103" w16cid:durableId="1111826733">
    <w:abstractNumId w:val="4"/>
  </w:num>
  <w:num w:numId="104" w16cid:durableId="1584337281">
    <w:abstractNumId w:val="192"/>
  </w:num>
  <w:num w:numId="105" w16cid:durableId="209461060">
    <w:abstractNumId w:val="114"/>
  </w:num>
  <w:num w:numId="106" w16cid:durableId="1421946674">
    <w:abstractNumId w:val="86"/>
  </w:num>
  <w:num w:numId="107" w16cid:durableId="1879510359">
    <w:abstractNumId w:val="157"/>
  </w:num>
  <w:num w:numId="108" w16cid:durableId="1072629020">
    <w:abstractNumId w:val="110"/>
  </w:num>
  <w:num w:numId="109" w16cid:durableId="1455632541">
    <w:abstractNumId w:val="6"/>
  </w:num>
  <w:num w:numId="110" w16cid:durableId="1223902008">
    <w:abstractNumId w:val="52"/>
  </w:num>
  <w:num w:numId="111" w16cid:durableId="1329751837">
    <w:abstractNumId w:val="19"/>
  </w:num>
  <w:num w:numId="112" w16cid:durableId="996883965">
    <w:abstractNumId w:val="131"/>
  </w:num>
  <w:num w:numId="113" w16cid:durableId="712190508">
    <w:abstractNumId w:val="120"/>
  </w:num>
  <w:num w:numId="114" w16cid:durableId="1773933048">
    <w:abstractNumId w:val="10"/>
  </w:num>
  <w:num w:numId="115" w16cid:durableId="160001612">
    <w:abstractNumId w:val="126"/>
  </w:num>
  <w:num w:numId="116" w16cid:durableId="1613438659">
    <w:abstractNumId w:val="89"/>
  </w:num>
  <w:num w:numId="117" w16cid:durableId="644162469">
    <w:abstractNumId w:val="222"/>
  </w:num>
  <w:num w:numId="118" w16cid:durableId="889997921">
    <w:abstractNumId w:val="159"/>
  </w:num>
  <w:num w:numId="119" w16cid:durableId="2081365591">
    <w:abstractNumId w:val="90"/>
  </w:num>
  <w:num w:numId="120" w16cid:durableId="1709717348">
    <w:abstractNumId w:val="135"/>
  </w:num>
  <w:num w:numId="121" w16cid:durableId="1494376888">
    <w:abstractNumId w:val="205"/>
  </w:num>
  <w:num w:numId="122" w16cid:durableId="1328485398">
    <w:abstractNumId w:val="152"/>
  </w:num>
  <w:num w:numId="123" w16cid:durableId="529925207">
    <w:abstractNumId w:val="62"/>
  </w:num>
  <w:num w:numId="124" w16cid:durableId="674962597">
    <w:abstractNumId w:val="165"/>
  </w:num>
  <w:num w:numId="125" w16cid:durableId="1246068391">
    <w:abstractNumId w:val="134"/>
  </w:num>
  <w:num w:numId="126" w16cid:durableId="832334959">
    <w:abstractNumId w:val="182"/>
  </w:num>
  <w:num w:numId="127" w16cid:durableId="1324745295">
    <w:abstractNumId w:val="38"/>
  </w:num>
  <w:num w:numId="128" w16cid:durableId="34937641">
    <w:abstractNumId w:val="178"/>
  </w:num>
  <w:num w:numId="129" w16cid:durableId="1927422703">
    <w:abstractNumId w:val="181"/>
  </w:num>
  <w:num w:numId="130" w16cid:durableId="1976447892">
    <w:abstractNumId w:val="68"/>
  </w:num>
  <w:num w:numId="131" w16cid:durableId="795680374">
    <w:abstractNumId w:val="94"/>
  </w:num>
  <w:num w:numId="132" w16cid:durableId="1737513983">
    <w:abstractNumId w:val="20"/>
  </w:num>
  <w:num w:numId="133" w16cid:durableId="701512375">
    <w:abstractNumId w:val="156"/>
  </w:num>
  <w:num w:numId="134" w16cid:durableId="1128477269">
    <w:abstractNumId w:val="227"/>
  </w:num>
  <w:num w:numId="135" w16cid:durableId="818309890">
    <w:abstractNumId w:val="168"/>
  </w:num>
  <w:num w:numId="136" w16cid:durableId="837503301">
    <w:abstractNumId w:val="211"/>
  </w:num>
  <w:num w:numId="137" w16cid:durableId="1492717204">
    <w:abstractNumId w:val="163"/>
  </w:num>
  <w:num w:numId="138" w16cid:durableId="1418210535">
    <w:abstractNumId w:val="72"/>
  </w:num>
  <w:num w:numId="139" w16cid:durableId="325479342">
    <w:abstractNumId w:val="48"/>
  </w:num>
  <w:num w:numId="140" w16cid:durableId="516581247">
    <w:abstractNumId w:val="145"/>
  </w:num>
  <w:num w:numId="141" w16cid:durableId="1415979362">
    <w:abstractNumId w:val="121"/>
  </w:num>
  <w:num w:numId="142" w16cid:durableId="211041468">
    <w:abstractNumId w:val="202"/>
  </w:num>
  <w:num w:numId="143" w16cid:durableId="1678464226">
    <w:abstractNumId w:val="66"/>
  </w:num>
  <w:num w:numId="144" w16cid:durableId="881557174">
    <w:abstractNumId w:val="200"/>
  </w:num>
  <w:num w:numId="145" w16cid:durableId="158615925">
    <w:abstractNumId w:val="29"/>
  </w:num>
  <w:num w:numId="146" w16cid:durableId="1841891190">
    <w:abstractNumId w:val="224"/>
  </w:num>
  <w:num w:numId="147" w16cid:durableId="1574394026">
    <w:abstractNumId w:val="92"/>
  </w:num>
  <w:num w:numId="148" w16cid:durableId="1477605796">
    <w:abstractNumId w:val="105"/>
  </w:num>
  <w:num w:numId="149" w16cid:durableId="756441716">
    <w:abstractNumId w:val="161"/>
  </w:num>
  <w:num w:numId="150" w16cid:durableId="261845519">
    <w:abstractNumId w:val="195"/>
  </w:num>
  <w:num w:numId="151" w16cid:durableId="733896524">
    <w:abstractNumId w:val="196"/>
  </w:num>
  <w:num w:numId="152" w16cid:durableId="778376034">
    <w:abstractNumId w:val="50"/>
  </w:num>
  <w:num w:numId="153" w16cid:durableId="934635566">
    <w:abstractNumId w:val="185"/>
  </w:num>
  <w:num w:numId="154" w16cid:durableId="1969584152">
    <w:abstractNumId w:val="111"/>
  </w:num>
  <w:num w:numId="155" w16cid:durableId="1544364261">
    <w:abstractNumId w:val="160"/>
  </w:num>
  <w:num w:numId="156" w16cid:durableId="1514879431">
    <w:abstractNumId w:val="124"/>
  </w:num>
  <w:num w:numId="157" w16cid:durableId="2112163232">
    <w:abstractNumId w:val="61"/>
  </w:num>
  <w:num w:numId="158" w16cid:durableId="1887721058">
    <w:abstractNumId w:val="123"/>
  </w:num>
  <w:num w:numId="159" w16cid:durableId="1529752818">
    <w:abstractNumId w:val="70"/>
  </w:num>
  <w:num w:numId="160" w16cid:durableId="545072173">
    <w:abstractNumId w:val="141"/>
  </w:num>
  <w:num w:numId="161" w16cid:durableId="370420330">
    <w:abstractNumId w:val="197"/>
  </w:num>
  <w:num w:numId="162" w16cid:durableId="547567346">
    <w:abstractNumId w:val="143"/>
  </w:num>
  <w:num w:numId="163" w16cid:durableId="1280994411">
    <w:abstractNumId w:val="43"/>
  </w:num>
  <w:num w:numId="164" w16cid:durableId="2081712076">
    <w:abstractNumId w:val="122"/>
  </w:num>
  <w:num w:numId="165" w16cid:durableId="1935940305">
    <w:abstractNumId w:val="42"/>
  </w:num>
  <w:num w:numId="166" w16cid:durableId="1653675891">
    <w:abstractNumId w:val="7"/>
  </w:num>
  <w:num w:numId="167" w16cid:durableId="683242220">
    <w:abstractNumId w:val="187"/>
  </w:num>
  <w:num w:numId="168" w16cid:durableId="1810854066">
    <w:abstractNumId w:val="12"/>
  </w:num>
  <w:num w:numId="169" w16cid:durableId="87194005">
    <w:abstractNumId w:val="133"/>
  </w:num>
  <w:num w:numId="170" w16cid:durableId="289753603">
    <w:abstractNumId w:val="15"/>
  </w:num>
  <w:num w:numId="171" w16cid:durableId="232738697">
    <w:abstractNumId w:val="3"/>
  </w:num>
  <w:num w:numId="172" w16cid:durableId="687295982">
    <w:abstractNumId w:val="199"/>
  </w:num>
  <w:num w:numId="173" w16cid:durableId="243876518">
    <w:abstractNumId w:val="194"/>
  </w:num>
  <w:num w:numId="174" w16cid:durableId="2006323404">
    <w:abstractNumId w:val="41"/>
  </w:num>
  <w:num w:numId="175" w16cid:durableId="427238435">
    <w:abstractNumId w:val="132"/>
  </w:num>
  <w:num w:numId="176" w16cid:durableId="1183594012">
    <w:abstractNumId w:val="23"/>
  </w:num>
  <w:num w:numId="177" w16cid:durableId="630206322">
    <w:abstractNumId w:val="164"/>
  </w:num>
  <w:num w:numId="178" w16cid:durableId="522524419">
    <w:abstractNumId w:val="44"/>
  </w:num>
  <w:num w:numId="179" w16cid:durableId="177618943">
    <w:abstractNumId w:val="75"/>
  </w:num>
  <w:num w:numId="180" w16cid:durableId="1786541602">
    <w:abstractNumId w:val="65"/>
  </w:num>
  <w:num w:numId="181" w16cid:durableId="309678335">
    <w:abstractNumId w:val="76"/>
  </w:num>
  <w:num w:numId="182" w16cid:durableId="409353782">
    <w:abstractNumId w:val="87"/>
  </w:num>
  <w:num w:numId="183" w16cid:durableId="152835817">
    <w:abstractNumId w:val="146"/>
  </w:num>
  <w:num w:numId="184" w16cid:durableId="2030061659">
    <w:abstractNumId w:val="154"/>
  </w:num>
  <w:num w:numId="185" w16cid:durableId="939148090">
    <w:abstractNumId w:val="217"/>
  </w:num>
  <w:num w:numId="186" w16cid:durableId="1145515131">
    <w:abstractNumId w:val="155"/>
  </w:num>
  <w:num w:numId="187" w16cid:durableId="350182354">
    <w:abstractNumId w:val="0"/>
  </w:num>
  <w:num w:numId="188" w16cid:durableId="1210798632">
    <w:abstractNumId w:val="93"/>
  </w:num>
  <w:num w:numId="189" w16cid:durableId="1418870546">
    <w:abstractNumId w:val="33"/>
  </w:num>
  <w:num w:numId="190" w16cid:durableId="1270118272">
    <w:abstractNumId w:val="64"/>
  </w:num>
  <w:num w:numId="191" w16cid:durableId="2114741153">
    <w:abstractNumId w:val="127"/>
  </w:num>
  <w:num w:numId="192" w16cid:durableId="870996602">
    <w:abstractNumId w:val="150"/>
  </w:num>
  <w:num w:numId="193" w16cid:durableId="771126052">
    <w:abstractNumId w:val="82"/>
  </w:num>
  <w:num w:numId="194" w16cid:durableId="1238830190">
    <w:abstractNumId w:val="99"/>
  </w:num>
  <w:num w:numId="195" w16cid:durableId="1887184333">
    <w:abstractNumId w:val="115"/>
  </w:num>
  <w:num w:numId="196" w16cid:durableId="1036466146">
    <w:abstractNumId w:val="47"/>
  </w:num>
  <w:num w:numId="197" w16cid:durableId="1423258786">
    <w:abstractNumId w:val="57"/>
  </w:num>
  <w:num w:numId="198" w16cid:durableId="429080479">
    <w:abstractNumId w:val="103"/>
  </w:num>
  <w:num w:numId="199" w16cid:durableId="1089621798">
    <w:abstractNumId w:val="28"/>
  </w:num>
  <w:num w:numId="200" w16cid:durableId="553547413">
    <w:abstractNumId w:val="140"/>
  </w:num>
  <w:num w:numId="201" w16cid:durableId="2094936496">
    <w:abstractNumId w:val="179"/>
  </w:num>
  <w:num w:numId="202" w16cid:durableId="1331979839">
    <w:abstractNumId w:val="204"/>
  </w:num>
  <w:num w:numId="203" w16cid:durableId="24527452">
    <w:abstractNumId w:val="16"/>
  </w:num>
  <w:num w:numId="204" w16cid:durableId="1388338075">
    <w:abstractNumId w:val="40"/>
  </w:num>
  <w:num w:numId="205" w16cid:durableId="1134834243">
    <w:abstractNumId w:val="130"/>
  </w:num>
  <w:num w:numId="206" w16cid:durableId="1113866860">
    <w:abstractNumId w:val="55"/>
  </w:num>
  <w:num w:numId="207" w16cid:durableId="2115438947">
    <w:abstractNumId w:val="153"/>
  </w:num>
  <w:num w:numId="208" w16cid:durableId="1762413040">
    <w:abstractNumId w:val="213"/>
  </w:num>
  <w:num w:numId="209" w16cid:durableId="1638756261">
    <w:abstractNumId w:val="207"/>
  </w:num>
  <w:num w:numId="210" w16cid:durableId="1640988337">
    <w:abstractNumId w:val="18"/>
  </w:num>
  <w:num w:numId="211" w16cid:durableId="1920093311">
    <w:abstractNumId w:val="56"/>
  </w:num>
  <w:num w:numId="212" w16cid:durableId="1695837639">
    <w:abstractNumId w:val="79"/>
  </w:num>
  <w:num w:numId="213" w16cid:durableId="750077336">
    <w:abstractNumId w:val="45"/>
  </w:num>
  <w:num w:numId="214" w16cid:durableId="323120903">
    <w:abstractNumId w:val="148"/>
  </w:num>
  <w:num w:numId="215" w16cid:durableId="1099373650">
    <w:abstractNumId w:val="139"/>
  </w:num>
  <w:num w:numId="216" w16cid:durableId="861017659">
    <w:abstractNumId w:val="36"/>
  </w:num>
  <w:num w:numId="217" w16cid:durableId="869343072">
    <w:abstractNumId w:val="60"/>
  </w:num>
  <w:num w:numId="218" w16cid:durableId="1227763684">
    <w:abstractNumId w:val="226"/>
  </w:num>
  <w:num w:numId="219" w16cid:durableId="1720280181">
    <w:abstractNumId w:val="83"/>
  </w:num>
  <w:num w:numId="220" w16cid:durableId="418335841">
    <w:abstractNumId w:val="24"/>
  </w:num>
  <w:num w:numId="221" w16cid:durableId="2133674143">
    <w:abstractNumId w:val="186"/>
  </w:num>
  <w:num w:numId="222" w16cid:durableId="1528330417">
    <w:abstractNumId w:val="188"/>
  </w:num>
  <w:num w:numId="223" w16cid:durableId="950743393">
    <w:abstractNumId w:val="193"/>
  </w:num>
  <w:num w:numId="224" w16cid:durableId="1849982288">
    <w:abstractNumId w:val="88"/>
  </w:num>
  <w:num w:numId="225" w16cid:durableId="1480150266">
    <w:abstractNumId w:val="210"/>
  </w:num>
  <w:num w:numId="226" w16cid:durableId="260529483">
    <w:abstractNumId w:val="63"/>
  </w:num>
  <w:num w:numId="227" w16cid:durableId="255291929">
    <w:abstractNumId w:val="166"/>
  </w:num>
  <w:num w:numId="228" w16cid:durableId="170680588">
    <w:abstractNumId w:val="95"/>
  </w:num>
  <w:num w:numId="229" w16cid:durableId="505485025">
    <w:abstractNumId w:val="84"/>
  </w:num>
  <w:num w:numId="230" w16cid:durableId="311176644">
    <w:abstractNumId w:val="25"/>
  </w:num>
  <w:numIdMacAtCleanup w:val="2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hyphenationZone w:val="425"/>
  <w:characterSpacingControl w:val="doNotCompress"/>
  <w:hdrShapeDefaults>
    <o:shapedefaults v:ext="edit" spidmax="206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F2C"/>
    <w:rsid w:val="00000559"/>
    <w:rsid w:val="0000305D"/>
    <w:rsid w:val="000041D8"/>
    <w:rsid w:val="00004617"/>
    <w:rsid w:val="000049BE"/>
    <w:rsid w:val="00004ECE"/>
    <w:rsid w:val="000074F7"/>
    <w:rsid w:val="000078D7"/>
    <w:rsid w:val="00007E68"/>
    <w:rsid w:val="00010AB0"/>
    <w:rsid w:val="000127C3"/>
    <w:rsid w:val="00012983"/>
    <w:rsid w:val="00012DF3"/>
    <w:rsid w:val="00014A21"/>
    <w:rsid w:val="00015A68"/>
    <w:rsid w:val="00017541"/>
    <w:rsid w:val="0002388A"/>
    <w:rsid w:val="0002514C"/>
    <w:rsid w:val="00025B6E"/>
    <w:rsid w:val="00025F1B"/>
    <w:rsid w:val="00027C2C"/>
    <w:rsid w:val="000305DD"/>
    <w:rsid w:val="00030C48"/>
    <w:rsid w:val="0003484F"/>
    <w:rsid w:val="00035DF4"/>
    <w:rsid w:val="00035F1D"/>
    <w:rsid w:val="000360DE"/>
    <w:rsid w:val="000367A2"/>
    <w:rsid w:val="00037107"/>
    <w:rsid w:val="00041521"/>
    <w:rsid w:val="000416B4"/>
    <w:rsid w:val="00043062"/>
    <w:rsid w:val="00044353"/>
    <w:rsid w:val="000446F0"/>
    <w:rsid w:val="00047263"/>
    <w:rsid w:val="000475C0"/>
    <w:rsid w:val="0005402F"/>
    <w:rsid w:val="0005594D"/>
    <w:rsid w:val="00055B3C"/>
    <w:rsid w:val="00057662"/>
    <w:rsid w:val="000604BD"/>
    <w:rsid w:val="000604EA"/>
    <w:rsid w:val="0006092E"/>
    <w:rsid w:val="00064A49"/>
    <w:rsid w:val="00064D6D"/>
    <w:rsid w:val="000662AA"/>
    <w:rsid w:val="00066D0B"/>
    <w:rsid w:val="000677FA"/>
    <w:rsid w:val="00071CA7"/>
    <w:rsid w:val="00072798"/>
    <w:rsid w:val="00074BAB"/>
    <w:rsid w:val="00075804"/>
    <w:rsid w:val="000800CA"/>
    <w:rsid w:val="00090A91"/>
    <w:rsid w:val="00092433"/>
    <w:rsid w:val="0009392A"/>
    <w:rsid w:val="0009439F"/>
    <w:rsid w:val="00096588"/>
    <w:rsid w:val="00096C51"/>
    <w:rsid w:val="000977BF"/>
    <w:rsid w:val="00097A62"/>
    <w:rsid w:val="000A0D5D"/>
    <w:rsid w:val="000A1771"/>
    <w:rsid w:val="000A2731"/>
    <w:rsid w:val="000A38C0"/>
    <w:rsid w:val="000A49C4"/>
    <w:rsid w:val="000B00DF"/>
    <w:rsid w:val="000B17A9"/>
    <w:rsid w:val="000B2771"/>
    <w:rsid w:val="000B2909"/>
    <w:rsid w:val="000B4814"/>
    <w:rsid w:val="000B4B3B"/>
    <w:rsid w:val="000C11E2"/>
    <w:rsid w:val="000C1650"/>
    <w:rsid w:val="000C71F2"/>
    <w:rsid w:val="000C7B22"/>
    <w:rsid w:val="000D11AC"/>
    <w:rsid w:val="000D1639"/>
    <w:rsid w:val="000D18BC"/>
    <w:rsid w:val="000D3BEB"/>
    <w:rsid w:val="000D4371"/>
    <w:rsid w:val="000D4970"/>
    <w:rsid w:val="000D51D6"/>
    <w:rsid w:val="000D59E6"/>
    <w:rsid w:val="000D5CFA"/>
    <w:rsid w:val="000D6B20"/>
    <w:rsid w:val="000E10DD"/>
    <w:rsid w:val="000E2AD5"/>
    <w:rsid w:val="000E3E6C"/>
    <w:rsid w:val="000E5580"/>
    <w:rsid w:val="000E5C72"/>
    <w:rsid w:val="000E6360"/>
    <w:rsid w:val="000E7311"/>
    <w:rsid w:val="000F05E1"/>
    <w:rsid w:val="000F2620"/>
    <w:rsid w:val="000F411B"/>
    <w:rsid w:val="000F4B4B"/>
    <w:rsid w:val="000F4F4D"/>
    <w:rsid w:val="000F649B"/>
    <w:rsid w:val="000F6C7C"/>
    <w:rsid w:val="001009A7"/>
    <w:rsid w:val="00100B1E"/>
    <w:rsid w:val="00100F36"/>
    <w:rsid w:val="00101A08"/>
    <w:rsid w:val="00101E49"/>
    <w:rsid w:val="00103799"/>
    <w:rsid w:val="00104CEB"/>
    <w:rsid w:val="0010569D"/>
    <w:rsid w:val="00106266"/>
    <w:rsid w:val="001071CE"/>
    <w:rsid w:val="00110B64"/>
    <w:rsid w:val="001117CE"/>
    <w:rsid w:val="00114757"/>
    <w:rsid w:val="001148DA"/>
    <w:rsid w:val="00115504"/>
    <w:rsid w:val="00115CC4"/>
    <w:rsid w:val="00123776"/>
    <w:rsid w:val="00124F3F"/>
    <w:rsid w:val="001252CC"/>
    <w:rsid w:val="001269E3"/>
    <w:rsid w:val="00127FC0"/>
    <w:rsid w:val="00132E4B"/>
    <w:rsid w:val="00134B83"/>
    <w:rsid w:val="00135C64"/>
    <w:rsid w:val="00140E6C"/>
    <w:rsid w:val="00143F8E"/>
    <w:rsid w:val="00144162"/>
    <w:rsid w:val="0015108C"/>
    <w:rsid w:val="001520AE"/>
    <w:rsid w:val="001563CE"/>
    <w:rsid w:val="001569C7"/>
    <w:rsid w:val="00160C32"/>
    <w:rsid w:val="00160E2F"/>
    <w:rsid w:val="00161DC2"/>
    <w:rsid w:val="00162149"/>
    <w:rsid w:val="00162EFB"/>
    <w:rsid w:val="001702F7"/>
    <w:rsid w:val="00170AAA"/>
    <w:rsid w:val="00170ADC"/>
    <w:rsid w:val="00171A71"/>
    <w:rsid w:val="0017580E"/>
    <w:rsid w:val="00175D8C"/>
    <w:rsid w:val="0017782E"/>
    <w:rsid w:val="00180BE9"/>
    <w:rsid w:val="001812D5"/>
    <w:rsid w:val="00183C38"/>
    <w:rsid w:val="001843F1"/>
    <w:rsid w:val="00184687"/>
    <w:rsid w:val="0018506D"/>
    <w:rsid w:val="0019092E"/>
    <w:rsid w:val="00192B0C"/>
    <w:rsid w:val="001934D3"/>
    <w:rsid w:val="001A0D02"/>
    <w:rsid w:val="001A2EDF"/>
    <w:rsid w:val="001A3A5F"/>
    <w:rsid w:val="001A795B"/>
    <w:rsid w:val="001B0FC0"/>
    <w:rsid w:val="001B2063"/>
    <w:rsid w:val="001B28EA"/>
    <w:rsid w:val="001B4F68"/>
    <w:rsid w:val="001B6A67"/>
    <w:rsid w:val="001B7936"/>
    <w:rsid w:val="001C02EF"/>
    <w:rsid w:val="001C0797"/>
    <w:rsid w:val="001C2788"/>
    <w:rsid w:val="001C2F8D"/>
    <w:rsid w:val="001C3282"/>
    <w:rsid w:val="001C5A0E"/>
    <w:rsid w:val="001C69D2"/>
    <w:rsid w:val="001D015E"/>
    <w:rsid w:val="001D256B"/>
    <w:rsid w:val="001D2B1A"/>
    <w:rsid w:val="001D650D"/>
    <w:rsid w:val="001D6A32"/>
    <w:rsid w:val="001E033A"/>
    <w:rsid w:val="001E0AC4"/>
    <w:rsid w:val="001E1A2F"/>
    <w:rsid w:val="001E20FA"/>
    <w:rsid w:val="001E24F3"/>
    <w:rsid w:val="001E41BD"/>
    <w:rsid w:val="001E64A7"/>
    <w:rsid w:val="001E7781"/>
    <w:rsid w:val="001F1389"/>
    <w:rsid w:val="001F4A2F"/>
    <w:rsid w:val="00200822"/>
    <w:rsid w:val="00201655"/>
    <w:rsid w:val="00202015"/>
    <w:rsid w:val="002020B6"/>
    <w:rsid w:val="00202E6C"/>
    <w:rsid w:val="00203ABF"/>
    <w:rsid w:val="002049A4"/>
    <w:rsid w:val="00207C87"/>
    <w:rsid w:val="00210419"/>
    <w:rsid w:val="00212781"/>
    <w:rsid w:val="00213EF5"/>
    <w:rsid w:val="00214628"/>
    <w:rsid w:val="002147F3"/>
    <w:rsid w:val="00214FA8"/>
    <w:rsid w:val="00215058"/>
    <w:rsid w:val="0021571B"/>
    <w:rsid w:val="00215D07"/>
    <w:rsid w:val="00215FB9"/>
    <w:rsid w:val="00222B26"/>
    <w:rsid w:val="00224027"/>
    <w:rsid w:val="00224FE3"/>
    <w:rsid w:val="0022525D"/>
    <w:rsid w:val="00225539"/>
    <w:rsid w:val="00227CE6"/>
    <w:rsid w:val="00227D3B"/>
    <w:rsid w:val="00233005"/>
    <w:rsid w:val="00234850"/>
    <w:rsid w:val="002352E5"/>
    <w:rsid w:val="002359E4"/>
    <w:rsid w:val="00236851"/>
    <w:rsid w:val="00236BD2"/>
    <w:rsid w:val="00245880"/>
    <w:rsid w:val="00245F56"/>
    <w:rsid w:val="002500F1"/>
    <w:rsid w:val="002517C5"/>
    <w:rsid w:val="002537B3"/>
    <w:rsid w:val="00255AC3"/>
    <w:rsid w:val="002610CF"/>
    <w:rsid w:val="002613ED"/>
    <w:rsid w:val="00261816"/>
    <w:rsid w:val="00261B83"/>
    <w:rsid w:val="00262DCE"/>
    <w:rsid w:val="00262DF6"/>
    <w:rsid w:val="00262FA2"/>
    <w:rsid w:val="0026327A"/>
    <w:rsid w:val="002649BD"/>
    <w:rsid w:val="002658AA"/>
    <w:rsid w:val="00266DEF"/>
    <w:rsid w:val="002700ED"/>
    <w:rsid w:val="00270D3C"/>
    <w:rsid w:val="00271997"/>
    <w:rsid w:val="00272388"/>
    <w:rsid w:val="00275746"/>
    <w:rsid w:val="0027645A"/>
    <w:rsid w:val="00280347"/>
    <w:rsid w:val="00283B63"/>
    <w:rsid w:val="00284320"/>
    <w:rsid w:val="002859DA"/>
    <w:rsid w:val="00285DC4"/>
    <w:rsid w:val="00286C64"/>
    <w:rsid w:val="0029080E"/>
    <w:rsid w:val="0029232D"/>
    <w:rsid w:val="00293BBB"/>
    <w:rsid w:val="00293D25"/>
    <w:rsid w:val="00295BA1"/>
    <w:rsid w:val="002A4C41"/>
    <w:rsid w:val="002A4E3E"/>
    <w:rsid w:val="002A5458"/>
    <w:rsid w:val="002A55A0"/>
    <w:rsid w:val="002A5742"/>
    <w:rsid w:val="002A74E2"/>
    <w:rsid w:val="002B078E"/>
    <w:rsid w:val="002B205D"/>
    <w:rsid w:val="002B29DF"/>
    <w:rsid w:val="002B2E8E"/>
    <w:rsid w:val="002B53C9"/>
    <w:rsid w:val="002B554F"/>
    <w:rsid w:val="002B6CE8"/>
    <w:rsid w:val="002C20F7"/>
    <w:rsid w:val="002C62E2"/>
    <w:rsid w:val="002C656F"/>
    <w:rsid w:val="002C75D6"/>
    <w:rsid w:val="002C7DBD"/>
    <w:rsid w:val="002D13CA"/>
    <w:rsid w:val="002D14C8"/>
    <w:rsid w:val="002D1AFB"/>
    <w:rsid w:val="002D22B2"/>
    <w:rsid w:val="002D24A5"/>
    <w:rsid w:val="002D429E"/>
    <w:rsid w:val="002D4DBE"/>
    <w:rsid w:val="002D6893"/>
    <w:rsid w:val="002D6CC2"/>
    <w:rsid w:val="002E0A5D"/>
    <w:rsid w:val="002E2EEA"/>
    <w:rsid w:val="002E423E"/>
    <w:rsid w:val="002E67FF"/>
    <w:rsid w:val="002E6B1C"/>
    <w:rsid w:val="002E6BD4"/>
    <w:rsid w:val="002F0D06"/>
    <w:rsid w:val="002F1EA6"/>
    <w:rsid w:val="002F275E"/>
    <w:rsid w:val="002F443A"/>
    <w:rsid w:val="002F5751"/>
    <w:rsid w:val="00302515"/>
    <w:rsid w:val="003030DB"/>
    <w:rsid w:val="003070E3"/>
    <w:rsid w:val="00307174"/>
    <w:rsid w:val="003071F9"/>
    <w:rsid w:val="0030755B"/>
    <w:rsid w:val="003135DC"/>
    <w:rsid w:val="00313815"/>
    <w:rsid w:val="00313B3A"/>
    <w:rsid w:val="00314557"/>
    <w:rsid w:val="003159C4"/>
    <w:rsid w:val="00316D73"/>
    <w:rsid w:val="00317223"/>
    <w:rsid w:val="00317B59"/>
    <w:rsid w:val="00317E0A"/>
    <w:rsid w:val="0032196A"/>
    <w:rsid w:val="003226AA"/>
    <w:rsid w:val="00322CBC"/>
    <w:rsid w:val="00322DC3"/>
    <w:rsid w:val="00323571"/>
    <w:rsid w:val="0033057B"/>
    <w:rsid w:val="00331028"/>
    <w:rsid w:val="00331C3B"/>
    <w:rsid w:val="003330D3"/>
    <w:rsid w:val="00335640"/>
    <w:rsid w:val="0033569E"/>
    <w:rsid w:val="00340CA7"/>
    <w:rsid w:val="00343363"/>
    <w:rsid w:val="003436AA"/>
    <w:rsid w:val="00343E17"/>
    <w:rsid w:val="0034449F"/>
    <w:rsid w:val="003500FC"/>
    <w:rsid w:val="003503B4"/>
    <w:rsid w:val="00353140"/>
    <w:rsid w:val="00353BBC"/>
    <w:rsid w:val="003546DD"/>
    <w:rsid w:val="00354D41"/>
    <w:rsid w:val="003555A9"/>
    <w:rsid w:val="00356F8B"/>
    <w:rsid w:val="003579AB"/>
    <w:rsid w:val="00361FE7"/>
    <w:rsid w:val="003638EA"/>
    <w:rsid w:val="003647F3"/>
    <w:rsid w:val="00364A32"/>
    <w:rsid w:val="003673FE"/>
    <w:rsid w:val="00370F91"/>
    <w:rsid w:val="00371420"/>
    <w:rsid w:val="0037307C"/>
    <w:rsid w:val="0037408D"/>
    <w:rsid w:val="003759B9"/>
    <w:rsid w:val="003816CD"/>
    <w:rsid w:val="00381F2E"/>
    <w:rsid w:val="00383E01"/>
    <w:rsid w:val="00384710"/>
    <w:rsid w:val="0038692A"/>
    <w:rsid w:val="003908CA"/>
    <w:rsid w:val="00390CEC"/>
    <w:rsid w:val="00394713"/>
    <w:rsid w:val="00394A8A"/>
    <w:rsid w:val="00397C3A"/>
    <w:rsid w:val="003A0ECB"/>
    <w:rsid w:val="003A1410"/>
    <w:rsid w:val="003A34BA"/>
    <w:rsid w:val="003A506D"/>
    <w:rsid w:val="003B6E9F"/>
    <w:rsid w:val="003C328D"/>
    <w:rsid w:val="003C4928"/>
    <w:rsid w:val="003C5EDA"/>
    <w:rsid w:val="003C6E2A"/>
    <w:rsid w:val="003D006B"/>
    <w:rsid w:val="003D0150"/>
    <w:rsid w:val="003D439C"/>
    <w:rsid w:val="003D5773"/>
    <w:rsid w:val="003D5D0B"/>
    <w:rsid w:val="003D6212"/>
    <w:rsid w:val="003D65CC"/>
    <w:rsid w:val="003E07BF"/>
    <w:rsid w:val="003E3D51"/>
    <w:rsid w:val="003E3E7A"/>
    <w:rsid w:val="003E4680"/>
    <w:rsid w:val="003E6808"/>
    <w:rsid w:val="003E6B20"/>
    <w:rsid w:val="003E7B37"/>
    <w:rsid w:val="003F0222"/>
    <w:rsid w:val="003F0AB4"/>
    <w:rsid w:val="003F172C"/>
    <w:rsid w:val="003F3259"/>
    <w:rsid w:val="003F58A1"/>
    <w:rsid w:val="003F609F"/>
    <w:rsid w:val="003F6E04"/>
    <w:rsid w:val="003F7365"/>
    <w:rsid w:val="0040000E"/>
    <w:rsid w:val="00400C14"/>
    <w:rsid w:val="004010DB"/>
    <w:rsid w:val="004019FE"/>
    <w:rsid w:val="0040228F"/>
    <w:rsid w:val="00410E6E"/>
    <w:rsid w:val="00416D13"/>
    <w:rsid w:val="00420919"/>
    <w:rsid w:val="00424334"/>
    <w:rsid w:val="0043035B"/>
    <w:rsid w:val="0043265F"/>
    <w:rsid w:val="00436968"/>
    <w:rsid w:val="00443D2E"/>
    <w:rsid w:val="00447FFC"/>
    <w:rsid w:val="004512EF"/>
    <w:rsid w:val="004519A8"/>
    <w:rsid w:val="00451AFD"/>
    <w:rsid w:val="00452138"/>
    <w:rsid w:val="00452283"/>
    <w:rsid w:val="00454FFF"/>
    <w:rsid w:val="00462415"/>
    <w:rsid w:val="004630AB"/>
    <w:rsid w:val="00463742"/>
    <w:rsid w:val="00463E47"/>
    <w:rsid w:val="00465330"/>
    <w:rsid w:val="0046756E"/>
    <w:rsid w:val="00473349"/>
    <w:rsid w:val="00473C5E"/>
    <w:rsid w:val="004747C3"/>
    <w:rsid w:val="0047516F"/>
    <w:rsid w:val="00475F9B"/>
    <w:rsid w:val="00477F55"/>
    <w:rsid w:val="00482B39"/>
    <w:rsid w:val="00483BF7"/>
    <w:rsid w:val="004841ED"/>
    <w:rsid w:val="00485113"/>
    <w:rsid w:val="00485A7B"/>
    <w:rsid w:val="00486181"/>
    <w:rsid w:val="004870EE"/>
    <w:rsid w:val="0048776F"/>
    <w:rsid w:val="0048795C"/>
    <w:rsid w:val="004905F9"/>
    <w:rsid w:val="004938BF"/>
    <w:rsid w:val="00493AD5"/>
    <w:rsid w:val="0049476F"/>
    <w:rsid w:val="00495875"/>
    <w:rsid w:val="00495D7F"/>
    <w:rsid w:val="00496199"/>
    <w:rsid w:val="00497479"/>
    <w:rsid w:val="004976B9"/>
    <w:rsid w:val="00497760"/>
    <w:rsid w:val="004A078F"/>
    <w:rsid w:val="004A0E5A"/>
    <w:rsid w:val="004A1DF3"/>
    <w:rsid w:val="004A23A2"/>
    <w:rsid w:val="004A3A9A"/>
    <w:rsid w:val="004A3BDB"/>
    <w:rsid w:val="004A4091"/>
    <w:rsid w:val="004A4976"/>
    <w:rsid w:val="004A5BB3"/>
    <w:rsid w:val="004A66D9"/>
    <w:rsid w:val="004A6A32"/>
    <w:rsid w:val="004A6FE5"/>
    <w:rsid w:val="004B38B2"/>
    <w:rsid w:val="004B3B67"/>
    <w:rsid w:val="004B427D"/>
    <w:rsid w:val="004B42DF"/>
    <w:rsid w:val="004B6A9C"/>
    <w:rsid w:val="004B6B33"/>
    <w:rsid w:val="004B6F41"/>
    <w:rsid w:val="004C1C26"/>
    <w:rsid w:val="004C330C"/>
    <w:rsid w:val="004C4ED0"/>
    <w:rsid w:val="004C5952"/>
    <w:rsid w:val="004C5D69"/>
    <w:rsid w:val="004C6A81"/>
    <w:rsid w:val="004D16A8"/>
    <w:rsid w:val="004D1E5A"/>
    <w:rsid w:val="004D2D38"/>
    <w:rsid w:val="004D339A"/>
    <w:rsid w:val="004D53B5"/>
    <w:rsid w:val="004D53C4"/>
    <w:rsid w:val="004E00F5"/>
    <w:rsid w:val="004E0890"/>
    <w:rsid w:val="004E1354"/>
    <w:rsid w:val="004E2946"/>
    <w:rsid w:val="004E2BA7"/>
    <w:rsid w:val="004E4B43"/>
    <w:rsid w:val="004E7698"/>
    <w:rsid w:val="004E7762"/>
    <w:rsid w:val="004F1113"/>
    <w:rsid w:val="004F22DD"/>
    <w:rsid w:val="004F32DF"/>
    <w:rsid w:val="004F54AB"/>
    <w:rsid w:val="004F66DB"/>
    <w:rsid w:val="004F6EB6"/>
    <w:rsid w:val="004F7B16"/>
    <w:rsid w:val="00503DF0"/>
    <w:rsid w:val="00504AAF"/>
    <w:rsid w:val="00506FBE"/>
    <w:rsid w:val="00507C47"/>
    <w:rsid w:val="00507DA3"/>
    <w:rsid w:val="00510695"/>
    <w:rsid w:val="00511288"/>
    <w:rsid w:val="00514F5B"/>
    <w:rsid w:val="005177BC"/>
    <w:rsid w:val="00522FBF"/>
    <w:rsid w:val="00523ECD"/>
    <w:rsid w:val="00531058"/>
    <w:rsid w:val="00531192"/>
    <w:rsid w:val="005316E3"/>
    <w:rsid w:val="005334FA"/>
    <w:rsid w:val="005336D0"/>
    <w:rsid w:val="00536111"/>
    <w:rsid w:val="005376A8"/>
    <w:rsid w:val="00537AFC"/>
    <w:rsid w:val="005415BE"/>
    <w:rsid w:val="00543C2E"/>
    <w:rsid w:val="0054725B"/>
    <w:rsid w:val="00547CF6"/>
    <w:rsid w:val="00552FCF"/>
    <w:rsid w:val="00555082"/>
    <w:rsid w:val="005562A0"/>
    <w:rsid w:val="00557BC6"/>
    <w:rsid w:val="005657A0"/>
    <w:rsid w:val="00565EDD"/>
    <w:rsid w:val="00567513"/>
    <w:rsid w:val="00571D7E"/>
    <w:rsid w:val="005735CB"/>
    <w:rsid w:val="0057520F"/>
    <w:rsid w:val="00580D47"/>
    <w:rsid w:val="00581B74"/>
    <w:rsid w:val="00582509"/>
    <w:rsid w:val="00582538"/>
    <w:rsid w:val="00583198"/>
    <w:rsid w:val="0058605E"/>
    <w:rsid w:val="005863EC"/>
    <w:rsid w:val="005867E1"/>
    <w:rsid w:val="00587394"/>
    <w:rsid w:val="00590875"/>
    <w:rsid w:val="00593511"/>
    <w:rsid w:val="005935FE"/>
    <w:rsid w:val="00594A38"/>
    <w:rsid w:val="005956A8"/>
    <w:rsid w:val="005974E2"/>
    <w:rsid w:val="00597686"/>
    <w:rsid w:val="005A0779"/>
    <w:rsid w:val="005A1E86"/>
    <w:rsid w:val="005B0740"/>
    <w:rsid w:val="005B0792"/>
    <w:rsid w:val="005B1532"/>
    <w:rsid w:val="005B168B"/>
    <w:rsid w:val="005B3A9E"/>
    <w:rsid w:val="005B3BB7"/>
    <w:rsid w:val="005B640B"/>
    <w:rsid w:val="005B64BE"/>
    <w:rsid w:val="005B7019"/>
    <w:rsid w:val="005B74BA"/>
    <w:rsid w:val="005B7E97"/>
    <w:rsid w:val="005C21A4"/>
    <w:rsid w:val="005C3026"/>
    <w:rsid w:val="005C3D07"/>
    <w:rsid w:val="005C3E36"/>
    <w:rsid w:val="005C434C"/>
    <w:rsid w:val="005C549D"/>
    <w:rsid w:val="005C5DE1"/>
    <w:rsid w:val="005C64DF"/>
    <w:rsid w:val="005C7595"/>
    <w:rsid w:val="005C7C86"/>
    <w:rsid w:val="005D1E3C"/>
    <w:rsid w:val="005D24C3"/>
    <w:rsid w:val="005D2F8A"/>
    <w:rsid w:val="005D4FB4"/>
    <w:rsid w:val="005D5B24"/>
    <w:rsid w:val="005D5D32"/>
    <w:rsid w:val="005D7B82"/>
    <w:rsid w:val="005D7EEC"/>
    <w:rsid w:val="005E0289"/>
    <w:rsid w:val="005E3F67"/>
    <w:rsid w:val="005E58EE"/>
    <w:rsid w:val="005E6F57"/>
    <w:rsid w:val="005E6FFA"/>
    <w:rsid w:val="005E7E33"/>
    <w:rsid w:val="005F4AF8"/>
    <w:rsid w:val="005F4C56"/>
    <w:rsid w:val="005F4D5E"/>
    <w:rsid w:val="005F540D"/>
    <w:rsid w:val="005F64F0"/>
    <w:rsid w:val="00600CB4"/>
    <w:rsid w:val="00603295"/>
    <w:rsid w:val="00605C49"/>
    <w:rsid w:val="00605DD8"/>
    <w:rsid w:val="00607A37"/>
    <w:rsid w:val="00607B70"/>
    <w:rsid w:val="00610454"/>
    <w:rsid w:val="00611799"/>
    <w:rsid w:val="006135D8"/>
    <w:rsid w:val="00613A13"/>
    <w:rsid w:val="00615A07"/>
    <w:rsid w:val="006210BB"/>
    <w:rsid w:val="00621FD6"/>
    <w:rsid w:val="00625178"/>
    <w:rsid w:val="006276E7"/>
    <w:rsid w:val="00627E7D"/>
    <w:rsid w:val="0063040C"/>
    <w:rsid w:val="00633D9B"/>
    <w:rsid w:val="00635876"/>
    <w:rsid w:val="0063638F"/>
    <w:rsid w:val="006371AA"/>
    <w:rsid w:val="00637BA8"/>
    <w:rsid w:val="00645141"/>
    <w:rsid w:val="00647AF5"/>
    <w:rsid w:val="00655602"/>
    <w:rsid w:val="00656432"/>
    <w:rsid w:val="006573B8"/>
    <w:rsid w:val="006604C5"/>
    <w:rsid w:val="00660CCB"/>
    <w:rsid w:val="006617D2"/>
    <w:rsid w:val="00662F72"/>
    <w:rsid w:val="006632F4"/>
    <w:rsid w:val="00663D56"/>
    <w:rsid w:val="00666237"/>
    <w:rsid w:val="0066672D"/>
    <w:rsid w:val="0066791E"/>
    <w:rsid w:val="00667C98"/>
    <w:rsid w:val="00671CA1"/>
    <w:rsid w:val="00673E3A"/>
    <w:rsid w:val="00675D80"/>
    <w:rsid w:val="0067606B"/>
    <w:rsid w:val="0067705A"/>
    <w:rsid w:val="006779AB"/>
    <w:rsid w:val="00677F57"/>
    <w:rsid w:val="00680089"/>
    <w:rsid w:val="00681F5E"/>
    <w:rsid w:val="006827DF"/>
    <w:rsid w:val="00684AA3"/>
    <w:rsid w:val="0068531E"/>
    <w:rsid w:val="00685675"/>
    <w:rsid w:val="00685A66"/>
    <w:rsid w:val="0068653C"/>
    <w:rsid w:val="00691BD9"/>
    <w:rsid w:val="00692ABF"/>
    <w:rsid w:val="00693898"/>
    <w:rsid w:val="00693D73"/>
    <w:rsid w:val="0069487E"/>
    <w:rsid w:val="0069575E"/>
    <w:rsid w:val="00695C37"/>
    <w:rsid w:val="006A1AAF"/>
    <w:rsid w:val="006A1E8E"/>
    <w:rsid w:val="006A263E"/>
    <w:rsid w:val="006A307D"/>
    <w:rsid w:val="006A52A7"/>
    <w:rsid w:val="006A5E0E"/>
    <w:rsid w:val="006B0644"/>
    <w:rsid w:val="006B0B16"/>
    <w:rsid w:val="006B1D6F"/>
    <w:rsid w:val="006B3711"/>
    <w:rsid w:val="006B528B"/>
    <w:rsid w:val="006B5812"/>
    <w:rsid w:val="006B7999"/>
    <w:rsid w:val="006C21F1"/>
    <w:rsid w:val="006C523B"/>
    <w:rsid w:val="006C5357"/>
    <w:rsid w:val="006C6D66"/>
    <w:rsid w:val="006C73A6"/>
    <w:rsid w:val="006D281E"/>
    <w:rsid w:val="006D4EC9"/>
    <w:rsid w:val="006D5883"/>
    <w:rsid w:val="006D62C9"/>
    <w:rsid w:val="006D7275"/>
    <w:rsid w:val="006E0376"/>
    <w:rsid w:val="006E4F73"/>
    <w:rsid w:val="006E52BF"/>
    <w:rsid w:val="006E5AA9"/>
    <w:rsid w:val="006E644E"/>
    <w:rsid w:val="006F6E00"/>
    <w:rsid w:val="00700448"/>
    <w:rsid w:val="00702AD6"/>
    <w:rsid w:val="00706AAA"/>
    <w:rsid w:val="007100FB"/>
    <w:rsid w:val="00711D2B"/>
    <w:rsid w:val="00711DB9"/>
    <w:rsid w:val="00712C26"/>
    <w:rsid w:val="007134F0"/>
    <w:rsid w:val="00713CD7"/>
    <w:rsid w:val="00716607"/>
    <w:rsid w:val="0072061E"/>
    <w:rsid w:val="00720B8E"/>
    <w:rsid w:val="00722BEC"/>
    <w:rsid w:val="007233BC"/>
    <w:rsid w:val="00724D18"/>
    <w:rsid w:val="00724FDC"/>
    <w:rsid w:val="007263DC"/>
    <w:rsid w:val="00727F29"/>
    <w:rsid w:val="00730BEF"/>
    <w:rsid w:val="00731BCE"/>
    <w:rsid w:val="0073215E"/>
    <w:rsid w:val="0073266E"/>
    <w:rsid w:val="007337C7"/>
    <w:rsid w:val="00733F8B"/>
    <w:rsid w:val="007352E1"/>
    <w:rsid w:val="00743163"/>
    <w:rsid w:val="007432AF"/>
    <w:rsid w:val="007524BC"/>
    <w:rsid w:val="00752EFE"/>
    <w:rsid w:val="0075465A"/>
    <w:rsid w:val="007557B6"/>
    <w:rsid w:val="007565E6"/>
    <w:rsid w:val="00756694"/>
    <w:rsid w:val="007567F2"/>
    <w:rsid w:val="00756CE8"/>
    <w:rsid w:val="00757252"/>
    <w:rsid w:val="0075783D"/>
    <w:rsid w:val="00757AC9"/>
    <w:rsid w:val="00757F58"/>
    <w:rsid w:val="007603A5"/>
    <w:rsid w:val="007621CB"/>
    <w:rsid w:val="00763125"/>
    <w:rsid w:val="0076351C"/>
    <w:rsid w:val="00764CAA"/>
    <w:rsid w:val="0076512F"/>
    <w:rsid w:val="00766E0E"/>
    <w:rsid w:val="00770694"/>
    <w:rsid w:val="0077149E"/>
    <w:rsid w:val="00771B68"/>
    <w:rsid w:val="00774189"/>
    <w:rsid w:val="00774596"/>
    <w:rsid w:val="00776245"/>
    <w:rsid w:val="00776806"/>
    <w:rsid w:val="00777324"/>
    <w:rsid w:val="00777D0D"/>
    <w:rsid w:val="007864E4"/>
    <w:rsid w:val="0078773B"/>
    <w:rsid w:val="00790A8A"/>
    <w:rsid w:val="00790D06"/>
    <w:rsid w:val="00790D0F"/>
    <w:rsid w:val="00791254"/>
    <w:rsid w:val="007A0CA2"/>
    <w:rsid w:val="007A4C33"/>
    <w:rsid w:val="007A7430"/>
    <w:rsid w:val="007B10B1"/>
    <w:rsid w:val="007B10C4"/>
    <w:rsid w:val="007B1D64"/>
    <w:rsid w:val="007B39D9"/>
    <w:rsid w:val="007B5C8E"/>
    <w:rsid w:val="007C0DA9"/>
    <w:rsid w:val="007C1730"/>
    <w:rsid w:val="007C1D5B"/>
    <w:rsid w:val="007C4100"/>
    <w:rsid w:val="007C4CA2"/>
    <w:rsid w:val="007C5240"/>
    <w:rsid w:val="007C66A1"/>
    <w:rsid w:val="007C700B"/>
    <w:rsid w:val="007D2CB6"/>
    <w:rsid w:val="007D2DAA"/>
    <w:rsid w:val="007E0A17"/>
    <w:rsid w:val="007E0C7D"/>
    <w:rsid w:val="007E1D30"/>
    <w:rsid w:val="007E1DD1"/>
    <w:rsid w:val="007E2AA2"/>
    <w:rsid w:val="007E2FCE"/>
    <w:rsid w:val="007E56F1"/>
    <w:rsid w:val="007E5BA6"/>
    <w:rsid w:val="007E62B7"/>
    <w:rsid w:val="007E7EDF"/>
    <w:rsid w:val="007F0520"/>
    <w:rsid w:val="007F0808"/>
    <w:rsid w:val="007F0E3A"/>
    <w:rsid w:val="007F1F31"/>
    <w:rsid w:val="007F3B91"/>
    <w:rsid w:val="007F56E6"/>
    <w:rsid w:val="007F6A79"/>
    <w:rsid w:val="00803B36"/>
    <w:rsid w:val="0080694B"/>
    <w:rsid w:val="00806D12"/>
    <w:rsid w:val="00810851"/>
    <w:rsid w:val="00812079"/>
    <w:rsid w:val="00813115"/>
    <w:rsid w:val="00813DD9"/>
    <w:rsid w:val="0081497C"/>
    <w:rsid w:val="00814C8A"/>
    <w:rsid w:val="008175D5"/>
    <w:rsid w:val="00821770"/>
    <w:rsid w:val="00823DF6"/>
    <w:rsid w:val="0082444F"/>
    <w:rsid w:val="00825D58"/>
    <w:rsid w:val="00834CBB"/>
    <w:rsid w:val="00835D79"/>
    <w:rsid w:val="00840489"/>
    <w:rsid w:val="008412E9"/>
    <w:rsid w:val="00842317"/>
    <w:rsid w:val="00844839"/>
    <w:rsid w:val="00845679"/>
    <w:rsid w:val="00845FBA"/>
    <w:rsid w:val="00847DBB"/>
    <w:rsid w:val="008512AF"/>
    <w:rsid w:val="00855839"/>
    <w:rsid w:val="00856AAC"/>
    <w:rsid w:val="00860A0A"/>
    <w:rsid w:val="0086124E"/>
    <w:rsid w:val="00862092"/>
    <w:rsid w:val="008653BA"/>
    <w:rsid w:val="008658E4"/>
    <w:rsid w:val="00865B92"/>
    <w:rsid w:val="008664DE"/>
    <w:rsid w:val="0086723B"/>
    <w:rsid w:val="00867A73"/>
    <w:rsid w:val="008700D8"/>
    <w:rsid w:val="00872270"/>
    <w:rsid w:val="00872C37"/>
    <w:rsid w:val="00873DCE"/>
    <w:rsid w:val="00875643"/>
    <w:rsid w:val="00875D67"/>
    <w:rsid w:val="0087643D"/>
    <w:rsid w:val="00877F3A"/>
    <w:rsid w:val="00883BCE"/>
    <w:rsid w:val="00884010"/>
    <w:rsid w:val="0089165D"/>
    <w:rsid w:val="00892A92"/>
    <w:rsid w:val="0089377F"/>
    <w:rsid w:val="008976EA"/>
    <w:rsid w:val="00897A7F"/>
    <w:rsid w:val="008A1105"/>
    <w:rsid w:val="008A2AC0"/>
    <w:rsid w:val="008A383F"/>
    <w:rsid w:val="008A7AE9"/>
    <w:rsid w:val="008B27E8"/>
    <w:rsid w:val="008B2819"/>
    <w:rsid w:val="008B2E88"/>
    <w:rsid w:val="008B35CE"/>
    <w:rsid w:val="008B36F2"/>
    <w:rsid w:val="008B42E1"/>
    <w:rsid w:val="008B5A13"/>
    <w:rsid w:val="008B6640"/>
    <w:rsid w:val="008B6BA1"/>
    <w:rsid w:val="008C314E"/>
    <w:rsid w:val="008C4B58"/>
    <w:rsid w:val="008C4DA2"/>
    <w:rsid w:val="008C4EA9"/>
    <w:rsid w:val="008D200C"/>
    <w:rsid w:val="008D3B67"/>
    <w:rsid w:val="008D4EF3"/>
    <w:rsid w:val="008D60C6"/>
    <w:rsid w:val="008D671D"/>
    <w:rsid w:val="008E1E6C"/>
    <w:rsid w:val="008E271C"/>
    <w:rsid w:val="008E672A"/>
    <w:rsid w:val="008F102D"/>
    <w:rsid w:val="008F2184"/>
    <w:rsid w:val="008F25B3"/>
    <w:rsid w:val="008F25F0"/>
    <w:rsid w:val="008F296D"/>
    <w:rsid w:val="008F3545"/>
    <w:rsid w:val="008F40D2"/>
    <w:rsid w:val="008F507A"/>
    <w:rsid w:val="008F739B"/>
    <w:rsid w:val="009002AD"/>
    <w:rsid w:val="009005D8"/>
    <w:rsid w:val="00900D35"/>
    <w:rsid w:val="009023BD"/>
    <w:rsid w:val="0090412C"/>
    <w:rsid w:val="00904181"/>
    <w:rsid w:val="009045F3"/>
    <w:rsid w:val="00905192"/>
    <w:rsid w:val="00910637"/>
    <w:rsid w:val="00912B69"/>
    <w:rsid w:val="00912D94"/>
    <w:rsid w:val="00913312"/>
    <w:rsid w:val="00915096"/>
    <w:rsid w:val="00922D99"/>
    <w:rsid w:val="00923127"/>
    <w:rsid w:val="00931601"/>
    <w:rsid w:val="00931A20"/>
    <w:rsid w:val="0093396C"/>
    <w:rsid w:val="00933CE5"/>
    <w:rsid w:val="00936410"/>
    <w:rsid w:val="00936E3A"/>
    <w:rsid w:val="00943392"/>
    <w:rsid w:val="009438A1"/>
    <w:rsid w:val="009438CA"/>
    <w:rsid w:val="00944015"/>
    <w:rsid w:val="00944E74"/>
    <w:rsid w:val="0094677E"/>
    <w:rsid w:val="0094768A"/>
    <w:rsid w:val="00950A1C"/>
    <w:rsid w:val="009527D6"/>
    <w:rsid w:val="00953A1F"/>
    <w:rsid w:val="00953C77"/>
    <w:rsid w:val="009608B7"/>
    <w:rsid w:val="009609D8"/>
    <w:rsid w:val="00961715"/>
    <w:rsid w:val="00961DA3"/>
    <w:rsid w:val="00962B1C"/>
    <w:rsid w:val="00962EF3"/>
    <w:rsid w:val="00966E6B"/>
    <w:rsid w:val="0097001E"/>
    <w:rsid w:val="009736FE"/>
    <w:rsid w:val="00973ED1"/>
    <w:rsid w:val="00975B77"/>
    <w:rsid w:val="00977D5A"/>
    <w:rsid w:val="00980DD5"/>
    <w:rsid w:val="00985796"/>
    <w:rsid w:val="00990D15"/>
    <w:rsid w:val="0099491D"/>
    <w:rsid w:val="00995776"/>
    <w:rsid w:val="009977BE"/>
    <w:rsid w:val="009A0C87"/>
    <w:rsid w:val="009A21EA"/>
    <w:rsid w:val="009A2E7C"/>
    <w:rsid w:val="009A309F"/>
    <w:rsid w:val="009A36A2"/>
    <w:rsid w:val="009A51B3"/>
    <w:rsid w:val="009B188B"/>
    <w:rsid w:val="009B1CC4"/>
    <w:rsid w:val="009B30D6"/>
    <w:rsid w:val="009B440F"/>
    <w:rsid w:val="009C086B"/>
    <w:rsid w:val="009C36AA"/>
    <w:rsid w:val="009C44B4"/>
    <w:rsid w:val="009C50DD"/>
    <w:rsid w:val="009C6585"/>
    <w:rsid w:val="009D0DB2"/>
    <w:rsid w:val="009D2C98"/>
    <w:rsid w:val="009D4968"/>
    <w:rsid w:val="009D5B57"/>
    <w:rsid w:val="009D7A7D"/>
    <w:rsid w:val="009E0745"/>
    <w:rsid w:val="009E1EA8"/>
    <w:rsid w:val="009E256B"/>
    <w:rsid w:val="009E6AE0"/>
    <w:rsid w:val="009F042A"/>
    <w:rsid w:val="009F2735"/>
    <w:rsid w:val="009F6303"/>
    <w:rsid w:val="00A0242A"/>
    <w:rsid w:val="00A0393B"/>
    <w:rsid w:val="00A04FDB"/>
    <w:rsid w:val="00A054FA"/>
    <w:rsid w:val="00A059D2"/>
    <w:rsid w:val="00A1420C"/>
    <w:rsid w:val="00A1456C"/>
    <w:rsid w:val="00A15F29"/>
    <w:rsid w:val="00A17B27"/>
    <w:rsid w:val="00A25F31"/>
    <w:rsid w:val="00A25FFB"/>
    <w:rsid w:val="00A26026"/>
    <w:rsid w:val="00A26E68"/>
    <w:rsid w:val="00A26F6E"/>
    <w:rsid w:val="00A2758A"/>
    <w:rsid w:val="00A27D0B"/>
    <w:rsid w:val="00A30549"/>
    <w:rsid w:val="00A320FF"/>
    <w:rsid w:val="00A33647"/>
    <w:rsid w:val="00A344B7"/>
    <w:rsid w:val="00A378DA"/>
    <w:rsid w:val="00A4335D"/>
    <w:rsid w:val="00A436CC"/>
    <w:rsid w:val="00A44ADA"/>
    <w:rsid w:val="00A45958"/>
    <w:rsid w:val="00A46D8A"/>
    <w:rsid w:val="00A503E6"/>
    <w:rsid w:val="00A50D9C"/>
    <w:rsid w:val="00A52350"/>
    <w:rsid w:val="00A52E35"/>
    <w:rsid w:val="00A53F28"/>
    <w:rsid w:val="00A554F1"/>
    <w:rsid w:val="00A562C4"/>
    <w:rsid w:val="00A64275"/>
    <w:rsid w:val="00A66102"/>
    <w:rsid w:val="00A6649D"/>
    <w:rsid w:val="00A73AFC"/>
    <w:rsid w:val="00A74B40"/>
    <w:rsid w:val="00A7790E"/>
    <w:rsid w:val="00A77A56"/>
    <w:rsid w:val="00A82832"/>
    <w:rsid w:val="00A84AFF"/>
    <w:rsid w:val="00A84E50"/>
    <w:rsid w:val="00A9002F"/>
    <w:rsid w:val="00A9129C"/>
    <w:rsid w:val="00A91B05"/>
    <w:rsid w:val="00A9393F"/>
    <w:rsid w:val="00A94383"/>
    <w:rsid w:val="00A94A1D"/>
    <w:rsid w:val="00A94B98"/>
    <w:rsid w:val="00A95C8E"/>
    <w:rsid w:val="00A966FC"/>
    <w:rsid w:val="00A97E89"/>
    <w:rsid w:val="00AA5184"/>
    <w:rsid w:val="00AA5585"/>
    <w:rsid w:val="00AA602D"/>
    <w:rsid w:val="00AA69E7"/>
    <w:rsid w:val="00AA6A26"/>
    <w:rsid w:val="00AB02A6"/>
    <w:rsid w:val="00AB0BB1"/>
    <w:rsid w:val="00AB15A5"/>
    <w:rsid w:val="00AB1912"/>
    <w:rsid w:val="00AB3236"/>
    <w:rsid w:val="00AB44DD"/>
    <w:rsid w:val="00AB6EA1"/>
    <w:rsid w:val="00AC0342"/>
    <w:rsid w:val="00AC11E2"/>
    <w:rsid w:val="00AC1A8C"/>
    <w:rsid w:val="00AC5121"/>
    <w:rsid w:val="00AC6BD3"/>
    <w:rsid w:val="00AD170C"/>
    <w:rsid w:val="00AD378B"/>
    <w:rsid w:val="00AD3E82"/>
    <w:rsid w:val="00AD5473"/>
    <w:rsid w:val="00AD5AF5"/>
    <w:rsid w:val="00AD6675"/>
    <w:rsid w:val="00AD79E6"/>
    <w:rsid w:val="00AE2105"/>
    <w:rsid w:val="00AE26B4"/>
    <w:rsid w:val="00AE2CD5"/>
    <w:rsid w:val="00AE3592"/>
    <w:rsid w:val="00AE454E"/>
    <w:rsid w:val="00AE59C5"/>
    <w:rsid w:val="00AE5E75"/>
    <w:rsid w:val="00AE6D63"/>
    <w:rsid w:val="00AF1040"/>
    <w:rsid w:val="00AF1583"/>
    <w:rsid w:val="00AF3BEB"/>
    <w:rsid w:val="00AF5212"/>
    <w:rsid w:val="00AF5480"/>
    <w:rsid w:val="00AF66F8"/>
    <w:rsid w:val="00AF71EE"/>
    <w:rsid w:val="00AF78C8"/>
    <w:rsid w:val="00B001F8"/>
    <w:rsid w:val="00B00F5A"/>
    <w:rsid w:val="00B013CC"/>
    <w:rsid w:val="00B0299D"/>
    <w:rsid w:val="00B03511"/>
    <w:rsid w:val="00B04195"/>
    <w:rsid w:val="00B04831"/>
    <w:rsid w:val="00B06137"/>
    <w:rsid w:val="00B10989"/>
    <w:rsid w:val="00B11128"/>
    <w:rsid w:val="00B11565"/>
    <w:rsid w:val="00B1193F"/>
    <w:rsid w:val="00B13BB4"/>
    <w:rsid w:val="00B164B0"/>
    <w:rsid w:val="00B17661"/>
    <w:rsid w:val="00B247B5"/>
    <w:rsid w:val="00B253F6"/>
    <w:rsid w:val="00B2540F"/>
    <w:rsid w:val="00B25E1F"/>
    <w:rsid w:val="00B27C0E"/>
    <w:rsid w:val="00B326B5"/>
    <w:rsid w:val="00B3272E"/>
    <w:rsid w:val="00B34277"/>
    <w:rsid w:val="00B4012F"/>
    <w:rsid w:val="00B40D81"/>
    <w:rsid w:val="00B454BF"/>
    <w:rsid w:val="00B465C1"/>
    <w:rsid w:val="00B50507"/>
    <w:rsid w:val="00B52AAA"/>
    <w:rsid w:val="00B53AB6"/>
    <w:rsid w:val="00B554D3"/>
    <w:rsid w:val="00B55DC7"/>
    <w:rsid w:val="00B565D1"/>
    <w:rsid w:val="00B57622"/>
    <w:rsid w:val="00B57DBE"/>
    <w:rsid w:val="00B60548"/>
    <w:rsid w:val="00B60B3D"/>
    <w:rsid w:val="00B60E8A"/>
    <w:rsid w:val="00B623A8"/>
    <w:rsid w:val="00B67C72"/>
    <w:rsid w:val="00B713AB"/>
    <w:rsid w:val="00B721A9"/>
    <w:rsid w:val="00B7254F"/>
    <w:rsid w:val="00B737CF"/>
    <w:rsid w:val="00B73958"/>
    <w:rsid w:val="00B74DF2"/>
    <w:rsid w:val="00B75698"/>
    <w:rsid w:val="00B77F82"/>
    <w:rsid w:val="00B81430"/>
    <w:rsid w:val="00B833D8"/>
    <w:rsid w:val="00B8350A"/>
    <w:rsid w:val="00B85ACF"/>
    <w:rsid w:val="00B90FE8"/>
    <w:rsid w:val="00B91B6A"/>
    <w:rsid w:val="00B92A8E"/>
    <w:rsid w:val="00B92D55"/>
    <w:rsid w:val="00B93A42"/>
    <w:rsid w:val="00B93ABB"/>
    <w:rsid w:val="00B97587"/>
    <w:rsid w:val="00BA0A68"/>
    <w:rsid w:val="00BA1A57"/>
    <w:rsid w:val="00BA1B20"/>
    <w:rsid w:val="00BA1E54"/>
    <w:rsid w:val="00BA229B"/>
    <w:rsid w:val="00BA3FA7"/>
    <w:rsid w:val="00BA52AF"/>
    <w:rsid w:val="00BB16F2"/>
    <w:rsid w:val="00BB2514"/>
    <w:rsid w:val="00BB266F"/>
    <w:rsid w:val="00BB350A"/>
    <w:rsid w:val="00BB7342"/>
    <w:rsid w:val="00BB7571"/>
    <w:rsid w:val="00BC18EF"/>
    <w:rsid w:val="00BC2E15"/>
    <w:rsid w:val="00BC3895"/>
    <w:rsid w:val="00BC5626"/>
    <w:rsid w:val="00BC79A4"/>
    <w:rsid w:val="00BC7AA6"/>
    <w:rsid w:val="00BC7C56"/>
    <w:rsid w:val="00BD12B2"/>
    <w:rsid w:val="00BD1905"/>
    <w:rsid w:val="00BD3666"/>
    <w:rsid w:val="00BD596D"/>
    <w:rsid w:val="00BD7341"/>
    <w:rsid w:val="00BD78F7"/>
    <w:rsid w:val="00BD7CD2"/>
    <w:rsid w:val="00BE0B40"/>
    <w:rsid w:val="00BE333A"/>
    <w:rsid w:val="00BE3603"/>
    <w:rsid w:val="00BE3FC6"/>
    <w:rsid w:val="00BE7220"/>
    <w:rsid w:val="00BE72E0"/>
    <w:rsid w:val="00BF01D1"/>
    <w:rsid w:val="00BF1230"/>
    <w:rsid w:val="00BF26AA"/>
    <w:rsid w:val="00BF5B12"/>
    <w:rsid w:val="00BF5D9D"/>
    <w:rsid w:val="00BF5E8D"/>
    <w:rsid w:val="00BF785C"/>
    <w:rsid w:val="00BF7CB6"/>
    <w:rsid w:val="00C008A4"/>
    <w:rsid w:val="00C04096"/>
    <w:rsid w:val="00C05F49"/>
    <w:rsid w:val="00C137AF"/>
    <w:rsid w:val="00C14A44"/>
    <w:rsid w:val="00C1684C"/>
    <w:rsid w:val="00C17522"/>
    <w:rsid w:val="00C20EF1"/>
    <w:rsid w:val="00C211AE"/>
    <w:rsid w:val="00C21A28"/>
    <w:rsid w:val="00C2225D"/>
    <w:rsid w:val="00C22E4E"/>
    <w:rsid w:val="00C259C4"/>
    <w:rsid w:val="00C26005"/>
    <w:rsid w:val="00C32366"/>
    <w:rsid w:val="00C327F5"/>
    <w:rsid w:val="00C32BF7"/>
    <w:rsid w:val="00C36C5A"/>
    <w:rsid w:val="00C36CBC"/>
    <w:rsid w:val="00C40AFB"/>
    <w:rsid w:val="00C41692"/>
    <w:rsid w:val="00C44C93"/>
    <w:rsid w:val="00C45659"/>
    <w:rsid w:val="00C4621A"/>
    <w:rsid w:val="00C475D9"/>
    <w:rsid w:val="00C47E1A"/>
    <w:rsid w:val="00C510DF"/>
    <w:rsid w:val="00C5180D"/>
    <w:rsid w:val="00C51853"/>
    <w:rsid w:val="00C5437B"/>
    <w:rsid w:val="00C605F1"/>
    <w:rsid w:val="00C6298F"/>
    <w:rsid w:val="00C631B9"/>
    <w:rsid w:val="00C63208"/>
    <w:rsid w:val="00C65089"/>
    <w:rsid w:val="00C6554A"/>
    <w:rsid w:val="00C66172"/>
    <w:rsid w:val="00C6639B"/>
    <w:rsid w:val="00C6773E"/>
    <w:rsid w:val="00C716FF"/>
    <w:rsid w:val="00C74DB3"/>
    <w:rsid w:val="00C76A8D"/>
    <w:rsid w:val="00C778BA"/>
    <w:rsid w:val="00C82123"/>
    <w:rsid w:val="00C8219D"/>
    <w:rsid w:val="00C860DD"/>
    <w:rsid w:val="00C8698E"/>
    <w:rsid w:val="00C92111"/>
    <w:rsid w:val="00C95210"/>
    <w:rsid w:val="00CA1A5D"/>
    <w:rsid w:val="00CA40D9"/>
    <w:rsid w:val="00CA41E0"/>
    <w:rsid w:val="00CA78FE"/>
    <w:rsid w:val="00CB15DD"/>
    <w:rsid w:val="00CB3AA7"/>
    <w:rsid w:val="00CB4689"/>
    <w:rsid w:val="00CB5A2F"/>
    <w:rsid w:val="00CB744E"/>
    <w:rsid w:val="00CC2D41"/>
    <w:rsid w:val="00CC4567"/>
    <w:rsid w:val="00CC5688"/>
    <w:rsid w:val="00CC58AD"/>
    <w:rsid w:val="00CC58BF"/>
    <w:rsid w:val="00CC5CA7"/>
    <w:rsid w:val="00CD0C6C"/>
    <w:rsid w:val="00CD0F06"/>
    <w:rsid w:val="00CD2C0D"/>
    <w:rsid w:val="00CD3553"/>
    <w:rsid w:val="00CD3790"/>
    <w:rsid w:val="00CD5B3B"/>
    <w:rsid w:val="00CE0DB3"/>
    <w:rsid w:val="00CE110F"/>
    <w:rsid w:val="00CE1870"/>
    <w:rsid w:val="00CE4DCA"/>
    <w:rsid w:val="00CF1D8F"/>
    <w:rsid w:val="00CF2BE6"/>
    <w:rsid w:val="00CF7D90"/>
    <w:rsid w:val="00D00C4D"/>
    <w:rsid w:val="00D00C96"/>
    <w:rsid w:val="00D04A1B"/>
    <w:rsid w:val="00D0584F"/>
    <w:rsid w:val="00D06549"/>
    <w:rsid w:val="00D06E9C"/>
    <w:rsid w:val="00D07F4C"/>
    <w:rsid w:val="00D10307"/>
    <w:rsid w:val="00D119CE"/>
    <w:rsid w:val="00D11FE7"/>
    <w:rsid w:val="00D124B6"/>
    <w:rsid w:val="00D125CC"/>
    <w:rsid w:val="00D14AC3"/>
    <w:rsid w:val="00D17DEB"/>
    <w:rsid w:val="00D23C4C"/>
    <w:rsid w:val="00D24DCA"/>
    <w:rsid w:val="00D27099"/>
    <w:rsid w:val="00D27377"/>
    <w:rsid w:val="00D30B2E"/>
    <w:rsid w:val="00D359AF"/>
    <w:rsid w:val="00D36691"/>
    <w:rsid w:val="00D37ACA"/>
    <w:rsid w:val="00D4043D"/>
    <w:rsid w:val="00D406ED"/>
    <w:rsid w:val="00D43128"/>
    <w:rsid w:val="00D432E3"/>
    <w:rsid w:val="00D43727"/>
    <w:rsid w:val="00D43D77"/>
    <w:rsid w:val="00D44CBA"/>
    <w:rsid w:val="00D47940"/>
    <w:rsid w:val="00D4798A"/>
    <w:rsid w:val="00D47A7D"/>
    <w:rsid w:val="00D500ED"/>
    <w:rsid w:val="00D52338"/>
    <w:rsid w:val="00D52A30"/>
    <w:rsid w:val="00D54DDD"/>
    <w:rsid w:val="00D55765"/>
    <w:rsid w:val="00D56F02"/>
    <w:rsid w:val="00D61004"/>
    <w:rsid w:val="00D62559"/>
    <w:rsid w:val="00D63D9F"/>
    <w:rsid w:val="00D65D15"/>
    <w:rsid w:val="00D71FE9"/>
    <w:rsid w:val="00D7361F"/>
    <w:rsid w:val="00D74ED2"/>
    <w:rsid w:val="00D7542F"/>
    <w:rsid w:val="00D7634A"/>
    <w:rsid w:val="00D778C5"/>
    <w:rsid w:val="00D80CA5"/>
    <w:rsid w:val="00D82968"/>
    <w:rsid w:val="00D82AA0"/>
    <w:rsid w:val="00D84046"/>
    <w:rsid w:val="00D8479B"/>
    <w:rsid w:val="00D84F53"/>
    <w:rsid w:val="00D85496"/>
    <w:rsid w:val="00D86F1D"/>
    <w:rsid w:val="00D90926"/>
    <w:rsid w:val="00D909EC"/>
    <w:rsid w:val="00D9499F"/>
    <w:rsid w:val="00D97547"/>
    <w:rsid w:val="00DA3E05"/>
    <w:rsid w:val="00DA7347"/>
    <w:rsid w:val="00DB0225"/>
    <w:rsid w:val="00DB3B03"/>
    <w:rsid w:val="00DB4091"/>
    <w:rsid w:val="00DC0918"/>
    <w:rsid w:val="00DC12B4"/>
    <w:rsid w:val="00DC395B"/>
    <w:rsid w:val="00DC3FFD"/>
    <w:rsid w:val="00DC473E"/>
    <w:rsid w:val="00DC4A2F"/>
    <w:rsid w:val="00DC513E"/>
    <w:rsid w:val="00DC5372"/>
    <w:rsid w:val="00DC76EC"/>
    <w:rsid w:val="00DC7B4B"/>
    <w:rsid w:val="00DD0054"/>
    <w:rsid w:val="00DD1126"/>
    <w:rsid w:val="00DD11E4"/>
    <w:rsid w:val="00DD1E78"/>
    <w:rsid w:val="00DD309E"/>
    <w:rsid w:val="00DD4F4C"/>
    <w:rsid w:val="00DD67C0"/>
    <w:rsid w:val="00DD720B"/>
    <w:rsid w:val="00DE0812"/>
    <w:rsid w:val="00DE0D82"/>
    <w:rsid w:val="00DE4DE3"/>
    <w:rsid w:val="00DE6A7D"/>
    <w:rsid w:val="00DE7962"/>
    <w:rsid w:val="00DF7D78"/>
    <w:rsid w:val="00E01BA7"/>
    <w:rsid w:val="00E02D53"/>
    <w:rsid w:val="00E03AB0"/>
    <w:rsid w:val="00E03D74"/>
    <w:rsid w:val="00E0489A"/>
    <w:rsid w:val="00E04D51"/>
    <w:rsid w:val="00E05D15"/>
    <w:rsid w:val="00E10DEC"/>
    <w:rsid w:val="00E10E11"/>
    <w:rsid w:val="00E14A61"/>
    <w:rsid w:val="00E1540E"/>
    <w:rsid w:val="00E1557B"/>
    <w:rsid w:val="00E1724D"/>
    <w:rsid w:val="00E17258"/>
    <w:rsid w:val="00E17C8C"/>
    <w:rsid w:val="00E17CEF"/>
    <w:rsid w:val="00E21F46"/>
    <w:rsid w:val="00E302D4"/>
    <w:rsid w:val="00E4007B"/>
    <w:rsid w:val="00E41B3C"/>
    <w:rsid w:val="00E42734"/>
    <w:rsid w:val="00E4529F"/>
    <w:rsid w:val="00E46F46"/>
    <w:rsid w:val="00E473C4"/>
    <w:rsid w:val="00E52ED1"/>
    <w:rsid w:val="00E52FA4"/>
    <w:rsid w:val="00E5354D"/>
    <w:rsid w:val="00E562FC"/>
    <w:rsid w:val="00E575B2"/>
    <w:rsid w:val="00E61EEF"/>
    <w:rsid w:val="00E62693"/>
    <w:rsid w:val="00E71169"/>
    <w:rsid w:val="00E719F6"/>
    <w:rsid w:val="00E74A6B"/>
    <w:rsid w:val="00E74AC6"/>
    <w:rsid w:val="00E767A6"/>
    <w:rsid w:val="00E8112B"/>
    <w:rsid w:val="00E82492"/>
    <w:rsid w:val="00E86576"/>
    <w:rsid w:val="00E86C51"/>
    <w:rsid w:val="00E90609"/>
    <w:rsid w:val="00E907EB"/>
    <w:rsid w:val="00E93064"/>
    <w:rsid w:val="00E931B1"/>
    <w:rsid w:val="00E93F70"/>
    <w:rsid w:val="00E9611F"/>
    <w:rsid w:val="00E97C5A"/>
    <w:rsid w:val="00EA0AC0"/>
    <w:rsid w:val="00EA0C88"/>
    <w:rsid w:val="00EA0F6C"/>
    <w:rsid w:val="00EA1323"/>
    <w:rsid w:val="00EA23DD"/>
    <w:rsid w:val="00EA3B84"/>
    <w:rsid w:val="00EA40DD"/>
    <w:rsid w:val="00EA5003"/>
    <w:rsid w:val="00EA5A50"/>
    <w:rsid w:val="00EA6A70"/>
    <w:rsid w:val="00EA7489"/>
    <w:rsid w:val="00EB137F"/>
    <w:rsid w:val="00EB2131"/>
    <w:rsid w:val="00EB3057"/>
    <w:rsid w:val="00EB4FEB"/>
    <w:rsid w:val="00EB50E6"/>
    <w:rsid w:val="00EC0265"/>
    <w:rsid w:val="00EC178F"/>
    <w:rsid w:val="00EC2524"/>
    <w:rsid w:val="00EC7860"/>
    <w:rsid w:val="00ED30D2"/>
    <w:rsid w:val="00ED4181"/>
    <w:rsid w:val="00ED5E32"/>
    <w:rsid w:val="00ED6D18"/>
    <w:rsid w:val="00ED6EA5"/>
    <w:rsid w:val="00ED7153"/>
    <w:rsid w:val="00EE00DC"/>
    <w:rsid w:val="00EE0708"/>
    <w:rsid w:val="00EE0998"/>
    <w:rsid w:val="00EE14D9"/>
    <w:rsid w:val="00EE3C27"/>
    <w:rsid w:val="00EE3E60"/>
    <w:rsid w:val="00EE6757"/>
    <w:rsid w:val="00EE7518"/>
    <w:rsid w:val="00EE7A5C"/>
    <w:rsid w:val="00EE7B23"/>
    <w:rsid w:val="00EE7CA2"/>
    <w:rsid w:val="00EE7CFB"/>
    <w:rsid w:val="00EF0A8F"/>
    <w:rsid w:val="00EF3327"/>
    <w:rsid w:val="00EF7C60"/>
    <w:rsid w:val="00F04C5C"/>
    <w:rsid w:val="00F054A6"/>
    <w:rsid w:val="00F070F6"/>
    <w:rsid w:val="00F11B6F"/>
    <w:rsid w:val="00F124D2"/>
    <w:rsid w:val="00F14EA7"/>
    <w:rsid w:val="00F161E5"/>
    <w:rsid w:val="00F2108E"/>
    <w:rsid w:val="00F22603"/>
    <w:rsid w:val="00F2268F"/>
    <w:rsid w:val="00F2368C"/>
    <w:rsid w:val="00F24973"/>
    <w:rsid w:val="00F249DD"/>
    <w:rsid w:val="00F26021"/>
    <w:rsid w:val="00F2612F"/>
    <w:rsid w:val="00F27638"/>
    <w:rsid w:val="00F27ADF"/>
    <w:rsid w:val="00F30CD3"/>
    <w:rsid w:val="00F3115D"/>
    <w:rsid w:val="00F315EE"/>
    <w:rsid w:val="00F3395F"/>
    <w:rsid w:val="00F35010"/>
    <w:rsid w:val="00F36184"/>
    <w:rsid w:val="00F40800"/>
    <w:rsid w:val="00F40D74"/>
    <w:rsid w:val="00F41B17"/>
    <w:rsid w:val="00F43EBB"/>
    <w:rsid w:val="00F45262"/>
    <w:rsid w:val="00F4671F"/>
    <w:rsid w:val="00F47E17"/>
    <w:rsid w:val="00F5183B"/>
    <w:rsid w:val="00F54259"/>
    <w:rsid w:val="00F574D3"/>
    <w:rsid w:val="00F62071"/>
    <w:rsid w:val="00F62312"/>
    <w:rsid w:val="00F642CA"/>
    <w:rsid w:val="00F6585B"/>
    <w:rsid w:val="00F67D20"/>
    <w:rsid w:val="00F736F9"/>
    <w:rsid w:val="00F7646C"/>
    <w:rsid w:val="00F768A9"/>
    <w:rsid w:val="00F806BC"/>
    <w:rsid w:val="00F8232F"/>
    <w:rsid w:val="00F839DD"/>
    <w:rsid w:val="00F83EBA"/>
    <w:rsid w:val="00F91217"/>
    <w:rsid w:val="00F921E2"/>
    <w:rsid w:val="00F93196"/>
    <w:rsid w:val="00F9442B"/>
    <w:rsid w:val="00F95B85"/>
    <w:rsid w:val="00F96D35"/>
    <w:rsid w:val="00F97176"/>
    <w:rsid w:val="00F9755E"/>
    <w:rsid w:val="00F9771F"/>
    <w:rsid w:val="00FA2CAC"/>
    <w:rsid w:val="00FA3FDE"/>
    <w:rsid w:val="00FA4035"/>
    <w:rsid w:val="00FA4092"/>
    <w:rsid w:val="00FA53A7"/>
    <w:rsid w:val="00FA764E"/>
    <w:rsid w:val="00FB0D1B"/>
    <w:rsid w:val="00FB0D47"/>
    <w:rsid w:val="00FB1CD1"/>
    <w:rsid w:val="00FB2015"/>
    <w:rsid w:val="00FB236E"/>
    <w:rsid w:val="00FB4674"/>
    <w:rsid w:val="00FB5389"/>
    <w:rsid w:val="00FB5CF5"/>
    <w:rsid w:val="00FB6D27"/>
    <w:rsid w:val="00FB6E0C"/>
    <w:rsid w:val="00FB714D"/>
    <w:rsid w:val="00FB73C0"/>
    <w:rsid w:val="00FC0E3C"/>
    <w:rsid w:val="00FC14AE"/>
    <w:rsid w:val="00FC1BC0"/>
    <w:rsid w:val="00FC4284"/>
    <w:rsid w:val="00FC6383"/>
    <w:rsid w:val="00FC662A"/>
    <w:rsid w:val="00FC6E0D"/>
    <w:rsid w:val="00FD20B2"/>
    <w:rsid w:val="00FD3D51"/>
    <w:rsid w:val="00FD4C6C"/>
    <w:rsid w:val="00FD6EDC"/>
    <w:rsid w:val="00FE095D"/>
    <w:rsid w:val="00FE1D54"/>
    <w:rsid w:val="00FE2E77"/>
    <w:rsid w:val="00FE2F2C"/>
    <w:rsid w:val="00FE3BBE"/>
    <w:rsid w:val="00FE41C1"/>
    <w:rsid w:val="00FE5BD1"/>
    <w:rsid w:val="00FE64C6"/>
    <w:rsid w:val="00FE7045"/>
    <w:rsid w:val="00FE7943"/>
    <w:rsid w:val="00FF13E2"/>
    <w:rsid w:val="00FF3677"/>
    <w:rsid w:val="00FF388C"/>
    <w:rsid w:val="00FF60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60"/>
    <o:shapelayout v:ext="edit">
      <o:idmap v:ext="edit" data="2"/>
    </o:shapelayout>
  </w:shapeDefaults>
  <w:decimalSymbol w:val=","/>
  <w:listSeparator w:val=";"/>
  <w14:docId w14:val="1E1DED0C"/>
  <w15:docId w15:val="{20AAAE41-A8D3-4D67-8B39-CC961428D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qFormat="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iPriority="0"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21" w:qFormat="1"/>
    <w:lsdException w:name="Subtle Reference" w:uiPriority="67" w:qFormat="1"/>
    <w:lsdException w:name="Intense Reference" w:uiPriority="32"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4DCA"/>
    <w:pPr>
      <w:spacing w:after="120" w:line="276" w:lineRule="auto"/>
      <w:ind w:left="1701"/>
      <w:jc w:val="both"/>
    </w:pPr>
    <w:rPr>
      <w:rFonts w:ascii="Trebuchet MS" w:hAnsi="Trebuchet MS"/>
      <w:sz w:val="22"/>
      <w:szCs w:val="22"/>
    </w:rPr>
  </w:style>
  <w:style w:type="paragraph" w:styleId="Heading1">
    <w:name w:val="heading 1"/>
    <w:basedOn w:val="Normal"/>
    <w:next w:val="Normal"/>
    <w:link w:val="Heading1Char"/>
    <w:uiPriority w:val="9"/>
    <w:qFormat/>
    <w:rsid w:val="00CD5B3B"/>
    <w:pPr>
      <w:keepNext/>
      <w:spacing w:before="240" w:after="60"/>
      <w:outlineLvl w:val="0"/>
    </w:pPr>
    <w:rPr>
      <w:rFonts w:ascii="Calibri" w:eastAsia="MS Gothic" w:hAnsi="Calibri"/>
      <w:b/>
      <w:bCs/>
      <w:kern w:val="32"/>
      <w:sz w:val="32"/>
      <w:szCs w:val="32"/>
    </w:rPr>
  </w:style>
  <w:style w:type="paragraph" w:styleId="Heading2">
    <w:name w:val="heading 2"/>
    <w:basedOn w:val="Normal"/>
    <w:next w:val="Normal"/>
    <w:link w:val="Heading2Char"/>
    <w:uiPriority w:val="9"/>
    <w:qFormat/>
    <w:rsid w:val="00100F36"/>
    <w:pPr>
      <w:keepNext/>
      <w:spacing w:before="240" w:after="60"/>
      <w:outlineLvl w:val="1"/>
    </w:pPr>
    <w:rPr>
      <w:rFonts w:ascii="Calibri" w:eastAsia="MS Gothic" w:hAnsi="Calibri"/>
      <w:b/>
      <w:bCs/>
      <w:i/>
      <w:iCs/>
      <w:sz w:val="28"/>
      <w:szCs w:val="28"/>
    </w:rPr>
  </w:style>
  <w:style w:type="paragraph" w:styleId="Heading3">
    <w:name w:val="heading 3"/>
    <w:aliases w:val="Sub-Clause Paragraph,Section Header3,ClauseSub_No&amp;Name,Section Header3 Char Char Char Char Char,Section Header3 Char Char Char"/>
    <w:basedOn w:val="Normal"/>
    <w:next w:val="Normal"/>
    <w:link w:val="Heading3Char"/>
    <w:uiPriority w:val="9"/>
    <w:unhideWhenUsed/>
    <w:qFormat/>
    <w:rsid w:val="00353BBC"/>
    <w:pPr>
      <w:keepNext/>
      <w:keepLines/>
      <w:spacing w:before="40" w:after="0"/>
      <w:outlineLvl w:val="2"/>
    </w:pPr>
    <w:rPr>
      <w:rFonts w:eastAsiaTheme="majorEastAsia" w:cstheme="majorBidi"/>
      <w:b/>
      <w:sz w:val="24"/>
      <w:szCs w:val="24"/>
    </w:rPr>
  </w:style>
  <w:style w:type="paragraph" w:styleId="Heading4">
    <w:name w:val="heading 4"/>
    <w:basedOn w:val="Normal"/>
    <w:next w:val="Normal"/>
    <w:link w:val="Heading4Char"/>
    <w:uiPriority w:val="9"/>
    <w:unhideWhenUsed/>
    <w:qFormat/>
    <w:rsid w:val="000A38C0"/>
    <w:pPr>
      <w:keepNext/>
      <w:keepLines/>
      <w:spacing w:before="40" w:after="0"/>
      <w:outlineLvl w:val="3"/>
    </w:pPr>
    <w:rPr>
      <w:rFonts w:eastAsiaTheme="majorEastAsia" w:cstheme="majorBidi"/>
      <w:b/>
      <w:iCs/>
    </w:rPr>
  </w:style>
  <w:style w:type="paragraph" w:styleId="Heading5">
    <w:name w:val="heading 5"/>
    <w:basedOn w:val="Normal"/>
    <w:next w:val="Normal"/>
    <w:link w:val="Heading5Char"/>
    <w:uiPriority w:val="9"/>
    <w:unhideWhenUsed/>
    <w:qFormat/>
    <w:rsid w:val="00485A7B"/>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unhideWhenUsed/>
    <w:qFormat/>
    <w:rsid w:val="00485A7B"/>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unhideWhenUsed/>
    <w:qFormat/>
    <w:rsid w:val="00485A7B"/>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qFormat/>
    <w:rsid w:val="00485A7B"/>
    <w:pPr>
      <w:suppressAutoHyphens/>
      <w:spacing w:before="240" w:after="60" w:line="240" w:lineRule="auto"/>
      <w:ind w:left="0"/>
      <w:outlineLvl w:val="7"/>
    </w:pPr>
    <w:rPr>
      <w:rFonts w:ascii="Univers" w:eastAsia="Times New Roman" w:hAnsi="Univers"/>
      <w:i/>
      <w:sz w:val="20"/>
      <w:szCs w:val="20"/>
    </w:rPr>
  </w:style>
  <w:style w:type="paragraph" w:styleId="Heading9">
    <w:name w:val="heading 9"/>
    <w:basedOn w:val="Normal"/>
    <w:next w:val="Normal"/>
    <w:link w:val="Heading9Char"/>
    <w:uiPriority w:val="9"/>
    <w:qFormat/>
    <w:rsid w:val="00485A7B"/>
    <w:pPr>
      <w:suppressAutoHyphens/>
      <w:spacing w:before="240" w:after="60" w:line="240" w:lineRule="auto"/>
      <w:ind w:left="0"/>
      <w:outlineLvl w:val="8"/>
    </w:pPr>
    <w:rPr>
      <w:rFonts w:ascii="Univers" w:eastAsia="Times New Roman" w:hAnsi="Univers"/>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5B3B"/>
    <w:pPr>
      <w:tabs>
        <w:tab w:val="center" w:pos="4320"/>
        <w:tab w:val="right" w:pos="8640"/>
      </w:tabs>
    </w:pPr>
    <w:rPr>
      <w:rFonts w:ascii="Cambria" w:hAnsi="Cambria"/>
      <w:sz w:val="24"/>
      <w:szCs w:val="24"/>
    </w:rPr>
  </w:style>
  <w:style w:type="character" w:customStyle="1" w:styleId="HeaderChar">
    <w:name w:val="Header Char"/>
    <w:link w:val="Header"/>
    <w:uiPriority w:val="99"/>
    <w:rsid w:val="00CD5B3B"/>
    <w:rPr>
      <w:sz w:val="24"/>
      <w:szCs w:val="24"/>
    </w:rPr>
  </w:style>
  <w:style w:type="paragraph" w:styleId="Footer">
    <w:name w:val="footer"/>
    <w:basedOn w:val="Normal"/>
    <w:link w:val="FooterChar"/>
    <w:unhideWhenUsed/>
    <w:rsid w:val="00CD5B3B"/>
    <w:pPr>
      <w:tabs>
        <w:tab w:val="center" w:pos="4320"/>
        <w:tab w:val="right" w:pos="8640"/>
      </w:tabs>
    </w:pPr>
    <w:rPr>
      <w:rFonts w:ascii="Cambria" w:hAnsi="Cambria"/>
      <w:sz w:val="24"/>
      <w:szCs w:val="24"/>
    </w:rPr>
  </w:style>
  <w:style w:type="character" w:customStyle="1" w:styleId="FooterChar">
    <w:name w:val="Footer Char"/>
    <w:link w:val="Footer"/>
    <w:rsid w:val="00CD5B3B"/>
    <w:rPr>
      <w:sz w:val="24"/>
      <w:szCs w:val="24"/>
    </w:rPr>
  </w:style>
  <w:style w:type="table" w:styleId="TableGrid">
    <w:name w:val="Table Grid"/>
    <w:basedOn w:val="TableNormal"/>
    <w:uiPriority w:val="59"/>
    <w:rsid w:val="00CD5B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21">
    <w:name w:val="Medium Grid 21"/>
    <w:uiPriority w:val="1"/>
    <w:qFormat/>
    <w:rsid w:val="00CD5B3B"/>
    <w:rPr>
      <w:rFonts w:ascii="Trebuchet MS" w:hAnsi="Trebuchet MS"/>
      <w:sz w:val="18"/>
      <w:szCs w:val="18"/>
    </w:rPr>
  </w:style>
  <w:style w:type="character" w:customStyle="1" w:styleId="Heading1Char">
    <w:name w:val="Heading 1 Char"/>
    <w:link w:val="Heading1"/>
    <w:uiPriority w:val="9"/>
    <w:rsid w:val="00CD5B3B"/>
    <w:rPr>
      <w:rFonts w:ascii="Calibri" w:eastAsia="MS Gothic" w:hAnsi="Calibri" w:cs="Times New Roman"/>
      <w:b/>
      <w:bCs/>
      <w:kern w:val="32"/>
      <w:sz w:val="32"/>
      <w:szCs w:val="32"/>
    </w:rPr>
  </w:style>
  <w:style w:type="character" w:customStyle="1" w:styleId="SubtleEmphasis1">
    <w:name w:val="Subtle Emphasis1"/>
    <w:uiPriority w:val="19"/>
    <w:qFormat/>
    <w:rsid w:val="00AE26B4"/>
    <w:rPr>
      <w:color w:val="808080"/>
    </w:rPr>
  </w:style>
  <w:style w:type="character" w:styleId="Emphasis">
    <w:name w:val="Emphasis"/>
    <w:uiPriority w:val="20"/>
    <w:qFormat/>
    <w:rsid w:val="00AE26B4"/>
    <w:rPr>
      <w:i/>
      <w:iCs/>
    </w:rPr>
  </w:style>
  <w:style w:type="character" w:customStyle="1" w:styleId="IntenseEmphasis1">
    <w:name w:val="Intense Emphasis1"/>
    <w:uiPriority w:val="21"/>
    <w:qFormat/>
    <w:rsid w:val="00AE26B4"/>
    <w:rPr>
      <w:b/>
      <w:bCs/>
      <w:i/>
      <w:iCs/>
      <w:color w:val="4F81BD"/>
    </w:rPr>
  </w:style>
  <w:style w:type="character" w:styleId="Strong">
    <w:name w:val="Strong"/>
    <w:uiPriority w:val="22"/>
    <w:qFormat/>
    <w:rsid w:val="00AE26B4"/>
    <w:rPr>
      <w:b/>
      <w:bCs/>
    </w:rPr>
  </w:style>
  <w:style w:type="paragraph" w:customStyle="1" w:styleId="ColorfulGrid-Accent11">
    <w:name w:val="Colorful Grid - Accent 11"/>
    <w:basedOn w:val="Normal"/>
    <w:next w:val="Normal"/>
    <w:link w:val="ColorfulGrid-Accent1Char"/>
    <w:uiPriority w:val="29"/>
    <w:qFormat/>
    <w:rsid w:val="00AE26B4"/>
    <w:rPr>
      <w:i/>
      <w:iCs/>
      <w:color w:val="000000"/>
    </w:rPr>
  </w:style>
  <w:style w:type="character" w:customStyle="1" w:styleId="ColorfulGrid-Accent1Char">
    <w:name w:val="Colorful Grid - Accent 1 Char"/>
    <w:link w:val="ColorfulGrid-Accent11"/>
    <w:uiPriority w:val="29"/>
    <w:rsid w:val="00AE26B4"/>
    <w:rPr>
      <w:rFonts w:ascii="Trebuchet MS" w:hAnsi="Trebuchet MS"/>
      <w:i/>
      <w:iCs/>
      <w:color w:val="000000"/>
      <w:sz w:val="22"/>
      <w:szCs w:val="22"/>
    </w:rPr>
  </w:style>
  <w:style w:type="paragraph" w:styleId="Title">
    <w:name w:val="Title"/>
    <w:basedOn w:val="Normal"/>
    <w:next w:val="Normal"/>
    <w:link w:val="TitleChar"/>
    <w:uiPriority w:val="10"/>
    <w:qFormat/>
    <w:rsid w:val="00E562FC"/>
    <w:pPr>
      <w:spacing w:before="240" w:after="60"/>
      <w:jc w:val="left"/>
      <w:outlineLvl w:val="0"/>
    </w:pPr>
    <w:rPr>
      <w:rFonts w:ascii="Calibri" w:eastAsia="MS Gothic" w:hAnsi="Calibri"/>
      <w:b/>
      <w:bCs/>
      <w:kern w:val="28"/>
      <w:sz w:val="32"/>
      <w:szCs w:val="32"/>
    </w:rPr>
  </w:style>
  <w:style w:type="character" w:customStyle="1" w:styleId="TitleChar">
    <w:name w:val="Title Char"/>
    <w:link w:val="Title"/>
    <w:uiPriority w:val="10"/>
    <w:rsid w:val="00E562FC"/>
    <w:rPr>
      <w:rFonts w:ascii="Calibri" w:eastAsia="MS Gothic" w:hAnsi="Calibri" w:cs="Times New Roman"/>
      <w:b/>
      <w:bCs/>
      <w:kern w:val="28"/>
      <w:sz w:val="32"/>
      <w:szCs w:val="32"/>
    </w:rPr>
  </w:style>
  <w:style w:type="character" w:customStyle="1" w:styleId="Heading2Char">
    <w:name w:val="Heading 2 Char"/>
    <w:link w:val="Heading2"/>
    <w:uiPriority w:val="9"/>
    <w:rsid w:val="00100F36"/>
    <w:rPr>
      <w:rFonts w:ascii="Calibri" w:eastAsia="MS Gothic" w:hAnsi="Calibri" w:cs="Times New Roman"/>
      <w:b/>
      <w:bCs/>
      <w:i/>
      <w:iCs/>
      <w:sz w:val="28"/>
      <w:szCs w:val="28"/>
    </w:rPr>
  </w:style>
  <w:style w:type="paragraph" w:styleId="BalloonText">
    <w:name w:val="Balloon Text"/>
    <w:basedOn w:val="Normal"/>
    <w:link w:val="BalloonTextChar"/>
    <w:semiHidden/>
    <w:unhideWhenUsed/>
    <w:rsid w:val="00C05F49"/>
    <w:pPr>
      <w:spacing w:after="0" w:line="240" w:lineRule="auto"/>
    </w:pPr>
    <w:rPr>
      <w:rFonts w:ascii="Tahoma" w:hAnsi="Tahoma"/>
      <w:sz w:val="16"/>
      <w:szCs w:val="16"/>
    </w:rPr>
  </w:style>
  <w:style w:type="character" w:customStyle="1" w:styleId="BalloonTextChar">
    <w:name w:val="Balloon Text Char"/>
    <w:link w:val="BalloonText"/>
    <w:semiHidden/>
    <w:rsid w:val="00C05F49"/>
    <w:rPr>
      <w:rFonts w:ascii="Tahoma" w:hAnsi="Tahoma" w:cs="Tahoma"/>
      <w:sz w:val="16"/>
      <w:szCs w:val="16"/>
    </w:rPr>
  </w:style>
  <w:style w:type="character" w:styleId="Hyperlink">
    <w:name w:val="Hyperlink"/>
    <w:uiPriority w:val="99"/>
    <w:unhideWhenUsed/>
    <w:rsid w:val="004C5D69"/>
    <w:rPr>
      <w:color w:val="0000FF"/>
      <w:u w:val="single"/>
    </w:rPr>
  </w:style>
  <w:style w:type="paragraph" w:styleId="ListParagraph">
    <w:name w:val="List Paragraph"/>
    <w:aliases w:val="Paragraph,Bullet EY,Normal bullet 2,Bullet list,List Paragraph Red,Resume Title,Citation List,List L1,본문(내용),List Paragraph (numbered (a)),List_Paragraph,Multilevel para_II,List Paragraph 1,References,Numbered List Paragraph,Bullets,lp1,H"/>
    <w:basedOn w:val="Normal"/>
    <w:link w:val="ListParagraphChar"/>
    <w:uiPriority w:val="34"/>
    <w:qFormat/>
    <w:rsid w:val="00980DD5"/>
    <w:pPr>
      <w:ind w:left="720"/>
      <w:contextualSpacing/>
    </w:pPr>
  </w:style>
  <w:style w:type="paragraph" w:customStyle="1" w:styleId="S9-appx">
    <w:name w:val="S9 - appx"/>
    <w:basedOn w:val="Normal"/>
    <w:rsid w:val="00DE0812"/>
    <w:pPr>
      <w:spacing w:before="120" w:after="240" w:line="240" w:lineRule="auto"/>
      <w:ind w:left="0"/>
      <w:jc w:val="center"/>
    </w:pPr>
    <w:rPr>
      <w:rFonts w:ascii="Times New Roman" w:eastAsia="Times New Roman" w:hAnsi="Times New Roman"/>
      <w:b/>
      <w:sz w:val="28"/>
      <w:szCs w:val="20"/>
    </w:rPr>
  </w:style>
  <w:style w:type="character" w:styleId="CommentReference">
    <w:name w:val="annotation reference"/>
    <w:basedOn w:val="DefaultParagraphFont"/>
    <w:unhideWhenUsed/>
    <w:rsid w:val="002E423E"/>
    <w:rPr>
      <w:sz w:val="16"/>
      <w:szCs w:val="16"/>
    </w:rPr>
  </w:style>
  <w:style w:type="paragraph" w:styleId="CommentText">
    <w:name w:val="annotation text"/>
    <w:basedOn w:val="Normal"/>
    <w:link w:val="CommentTextChar"/>
    <w:unhideWhenUsed/>
    <w:rsid w:val="002E423E"/>
    <w:pPr>
      <w:spacing w:line="240" w:lineRule="auto"/>
    </w:pPr>
    <w:rPr>
      <w:sz w:val="20"/>
      <w:szCs w:val="20"/>
    </w:rPr>
  </w:style>
  <w:style w:type="character" w:customStyle="1" w:styleId="CommentTextChar">
    <w:name w:val="Comment Text Char"/>
    <w:basedOn w:val="DefaultParagraphFont"/>
    <w:link w:val="CommentText"/>
    <w:rsid w:val="002E423E"/>
    <w:rPr>
      <w:rFonts w:ascii="Trebuchet MS" w:hAnsi="Trebuchet MS"/>
    </w:rPr>
  </w:style>
  <w:style w:type="paragraph" w:styleId="CommentSubject">
    <w:name w:val="annotation subject"/>
    <w:basedOn w:val="CommentText"/>
    <w:next w:val="CommentText"/>
    <w:link w:val="CommentSubjectChar"/>
    <w:semiHidden/>
    <w:unhideWhenUsed/>
    <w:rsid w:val="002E423E"/>
    <w:rPr>
      <w:b/>
      <w:bCs/>
    </w:rPr>
  </w:style>
  <w:style w:type="character" w:customStyle="1" w:styleId="CommentSubjectChar">
    <w:name w:val="Comment Subject Char"/>
    <w:basedOn w:val="CommentTextChar"/>
    <w:link w:val="CommentSubject"/>
    <w:semiHidden/>
    <w:rsid w:val="002E423E"/>
    <w:rPr>
      <w:rFonts w:ascii="Trebuchet MS" w:hAnsi="Trebuchet MS"/>
      <w:b/>
      <w:bCs/>
    </w:rPr>
  </w:style>
  <w:style w:type="character" w:customStyle="1" w:styleId="do1">
    <w:name w:val="do1"/>
    <w:basedOn w:val="DefaultParagraphFont"/>
    <w:rsid w:val="00F43EBB"/>
    <w:rPr>
      <w:b/>
      <w:bCs/>
    </w:rPr>
  </w:style>
  <w:style w:type="paragraph" w:customStyle="1" w:styleId="CaracterCaracter">
    <w:name w:val="Caracter Caracter"/>
    <w:basedOn w:val="Normal"/>
    <w:rsid w:val="00F43EBB"/>
    <w:pPr>
      <w:spacing w:after="0" w:line="240" w:lineRule="auto"/>
      <w:ind w:left="0"/>
      <w:jc w:val="left"/>
    </w:pPr>
    <w:rPr>
      <w:rFonts w:ascii="Times New Roman" w:eastAsia="Times New Roman" w:hAnsi="Times New Roman"/>
      <w:sz w:val="24"/>
      <w:szCs w:val="24"/>
      <w:lang w:val="pl-PL" w:eastAsia="pl-PL"/>
    </w:rPr>
  </w:style>
  <w:style w:type="character" w:customStyle="1" w:styleId="tpa1">
    <w:name w:val="tpa1"/>
    <w:basedOn w:val="DefaultParagraphFont"/>
    <w:rsid w:val="00F43EBB"/>
  </w:style>
  <w:style w:type="paragraph" w:customStyle="1" w:styleId="CaracterCaracterCharCharCaracterCaracterCharCharCaracterCaracter">
    <w:name w:val="Caracter Caracter Char Char Caracter Caracter Char Char Caracter Caracter"/>
    <w:basedOn w:val="Normal"/>
    <w:rsid w:val="009023BD"/>
    <w:pPr>
      <w:spacing w:after="0" w:line="240" w:lineRule="auto"/>
      <w:ind w:left="0"/>
      <w:jc w:val="left"/>
    </w:pPr>
    <w:rPr>
      <w:rFonts w:ascii="Times New Roman" w:eastAsia="Times New Roman" w:hAnsi="Times New Roman"/>
      <w:sz w:val="24"/>
      <w:szCs w:val="24"/>
      <w:lang w:val="pl-PL" w:eastAsia="pl-PL"/>
    </w:rPr>
  </w:style>
  <w:style w:type="paragraph" w:styleId="List4">
    <w:name w:val="List 4"/>
    <w:basedOn w:val="Normal"/>
    <w:rsid w:val="007432AF"/>
    <w:pPr>
      <w:spacing w:after="0" w:line="240" w:lineRule="auto"/>
      <w:ind w:left="1440" w:hanging="360"/>
      <w:jc w:val="left"/>
    </w:pPr>
    <w:rPr>
      <w:rFonts w:ascii="Times New Roman" w:eastAsia="Times New Roman" w:hAnsi="Times New Roman"/>
      <w:sz w:val="24"/>
      <w:szCs w:val="24"/>
    </w:rPr>
  </w:style>
  <w:style w:type="paragraph" w:styleId="List2">
    <w:name w:val="List 2"/>
    <w:basedOn w:val="Normal"/>
    <w:rsid w:val="007432AF"/>
    <w:pPr>
      <w:spacing w:after="0" w:line="240" w:lineRule="auto"/>
      <w:ind w:left="720" w:hanging="360"/>
      <w:contextualSpacing/>
      <w:jc w:val="left"/>
    </w:pPr>
    <w:rPr>
      <w:rFonts w:ascii="Times New Roman" w:hAnsi="Times New Roman"/>
      <w:sz w:val="24"/>
      <w:szCs w:val="24"/>
    </w:rPr>
  </w:style>
  <w:style w:type="paragraph" w:customStyle="1" w:styleId="NormalWeb2">
    <w:name w:val="Normal (Web)2"/>
    <w:basedOn w:val="Normal"/>
    <w:rsid w:val="007432AF"/>
    <w:pPr>
      <w:spacing w:before="105" w:after="105" w:line="240" w:lineRule="auto"/>
      <w:ind w:left="105" w:right="105"/>
      <w:jc w:val="left"/>
    </w:pPr>
    <w:rPr>
      <w:rFonts w:ascii="Times New Roman" w:eastAsia="Times New Roman" w:hAnsi="Times New Roman"/>
      <w:sz w:val="24"/>
      <w:szCs w:val="24"/>
      <w:lang w:val="ro-RO" w:eastAsia="ro-RO"/>
    </w:rPr>
  </w:style>
  <w:style w:type="paragraph" w:styleId="BodyText">
    <w:name w:val="Body Text"/>
    <w:basedOn w:val="Normal"/>
    <w:link w:val="BodyTextChar"/>
    <w:rsid w:val="00F5183B"/>
    <w:pPr>
      <w:spacing w:line="240" w:lineRule="auto"/>
      <w:ind w:left="0"/>
    </w:pPr>
    <w:rPr>
      <w:rFonts w:ascii="Times New Roman" w:eastAsia="Times New Roman" w:hAnsi="Times New Roman"/>
      <w:sz w:val="24"/>
      <w:szCs w:val="24"/>
      <w:lang w:val="ro-RO" w:eastAsia="ro-RO"/>
    </w:rPr>
  </w:style>
  <w:style w:type="character" w:customStyle="1" w:styleId="BodyTextChar">
    <w:name w:val="Body Text Char"/>
    <w:basedOn w:val="DefaultParagraphFont"/>
    <w:link w:val="BodyText"/>
    <w:rsid w:val="00F5183B"/>
    <w:rPr>
      <w:rFonts w:ascii="Times New Roman" w:eastAsia="Times New Roman" w:hAnsi="Times New Roman"/>
      <w:sz w:val="24"/>
      <w:szCs w:val="24"/>
      <w:lang w:val="ro-RO" w:eastAsia="ro-RO"/>
    </w:rPr>
  </w:style>
  <w:style w:type="paragraph" w:styleId="ListBullet3">
    <w:name w:val="List Bullet 3"/>
    <w:basedOn w:val="Normal"/>
    <w:autoRedefine/>
    <w:rsid w:val="00F5183B"/>
    <w:pPr>
      <w:numPr>
        <w:numId w:val="1"/>
      </w:numPr>
      <w:spacing w:after="0" w:line="240" w:lineRule="auto"/>
    </w:pPr>
    <w:rPr>
      <w:rFonts w:ascii="Times New Roman" w:eastAsia="Times New Roman" w:hAnsi="Times New Roman"/>
      <w:sz w:val="24"/>
      <w:szCs w:val="24"/>
    </w:rPr>
  </w:style>
  <w:style w:type="paragraph" w:styleId="BodyTextIndent">
    <w:name w:val="Body Text Indent"/>
    <w:basedOn w:val="Normal"/>
    <w:link w:val="BodyTextIndentChar"/>
    <w:rsid w:val="00175D8C"/>
    <w:pPr>
      <w:spacing w:line="240" w:lineRule="auto"/>
      <w:ind w:left="360"/>
      <w:jc w:val="left"/>
    </w:pPr>
    <w:rPr>
      <w:rFonts w:ascii="Times New Roman" w:eastAsia="Times New Roman" w:hAnsi="Times New Roman"/>
      <w:sz w:val="24"/>
      <w:szCs w:val="24"/>
    </w:rPr>
  </w:style>
  <w:style w:type="character" w:customStyle="1" w:styleId="BodyTextIndentChar">
    <w:name w:val="Body Text Indent Char"/>
    <w:basedOn w:val="DefaultParagraphFont"/>
    <w:link w:val="BodyTextIndent"/>
    <w:rsid w:val="00175D8C"/>
    <w:rPr>
      <w:rFonts w:ascii="Times New Roman" w:eastAsia="Times New Roman" w:hAnsi="Times New Roman"/>
      <w:sz w:val="24"/>
      <w:szCs w:val="24"/>
    </w:rPr>
  </w:style>
  <w:style w:type="paragraph" w:customStyle="1" w:styleId="titlu">
    <w:name w:val="titlu"/>
    <w:basedOn w:val="Normal"/>
    <w:rsid w:val="00D82AA0"/>
    <w:pPr>
      <w:spacing w:after="0" w:line="360" w:lineRule="atLeast"/>
      <w:ind w:left="0"/>
    </w:pPr>
    <w:rPr>
      <w:rFonts w:ascii="Tahoma" w:eastAsia="Times New Roman" w:hAnsi="Tahoma" w:cs="Tahoma"/>
      <w:b/>
      <w:bCs/>
      <w:color w:val="0099CC"/>
      <w:sz w:val="21"/>
      <w:szCs w:val="21"/>
      <w:lang w:eastAsia="ja-JP"/>
    </w:rPr>
  </w:style>
  <w:style w:type="paragraph" w:customStyle="1" w:styleId="Outline2">
    <w:name w:val="Outline2"/>
    <w:basedOn w:val="Normal"/>
    <w:rsid w:val="00F806BC"/>
    <w:pPr>
      <w:numPr>
        <w:ilvl w:val="1"/>
      </w:numPr>
      <w:tabs>
        <w:tab w:val="num" w:pos="864"/>
      </w:tabs>
      <w:spacing w:before="240" w:after="0" w:line="240" w:lineRule="auto"/>
      <w:ind w:left="864" w:hanging="504"/>
      <w:jc w:val="left"/>
    </w:pPr>
    <w:rPr>
      <w:rFonts w:ascii="Times New Roman" w:eastAsia="Times New Roman" w:hAnsi="Times New Roman"/>
      <w:kern w:val="28"/>
      <w:sz w:val="24"/>
      <w:szCs w:val="20"/>
    </w:rPr>
  </w:style>
  <w:style w:type="paragraph" w:customStyle="1" w:styleId="CaracterCaracter0">
    <w:name w:val="Caracter Caracter"/>
    <w:basedOn w:val="Normal"/>
    <w:rsid w:val="00BC5626"/>
    <w:pPr>
      <w:spacing w:after="0" w:line="240" w:lineRule="auto"/>
      <w:ind w:left="0"/>
      <w:jc w:val="left"/>
    </w:pPr>
    <w:rPr>
      <w:rFonts w:ascii="Times New Roman" w:eastAsia="Times New Roman" w:hAnsi="Times New Roman"/>
      <w:sz w:val="24"/>
      <w:szCs w:val="24"/>
      <w:lang w:val="pl-PL" w:eastAsia="pl-PL"/>
    </w:rPr>
  </w:style>
  <w:style w:type="paragraph" w:styleId="NormalWeb">
    <w:name w:val="Normal (Web)"/>
    <w:basedOn w:val="Normal"/>
    <w:uiPriority w:val="99"/>
    <w:unhideWhenUsed/>
    <w:rsid w:val="007F6A79"/>
    <w:pPr>
      <w:spacing w:before="100" w:beforeAutospacing="1" w:after="100" w:afterAutospacing="1" w:line="240" w:lineRule="auto"/>
      <w:ind w:left="0"/>
      <w:jc w:val="left"/>
    </w:pPr>
    <w:rPr>
      <w:rFonts w:ascii="Times New Roman" w:eastAsia="Times New Roman" w:hAnsi="Times New Roman"/>
      <w:sz w:val="24"/>
      <w:szCs w:val="24"/>
    </w:rPr>
  </w:style>
  <w:style w:type="character" w:customStyle="1" w:styleId="apple-converted-space">
    <w:name w:val="apple-converted-space"/>
    <w:basedOn w:val="DefaultParagraphFont"/>
    <w:rsid w:val="007F6A79"/>
  </w:style>
  <w:style w:type="character" w:customStyle="1" w:styleId="ListParagraphChar">
    <w:name w:val="List Paragraph Char"/>
    <w:aliases w:val="Paragraph Char,Bullet EY Char,Normal bullet 2 Char,Bullet list Char,List Paragraph Red Char,Resume Title Char,Citation List Char,List L1 Char,본문(내용) Char,List Paragraph (numbered (a)) Char,List_Paragraph Char,Multilevel para_II Char"/>
    <w:basedOn w:val="DefaultParagraphFont"/>
    <w:link w:val="ListParagraph"/>
    <w:uiPriority w:val="34"/>
    <w:qFormat/>
    <w:locked/>
    <w:rsid w:val="00720B8E"/>
    <w:rPr>
      <w:rFonts w:ascii="Trebuchet MS" w:hAnsi="Trebuchet MS"/>
      <w:sz w:val="22"/>
      <w:szCs w:val="22"/>
    </w:rPr>
  </w:style>
  <w:style w:type="character" w:customStyle="1" w:styleId="CharacterStyle1">
    <w:name w:val="Character Style 1"/>
    <w:rsid w:val="00D47A7D"/>
    <w:rPr>
      <w:sz w:val="20"/>
      <w:szCs w:val="20"/>
    </w:rPr>
  </w:style>
  <w:style w:type="paragraph" w:styleId="IntenseQuote">
    <w:name w:val="Intense Quote"/>
    <w:basedOn w:val="Normal"/>
    <w:next w:val="Normal"/>
    <w:link w:val="IntenseQuoteChar"/>
    <w:uiPriority w:val="30"/>
    <w:qFormat/>
    <w:rsid w:val="00F161E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161E5"/>
    <w:rPr>
      <w:rFonts w:ascii="Trebuchet MS" w:hAnsi="Trebuchet MS"/>
      <w:b/>
      <w:bCs/>
      <w:i/>
      <w:iCs/>
      <w:color w:val="4F81BD" w:themeColor="accent1"/>
      <w:sz w:val="22"/>
      <w:szCs w:val="22"/>
    </w:rPr>
  </w:style>
  <w:style w:type="paragraph" w:customStyle="1" w:styleId="Default">
    <w:name w:val="Default"/>
    <w:rsid w:val="00B03511"/>
    <w:pPr>
      <w:autoSpaceDE w:val="0"/>
      <w:autoSpaceDN w:val="0"/>
      <w:adjustRightInd w:val="0"/>
    </w:pPr>
    <w:rPr>
      <w:rFonts w:ascii="Times New Roman" w:hAnsi="Times New Roman"/>
      <w:color w:val="000000"/>
      <w:sz w:val="24"/>
      <w:szCs w:val="24"/>
    </w:rPr>
  </w:style>
  <w:style w:type="character" w:customStyle="1" w:styleId="Heading3Char">
    <w:name w:val="Heading 3 Char"/>
    <w:aliases w:val="Sub-Clause Paragraph Char1,Section Header3 Char1,ClauseSub_No&amp;Name Char1,Section Header3 Char Char Char Char Char Char1,Section Header3 Char Char Char Char1"/>
    <w:basedOn w:val="DefaultParagraphFont"/>
    <w:link w:val="Heading3"/>
    <w:uiPriority w:val="9"/>
    <w:rsid w:val="00353BBC"/>
    <w:rPr>
      <w:rFonts w:ascii="Trebuchet MS" w:eastAsiaTheme="majorEastAsia" w:hAnsi="Trebuchet MS" w:cstheme="majorBidi"/>
      <w:b/>
      <w:sz w:val="24"/>
      <w:szCs w:val="24"/>
    </w:rPr>
  </w:style>
  <w:style w:type="paragraph" w:styleId="HTMLPreformatted">
    <w:name w:val="HTML Preformatted"/>
    <w:basedOn w:val="Normal"/>
    <w:link w:val="HTMLPreformattedChar"/>
    <w:uiPriority w:val="99"/>
    <w:unhideWhenUsed/>
    <w:rsid w:val="00BC7C56"/>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BC7C56"/>
    <w:rPr>
      <w:rFonts w:ascii="Consolas" w:hAnsi="Consolas"/>
    </w:rPr>
  </w:style>
  <w:style w:type="table" w:styleId="GridTable4-Accent1">
    <w:name w:val="Grid Table 4 Accent 1"/>
    <w:basedOn w:val="TableNormal"/>
    <w:uiPriority w:val="49"/>
    <w:rsid w:val="0001298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Revision">
    <w:name w:val="Revision"/>
    <w:hidden/>
    <w:uiPriority w:val="99"/>
    <w:semiHidden/>
    <w:rsid w:val="00335640"/>
    <w:rPr>
      <w:rFonts w:ascii="Trebuchet MS" w:hAnsi="Trebuchet MS"/>
      <w:sz w:val="22"/>
      <w:szCs w:val="22"/>
    </w:rPr>
  </w:style>
  <w:style w:type="character" w:styleId="FollowedHyperlink">
    <w:name w:val="FollowedHyperlink"/>
    <w:basedOn w:val="DefaultParagraphFont"/>
    <w:unhideWhenUsed/>
    <w:rsid w:val="003D439C"/>
    <w:rPr>
      <w:color w:val="800080" w:themeColor="followedHyperlink"/>
      <w:u w:val="single"/>
    </w:rPr>
  </w:style>
  <w:style w:type="paragraph" w:customStyle="1" w:styleId="P68B1DB1-Normal3">
    <w:name w:val="P68B1DB1-Normal3"/>
    <w:basedOn w:val="Normal"/>
    <w:rsid w:val="00FA764E"/>
    <w:pPr>
      <w:spacing w:after="0" w:line="240" w:lineRule="auto"/>
      <w:ind w:left="0"/>
      <w:jc w:val="left"/>
    </w:pPr>
    <w:rPr>
      <w:rFonts w:ascii="Times New Roman" w:hAnsi="Times New Roman"/>
      <w:color w:val="000000"/>
      <w:sz w:val="24"/>
      <w:szCs w:val="20"/>
      <w:lang w:val="en-GB" w:eastAsia="en-GB"/>
    </w:rPr>
  </w:style>
  <w:style w:type="paragraph" w:customStyle="1" w:styleId="P68B1DB1-Normal4">
    <w:name w:val="P68B1DB1-Normal4"/>
    <w:basedOn w:val="Normal"/>
    <w:rsid w:val="00FA764E"/>
    <w:pPr>
      <w:spacing w:after="0" w:line="240" w:lineRule="auto"/>
      <w:ind w:left="0"/>
      <w:jc w:val="left"/>
    </w:pPr>
    <w:rPr>
      <w:rFonts w:ascii="Times New Roman" w:hAnsi="Times New Roman"/>
      <w:sz w:val="24"/>
      <w:szCs w:val="20"/>
      <w:lang w:val="en-GB" w:eastAsia="en-GB"/>
    </w:rPr>
  </w:style>
  <w:style w:type="paragraph" w:customStyle="1" w:styleId="P68B1DB1-ListParagraph8">
    <w:name w:val="P68B1DB1-ListParagraph8"/>
    <w:basedOn w:val="ListParagraph"/>
    <w:rsid w:val="00FA764E"/>
    <w:pPr>
      <w:spacing w:after="0" w:line="240" w:lineRule="auto"/>
      <w:ind w:left="708"/>
      <w:contextualSpacing w:val="0"/>
      <w:jc w:val="left"/>
    </w:pPr>
    <w:rPr>
      <w:rFonts w:ascii="Times New Roman" w:hAnsi="Times New Roman"/>
      <w:color w:val="000000"/>
      <w:sz w:val="24"/>
      <w:szCs w:val="20"/>
      <w:lang w:val="en-GB" w:eastAsia="en-GB"/>
    </w:rPr>
  </w:style>
  <w:style w:type="character" w:customStyle="1" w:styleId="Heading4Char">
    <w:name w:val="Heading 4 Char"/>
    <w:basedOn w:val="DefaultParagraphFont"/>
    <w:link w:val="Heading4"/>
    <w:uiPriority w:val="9"/>
    <w:rsid w:val="000A38C0"/>
    <w:rPr>
      <w:rFonts w:ascii="Trebuchet MS" w:eastAsiaTheme="majorEastAsia" w:hAnsi="Trebuchet MS" w:cstheme="majorBidi"/>
      <w:b/>
      <w:iCs/>
      <w:sz w:val="22"/>
      <w:szCs w:val="22"/>
    </w:rPr>
  </w:style>
  <w:style w:type="character" w:customStyle="1" w:styleId="Heading5Char">
    <w:name w:val="Heading 5 Char"/>
    <w:basedOn w:val="DefaultParagraphFont"/>
    <w:link w:val="Heading5"/>
    <w:uiPriority w:val="9"/>
    <w:rsid w:val="00485A7B"/>
    <w:rPr>
      <w:rFonts w:asciiTheme="majorHAnsi" w:eastAsiaTheme="majorEastAsia" w:hAnsiTheme="majorHAnsi" w:cstheme="majorBidi"/>
      <w:color w:val="365F91" w:themeColor="accent1" w:themeShade="BF"/>
      <w:sz w:val="22"/>
      <w:szCs w:val="22"/>
    </w:rPr>
  </w:style>
  <w:style w:type="character" w:customStyle="1" w:styleId="Heading6Char">
    <w:name w:val="Heading 6 Char"/>
    <w:basedOn w:val="DefaultParagraphFont"/>
    <w:link w:val="Heading6"/>
    <w:uiPriority w:val="9"/>
    <w:rsid w:val="00485A7B"/>
    <w:rPr>
      <w:rFonts w:asciiTheme="majorHAnsi" w:eastAsiaTheme="majorEastAsia" w:hAnsiTheme="majorHAnsi" w:cstheme="majorBidi"/>
      <w:color w:val="243F60" w:themeColor="accent1" w:themeShade="7F"/>
      <w:sz w:val="22"/>
      <w:szCs w:val="22"/>
    </w:rPr>
  </w:style>
  <w:style w:type="character" w:customStyle="1" w:styleId="Heading7Char">
    <w:name w:val="Heading 7 Char"/>
    <w:basedOn w:val="DefaultParagraphFont"/>
    <w:link w:val="Heading7"/>
    <w:uiPriority w:val="9"/>
    <w:rsid w:val="00485A7B"/>
    <w:rPr>
      <w:rFonts w:asciiTheme="majorHAnsi" w:eastAsiaTheme="majorEastAsia" w:hAnsiTheme="majorHAnsi" w:cstheme="majorBidi"/>
      <w:i/>
      <w:iCs/>
      <w:color w:val="243F60" w:themeColor="accent1" w:themeShade="7F"/>
      <w:sz w:val="22"/>
      <w:szCs w:val="22"/>
    </w:rPr>
  </w:style>
  <w:style w:type="character" w:customStyle="1" w:styleId="Heading8Char">
    <w:name w:val="Heading 8 Char"/>
    <w:basedOn w:val="DefaultParagraphFont"/>
    <w:link w:val="Heading8"/>
    <w:uiPriority w:val="9"/>
    <w:rsid w:val="00485A7B"/>
    <w:rPr>
      <w:rFonts w:ascii="Univers" w:eastAsia="Times New Roman" w:hAnsi="Univers"/>
      <w:i/>
    </w:rPr>
  </w:style>
  <w:style w:type="character" w:customStyle="1" w:styleId="Heading9Char">
    <w:name w:val="Heading 9 Char"/>
    <w:basedOn w:val="DefaultParagraphFont"/>
    <w:link w:val="Heading9"/>
    <w:uiPriority w:val="9"/>
    <w:rsid w:val="00485A7B"/>
    <w:rPr>
      <w:rFonts w:ascii="Univers" w:eastAsia="Times New Roman" w:hAnsi="Univers"/>
      <w:i/>
      <w:sz w:val="18"/>
    </w:rPr>
  </w:style>
  <w:style w:type="character" w:styleId="EndnoteReference">
    <w:name w:val="endnote reference"/>
    <w:semiHidden/>
    <w:rsid w:val="00485A7B"/>
    <w:rPr>
      <w:vertAlign w:val="superscript"/>
    </w:rPr>
  </w:style>
  <w:style w:type="paragraph" w:styleId="EndnoteText">
    <w:name w:val="endnote text"/>
    <w:basedOn w:val="Normal"/>
    <w:link w:val="EndnoteTextChar"/>
    <w:semiHidden/>
    <w:rsid w:val="00485A7B"/>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line="240" w:lineRule="auto"/>
      <w:ind w:left="0"/>
    </w:pPr>
    <w:rPr>
      <w:rFonts w:ascii="Times New Roman" w:eastAsia="Times New Roman" w:hAnsi="Times New Roman"/>
      <w:sz w:val="24"/>
      <w:szCs w:val="20"/>
    </w:rPr>
  </w:style>
  <w:style w:type="character" w:customStyle="1" w:styleId="EndnoteTextChar">
    <w:name w:val="Endnote Text Char"/>
    <w:basedOn w:val="DefaultParagraphFont"/>
    <w:link w:val="EndnoteText"/>
    <w:semiHidden/>
    <w:rsid w:val="00485A7B"/>
    <w:rPr>
      <w:rFonts w:ascii="Times New Roman" w:eastAsia="Times New Roman" w:hAnsi="Times New Roman"/>
      <w:sz w:val="24"/>
    </w:rPr>
  </w:style>
  <w:style w:type="character" w:styleId="FootnoteReference">
    <w:name w:val="footnote reference"/>
    <w:rsid w:val="00485A7B"/>
    <w:rPr>
      <w:rFonts w:ascii="Times New Roman" w:hAnsi="Times New Roman"/>
      <w:spacing w:val="0"/>
      <w:kern w:val="0"/>
      <w:position w:val="0"/>
      <w:sz w:val="20"/>
      <w:vertAlign w:val="superscrip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qFormat/>
    <w:rsid w:val="00485A7B"/>
    <w:pPr>
      <w:suppressAutoHyphens/>
      <w:spacing w:line="240" w:lineRule="auto"/>
      <w:ind w:left="360" w:hanging="360"/>
      <w:jc w:val="left"/>
    </w:pPr>
    <w:rPr>
      <w:rFonts w:ascii="Arial" w:eastAsia="Times New Roman" w:hAnsi="Arial"/>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rsid w:val="00485A7B"/>
    <w:rPr>
      <w:rFonts w:ascii="Arial" w:eastAsia="Times New Roman" w:hAnsi="Arial"/>
    </w:rPr>
  </w:style>
  <w:style w:type="paragraph" w:styleId="NormalIndent">
    <w:name w:val="Normal Indent"/>
    <w:basedOn w:val="Normal"/>
    <w:rsid w:val="00485A7B"/>
    <w:pPr>
      <w:suppressAutoHyphens/>
      <w:spacing w:line="240" w:lineRule="auto"/>
      <w:ind w:left="720"/>
    </w:pPr>
    <w:rPr>
      <w:rFonts w:ascii="Times New Roman" w:eastAsia="Times New Roman" w:hAnsi="Times New Roman"/>
      <w:sz w:val="24"/>
      <w:szCs w:val="20"/>
    </w:rPr>
  </w:style>
  <w:style w:type="character" w:styleId="PageNumber">
    <w:name w:val="page number"/>
    <w:rsid w:val="00485A7B"/>
    <w:rPr>
      <w:rFonts w:ascii="Times New Roman" w:hAnsi="Times New Roman"/>
      <w:spacing w:val="0"/>
      <w:position w:val="0"/>
      <w:sz w:val="20"/>
      <w:vertAlign w:val="baseline"/>
    </w:rPr>
  </w:style>
  <w:style w:type="paragraph" w:styleId="ListBullet">
    <w:name w:val="List Bullet"/>
    <w:basedOn w:val="Normal"/>
    <w:rsid w:val="00485A7B"/>
    <w:pPr>
      <w:suppressAutoHyphens/>
      <w:spacing w:line="240" w:lineRule="auto"/>
      <w:ind w:left="360" w:hanging="360"/>
    </w:pPr>
    <w:rPr>
      <w:rFonts w:ascii="Times New Roman" w:eastAsia="Times New Roman" w:hAnsi="Times New Roman"/>
      <w:sz w:val="24"/>
      <w:szCs w:val="20"/>
    </w:rPr>
  </w:style>
  <w:style w:type="paragraph" w:styleId="TOC4">
    <w:name w:val="toc 4"/>
    <w:basedOn w:val="Normal"/>
    <w:next w:val="Normal"/>
    <w:uiPriority w:val="39"/>
    <w:rsid w:val="00485A7B"/>
    <w:pPr>
      <w:suppressAutoHyphens/>
      <w:spacing w:after="0" w:line="240" w:lineRule="auto"/>
      <w:ind w:left="720"/>
      <w:jc w:val="left"/>
    </w:pPr>
    <w:rPr>
      <w:rFonts w:ascii="Times New Roman" w:eastAsia="Times New Roman" w:hAnsi="Times New Roman"/>
      <w:sz w:val="18"/>
      <w:szCs w:val="20"/>
    </w:rPr>
  </w:style>
  <w:style w:type="paragraph" w:styleId="TOC1">
    <w:name w:val="toc 1"/>
    <w:basedOn w:val="Normal"/>
    <w:next w:val="TOC2"/>
    <w:uiPriority w:val="39"/>
    <w:rsid w:val="00485A7B"/>
    <w:pPr>
      <w:tabs>
        <w:tab w:val="right" w:leader="dot" w:pos="9000"/>
      </w:tabs>
      <w:suppressAutoHyphens/>
      <w:spacing w:before="120" w:line="240" w:lineRule="auto"/>
      <w:ind w:left="0"/>
      <w:jc w:val="left"/>
    </w:pPr>
    <w:rPr>
      <w:rFonts w:ascii="Times New Roman Bold" w:eastAsia="Times New Roman" w:hAnsi="Times New Roman Bold"/>
      <w:b/>
      <w:sz w:val="24"/>
      <w:szCs w:val="20"/>
    </w:rPr>
  </w:style>
  <w:style w:type="paragraph" w:styleId="TOC2">
    <w:name w:val="toc 2"/>
    <w:basedOn w:val="Normal"/>
    <w:uiPriority w:val="39"/>
    <w:rsid w:val="00485A7B"/>
    <w:pPr>
      <w:tabs>
        <w:tab w:val="left" w:pos="900"/>
        <w:tab w:val="right" w:leader="dot" w:pos="9000"/>
      </w:tabs>
      <w:suppressAutoHyphens/>
      <w:spacing w:after="0" w:line="240" w:lineRule="auto"/>
      <w:ind w:left="900" w:hanging="540"/>
      <w:jc w:val="left"/>
    </w:pPr>
    <w:rPr>
      <w:rFonts w:ascii="Times New Roman" w:eastAsia="Times New Roman" w:hAnsi="Times New Roman"/>
      <w:noProof/>
      <w:sz w:val="24"/>
      <w:szCs w:val="20"/>
    </w:rPr>
  </w:style>
  <w:style w:type="paragraph" w:styleId="TOC3">
    <w:name w:val="toc 3"/>
    <w:basedOn w:val="Normal"/>
    <w:next w:val="Normal"/>
    <w:uiPriority w:val="39"/>
    <w:rsid w:val="00485A7B"/>
    <w:pPr>
      <w:suppressAutoHyphens/>
      <w:spacing w:after="0" w:line="240" w:lineRule="auto"/>
      <w:ind w:left="480"/>
      <w:jc w:val="left"/>
    </w:pPr>
    <w:rPr>
      <w:rFonts w:ascii="Times New Roman" w:eastAsia="Times New Roman" w:hAnsi="Times New Roman"/>
      <w:i/>
      <w:sz w:val="20"/>
      <w:szCs w:val="20"/>
    </w:rPr>
  </w:style>
  <w:style w:type="paragraph" w:customStyle="1" w:styleId="Head21">
    <w:name w:val="Head 2.1"/>
    <w:basedOn w:val="Normal"/>
    <w:rsid w:val="00485A7B"/>
    <w:pPr>
      <w:keepNext/>
      <w:pBdr>
        <w:bottom w:val="single" w:sz="24" w:space="3" w:color="auto"/>
      </w:pBdr>
      <w:suppressAutoHyphens/>
      <w:spacing w:before="480" w:line="240" w:lineRule="auto"/>
      <w:ind w:left="0"/>
      <w:jc w:val="center"/>
    </w:pPr>
    <w:rPr>
      <w:rFonts w:ascii="Times New Roman Bold" w:eastAsia="Times New Roman" w:hAnsi="Times New Roman Bold"/>
      <w:b/>
      <w:smallCaps/>
      <w:sz w:val="32"/>
      <w:szCs w:val="20"/>
    </w:rPr>
  </w:style>
  <w:style w:type="paragraph" w:customStyle="1" w:styleId="Head22">
    <w:name w:val="Head 2.2"/>
    <w:basedOn w:val="Normal"/>
    <w:rsid w:val="00485A7B"/>
    <w:pPr>
      <w:tabs>
        <w:tab w:val="left" w:pos="360"/>
      </w:tabs>
      <w:suppressAutoHyphens/>
      <w:spacing w:line="240" w:lineRule="auto"/>
      <w:ind w:left="360" w:hanging="360"/>
      <w:jc w:val="left"/>
    </w:pPr>
    <w:rPr>
      <w:rFonts w:ascii="Times New Roman" w:eastAsia="Times New Roman" w:hAnsi="Times New Roman"/>
      <w:b/>
      <w:sz w:val="24"/>
      <w:szCs w:val="20"/>
    </w:rPr>
  </w:style>
  <w:style w:type="paragraph" w:customStyle="1" w:styleId="HeadB21">
    <w:name w:val="Head B2.1"/>
    <w:basedOn w:val="Normal"/>
    <w:rsid w:val="00485A7B"/>
    <w:pPr>
      <w:suppressAutoHyphens/>
      <w:spacing w:line="240" w:lineRule="auto"/>
      <w:ind w:left="0"/>
      <w:jc w:val="center"/>
    </w:pPr>
    <w:rPr>
      <w:rFonts w:ascii="Times New Roman" w:eastAsia="Times New Roman" w:hAnsi="Times New Roman"/>
      <w:b/>
      <w:sz w:val="28"/>
      <w:szCs w:val="20"/>
    </w:rPr>
  </w:style>
  <w:style w:type="paragraph" w:customStyle="1" w:styleId="HeadB22">
    <w:name w:val="Head B2.2"/>
    <w:basedOn w:val="Normal"/>
    <w:rsid w:val="00485A7B"/>
    <w:pPr>
      <w:suppressAutoHyphens/>
      <w:spacing w:line="240" w:lineRule="auto"/>
      <w:ind w:left="360" w:hanging="360"/>
      <w:jc w:val="left"/>
    </w:pPr>
    <w:rPr>
      <w:rFonts w:ascii="Times New Roman" w:eastAsia="Times New Roman" w:hAnsi="Times New Roman"/>
      <w:b/>
      <w:sz w:val="24"/>
      <w:szCs w:val="20"/>
    </w:rPr>
  </w:style>
  <w:style w:type="paragraph" w:styleId="TOC5">
    <w:name w:val="toc 5"/>
    <w:basedOn w:val="Normal"/>
    <w:next w:val="Normal"/>
    <w:uiPriority w:val="39"/>
    <w:rsid w:val="00485A7B"/>
    <w:pPr>
      <w:suppressAutoHyphens/>
      <w:spacing w:after="0" w:line="240" w:lineRule="auto"/>
      <w:ind w:left="960"/>
      <w:jc w:val="left"/>
    </w:pPr>
    <w:rPr>
      <w:rFonts w:ascii="Times New Roman" w:eastAsia="Times New Roman" w:hAnsi="Times New Roman"/>
      <w:sz w:val="18"/>
      <w:szCs w:val="20"/>
    </w:rPr>
  </w:style>
  <w:style w:type="paragraph" w:styleId="TOC6">
    <w:name w:val="toc 6"/>
    <w:basedOn w:val="Normal"/>
    <w:next w:val="Normal"/>
    <w:uiPriority w:val="39"/>
    <w:rsid w:val="00485A7B"/>
    <w:pPr>
      <w:suppressAutoHyphens/>
      <w:spacing w:after="0" w:line="240" w:lineRule="auto"/>
      <w:ind w:left="1200"/>
      <w:jc w:val="left"/>
    </w:pPr>
    <w:rPr>
      <w:rFonts w:ascii="Times New Roman" w:eastAsia="Times New Roman" w:hAnsi="Times New Roman"/>
      <w:sz w:val="18"/>
      <w:szCs w:val="20"/>
    </w:rPr>
  </w:style>
  <w:style w:type="paragraph" w:styleId="TOC7">
    <w:name w:val="toc 7"/>
    <w:basedOn w:val="Normal"/>
    <w:next w:val="Normal"/>
    <w:uiPriority w:val="39"/>
    <w:rsid w:val="00485A7B"/>
    <w:pPr>
      <w:suppressAutoHyphens/>
      <w:spacing w:after="0" w:line="240" w:lineRule="auto"/>
      <w:ind w:left="1440"/>
      <w:jc w:val="left"/>
    </w:pPr>
    <w:rPr>
      <w:rFonts w:ascii="Times New Roman" w:eastAsia="Times New Roman" w:hAnsi="Times New Roman"/>
      <w:sz w:val="18"/>
      <w:szCs w:val="20"/>
    </w:rPr>
  </w:style>
  <w:style w:type="paragraph" w:styleId="TOC8">
    <w:name w:val="toc 8"/>
    <w:basedOn w:val="Normal"/>
    <w:next w:val="Normal"/>
    <w:uiPriority w:val="39"/>
    <w:rsid w:val="00485A7B"/>
    <w:pPr>
      <w:suppressAutoHyphens/>
      <w:spacing w:after="0" w:line="240" w:lineRule="auto"/>
      <w:ind w:left="1680"/>
      <w:jc w:val="left"/>
    </w:pPr>
    <w:rPr>
      <w:rFonts w:ascii="Times New Roman" w:eastAsia="Times New Roman" w:hAnsi="Times New Roman"/>
      <w:sz w:val="18"/>
      <w:szCs w:val="20"/>
    </w:rPr>
  </w:style>
  <w:style w:type="paragraph" w:styleId="TOC9">
    <w:name w:val="toc 9"/>
    <w:basedOn w:val="Normal"/>
    <w:next w:val="Normal"/>
    <w:uiPriority w:val="39"/>
    <w:rsid w:val="00485A7B"/>
    <w:pPr>
      <w:suppressAutoHyphens/>
      <w:spacing w:after="0" w:line="240" w:lineRule="auto"/>
      <w:ind w:left="1920"/>
      <w:jc w:val="left"/>
    </w:pPr>
    <w:rPr>
      <w:rFonts w:ascii="Times New Roman" w:eastAsia="Times New Roman" w:hAnsi="Times New Roman"/>
      <w:sz w:val="18"/>
      <w:szCs w:val="20"/>
    </w:rPr>
  </w:style>
  <w:style w:type="paragraph" w:customStyle="1" w:styleId="Head22b">
    <w:name w:val="Head 2.2b"/>
    <w:basedOn w:val="Normal"/>
    <w:rsid w:val="00485A7B"/>
    <w:pPr>
      <w:suppressAutoHyphens/>
      <w:spacing w:line="240" w:lineRule="auto"/>
      <w:ind w:left="360" w:hanging="360"/>
      <w:jc w:val="left"/>
    </w:pPr>
    <w:rPr>
      <w:rFonts w:ascii="Tms Rmn" w:eastAsia="Times New Roman" w:hAnsi="Tms Rmn"/>
      <w:b/>
      <w:sz w:val="24"/>
      <w:szCs w:val="20"/>
    </w:rPr>
  </w:style>
  <w:style w:type="paragraph" w:customStyle="1" w:styleId="Head41">
    <w:name w:val="Head 4.1"/>
    <w:basedOn w:val="Head21"/>
    <w:rsid w:val="00485A7B"/>
    <w:pPr>
      <w:spacing w:before="240"/>
    </w:pPr>
  </w:style>
  <w:style w:type="paragraph" w:customStyle="1" w:styleId="Head42">
    <w:name w:val="Head 4.2"/>
    <w:basedOn w:val="Normal"/>
    <w:rsid w:val="00485A7B"/>
    <w:pPr>
      <w:suppressAutoHyphens/>
      <w:spacing w:line="240" w:lineRule="auto"/>
      <w:ind w:left="360" w:hanging="360"/>
      <w:jc w:val="left"/>
    </w:pPr>
    <w:rPr>
      <w:rFonts w:ascii="Times New Roman" w:eastAsia="Times New Roman" w:hAnsi="Times New Roman"/>
      <w:b/>
      <w:sz w:val="24"/>
      <w:szCs w:val="20"/>
    </w:rPr>
  </w:style>
  <w:style w:type="paragraph" w:customStyle="1" w:styleId="Head51">
    <w:name w:val="Head 5.1"/>
    <w:basedOn w:val="Head21"/>
    <w:rsid w:val="00485A7B"/>
    <w:pPr>
      <w:spacing w:after="0"/>
    </w:pPr>
  </w:style>
  <w:style w:type="paragraph" w:customStyle="1" w:styleId="Head52">
    <w:name w:val="Head 5.2"/>
    <w:basedOn w:val="Normal"/>
    <w:rsid w:val="00485A7B"/>
    <w:pPr>
      <w:keepNext/>
      <w:suppressAutoHyphens/>
      <w:spacing w:before="480" w:line="240" w:lineRule="auto"/>
      <w:ind w:left="547" w:hanging="547"/>
      <w:jc w:val="center"/>
    </w:pPr>
    <w:rPr>
      <w:rFonts w:ascii="Times New Roman" w:eastAsia="Times New Roman" w:hAnsi="Times New Roman"/>
      <w:b/>
      <w:sz w:val="24"/>
      <w:szCs w:val="20"/>
    </w:rPr>
  </w:style>
  <w:style w:type="paragraph" w:customStyle="1" w:styleId="Head71">
    <w:name w:val="Head 7.1"/>
    <w:basedOn w:val="Head21"/>
    <w:rsid w:val="00485A7B"/>
  </w:style>
  <w:style w:type="character" w:customStyle="1" w:styleId="Style1">
    <w:name w:val="Style1"/>
    <w:rsid w:val="00485A7B"/>
    <w:rPr>
      <w:rFonts w:ascii="Century Gothic" w:hAnsi="Century Gothic"/>
      <w:b/>
      <w:sz w:val="24"/>
    </w:rPr>
  </w:style>
  <w:style w:type="character" w:customStyle="1" w:styleId="DefaultParagraphFo">
    <w:name w:val="Default Paragraph Fo"/>
    <w:basedOn w:val="DefaultParagraphFont"/>
    <w:rsid w:val="00485A7B"/>
  </w:style>
  <w:style w:type="paragraph" w:customStyle="1" w:styleId="tabletxt">
    <w:name w:val="table_txt"/>
    <w:basedOn w:val="Normal"/>
    <w:rsid w:val="00485A7B"/>
    <w:pPr>
      <w:suppressAutoHyphens/>
      <w:spacing w:line="240" w:lineRule="auto"/>
      <w:ind w:left="0"/>
      <w:jc w:val="left"/>
    </w:pPr>
    <w:rPr>
      <w:rFonts w:ascii="Times New Roman" w:eastAsia="Times New Roman" w:hAnsi="Times New Roman"/>
      <w:szCs w:val="20"/>
    </w:rPr>
  </w:style>
  <w:style w:type="paragraph" w:customStyle="1" w:styleId="explanatorynotes">
    <w:name w:val="explanatory_notes"/>
    <w:basedOn w:val="Normal"/>
    <w:rsid w:val="00485A7B"/>
    <w:pPr>
      <w:suppressAutoHyphens/>
      <w:spacing w:line="360" w:lineRule="exact"/>
      <w:ind w:left="0"/>
    </w:pPr>
    <w:rPr>
      <w:rFonts w:ascii="Arial" w:eastAsia="Times New Roman" w:hAnsi="Arial"/>
      <w:szCs w:val="20"/>
    </w:rPr>
  </w:style>
  <w:style w:type="paragraph" w:customStyle="1" w:styleId="ChapterNumber">
    <w:name w:val="ChapterNumber"/>
    <w:rsid w:val="00485A7B"/>
    <w:pPr>
      <w:tabs>
        <w:tab w:val="left" w:pos="-720"/>
      </w:tabs>
      <w:suppressAutoHyphens/>
    </w:pPr>
    <w:rPr>
      <w:rFonts w:ascii="CG Times" w:eastAsia="Times New Roman" w:hAnsi="CG Times"/>
      <w:sz w:val="22"/>
    </w:rPr>
  </w:style>
  <w:style w:type="paragraph" w:customStyle="1" w:styleId="TextBox">
    <w:name w:val="Text Box"/>
    <w:rsid w:val="00485A7B"/>
    <w:pPr>
      <w:keepNext/>
      <w:keepLines/>
      <w:tabs>
        <w:tab w:val="left" w:pos="-720"/>
      </w:tabs>
      <w:suppressAutoHyphens/>
      <w:jc w:val="both"/>
    </w:pPr>
    <w:rPr>
      <w:rFonts w:ascii="Times New Roman" w:eastAsia="Times New Roman" w:hAnsi="Times New Roman"/>
      <w:spacing w:val="-2"/>
      <w:sz w:val="22"/>
    </w:rPr>
  </w:style>
  <w:style w:type="paragraph" w:customStyle="1" w:styleId="TextBoxdots">
    <w:name w:val="Text Box (dots)"/>
    <w:rsid w:val="00485A7B"/>
    <w:pPr>
      <w:keepNext/>
      <w:keepLines/>
      <w:tabs>
        <w:tab w:val="left" w:pos="-720"/>
      </w:tabs>
      <w:suppressAutoHyphens/>
      <w:jc w:val="both"/>
    </w:pPr>
    <w:rPr>
      <w:rFonts w:ascii="Times New Roman" w:eastAsia="Times New Roman" w:hAnsi="Times New Roman"/>
      <w:spacing w:val="-2"/>
      <w:sz w:val="22"/>
    </w:rPr>
  </w:style>
  <w:style w:type="paragraph" w:customStyle="1" w:styleId="TextBoxFramed">
    <w:name w:val="Text Box Framed"/>
    <w:rsid w:val="00485A7B"/>
    <w:pPr>
      <w:keepNext/>
      <w:keepLines/>
      <w:tabs>
        <w:tab w:val="left" w:pos="-720"/>
      </w:tabs>
      <w:suppressAutoHyphens/>
    </w:pPr>
    <w:rPr>
      <w:rFonts w:ascii="Times New Roman" w:eastAsia="Times New Roman" w:hAnsi="Times New Roman"/>
      <w:sz w:val="22"/>
    </w:rPr>
  </w:style>
  <w:style w:type="paragraph" w:customStyle="1" w:styleId="TextBoxUnframed">
    <w:name w:val="Text Box Unframed"/>
    <w:rsid w:val="00485A7B"/>
    <w:pPr>
      <w:keepNext/>
      <w:keepLines/>
      <w:tabs>
        <w:tab w:val="left" w:pos="-720"/>
      </w:tabs>
      <w:suppressAutoHyphens/>
    </w:pPr>
    <w:rPr>
      <w:rFonts w:ascii="Times New Roman" w:eastAsia="Times New Roman" w:hAnsi="Times New Roman"/>
      <w:sz w:val="22"/>
    </w:rPr>
  </w:style>
  <w:style w:type="paragraph" w:customStyle="1" w:styleId="TOC11">
    <w:name w:val="TOC 11"/>
    <w:rsid w:val="00485A7B"/>
    <w:pPr>
      <w:tabs>
        <w:tab w:val="left" w:pos="360"/>
      </w:tabs>
      <w:suppressAutoHyphens/>
    </w:pPr>
    <w:rPr>
      <w:rFonts w:ascii="CG Times" w:eastAsia="Times New Roman" w:hAnsi="CG Times"/>
      <w:smallCaps/>
      <w:sz w:val="22"/>
    </w:rPr>
  </w:style>
  <w:style w:type="paragraph" w:customStyle="1" w:styleId="BankNormal">
    <w:name w:val="BankNormal"/>
    <w:rsid w:val="00485A7B"/>
    <w:pPr>
      <w:tabs>
        <w:tab w:val="left" w:pos="-720"/>
      </w:tabs>
      <w:suppressAutoHyphens/>
    </w:pPr>
    <w:rPr>
      <w:rFonts w:ascii="CG Times" w:eastAsia="Times New Roman" w:hAnsi="CG Times"/>
      <w:sz w:val="22"/>
    </w:rPr>
  </w:style>
  <w:style w:type="paragraph" w:customStyle="1" w:styleId="Heading1a">
    <w:name w:val="Heading 1a"/>
    <w:rsid w:val="00485A7B"/>
    <w:pPr>
      <w:keepNext/>
      <w:keepLines/>
      <w:tabs>
        <w:tab w:val="left" w:pos="-720"/>
      </w:tabs>
      <w:suppressAutoHyphens/>
      <w:jc w:val="center"/>
    </w:pPr>
    <w:rPr>
      <w:rFonts w:ascii="Times New Roman" w:eastAsia="Times New Roman" w:hAnsi="Times New Roman"/>
      <w:b/>
      <w:smallCaps/>
      <w:sz w:val="32"/>
    </w:rPr>
  </w:style>
  <w:style w:type="character" w:customStyle="1" w:styleId="EquationCaption">
    <w:name w:val="_Equation Caption"/>
    <w:rsid w:val="00485A7B"/>
  </w:style>
  <w:style w:type="paragraph" w:customStyle="1" w:styleId="explanatoryclause">
    <w:name w:val="explanatory_clause"/>
    <w:basedOn w:val="Normal"/>
    <w:rsid w:val="00485A7B"/>
    <w:pPr>
      <w:suppressAutoHyphens/>
      <w:spacing w:line="240" w:lineRule="auto"/>
      <w:ind w:left="738" w:right="-14" w:hanging="738"/>
      <w:jc w:val="left"/>
    </w:pPr>
    <w:rPr>
      <w:rFonts w:ascii="Arial" w:eastAsia="Times New Roman" w:hAnsi="Arial"/>
      <w:szCs w:val="20"/>
    </w:rPr>
  </w:style>
  <w:style w:type="paragraph" w:customStyle="1" w:styleId="heading31">
    <w:name w:val="heading 3.1"/>
    <w:basedOn w:val="Head21"/>
    <w:rsid w:val="00485A7B"/>
    <w:pPr>
      <w:pBdr>
        <w:bottom w:val="single" w:sz="30" w:space="6" w:color="auto"/>
      </w:pBdr>
      <w:spacing w:before="960"/>
    </w:pPr>
  </w:style>
  <w:style w:type="paragraph" w:customStyle="1" w:styleId="Head81">
    <w:name w:val="Head 8.1"/>
    <w:basedOn w:val="Heading1"/>
    <w:rsid w:val="00485A7B"/>
    <w:pPr>
      <w:keepNext w:val="0"/>
      <w:suppressAutoHyphens/>
      <w:spacing w:before="480" w:after="120" w:line="240" w:lineRule="auto"/>
      <w:ind w:left="0"/>
      <w:jc w:val="center"/>
      <w:outlineLvl w:val="9"/>
    </w:pPr>
    <w:rPr>
      <w:rFonts w:ascii="Times New Roman Bold" w:eastAsia="Times New Roman" w:hAnsi="Times New Roman Bold"/>
      <w:bCs w:val="0"/>
      <w:smallCaps/>
      <w:kern w:val="0"/>
      <w:szCs w:val="20"/>
    </w:rPr>
  </w:style>
  <w:style w:type="paragraph" w:customStyle="1" w:styleId="Head31">
    <w:name w:val="Head 3.1"/>
    <w:basedOn w:val="Head21"/>
    <w:rsid w:val="00485A7B"/>
  </w:style>
  <w:style w:type="paragraph" w:customStyle="1" w:styleId="Head82">
    <w:name w:val="Head 8.2"/>
    <w:basedOn w:val="Head81"/>
    <w:rsid w:val="00485A7B"/>
    <w:rPr>
      <w:smallCaps w:val="0"/>
      <w:sz w:val="28"/>
    </w:rPr>
  </w:style>
  <w:style w:type="paragraph" w:customStyle="1" w:styleId="Head61">
    <w:name w:val="Head 6.1"/>
    <w:basedOn w:val="Head51"/>
    <w:rsid w:val="00485A7B"/>
    <w:pPr>
      <w:pBdr>
        <w:bottom w:val="none" w:sz="0" w:space="0" w:color="auto"/>
      </w:pBdr>
      <w:spacing w:before="0" w:after="240"/>
    </w:pPr>
    <w:rPr>
      <w:caps/>
    </w:rPr>
  </w:style>
  <w:style w:type="paragraph" w:customStyle="1" w:styleId="Head72">
    <w:name w:val="Head 7.2"/>
    <w:basedOn w:val="Normal"/>
    <w:rsid w:val="00485A7B"/>
    <w:pPr>
      <w:suppressAutoHyphens/>
      <w:spacing w:line="240" w:lineRule="auto"/>
      <w:ind w:left="720" w:hanging="720"/>
      <w:jc w:val="left"/>
    </w:pPr>
    <w:rPr>
      <w:rFonts w:ascii="Times New Roman Bold" w:eastAsia="Times New Roman" w:hAnsi="Times New Roman Bold"/>
      <w:b/>
      <w:sz w:val="28"/>
      <w:szCs w:val="20"/>
    </w:rPr>
  </w:style>
  <w:style w:type="paragraph" w:styleId="BlockText">
    <w:name w:val="Block Text"/>
    <w:basedOn w:val="Normal"/>
    <w:rsid w:val="00485A7B"/>
    <w:pPr>
      <w:tabs>
        <w:tab w:val="left" w:pos="540"/>
      </w:tabs>
      <w:suppressAutoHyphens/>
      <w:spacing w:after="360" w:line="240" w:lineRule="auto"/>
      <w:ind w:left="547" w:right="-72" w:hanging="547"/>
    </w:pPr>
    <w:rPr>
      <w:rFonts w:ascii="Times New Roman" w:eastAsia="Times New Roman" w:hAnsi="Times New Roman"/>
      <w:sz w:val="24"/>
      <w:szCs w:val="20"/>
    </w:rPr>
  </w:style>
  <w:style w:type="paragraph" w:styleId="BodyText2">
    <w:name w:val="Body Text 2"/>
    <w:basedOn w:val="Normal"/>
    <w:link w:val="BodyText2Char"/>
    <w:rsid w:val="00485A7B"/>
    <w:pPr>
      <w:suppressAutoHyphens/>
      <w:spacing w:line="240" w:lineRule="auto"/>
      <w:ind w:left="-25" w:firstLine="25"/>
    </w:pPr>
    <w:rPr>
      <w:rFonts w:ascii="Times New Roman" w:eastAsia="Times New Roman" w:hAnsi="Times New Roman"/>
      <w:sz w:val="24"/>
      <w:szCs w:val="20"/>
    </w:rPr>
  </w:style>
  <w:style w:type="character" w:customStyle="1" w:styleId="BodyText2Char">
    <w:name w:val="Body Text 2 Char"/>
    <w:basedOn w:val="DefaultParagraphFont"/>
    <w:link w:val="BodyText2"/>
    <w:rsid w:val="00485A7B"/>
    <w:rPr>
      <w:rFonts w:ascii="Times New Roman" w:eastAsia="Times New Roman" w:hAnsi="Times New Roman"/>
      <w:sz w:val="24"/>
    </w:rPr>
  </w:style>
  <w:style w:type="paragraph" w:customStyle="1" w:styleId="TOC1a">
    <w:name w:val="TOC 1a"/>
    <w:basedOn w:val="TOC1"/>
    <w:rsid w:val="00485A7B"/>
    <w:rPr>
      <w:noProof/>
    </w:rPr>
  </w:style>
  <w:style w:type="paragraph" w:customStyle="1" w:styleId="TOC2a">
    <w:name w:val="TOC 2a"/>
    <w:basedOn w:val="TOC2"/>
    <w:rsid w:val="00485A7B"/>
    <w:pPr>
      <w:tabs>
        <w:tab w:val="left" w:pos="720"/>
      </w:tabs>
    </w:pPr>
  </w:style>
  <w:style w:type="paragraph" w:customStyle="1" w:styleId="toc1b">
    <w:name w:val="toc 1b"/>
    <w:basedOn w:val="TOC1"/>
    <w:rsid w:val="00485A7B"/>
    <w:pPr>
      <w:tabs>
        <w:tab w:val="right" w:leader="dot" w:pos="8136"/>
      </w:tabs>
    </w:pPr>
    <w:rPr>
      <w:noProof/>
    </w:rPr>
  </w:style>
  <w:style w:type="paragraph" w:customStyle="1" w:styleId="TOC2b">
    <w:name w:val="TOC 2b"/>
    <w:basedOn w:val="TOC2"/>
    <w:rsid w:val="00485A7B"/>
    <w:pPr>
      <w:tabs>
        <w:tab w:val="right" w:leader="dot" w:pos="8136"/>
      </w:tabs>
    </w:pPr>
  </w:style>
  <w:style w:type="paragraph" w:styleId="BodyTextIndent2">
    <w:name w:val="Body Text Indent 2"/>
    <w:basedOn w:val="Normal"/>
    <w:link w:val="BodyTextIndent2Char"/>
    <w:rsid w:val="00485A7B"/>
    <w:pPr>
      <w:suppressAutoHyphens/>
      <w:spacing w:after="360" w:line="240" w:lineRule="auto"/>
      <w:ind w:left="-29" w:firstLine="29"/>
    </w:pPr>
    <w:rPr>
      <w:rFonts w:ascii="Times New Roman" w:eastAsia="Times New Roman" w:hAnsi="Times New Roman"/>
      <w:sz w:val="24"/>
      <w:szCs w:val="20"/>
    </w:rPr>
  </w:style>
  <w:style w:type="character" w:customStyle="1" w:styleId="BodyTextIndent2Char">
    <w:name w:val="Body Text Indent 2 Char"/>
    <w:basedOn w:val="DefaultParagraphFont"/>
    <w:link w:val="BodyTextIndent2"/>
    <w:rsid w:val="00485A7B"/>
    <w:rPr>
      <w:rFonts w:ascii="Times New Roman" w:eastAsia="Times New Roman" w:hAnsi="Times New Roman"/>
      <w:sz w:val="24"/>
    </w:rPr>
  </w:style>
  <w:style w:type="paragraph" w:styleId="BodyTextIndent3">
    <w:name w:val="Body Text Indent 3"/>
    <w:basedOn w:val="Normal"/>
    <w:link w:val="BodyTextIndent3Char"/>
    <w:rsid w:val="00485A7B"/>
    <w:pPr>
      <w:suppressAutoHyphens/>
      <w:spacing w:after="200" w:line="240" w:lineRule="auto"/>
      <w:ind w:left="1627" w:hanging="547"/>
    </w:pPr>
    <w:rPr>
      <w:rFonts w:ascii="Times New Roman" w:eastAsia="Times New Roman" w:hAnsi="Times New Roman"/>
      <w:sz w:val="24"/>
      <w:szCs w:val="20"/>
    </w:rPr>
  </w:style>
  <w:style w:type="character" w:customStyle="1" w:styleId="BodyTextIndent3Char">
    <w:name w:val="Body Text Indent 3 Char"/>
    <w:basedOn w:val="DefaultParagraphFont"/>
    <w:link w:val="BodyTextIndent3"/>
    <w:rsid w:val="00485A7B"/>
    <w:rPr>
      <w:rFonts w:ascii="Times New Roman" w:eastAsia="Times New Roman" w:hAnsi="Times New Roman"/>
      <w:sz w:val="24"/>
    </w:rPr>
  </w:style>
  <w:style w:type="paragraph" w:customStyle="1" w:styleId="diagramtxt">
    <w:name w:val="diagram_txt"/>
    <w:basedOn w:val="Normal"/>
    <w:rsid w:val="00485A7B"/>
    <w:pPr>
      <w:spacing w:after="0" w:line="240" w:lineRule="auto"/>
      <w:ind w:left="0"/>
      <w:jc w:val="center"/>
    </w:pPr>
    <w:rPr>
      <w:rFonts w:ascii="Times New Roman" w:eastAsia="Times New Roman" w:hAnsi="Times New Roman"/>
      <w:szCs w:val="20"/>
    </w:rPr>
  </w:style>
  <w:style w:type="paragraph" w:styleId="Subtitle">
    <w:name w:val="Subtitle"/>
    <w:basedOn w:val="Normal"/>
    <w:link w:val="SubtitleChar"/>
    <w:uiPriority w:val="11"/>
    <w:qFormat/>
    <w:rsid w:val="00485A7B"/>
    <w:pPr>
      <w:suppressAutoHyphens/>
      <w:spacing w:before="1200" w:line="240" w:lineRule="auto"/>
      <w:ind w:left="0"/>
      <w:jc w:val="center"/>
    </w:pPr>
    <w:rPr>
      <w:rFonts w:ascii="Times New Roman Bold" w:eastAsia="Times New Roman" w:hAnsi="Times New Roman Bold"/>
      <w:b/>
      <w:spacing w:val="20"/>
      <w:sz w:val="72"/>
      <w:szCs w:val="20"/>
    </w:rPr>
  </w:style>
  <w:style w:type="character" w:customStyle="1" w:styleId="SubtitleChar">
    <w:name w:val="Subtitle Char"/>
    <w:basedOn w:val="DefaultParagraphFont"/>
    <w:link w:val="Subtitle"/>
    <w:uiPriority w:val="11"/>
    <w:rsid w:val="00485A7B"/>
    <w:rPr>
      <w:rFonts w:ascii="Times New Roman Bold" w:eastAsia="Times New Roman" w:hAnsi="Times New Roman Bold"/>
      <w:b/>
      <w:spacing w:val="20"/>
      <w:sz w:val="72"/>
    </w:rPr>
  </w:style>
  <w:style w:type="paragraph" w:styleId="DocumentMap">
    <w:name w:val="Document Map"/>
    <w:basedOn w:val="Normal"/>
    <w:link w:val="DocumentMapChar"/>
    <w:semiHidden/>
    <w:rsid w:val="00485A7B"/>
    <w:pPr>
      <w:shd w:val="clear" w:color="auto" w:fill="000080"/>
      <w:suppressAutoHyphens/>
      <w:spacing w:line="240" w:lineRule="auto"/>
      <w:ind w:left="0"/>
    </w:pPr>
    <w:rPr>
      <w:rFonts w:ascii="Tahoma" w:eastAsia="Times New Roman" w:hAnsi="Tahoma"/>
      <w:sz w:val="24"/>
      <w:szCs w:val="20"/>
    </w:rPr>
  </w:style>
  <w:style w:type="character" w:customStyle="1" w:styleId="DocumentMapChar">
    <w:name w:val="Document Map Char"/>
    <w:basedOn w:val="DefaultParagraphFont"/>
    <w:link w:val="DocumentMap"/>
    <w:semiHidden/>
    <w:rsid w:val="00485A7B"/>
    <w:rPr>
      <w:rFonts w:ascii="Tahoma" w:eastAsia="Times New Roman" w:hAnsi="Tahoma"/>
      <w:sz w:val="24"/>
      <w:shd w:val="clear" w:color="auto" w:fill="000080"/>
    </w:rPr>
  </w:style>
  <w:style w:type="paragraph" w:styleId="BodyText3">
    <w:name w:val="Body Text 3"/>
    <w:basedOn w:val="Normal"/>
    <w:link w:val="BodyText3Char"/>
    <w:rsid w:val="00485A7B"/>
    <w:pPr>
      <w:suppressAutoHyphens/>
      <w:spacing w:line="240" w:lineRule="auto"/>
      <w:ind w:left="0" w:right="-72"/>
    </w:pPr>
    <w:rPr>
      <w:rFonts w:ascii="Times New Roman" w:eastAsia="Times New Roman" w:hAnsi="Times New Roman"/>
      <w:sz w:val="24"/>
      <w:szCs w:val="20"/>
    </w:rPr>
  </w:style>
  <w:style w:type="character" w:customStyle="1" w:styleId="BodyText3Char">
    <w:name w:val="Body Text 3 Char"/>
    <w:basedOn w:val="DefaultParagraphFont"/>
    <w:link w:val="BodyText3"/>
    <w:rsid w:val="00485A7B"/>
    <w:rPr>
      <w:rFonts w:ascii="Times New Roman" w:eastAsia="Times New Roman" w:hAnsi="Times New Roman"/>
      <w:sz w:val="24"/>
    </w:rPr>
  </w:style>
  <w:style w:type="paragraph" w:styleId="Caption">
    <w:name w:val="caption"/>
    <w:basedOn w:val="Normal"/>
    <w:next w:val="Normal"/>
    <w:qFormat/>
    <w:rsid w:val="00485A7B"/>
    <w:pPr>
      <w:suppressAutoHyphens/>
      <w:spacing w:before="120" w:line="240" w:lineRule="auto"/>
      <w:ind w:left="0"/>
      <w:jc w:val="center"/>
    </w:pPr>
    <w:rPr>
      <w:rFonts w:ascii="Times New Roman" w:eastAsia="Times New Roman" w:hAnsi="Times New Roman"/>
      <w:b/>
      <w:szCs w:val="20"/>
    </w:rPr>
  </w:style>
  <w:style w:type="paragraph" w:customStyle="1" w:styleId="Indt1">
    <w:name w:val="Indt1"/>
    <w:basedOn w:val="Normal"/>
    <w:rsid w:val="00485A7B"/>
    <w:pPr>
      <w:numPr>
        <w:ilvl w:val="12"/>
      </w:numPr>
      <w:suppressAutoHyphens/>
      <w:spacing w:line="240" w:lineRule="auto"/>
      <w:ind w:left="432" w:right="-72" w:hanging="360"/>
    </w:pPr>
    <w:rPr>
      <w:rFonts w:ascii="Times New Roman" w:eastAsia="Times New Roman" w:hAnsi="Times New Roman"/>
      <w:szCs w:val="20"/>
    </w:rPr>
  </w:style>
  <w:style w:type="paragraph" w:customStyle="1" w:styleId="indt2">
    <w:name w:val="indt2"/>
    <w:basedOn w:val="Normal"/>
    <w:rsid w:val="00485A7B"/>
    <w:pPr>
      <w:numPr>
        <w:ilvl w:val="12"/>
      </w:numPr>
      <w:suppressAutoHyphens/>
      <w:spacing w:line="240" w:lineRule="auto"/>
      <w:ind w:left="619" w:right="-72" w:hanging="360"/>
    </w:pPr>
    <w:rPr>
      <w:rFonts w:ascii="Times New Roman" w:eastAsia="Times New Roman" w:hAnsi="Times New Roman"/>
      <w:sz w:val="24"/>
      <w:szCs w:val="20"/>
    </w:rPr>
  </w:style>
  <w:style w:type="paragraph" w:customStyle="1" w:styleId="Header3-Paragraph">
    <w:name w:val="Header 3 - Paragraph"/>
    <w:basedOn w:val="Normal"/>
    <w:rsid w:val="00485A7B"/>
    <w:pPr>
      <w:numPr>
        <w:ilvl w:val="1"/>
        <w:numId w:val="3"/>
      </w:numPr>
      <w:tabs>
        <w:tab w:val="clear" w:pos="504"/>
        <w:tab w:val="num" w:pos="864"/>
      </w:tabs>
      <w:spacing w:after="200" w:line="240" w:lineRule="auto"/>
      <w:ind w:left="1238" w:hanging="619"/>
    </w:pPr>
    <w:rPr>
      <w:rFonts w:ascii="Times New Roman" w:eastAsia="Times New Roman" w:hAnsi="Times New Roman"/>
      <w:sz w:val="24"/>
      <w:szCs w:val="20"/>
    </w:rPr>
  </w:style>
  <w:style w:type="paragraph" w:styleId="Date">
    <w:name w:val="Date"/>
    <w:basedOn w:val="Normal"/>
    <w:next w:val="Normal"/>
    <w:link w:val="DateChar"/>
    <w:rsid w:val="00485A7B"/>
    <w:pPr>
      <w:spacing w:after="0" w:line="240" w:lineRule="auto"/>
      <w:ind w:left="0"/>
    </w:pPr>
    <w:rPr>
      <w:rFonts w:ascii="Times New Roman" w:eastAsia="Times New Roman" w:hAnsi="Times New Roman"/>
      <w:sz w:val="24"/>
      <w:szCs w:val="20"/>
    </w:rPr>
  </w:style>
  <w:style w:type="character" w:customStyle="1" w:styleId="DateChar">
    <w:name w:val="Date Char"/>
    <w:basedOn w:val="DefaultParagraphFont"/>
    <w:link w:val="Date"/>
    <w:rsid w:val="00485A7B"/>
    <w:rPr>
      <w:rFonts w:ascii="Times New Roman" w:eastAsia="Times New Roman" w:hAnsi="Times New Roman"/>
      <w:sz w:val="24"/>
    </w:rPr>
  </w:style>
  <w:style w:type="character" w:customStyle="1" w:styleId="Table">
    <w:name w:val="Table"/>
    <w:rsid w:val="00485A7B"/>
    <w:rPr>
      <w:rFonts w:ascii="Times New Roman" w:hAnsi="Times New Roman"/>
      <w:dstrike w:val="0"/>
      <w:color w:val="auto"/>
      <w:sz w:val="24"/>
      <w:vertAlign w:val="baseline"/>
    </w:rPr>
  </w:style>
  <w:style w:type="paragraph" w:customStyle="1" w:styleId="ITBClauseHeader">
    <w:name w:val="ITB Clause Header"/>
    <w:basedOn w:val="Normal"/>
    <w:rsid w:val="00485A7B"/>
    <w:pPr>
      <w:keepNext/>
      <w:keepLines/>
      <w:numPr>
        <w:numId w:val="2"/>
      </w:numPr>
      <w:spacing w:before="120" w:line="240" w:lineRule="auto"/>
      <w:jc w:val="left"/>
      <w:outlineLvl w:val="1"/>
    </w:pPr>
    <w:rPr>
      <w:rFonts w:ascii="Times New Roman" w:eastAsia="Times New Roman" w:hAnsi="Times New Roman"/>
      <w:b/>
      <w:sz w:val="24"/>
      <w:szCs w:val="20"/>
    </w:rPr>
  </w:style>
  <w:style w:type="paragraph" w:customStyle="1" w:styleId="ITBSub-Clause">
    <w:name w:val="ITB Sub-Clause"/>
    <w:basedOn w:val="Normal"/>
    <w:rsid w:val="00485A7B"/>
    <w:pPr>
      <w:numPr>
        <w:ilvl w:val="1"/>
        <w:numId w:val="2"/>
      </w:numPr>
      <w:tabs>
        <w:tab w:val="clear" w:pos="504"/>
        <w:tab w:val="left" w:pos="1440"/>
      </w:tabs>
      <w:spacing w:after="200" w:line="240" w:lineRule="auto"/>
      <w:ind w:left="1440" w:hanging="684"/>
    </w:pPr>
    <w:rPr>
      <w:rFonts w:ascii="Times New Roman" w:eastAsia="Times New Roman" w:hAnsi="Times New Roman"/>
      <w:sz w:val="24"/>
      <w:szCs w:val="20"/>
    </w:rPr>
  </w:style>
  <w:style w:type="paragraph" w:customStyle="1" w:styleId="ITBSub-ClauseaList">
    <w:name w:val="ITB Sub-Clause (a) List"/>
    <w:basedOn w:val="Normal"/>
    <w:rsid w:val="00485A7B"/>
    <w:pPr>
      <w:numPr>
        <w:ilvl w:val="2"/>
        <w:numId w:val="2"/>
      </w:numPr>
      <w:tabs>
        <w:tab w:val="clear" w:pos="936"/>
        <w:tab w:val="num" w:pos="1980"/>
        <w:tab w:val="left" w:pos="2430"/>
      </w:tabs>
      <w:spacing w:after="160" w:line="240" w:lineRule="auto"/>
      <w:ind w:left="1980" w:hanging="522"/>
    </w:pPr>
    <w:rPr>
      <w:rFonts w:ascii="Times New Roman" w:eastAsia="Times New Roman" w:hAnsi="Times New Roman"/>
      <w:sz w:val="24"/>
      <w:szCs w:val="20"/>
    </w:rPr>
  </w:style>
  <w:style w:type="paragraph" w:customStyle="1" w:styleId="ITBSub-ClauseiListinITBGCC">
    <w:name w:val="ITB Sub-Clause (i) List in ITB &amp; GCC"/>
    <w:basedOn w:val="ITBSub-ClauseaList"/>
    <w:rsid w:val="00485A7B"/>
    <w:pPr>
      <w:numPr>
        <w:ilvl w:val="3"/>
      </w:numPr>
      <w:tabs>
        <w:tab w:val="clear" w:pos="1656"/>
        <w:tab w:val="clear" w:pos="2430"/>
        <w:tab w:val="num" w:pos="360"/>
        <w:tab w:val="left" w:pos="2520"/>
        <w:tab w:val="num" w:pos="2700"/>
        <w:tab w:val="left" w:pos="3060"/>
      </w:tabs>
      <w:ind w:left="2520"/>
    </w:pPr>
  </w:style>
  <w:style w:type="paragraph" w:customStyle="1" w:styleId="BDSText">
    <w:name w:val="BDS Text"/>
    <w:basedOn w:val="Normal"/>
    <w:rsid w:val="00485A7B"/>
    <w:pPr>
      <w:tabs>
        <w:tab w:val="right" w:pos="7272"/>
      </w:tabs>
      <w:spacing w:before="120" w:line="240" w:lineRule="auto"/>
      <w:ind w:left="0"/>
    </w:pPr>
    <w:rPr>
      <w:rFonts w:ascii="Times New Roman" w:eastAsia="Times New Roman" w:hAnsi="Times New Roman"/>
      <w:sz w:val="24"/>
      <w:szCs w:val="20"/>
    </w:rPr>
  </w:style>
  <w:style w:type="paragraph" w:customStyle="1" w:styleId="BDSsubclause1">
    <w:name w:val="BDS subclause(1)"/>
    <w:basedOn w:val="ITBSub-ClauseiListinITBGCC"/>
    <w:rsid w:val="00485A7B"/>
    <w:pPr>
      <w:tabs>
        <w:tab w:val="clear" w:pos="360"/>
        <w:tab w:val="clear" w:pos="2520"/>
        <w:tab w:val="clear" w:pos="2700"/>
        <w:tab w:val="left" w:pos="657"/>
        <w:tab w:val="num" w:pos="1656"/>
      </w:tabs>
      <w:ind w:left="657" w:hanging="630"/>
    </w:pPr>
  </w:style>
  <w:style w:type="paragraph" w:customStyle="1" w:styleId="CommentTextContd">
    <w:name w:val="Comment Text Contd"/>
    <w:basedOn w:val="BodyText"/>
    <w:rsid w:val="00485A7B"/>
    <w:pPr>
      <w:keepLines/>
      <w:tabs>
        <w:tab w:val="left" w:pos="0"/>
        <w:tab w:val="left" w:pos="1152"/>
        <w:tab w:val="left" w:pos="2016"/>
      </w:tabs>
      <w:spacing w:before="120"/>
      <w:ind w:left="864"/>
    </w:pPr>
    <w:rPr>
      <w:rFonts w:ascii="Arial" w:hAnsi="Arial"/>
      <w:sz w:val="22"/>
      <w:szCs w:val="20"/>
      <w:lang w:val="en-US" w:eastAsia="en-US"/>
    </w:rPr>
  </w:style>
  <w:style w:type="paragraph" w:customStyle="1" w:styleId="SectionVHeader">
    <w:name w:val="Section V. Header"/>
    <w:basedOn w:val="Normal"/>
    <w:rsid w:val="00485A7B"/>
    <w:pPr>
      <w:spacing w:line="240" w:lineRule="auto"/>
      <w:ind w:left="0"/>
      <w:jc w:val="center"/>
      <w:outlineLvl w:val="2"/>
    </w:pPr>
    <w:rPr>
      <w:rFonts w:ascii="Times New Roman" w:eastAsia="Times New Roman" w:hAnsi="Times New Roman"/>
      <w:b/>
      <w:sz w:val="36"/>
      <w:szCs w:val="20"/>
    </w:rPr>
  </w:style>
  <w:style w:type="paragraph" w:customStyle="1" w:styleId="SCCRefSuba">
    <w:name w:val="SCC Ref Sub(a)"/>
    <w:basedOn w:val="Normal"/>
    <w:rsid w:val="00485A7B"/>
    <w:pPr>
      <w:tabs>
        <w:tab w:val="left" w:pos="1440"/>
        <w:tab w:val="left" w:pos="8640"/>
      </w:tabs>
      <w:spacing w:before="240" w:line="240" w:lineRule="auto"/>
      <w:ind w:left="1454" w:hanging="907"/>
    </w:pPr>
    <w:rPr>
      <w:rFonts w:ascii="Times New Roman" w:eastAsia="Times New Roman" w:hAnsi="Times New Roman"/>
      <w:bCs/>
      <w:sz w:val="24"/>
      <w:szCs w:val="20"/>
    </w:rPr>
  </w:style>
  <w:style w:type="character" w:customStyle="1" w:styleId="PreparersOption">
    <w:name w:val="Preparer's Option"/>
    <w:rsid w:val="00485A7B"/>
    <w:rPr>
      <w:rFonts w:ascii="Times New Roman" w:hAnsi="Times New Roman"/>
      <w:b/>
      <w:bCs/>
      <w:i/>
      <w:iCs/>
      <w:sz w:val="24"/>
    </w:rPr>
  </w:style>
  <w:style w:type="paragraph" w:customStyle="1" w:styleId="techspecspara">
    <w:name w:val="techspecs para"/>
    <w:basedOn w:val="Normal"/>
    <w:rsid w:val="00485A7B"/>
    <w:pPr>
      <w:tabs>
        <w:tab w:val="left" w:pos="1872"/>
      </w:tabs>
      <w:spacing w:after="200" w:line="240" w:lineRule="auto"/>
      <w:ind w:left="0"/>
      <w:outlineLvl w:val="3"/>
    </w:pPr>
    <w:rPr>
      <w:rFonts w:ascii="Times New Roman" w:eastAsia="Times New Roman" w:hAnsi="Times New Roman"/>
      <w:sz w:val="24"/>
      <w:szCs w:val="20"/>
    </w:rPr>
  </w:style>
  <w:style w:type="character" w:customStyle="1" w:styleId="preparersnote">
    <w:name w:val="preparer's note"/>
    <w:rsid w:val="00485A7B"/>
    <w:rPr>
      <w:b/>
      <w:i/>
      <w:iCs/>
    </w:rPr>
  </w:style>
  <w:style w:type="character" w:customStyle="1" w:styleId="Preparersnotenobold">
    <w:name w:val="Preparer's note (no bold)"/>
    <w:rsid w:val="00485A7B"/>
    <w:rPr>
      <w:i/>
    </w:rPr>
  </w:style>
  <w:style w:type="paragraph" w:customStyle="1" w:styleId="Sub-ClauseText">
    <w:name w:val="Sub-Clause Text"/>
    <w:basedOn w:val="Normal"/>
    <w:rsid w:val="00485A7B"/>
    <w:pPr>
      <w:spacing w:before="120" w:line="240" w:lineRule="auto"/>
      <w:ind w:left="0"/>
    </w:pPr>
    <w:rPr>
      <w:rFonts w:ascii="Times New Roman" w:eastAsia="Times New Roman" w:hAnsi="Times New Roman"/>
      <w:spacing w:val="-4"/>
      <w:sz w:val="24"/>
      <w:szCs w:val="20"/>
    </w:rPr>
  </w:style>
  <w:style w:type="paragraph" w:customStyle="1" w:styleId="P3Header1-Clauses">
    <w:name w:val="P3 Header1-Clauses"/>
    <w:basedOn w:val="Normal"/>
    <w:rsid w:val="00485A7B"/>
    <w:pPr>
      <w:tabs>
        <w:tab w:val="num" w:pos="864"/>
        <w:tab w:val="left" w:pos="972"/>
      </w:tabs>
      <w:spacing w:after="200" w:line="240" w:lineRule="auto"/>
      <w:ind w:left="432" w:firstLine="144"/>
    </w:pPr>
    <w:rPr>
      <w:rFonts w:ascii="Times New Roman" w:eastAsia="Times New Roman" w:hAnsi="Times New Roman"/>
      <w:sz w:val="24"/>
      <w:szCs w:val="20"/>
      <w:lang w:val="es-ES_tradnl"/>
    </w:rPr>
  </w:style>
  <w:style w:type="paragraph" w:customStyle="1" w:styleId="StyleHeader1-ClausesAfter0pt">
    <w:name w:val="Style Header 1 - Clauses + After:  0 pt"/>
    <w:basedOn w:val="Normal"/>
    <w:rsid w:val="00485A7B"/>
    <w:pPr>
      <w:spacing w:after="200" w:line="240" w:lineRule="auto"/>
      <w:ind w:left="0"/>
    </w:pPr>
    <w:rPr>
      <w:rFonts w:ascii="Times New Roman" w:eastAsia="Times New Roman" w:hAnsi="Times New Roman"/>
      <w:bCs/>
      <w:sz w:val="24"/>
      <w:szCs w:val="20"/>
      <w:lang w:val="es-ES_tradnl"/>
    </w:rPr>
  </w:style>
  <w:style w:type="paragraph" w:customStyle="1" w:styleId="StyleHeader2-SubClausesBold">
    <w:name w:val="Style Header 2 - SubClauses + Bold"/>
    <w:basedOn w:val="Normal"/>
    <w:link w:val="StyleHeader2-SubClausesBoldChar"/>
    <w:autoRedefine/>
    <w:rsid w:val="00485A7B"/>
    <w:pPr>
      <w:tabs>
        <w:tab w:val="left" w:pos="576"/>
      </w:tabs>
      <w:spacing w:after="200" w:line="240" w:lineRule="auto"/>
      <w:ind w:left="612"/>
    </w:pPr>
    <w:rPr>
      <w:rFonts w:ascii="Times New Roman" w:eastAsia="Times New Roman" w:hAnsi="Times New Roman"/>
      <w:b/>
      <w:bCs/>
      <w:sz w:val="24"/>
      <w:szCs w:val="20"/>
      <w:lang w:val="es-ES_tradnl"/>
    </w:rPr>
  </w:style>
  <w:style w:type="character" w:customStyle="1" w:styleId="StyleHeader2-SubClausesBoldChar">
    <w:name w:val="Style Header 2 - SubClauses + Bold Char"/>
    <w:link w:val="StyleHeader2-SubClausesBold"/>
    <w:rsid w:val="00485A7B"/>
    <w:rPr>
      <w:rFonts w:ascii="Times New Roman" w:eastAsia="Times New Roman" w:hAnsi="Times New Roman"/>
      <w:b/>
      <w:bCs/>
      <w:sz w:val="24"/>
      <w:lang w:val="es-ES_tradnl"/>
    </w:rPr>
  </w:style>
  <w:style w:type="paragraph" w:customStyle="1" w:styleId="StyleHeading2Left">
    <w:name w:val="Style Heading 2 + Left"/>
    <w:basedOn w:val="Heading2"/>
    <w:rsid w:val="00485A7B"/>
    <w:pPr>
      <w:keepNext w:val="0"/>
      <w:pBdr>
        <w:bottom w:val="single" w:sz="24" w:space="3" w:color="C0C0C0"/>
      </w:pBdr>
      <w:suppressAutoHyphens/>
      <w:spacing w:before="0" w:after="120" w:line="240" w:lineRule="auto"/>
      <w:ind w:left="0"/>
      <w:jc w:val="center"/>
    </w:pPr>
    <w:rPr>
      <w:rFonts w:ascii="Arial" w:eastAsia="Times New Roman" w:hAnsi="Arial"/>
      <w:i w:val="0"/>
      <w:iCs w:val="0"/>
      <w:szCs w:val="20"/>
    </w:rPr>
  </w:style>
  <w:style w:type="character" w:customStyle="1" w:styleId="Heading3Char1">
    <w:name w:val="Heading 3 Char1"/>
    <w:aliases w:val="Sub-Clause Paragraph Char,Section Header3 Char,ClauseSub_No&amp;Name Char,Heading 3 Char Char,Section Header3 Char Char Char Char Char Char,Section Header3 Char Char Char Char"/>
    <w:rsid w:val="00485A7B"/>
    <w:rPr>
      <w:rFonts w:ascii="Times New Roman Bold" w:hAnsi="Times New Roman Bold"/>
      <w:b/>
      <w:sz w:val="28"/>
      <w:lang w:val="en-US" w:eastAsia="en-US"/>
    </w:rPr>
  </w:style>
  <w:style w:type="paragraph" w:customStyle="1" w:styleId="Head11a">
    <w:name w:val="Head 1.1a"/>
    <w:rsid w:val="00485A7B"/>
    <w:pPr>
      <w:keepNext/>
      <w:numPr>
        <w:ilvl w:val="12"/>
      </w:numPr>
      <w:pBdr>
        <w:bottom w:val="single" w:sz="24" w:space="1" w:color="auto"/>
      </w:pBdr>
      <w:spacing w:before="360" w:after="120"/>
      <w:jc w:val="center"/>
    </w:pPr>
    <w:rPr>
      <w:rFonts w:ascii="Times New Roman Bold" w:eastAsia="Times New Roman" w:hAnsi="Times New Roman Bold"/>
      <w:b/>
      <w:smallCaps/>
      <w:sz w:val="32"/>
    </w:rPr>
  </w:style>
  <w:style w:type="character" w:customStyle="1" w:styleId="overflow-hidden">
    <w:name w:val="overflow-hidden"/>
    <w:basedOn w:val="DefaultParagraphFont"/>
    <w:rsid w:val="00485A7B"/>
  </w:style>
  <w:style w:type="paragraph" w:styleId="z-TopofForm">
    <w:name w:val="HTML Top of Form"/>
    <w:basedOn w:val="Normal"/>
    <w:next w:val="Normal"/>
    <w:link w:val="z-TopofFormChar"/>
    <w:hidden/>
    <w:uiPriority w:val="99"/>
    <w:unhideWhenUsed/>
    <w:rsid w:val="00485A7B"/>
    <w:pPr>
      <w:pBdr>
        <w:bottom w:val="single" w:sz="6" w:space="1" w:color="auto"/>
      </w:pBdr>
      <w:spacing w:after="0" w:line="240" w:lineRule="auto"/>
      <w:ind w:left="0"/>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rsid w:val="00485A7B"/>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485A7B"/>
    <w:pPr>
      <w:pBdr>
        <w:top w:val="single" w:sz="6" w:space="1" w:color="auto"/>
      </w:pBdr>
      <w:spacing w:after="0" w:line="240" w:lineRule="auto"/>
      <w:ind w:left="0"/>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485A7B"/>
    <w:rPr>
      <w:rFonts w:ascii="Arial" w:eastAsia="Times New Roman" w:hAnsi="Arial" w:cs="Arial"/>
      <w:vanish/>
      <w:sz w:val="16"/>
      <w:szCs w:val="16"/>
    </w:rPr>
  </w:style>
  <w:style w:type="table" w:styleId="PlainTable2">
    <w:name w:val="Plain Table 2"/>
    <w:basedOn w:val="TableNormal"/>
    <w:uiPriority w:val="42"/>
    <w:rsid w:val="00485A7B"/>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3">
    <w:name w:val="Plain Table 3"/>
    <w:basedOn w:val="TableNormal"/>
    <w:uiPriority w:val="43"/>
    <w:rsid w:val="00485A7B"/>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GridTable1Light-Accent1">
    <w:name w:val="Grid Table 1 Light Accent 1"/>
    <w:basedOn w:val="TableNormal"/>
    <w:uiPriority w:val="46"/>
    <w:rsid w:val="00485A7B"/>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styleId="GridTable1Light">
    <w:name w:val="Grid Table 1 Light"/>
    <w:basedOn w:val="TableNormal"/>
    <w:uiPriority w:val="46"/>
    <w:rsid w:val="00485A7B"/>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FootnoteText1">
    <w:name w:val="Footnote Text1"/>
    <w:basedOn w:val="Normal"/>
    <w:next w:val="FootnoteText"/>
    <w:uiPriority w:val="99"/>
    <w:unhideWhenUsed/>
    <w:rsid w:val="00485A7B"/>
    <w:pPr>
      <w:spacing w:after="0" w:line="240" w:lineRule="auto"/>
      <w:ind w:left="0"/>
      <w:jc w:val="left"/>
    </w:pPr>
    <w:rPr>
      <w:rFonts w:ascii="Cambria" w:hAnsi="Cambria"/>
      <w:sz w:val="20"/>
      <w:szCs w:val="20"/>
      <w:lang w:val="ro-RO"/>
    </w:rPr>
  </w:style>
  <w:style w:type="character" w:customStyle="1" w:styleId="FootnoteTextChar1">
    <w:name w:val="Footnote Text Char1"/>
    <w:uiPriority w:val="99"/>
    <w:semiHidden/>
    <w:rsid w:val="00485A7B"/>
    <w:rPr>
      <w:rFonts w:ascii="Trebuchet MS" w:hAnsi="Trebuchet MS"/>
    </w:rPr>
  </w:style>
  <w:style w:type="table" w:styleId="TableGridLight">
    <w:name w:val="Grid Table Light"/>
    <w:basedOn w:val="TableNormal"/>
    <w:uiPriority w:val="40"/>
    <w:rsid w:val="00485A7B"/>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msonormal0">
    <w:name w:val="msonormal"/>
    <w:basedOn w:val="Normal"/>
    <w:rsid w:val="00485A7B"/>
    <w:pPr>
      <w:spacing w:before="100" w:beforeAutospacing="1" w:after="100" w:afterAutospacing="1" w:line="240" w:lineRule="auto"/>
      <w:ind w:left="0"/>
      <w:jc w:val="left"/>
    </w:pPr>
    <w:rPr>
      <w:rFonts w:ascii="Times New Roman" w:eastAsia="Times New Roman" w:hAnsi="Times New Roman"/>
      <w:sz w:val="24"/>
      <w:szCs w:val="24"/>
    </w:rPr>
  </w:style>
  <w:style w:type="paragraph" w:customStyle="1" w:styleId="font5">
    <w:name w:val="font5"/>
    <w:basedOn w:val="Normal"/>
    <w:rsid w:val="00485A7B"/>
    <w:pPr>
      <w:spacing w:before="100" w:beforeAutospacing="1" w:after="100" w:afterAutospacing="1" w:line="240" w:lineRule="auto"/>
      <w:ind w:left="0"/>
      <w:jc w:val="left"/>
    </w:pPr>
    <w:rPr>
      <w:rFonts w:eastAsia="Times New Roman"/>
      <w:color w:val="000000"/>
      <w:sz w:val="16"/>
      <w:szCs w:val="16"/>
    </w:rPr>
  </w:style>
  <w:style w:type="paragraph" w:customStyle="1" w:styleId="font6">
    <w:name w:val="font6"/>
    <w:basedOn w:val="Normal"/>
    <w:rsid w:val="00485A7B"/>
    <w:pPr>
      <w:spacing w:before="100" w:beforeAutospacing="1" w:after="100" w:afterAutospacing="1" w:line="240" w:lineRule="auto"/>
      <w:ind w:left="0"/>
      <w:jc w:val="left"/>
    </w:pPr>
    <w:rPr>
      <w:rFonts w:eastAsia="Times New Roman"/>
      <w:i/>
      <w:iCs/>
      <w:color w:val="000000"/>
      <w:sz w:val="16"/>
      <w:szCs w:val="16"/>
    </w:rPr>
  </w:style>
  <w:style w:type="paragraph" w:customStyle="1" w:styleId="font7">
    <w:name w:val="font7"/>
    <w:basedOn w:val="Normal"/>
    <w:rsid w:val="00485A7B"/>
    <w:pPr>
      <w:spacing w:before="100" w:beforeAutospacing="1" w:after="100" w:afterAutospacing="1" w:line="240" w:lineRule="auto"/>
      <w:ind w:left="0"/>
      <w:jc w:val="left"/>
    </w:pPr>
    <w:rPr>
      <w:rFonts w:eastAsia="Times New Roman"/>
      <w:color w:val="FF0000"/>
      <w:sz w:val="16"/>
      <w:szCs w:val="16"/>
    </w:rPr>
  </w:style>
  <w:style w:type="paragraph" w:customStyle="1" w:styleId="font8">
    <w:name w:val="font8"/>
    <w:basedOn w:val="Normal"/>
    <w:rsid w:val="00485A7B"/>
    <w:pPr>
      <w:spacing w:before="100" w:beforeAutospacing="1" w:after="100" w:afterAutospacing="1" w:line="240" w:lineRule="auto"/>
      <w:ind w:left="0"/>
      <w:jc w:val="left"/>
    </w:pPr>
    <w:rPr>
      <w:rFonts w:ascii="Calibri" w:eastAsia="Times New Roman" w:hAnsi="Calibri" w:cs="Calibri"/>
      <w:color w:val="000000"/>
      <w:sz w:val="16"/>
      <w:szCs w:val="16"/>
    </w:rPr>
  </w:style>
  <w:style w:type="paragraph" w:customStyle="1" w:styleId="font9">
    <w:name w:val="font9"/>
    <w:basedOn w:val="Normal"/>
    <w:rsid w:val="00485A7B"/>
    <w:pPr>
      <w:spacing w:before="100" w:beforeAutospacing="1" w:after="100" w:afterAutospacing="1" w:line="240" w:lineRule="auto"/>
      <w:ind w:left="0"/>
      <w:jc w:val="left"/>
    </w:pPr>
    <w:rPr>
      <w:rFonts w:eastAsia="Times New Roman"/>
      <w:color w:val="000000"/>
      <w:sz w:val="16"/>
      <w:szCs w:val="16"/>
    </w:rPr>
  </w:style>
  <w:style w:type="paragraph" w:customStyle="1" w:styleId="font10">
    <w:name w:val="font10"/>
    <w:basedOn w:val="Normal"/>
    <w:rsid w:val="00485A7B"/>
    <w:pPr>
      <w:spacing w:before="100" w:beforeAutospacing="1" w:after="100" w:afterAutospacing="1" w:line="240" w:lineRule="auto"/>
      <w:ind w:left="0"/>
      <w:jc w:val="left"/>
    </w:pPr>
    <w:rPr>
      <w:rFonts w:eastAsia="Times New Roman"/>
      <w:color w:val="000000"/>
      <w:sz w:val="16"/>
      <w:szCs w:val="16"/>
    </w:rPr>
  </w:style>
  <w:style w:type="paragraph" w:customStyle="1" w:styleId="font11">
    <w:name w:val="font11"/>
    <w:basedOn w:val="Normal"/>
    <w:rsid w:val="00485A7B"/>
    <w:pPr>
      <w:spacing w:before="100" w:beforeAutospacing="1" w:after="100" w:afterAutospacing="1" w:line="240" w:lineRule="auto"/>
      <w:ind w:left="0"/>
      <w:jc w:val="left"/>
    </w:pPr>
    <w:rPr>
      <w:rFonts w:eastAsia="Times New Roman"/>
      <w:color w:val="0070C0"/>
    </w:rPr>
  </w:style>
  <w:style w:type="paragraph" w:customStyle="1" w:styleId="font12">
    <w:name w:val="font12"/>
    <w:basedOn w:val="Normal"/>
    <w:rsid w:val="00485A7B"/>
    <w:pPr>
      <w:spacing w:before="100" w:beforeAutospacing="1" w:after="100" w:afterAutospacing="1" w:line="240" w:lineRule="auto"/>
      <w:ind w:left="0"/>
      <w:jc w:val="left"/>
    </w:pPr>
    <w:rPr>
      <w:rFonts w:ascii="Aptos Narrow" w:eastAsia="Times New Roman" w:hAnsi="Aptos Narrow"/>
      <w:color w:val="0070C0"/>
    </w:rPr>
  </w:style>
  <w:style w:type="paragraph" w:customStyle="1" w:styleId="xl63">
    <w:name w:val="xl63"/>
    <w:basedOn w:val="Normal"/>
    <w:rsid w:val="00485A7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center"/>
      <w:textAlignment w:val="center"/>
    </w:pPr>
    <w:rPr>
      <w:rFonts w:eastAsia="Times New Roman"/>
      <w:b/>
      <w:bCs/>
      <w:sz w:val="20"/>
      <w:szCs w:val="20"/>
    </w:rPr>
  </w:style>
  <w:style w:type="paragraph" w:customStyle="1" w:styleId="xl64">
    <w:name w:val="xl64"/>
    <w:basedOn w:val="Normal"/>
    <w:rsid w:val="00485A7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center"/>
      <w:textAlignment w:val="center"/>
    </w:pPr>
    <w:rPr>
      <w:rFonts w:eastAsia="Times New Roman"/>
      <w:color w:val="000000"/>
      <w:sz w:val="16"/>
      <w:szCs w:val="16"/>
    </w:rPr>
  </w:style>
  <w:style w:type="paragraph" w:customStyle="1" w:styleId="xl65">
    <w:name w:val="xl65"/>
    <w:basedOn w:val="Normal"/>
    <w:rsid w:val="00485A7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center"/>
      <w:textAlignment w:val="center"/>
    </w:pPr>
    <w:rPr>
      <w:rFonts w:eastAsia="Times New Roman"/>
      <w:sz w:val="16"/>
      <w:szCs w:val="16"/>
    </w:rPr>
  </w:style>
  <w:style w:type="paragraph" w:customStyle="1" w:styleId="xl66">
    <w:name w:val="xl66"/>
    <w:basedOn w:val="Normal"/>
    <w:rsid w:val="00485A7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center"/>
      <w:textAlignment w:val="center"/>
    </w:pPr>
    <w:rPr>
      <w:rFonts w:ascii="Times New Roman" w:eastAsia="Times New Roman" w:hAnsi="Times New Roman"/>
      <w:i/>
      <w:iCs/>
      <w:color w:val="000000"/>
      <w:sz w:val="16"/>
      <w:szCs w:val="16"/>
    </w:rPr>
  </w:style>
  <w:style w:type="paragraph" w:customStyle="1" w:styleId="xl67">
    <w:name w:val="xl67"/>
    <w:basedOn w:val="Normal"/>
    <w:rsid w:val="00485A7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center"/>
      <w:textAlignment w:val="center"/>
    </w:pPr>
    <w:rPr>
      <w:rFonts w:eastAsia="Times New Roman"/>
      <w:sz w:val="16"/>
      <w:szCs w:val="16"/>
    </w:rPr>
  </w:style>
  <w:style w:type="paragraph" w:customStyle="1" w:styleId="xl68">
    <w:name w:val="xl68"/>
    <w:basedOn w:val="Normal"/>
    <w:rsid w:val="00485A7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center"/>
      <w:textAlignment w:val="center"/>
    </w:pPr>
    <w:rPr>
      <w:rFonts w:ascii="Times New Roman" w:eastAsia="Times New Roman" w:hAnsi="Times New Roman"/>
      <w:sz w:val="16"/>
      <w:szCs w:val="16"/>
    </w:rPr>
  </w:style>
  <w:style w:type="paragraph" w:customStyle="1" w:styleId="xl69">
    <w:name w:val="xl69"/>
    <w:basedOn w:val="Normal"/>
    <w:rsid w:val="00485A7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center"/>
      <w:textAlignment w:val="center"/>
    </w:pPr>
    <w:rPr>
      <w:rFonts w:ascii="Times New Roman" w:eastAsia="Times New Roman" w:hAnsi="Times New Roman"/>
      <w:color w:val="000000"/>
      <w:sz w:val="16"/>
      <w:szCs w:val="16"/>
    </w:rPr>
  </w:style>
  <w:style w:type="paragraph" w:customStyle="1" w:styleId="xl70">
    <w:name w:val="xl70"/>
    <w:basedOn w:val="Normal"/>
    <w:rsid w:val="00485A7B"/>
    <w:pPr>
      <w:spacing w:before="100" w:beforeAutospacing="1" w:after="100" w:afterAutospacing="1" w:line="240" w:lineRule="auto"/>
      <w:ind w:left="0"/>
      <w:jc w:val="center"/>
    </w:pPr>
    <w:rPr>
      <w:rFonts w:ascii="Times New Roman" w:eastAsia="Times New Roman" w:hAnsi="Times New Roman"/>
      <w:sz w:val="24"/>
      <w:szCs w:val="24"/>
    </w:rPr>
  </w:style>
  <w:style w:type="paragraph" w:customStyle="1" w:styleId="xl71">
    <w:name w:val="xl71"/>
    <w:basedOn w:val="Normal"/>
    <w:rsid w:val="00485A7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center"/>
      <w:textAlignment w:val="center"/>
    </w:pPr>
    <w:rPr>
      <w:rFonts w:eastAsia="Times New Roman"/>
      <w:sz w:val="16"/>
      <w:szCs w:val="16"/>
    </w:rPr>
  </w:style>
  <w:style w:type="paragraph" w:customStyle="1" w:styleId="xl72">
    <w:name w:val="xl72"/>
    <w:basedOn w:val="Normal"/>
    <w:rsid w:val="00485A7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center"/>
      <w:textAlignment w:val="center"/>
    </w:pPr>
    <w:rPr>
      <w:rFonts w:eastAsia="Times New Roman"/>
      <w:sz w:val="16"/>
      <w:szCs w:val="16"/>
    </w:rPr>
  </w:style>
  <w:style w:type="paragraph" w:customStyle="1" w:styleId="xl73">
    <w:name w:val="xl73"/>
    <w:basedOn w:val="Normal"/>
    <w:rsid w:val="00485A7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center"/>
      <w:textAlignment w:val="center"/>
    </w:pPr>
    <w:rPr>
      <w:rFonts w:eastAsia="Times New Roman"/>
      <w:sz w:val="16"/>
      <w:szCs w:val="16"/>
    </w:rPr>
  </w:style>
  <w:style w:type="paragraph" w:customStyle="1" w:styleId="xl74">
    <w:name w:val="xl74"/>
    <w:basedOn w:val="Normal"/>
    <w:rsid w:val="00485A7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center"/>
      <w:textAlignment w:val="center"/>
    </w:pPr>
    <w:rPr>
      <w:rFonts w:eastAsia="Times New Roman"/>
      <w:sz w:val="16"/>
      <w:szCs w:val="16"/>
    </w:rPr>
  </w:style>
  <w:style w:type="paragraph" w:customStyle="1" w:styleId="xl75">
    <w:name w:val="xl75"/>
    <w:basedOn w:val="Normal"/>
    <w:rsid w:val="00485A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0"/>
      <w:jc w:val="center"/>
      <w:textAlignment w:val="center"/>
    </w:pPr>
    <w:rPr>
      <w:rFonts w:eastAsia="Times New Roman"/>
      <w:color w:val="000000"/>
      <w:sz w:val="16"/>
      <w:szCs w:val="16"/>
    </w:rPr>
  </w:style>
  <w:style w:type="paragraph" w:customStyle="1" w:styleId="xl76">
    <w:name w:val="xl76"/>
    <w:basedOn w:val="Normal"/>
    <w:rsid w:val="00485A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0"/>
      <w:jc w:val="center"/>
      <w:textAlignment w:val="center"/>
    </w:pPr>
    <w:rPr>
      <w:rFonts w:eastAsia="Times New Roman"/>
      <w:sz w:val="16"/>
      <w:szCs w:val="16"/>
    </w:rPr>
  </w:style>
  <w:style w:type="paragraph" w:customStyle="1" w:styleId="xl77">
    <w:name w:val="xl77"/>
    <w:basedOn w:val="Normal"/>
    <w:rsid w:val="00485A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0"/>
      <w:jc w:val="center"/>
    </w:pPr>
    <w:rPr>
      <w:rFonts w:eastAsia="Times New Roman"/>
      <w:sz w:val="16"/>
      <w:szCs w:val="16"/>
    </w:rPr>
  </w:style>
  <w:style w:type="paragraph" w:customStyle="1" w:styleId="xl78">
    <w:name w:val="xl78"/>
    <w:basedOn w:val="Normal"/>
    <w:rsid w:val="00485A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0"/>
      <w:jc w:val="center"/>
      <w:textAlignment w:val="center"/>
    </w:pPr>
    <w:rPr>
      <w:rFonts w:eastAsia="Times New Roman"/>
      <w:sz w:val="16"/>
      <w:szCs w:val="16"/>
    </w:rPr>
  </w:style>
  <w:style w:type="paragraph" w:customStyle="1" w:styleId="xl79">
    <w:name w:val="xl79"/>
    <w:basedOn w:val="Normal"/>
    <w:rsid w:val="00485A7B"/>
    <w:pPr>
      <w:shd w:val="clear" w:color="000000" w:fill="FFFFFF"/>
      <w:spacing w:before="100" w:beforeAutospacing="1" w:after="100" w:afterAutospacing="1" w:line="240" w:lineRule="auto"/>
      <w:ind w:left="0"/>
      <w:jc w:val="center"/>
      <w:textAlignment w:val="center"/>
    </w:pPr>
    <w:rPr>
      <w:rFonts w:ascii="Arial" w:eastAsia="Times New Roman" w:hAnsi="Arial" w:cs="Arial"/>
      <w:sz w:val="16"/>
      <w:szCs w:val="16"/>
    </w:rPr>
  </w:style>
  <w:style w:type="paragraph" w:customStyle="1" w:styleId="xl80">
    <w:name w:val="xl80"/>
    <w:basedOn w:val="Normal"/>
    <w:rsid w:val="00485A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0"/>
      <w:jc w:val="center"/>
      <w:textAlignment w:val="center"/>
    </w:pPr>
    <w:rPr>
      <w:rFonts w:ascii="Arial" w:eastAsia="Times New Roman" w:hAnsi="Arial" w:cs="Arial"/>
      <w:sz w:val="16"/>
      <w:szCs w:val="16"/>
    </w:rPr>
  </w:style>
  <w:style w:type="paragraph" w:customStyle="1" w:styleId="xl81">
    <w:name w:val="xl81"/>
    <w:basedOn w:val="Normal"/>
    <w:rsid w:val="00485A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0"/>
      <w:jc w:val="center"/>
      <w:textAlignment w:val="center"/>
    </w:pPr>
    <w:rPr>
      <w:rFonts w:eastAsia="Times New Roman"/>
      <w:sz w:val="16"/>
      <w:szCs w:val="16"/>
    </w:rPr>
  </w:style>
  <w:style w:type="paragraph" w:customStyle="1" w:styleId="xl82">
    <w:name w:val="xl82"/>
    <w:basedOn w:val="Normal"/>
    <w:rsid w:val="00485A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0"/>
      <w:jc w:val="center"/>
      <w:textAlignment w:val="center"/>
    </w:pPr>
    <w:rPr>
      <w:rFonts w:eastAsia="Times New Roman"/>
      <w:sz w:val="16"/>
      <w:szCs w:val="16"/>
    </w:rPr>
  </w:style>
  <w:style w:type="paragraph" w:customStyle="1" w:styleId="xl83">
    <w:name w:val="xl83"/>
    <w:basedOn w:val="Normal"/>
    <w:rsid w:val="00485A7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center"/>
    </w:pPr>
    <w:rPr>
      <w:rFonts w:eastAsia="Times New Roman"/>
      <w:sz w:val="16"/>
      <w:szCs w:val="16"/>
    </w:rPr>
  </w:style>
  <w:style w:type="paragraph" w:customStyle="1" w:styleId="xl84">
    <w:name w:val="xl84"/>
    <w:basedOn w:val="Normal"/>
    <w:rsid w:val="00485A7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center"/>
      <w:textAlignment w:val="center"/>
    </w:pPr>
    <w:rPr>
      <w:rFonts w:eastAsia="Times New Roman"/>
      <w:sz w:val="16"/>
      <w:szCs w:val="16"/>
    </w:rPr>
  </w:style>
  <w:style w:type="paragraph" w:customStyle="1" w:styleId="xl85">
    <w:name w:val="xl85"/>
    <w:basedOn w:val="Normal"/>
    <w:rsid w:val="00485A7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center"/>
      <w:textAlignment w:val="center"/>
    </w:pPr>
    <w:rPr>
      <w:rFonts w:ascii="Times New Roman" w:eastAsia="Times New Roman" w:hAnsi="Times New Roman"/>
      <w:sz w:val="16"/>
      <w:szCs w:val="16"/>
    </w:rPr>
  </w:style>
  <w:style w:type="paragraph" w:customStyle="1" w:styleId="xl86">
    <w:name w:val="xl86"/>
    <w:basedOn w:val="Normal"/>
    <w:rsid w:val="00485A7B"/>
    <w:pPr>
      <w:spacing w:before="100" w:beforeAutospacing="1" w:after="100" w:afterAutospacing="1" w:line="240" w:lineRule="auto"/>
      <w:ind w:left="0"/>
      <w:jc w:val="center"/>
      <w:textAlignment w:val="center"/>
    </w:pPr>
    <w:rPr>
      <w:rFonts w:eastAsia="Times New Roman"/>
      <w:sz w:val="16"/>
      <w:szCs w:val="16"/>
    </w:rPr>
  </w:style>
  <w:style w:type="paragraph" w:customStyle="1" w:styleId="xl87">
    <w:name w:val="xl87"/>
    <w:basedOn w:val="Normal"/>
    <w:rsid w:val="00485A7B"/>
    <w:pPr>
      <w:pBdr>
        <w:top w:val="single" w:sz="4" w:space="0" w:color="auto"/>
        <w:left w:val="single" w:sz="4" w:space="0" w:color="auto"/>
        <w:right w:val="single" w:sz="4" w:space="0" w:color="auto"/>
      </w:pBdr>
      <w:spacing w:before="100" w:beforeAutospacing="1" w:after="100" w:afterAutospacing="1" w:line="240" w:lineRule="auto"/>
      <w:ind w:left="0"/>
      <w:jc w:val="center"/>
      <w:textAlignment w:val="center"/>
    </w:pPr>
    <w:rPr>
      <w:rFonts w:eastAsia="Times New Roman"/>
      <w:color w:val="000000"/>
      <w:sz w:val="16"/>
      <w:szCs w:val="16"/>
    </w:rPr>
  </w:style>
  <w:style w:type="paragraph" w:customStyle="1" w:styleId="xl88">
    <w:name w:val="xl88"/>
    <w:basedOn w:val="Normal"/>
    <w:rsid w:val="00485A7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left"/>
    </w:pPr>
    <w:rPr>
      <w:rFonts w:eastAsia="Times New Roman"/>
      <w:sz w:val="16"/>
      <w:szCs w:val="16"/>
    </w:rPr>
  </w:style>
  <w:style w:type="paragraph" w:customStyle="1" w:styleId="xl89">
    <w:name w:val="xl89"/>
    <w:basedOn w:val="Normal"/>
    <w:rsid w:val="00485A7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center"/>
    </w:pPr>
    <w:rPr>
      <w:rFonts w:eastAsia="Times New Roman"/>
      <w:sz w:val="16"/>
      <w:szCs w:val="16"/>
    </w:rPr>
  </w:style>
  <w:style w:type="paragraph" w:customStyle="1" w:styleId="xl90">
    <w:name w:val="xl90"/>
    <w:basedOn w:val="Normal"/>
    <w:rsid w:val="00485A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0"/>
      <w:jc w:val="center"/>
      <w:textAlignment w:val="center"/>
    </w:pPr>
    <w:rPr>
      <w:rFonts w:eastAsia="Times New Roman"/>
      <w:sz w:val="16"/>
      <w:szCs w:val="16"/>
    </w:rPr>
  </w:style>
  <w:style w:type="paragraph" w:customStyle="1" w:styleId="xl91">
    <w:name w:val="xl91"/>
    <w:basedOn w:val="Normal"/>
    <w:rsid w:val="00485A7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left="0"/>
      <w:jc w:val="center"/>
      <w:textAlignment w:val="center"/>
    </w:pPr>
    <w:rPr>
      <w:rFonts w:eastAsia="Times New Roman"/>
      <w:sz w:val="16"/>
      <w:szCs w:val="16"/>
    </w:rPr>
  </w:style>
  <w:style w:type="paragraph" w:customStyle="1" w:styleId="xl92">
    <w:name w:val="xl92"/>
    <w:basedOn w:val="Normal"/>
    <w:rsid w:val="00485A7B"/>
    <w:pPr>
      <w:pBdr>
        <w:top w:val="single" w:sz="4" w:space="0" w:color="auto"/>
        <w:left w:val="single" w:sz="4" w:space="0" w:color="auto"/>
        <w:bottom w:val="single" w:sz="4" w:space="0" w:color="auto"/>
      </w:pBdr>
      <w:spacing w:before="100" w:beforeAutospacing="1" w:after="100" w:afterAutospacing="1" w:line="240" w:lineRule="auto"/>
      <w:ind w:left="0"/>
      <w:jc w:val="center"/>
      <w:textAlignment w:val="center"/>
    </w:pPr>
    <w:rPr>
      <w:rFonts w:eastAsia="Times New Roman"/>
      <w:sz w:val="16"/>
      <w:szCs w:val="16"/>
    </w:rPr>
  </w:style>
  <w:style w:type="paragraph" w:customStyle="1" w:styleId="xl93">
    <w:name w:val="xl93"/>
    <w:basedOn w:val="Normal"/>
    <w:rsid w:val="00485A7B"/>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left="0"/>
      <w:jc w:val="center"/>
      <w:textAlignment w:val="center"/>
    </w:pPr>
    <w:rPr>
      <w:rFonts w:eastAsia="Times New Roman"/>
      <w:sz w:val="16"/>
      <w:szCs w:val="16"/>
    </w:rPr>
  </w:style>
  <w:style w:type="paragraph" w:customStyle="1" w:styleId="xl94">
    <w:name w:val="xl94"/>
    <w:basedOn w:val="Normal"/>
    <w:rsid w:val="00485A7B"/>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left="0"/>
      <w:jc w:val="center"/>
      <w:textAlignment w:val="center"/>
    </w:pPr>
    <w:rPr>
      <w:rFonts w:eastAsia="Times New Roman"/>
      <w:sz w:val="16"/>
      <w:szCs w:val="16"/>
    </w:rPr>
  </w:style>
  <w:style w:type="paragraph" w:customStyle="1" w:styleId="xl95">
    <w:name w:val="xl95"/>
    <w:basedOn w:val="Normal"/>
    <w:rsid w:val="00485A7B"/>
    <w:pPr>
      <w:pBdr>
        <w:top w:val="single" w:sz="4" w:space="0" w:color="auto"/>
        <w:bottom w:val="single" w:sz="4" w:space="0" w:color="auto"/>
        <w:right w:val="single" w:sz="4" w:space="0" w:color="auto"/>
      </w:pBdr>
      <w:spacing w:before="100" w:beforeAutospacing="1" w:after="100" w:afterAutospacing="1" w:line="240" w:lineRule="auto"/>
      <w:ind w:left="0"/>
      <w:jc w:val="center"/>
      <w:textAlignment w:val="center"/>
    </w:pPr>
    <w:rPr>
      <w:rFonts w:eastAsia="Times New Roman"/>
      <w:sz w:val="16"/>
      <w:szCs w:val="16"/>
    </w:rPr>
  </w:style>
  <w:style w:type="paragraph" w:customStyle="1" w:styleId="xl96">
    <w:name w:val="xl96"/>
    <w:basedOn w:val="Normal"/>
    <w:rsid w:val="00485A7B"/>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left="0"/>
      <w:jc w:val="center"/>
      <w:textAlignment w:val="center"/>
    </w:pPr>
    <w:rPr>
      <w:rFonts w:eastAsia="Times New Roman"/>
      <w:sz w:val="16"/>
      <w:szCs w:val="16"/>
    </w:rPr>
  </w:style>
  <w:style w:type="paragraph" w:customStyle="1" w:styleId="xl97">
    <w:name w:val="xl97"/>
    <w:basedOn w:val="Normal"/>
    <w:rsid w:val="00485A7B"/>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left="0"/>
      <w:jc w:val="center"/>
      <w:textAlignment w:val="center"/>
    </w:pPr>
    <w:rPr>
      <w:rFonts w:eastAsia="Times New Roman"/>
      <w:sz w:val="20"/>
      <w:szCs w:val="20"/>
    </w:rPr>
  </w:style>
  <w:style w:type="paragraph" w:customStyle="1" w:styleId="xl98">
    <w:name w:val="xl98"/>
    <w:basedOn w:val="Normal"/>
    <w:rsid w:val="00485A7B"/>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left="0"/>
      <w:jc w:val="center"/>
      <w:textAlignment w:val="center"/>
    </w:pPr>
    <w:rPr>
      <w:rFonts w:ascii="Times New Roman" w:eastAsia="Times New Roman" w:hAnsi="Times New Roman"/>
      <w:sz w:val="20"/>
      <w:szCs w:val="20"/>
    </w:rPr>
  </w:style>
  <w:style w:type="paragraph" w:customStyle="1" w:styleId="xl99">
    <w:name w:val="xl99"/>
    <w:basedOn w:val="Normal"/>
    <w:rsid w:val="00485A7B"/>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left="0"/>
      <w:jc w:val="center"/>
      <w:textAlignment w:val="center"/>
    </w:pPr>
    <w:rPr>
      <w:rFonts w:ascii="Times New Roman" w:eastAsia="Times New Roman" w:hAnsi="Times New Roman"/>
      <w:sz w:val="16"/>
      <w:szCs w:val="16"/>
    </w:rPr>
  </w:style>
  <w:style w:type="paragraph" w:customStyle="1" w:styleId="xl100">
    <w:name w:val="xl100"/>
    <w:basedOn w:val="Normal"/>
    <w:rsid w:val="00485A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0"/>
      <w:jc w:val="center"/>
      <w:textAlignment w:val="center"/>
    </w:pPr>
    <w:rPr>
      <w:rFonts w:eastAsia="Times New Roman"/>
      <w:sz w:val="20"/>
      <w:szCs w:val="20"/>
    </w:rPr>
  </w:style>
  <w:style w:type="paragraph" w:customStyle="1" w:styleId="xl101">
    <w:name w:val="xl101"/>
    <w:basedOn w:val="Normal"/>
    <w:rsid w:val="00485A7B"/>
    <w:pPr>
      <w:spacing w:before="100" w:beforeAutospacing="1" w:after="100" w:afterAutospacing="1" w:line="240" w:lineRule="auto"/>
      <w:ind w:left="0"/>
      <w:jc w:val="center"/>
      <w:textAlignment w:val="center"/>
    </w:pPr>
    <w:rPr>
      <w:rFonts w:eastAsia="Times New Roman"/>
      <w:sz w:val="16"/>
      <w:szCs w:val="16"/>
    </w:rPr>
  </w:style>
  <w:style w:type="paragraph" w:customStyle="1" w:styleId="xl102">
    <w:name w:val="xl102"/>
    <w:basedOn w:val="Normal"/>
    <w:rsid w:val="00485A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0"/>
      <w:jc w:val="center"/>
      <w:textAlignment w:val="center"/>
    </w:pPr>
    <w:rPr>
      <w:rFonts w:eastAsia="Times New Roman"/>
      <w:sz w:val="16"/>
      <w:szCs w:val="16"/>
    </w:rPr>
  </w:style>
  <w:style w:type="paragraph" w:customStyle="1" w:styleId="xl103">
    <w:name w:val="xl103"/>
    <w:basedOn w:val="Normal"/>
    <w:rsid w:val="00485A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0"/>
      <w:jc w:val="center"/>
      <w:textAlignment w:val="center"/>
    </w:pPr>
    <w:rPr>
      <w:rFonts w:eastAsia="Times New Roman"/>
      <w:sz w:val="20"/>
      <w:szCs w:val="20"/>
    </w:rPr>
  </w:style>
  <w:style w:type="paragraph" w:customStyle="1" w:styleId="xl104">
    <w:name w:val="xl104"/>
    <w:basedOn w:val="Normal"/>
    <w:rsid w:val="00485A7B"/>
    <w:pPr>
      <w:pBdr>
        <w:top w:val="single" w:sz="4" w:space="0" w:color="auto"/>
        <w:bottom w:val="single" w:sz="4" w:space="0" w:color="auto"/>
      </w:pBdr>
      <w:shd w:val="clear" w:color="000000" w:fill="FFFFFF"/>
      <w:spacing w:before="100" w:beforeAutospacing="1" w:after="100" w:afterAutospacing="1" w:line="240" w:lineRule="auto"/>
      <w:ind w:left="0"/>
      <w:jc w:val="center"/>
      <w:textAlignment w:val="center"/>
    </w:pPr>
    <w:rPr>
      <w:rFonts w:eastAsia="Times New Roman"/>
      <w:sz w:val="16"/>
      <w:szCs w:val="16"/>
    </w:rPr>
  </w:style>
  <w:style w:type="paragraph" w:customStyle="1" w:styleId="xl105">
    <w:name w:val="xl105"/>
    <w:basedOn w:val="Normal"/>
    <w:rsid w:val="00485A7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left="0"/>
      <w:jc w:val="center"/>
      <w:textAlignment w:val="center"/>
    </w:pPr>
    <w:rPr>
      <w:rFonts w:eastAsia="Times New Roman"/>
      <w:color w:val="000000"/>
      <w:sz w:val="16"/>
      <w:szCs w:val="16"/>
    </w:rPr>
  </w:style>
  <w:style w:type="paragraph" w:customStyle="1" w:styleId="xl106">
    <w:name w:val="xl106"/>
    <w:basedOn w:val="Normal"/>
    <w:rsid w:val="00485A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0"/>
      <w:jc w:val="center"/>
      <w:textAlignment w:val="center"/>
    </w:pPr>
    <w:rPr>
      <w:rFonts w:eastAsia="Times New Roman"/>
      <w:sz w:val="16"/>
      <w:szCs w:val="16"/>
    </w:rPr>
  </w:style>
  <w:style w:type="paragraph" w:customStyle="1" w:styleId="xl107">
    <w:name w:val="xl107"/>
    <w:basedOn w:val="Normal"/>
    <w:rsid w:val="00485A7B"/>
    <w:pPr>
      <w:pBdr>
        <w:top w:val="single" w:sz="4" w:space="0" w:color="auto"/>
        <w:left w:val="single" w:sz="4" w:space="0" w:color="auto"/>
        <w:bottom w:val="single" w:sz="4" w:space="0" w:color="auto"/>
      </w:pBdr>
      <w:spacing w:before="100" w:beforeAutospacing="1" w:after="100" w:afterAutospacing="1" w:line="240" w:lineRule="auto"/>
      <w:ind w:left="0"/>
      <w:jc w:val="center"/>
      <w:textAlignment w:val="center"/>
    </w:pPr>
    <w:rPr>
      <w:rFonts w:eastAsia="Times New Roman"/>
      <w:sz w:val="16"/>
      <w:szCs w:val="16"/>
    </w:rPr>
  </w:style>
  <w:style w:type="paragraph" w:customStyle="1" w:styleId="xl108">
    <w:name w:val="xl108"/>
    <w:basedOn w:val="Normal"/>
    <w:rsid w:val="00485A7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center"/>
    </w:pPr>
    <w:rPr>
      <w:rFonts w:eastAsia="Times New Roman"/>
      <w:sz w:val="16"/>
      <w:szCs w:val="16"/>
    </w:rPr>
  </w:style>
  <w:style w:type="paragraph" w:customStyle="1" w:styleId="xl109">
    <w:name w:val="xl109"/>
    <w:basedOn w:val="Normal"/>
    <w:rsid w:val="00485A7B"/>
    <w:pPr>
      <w:pBdr>
        <w:left w:val="single" w:sz="4" w:space="0" w:color="auto"/>
        <w:bottom w:val="single" w:sz="4" w:space="0" w:color="auto"/>
        <w:right w:val="single" w:sz="4" w:space="0" w:color="auto"/>
      </w:pBdr>
      <w:spacing w:before="100" w:beforeAutospacing="1" w:after="100" w:afterAutospacing="1" w:line="240" w:lineRule="auto"/>
      <w:ind w:left="0"/>
      <w:jc w:val="center"/>
      <w:textAlignment w:val="center"/>
    </w:pPr>
    <w:rPr>
      <w:rFonts w:eastAsia="Times New Roman"/>
      <w:sz w:val="16"/>
      <w:szCs w:val="16"/>
    </w:rPr>
  </w:style>
  <w:style w:type="paragraph" w:customStyle="1" w:styleId="xl110">
    <w:name w:val="xl110"/>
    <w:basedOn w:val="Normal"/>
    <w:rsid w:val="00485A7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left="0"/>
      <w:jc w:val="center"/>
      <w:textAlignment w:val="center"/>
    </w:pPr>
    <w:rPr>
      <w:rFonts w:eastAsia="Times New Roman"/>
      <w:color w:val="000000"/>
      <w:sz w:val="16"/>
      <w:szCs w:val="16"/>
    </w:rPr>
  </w:style>
  <w:style w:type="paragraph" w:customStyle="1" w:styleId="xl111">
    <w:name w:val="xl111"/>
    <w:basedOn w:val="Normal"/>
    <w:rsid w:val="00485A7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left="0"/>
      <w:jc w:val="center"/>
      <w:textAlignment w:val="center"/>
    </w:pPr>
    <w:rPr>
      <w:rFonts w:eastAsia="Times New Roman"/>
      <w:color w:val="000000"/>
      <w:sz w:val="16"/>
      <w:szCs w:val="16"/>
    </w:rPr>
  </w:style>
  <w:style w:type="paragraph" w:customStyle="1" w:styleId="xl112">
    <w:name w:val="xl112"/>
    <w:basedOn w:val="Normal"/>
    <w:rsid w:val="00485A7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left"/>
      <w:textAlignment w:val="center"/>
    </w:pPr>
    <w:rPr>
      <w:rFonts w:eastAsia="Times New Roman"/>
      <w:sz w:val="16"/>
      <w:szCs w:val="16"/>
    </w:rPr>
  </w:style>
  <w:style w:type="paragraph" w:customStyle="1" w:styleId="xl113">
    <w:name w:val="xl113"/>
    <w:basedOn w:val="Normal"/>
    <w:rsid w:val="00485A7B"/>
    <w:pPr>
      <w:spacing w:before="100" w:beforeAutospacing="1" w:after="100" w:afterAutospacing="1" w:line="240" w:lineRule="auto"/>
      <w:ind w:left="0"/>
      <w:jc w:val="left"/>
    </w:pPr>
    <w:rPr>
      <w:rFonts w:ascii="Times New Roman" w:eastAsia="Times New Roman" w:hAnsi="Times New Roman"/>
      <w:b/>
      <w:bCs/>
      <w:sz w:val="20"/>
      <w:szCs w:val="20"/>
    </w:rPr>
  </w:style>
  <w:style w:type="paragraph" w:customStyle="1" w:styleId="xl114">
    <w:name w:val="xl114"/>
    <w:basedOn w:val="Normal"/>
    <w:rsid w:val="00485A7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center"/>
      <w:textAlignment w:val="center"/>
    </w:pPr>
    <w:rPr>
      <w:rFonts w:eastAsia="Times New Roman"/>
      <w:sz w:val="18"/>
      <w:szCs w:val="18"/>
    </w:rPr>
  </w:style>
  <w:style w:type="paragraph" w:customStyle="1" w:styleId="xl115">
    <w:name w:val="xl115"/>
    <w:basedOn w:val="Normal"/>
    <w:rsid w:val="00485A7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center"/>
      <w:textAlignment w:val="center"/>
    </w:pPr>
    <w:rPr>
      <w:rFonts w:eastAsia="Times New Roman"/>
      <w:color w:val="000000"/>
      <w:sz w:val="18"/>
      <w:szCs w:val="18"/>
    </w:rPr>
  </w:style>
  <w:style w:type="paragraph" w:customStyle="1" w:styleId="xl116">
    <w:name w:val="xl116"/>
    <w:basedOn w:val="Normal"/>
    <w:rsid w:val="00485A7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center"/>
    </w:pPr>
    <w:rPr>
      <w:rFonts w:eastAsia="Times New Roman"/>
      <w:sz w:val="18"/>
      <w:szCs w:val="18"/>
    </w:rPr>
  </w:style>
  <w:style w:type="paragraph" w:customStyle="1" w:styleId="xl117">
    <w:name w:val="xl117"/>
    <w:basedOn w:val="Normal"/>
    <w:rsid w:val="00485A7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center"/>
    </w:pPr>
    <w:rPr>
      <w:rFonts w:eastAsia="Times New Roman"/>
      <w:sz w:val="18"/>
      <w:szCs w:val="18"/>
    </w:rPr>
  </w:style>
  <w:style w:type="paragraph" w:customStyle="1" w:styleId="xl118">
    <w:name w:val="xl118"/>
    <w:basedOn w:val="Normal"/>
    <w:rsid w:val="00485A7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center"/>
      <w:textAlignment w:val="center"/>
    </w:pPr>
    <w:rPr>
      <w:rFonts w:eastAsia="Times New Roman"/>
      <w:b/>
      <w:bCs/>
      <w:sz w:val="18"/>
      <w:szCs w:val="18"/>
    </w:rPr>
  </w:style>
  <w:style w:type="paragraph" w:customStyle="1" w:styleId="xl119">
    <w:name w:val="xl119"/>
    <w:basedOn w:val="Normal"/>
    <w:rsid w:val="00485A7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center"/>
      <w:textAlignment w:val="top"/>
    </w:pPr>
    <w:rPr>
      <w:rFonts w:eastAsia="Times New Roman"/>
      <w:sz w:val="18"/>
      <w:szCs w:val="18"/>
    </w:rPr>
  </w:style>
  <w:style w:type="paragraph" w:customStyle="1" w:styleId="xl120">
    <w:name w:val="xl120"/>
    <w:basedOn w:val="Normal"/>
    <w:rsid w:val="00485A7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center"/>
      <w:textAlignment w:val="top"/>
    </w:pPr>
    <w:rPr>
      <w:rFonts w:eastAsia="Times New Roman"/>
      <w:sz w:val="18"/>
      <w:szCs w:val="18"/>
    </w:rPr>
  </w:style>
  <w:style w:type="paragraph" w:customStyle="1" w:styleId="xl121">
    <w:name w:val="xl121"/>
    <w:basedOn w:val="Normal"/>
    <w:rsid w:val="00485A7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left"/>
    </w:pPr>
    <w:rPr>
      <w:rFonts w:eastAsia="Times New Roman"/>
      <w:sz w:val="18"/>
      <w:szCs w:val="18"/>
    </w:rPr>
  </w:style>
  <w:style w:type="paragraph" w:customStyle="1" w:styleId="xl122">
    <w:name w:val="xl122"/>
    <w:basedOn w:val="Normal"/>
    <w:rsid w:val="00485A7B"/>
    <w:pPr>
      <w:pBdr>
        <w:left w:val="single" w:sz="4" w:space="0" w:color="auto"/>
        <w:right w:val="single" w:sz="4" w:space="0" w:color="auto"/>
      </w:pBdr>
      <w:spacing w:before="100" w:beforeAutospacing="1" w:after="100" w:afterAutospacing="1" w:line="240" w:lineRule="auto"/>
      <w:ind w:left="0"/>
      <w:jc w:val="center"/>
      <w:textAlignment w:val="center"/>
    </w:pPr>
    <w:rPr>
      <w:rFonts w:eastAsia="Times New Roman"/>
      <w:color w:val="000000"/>
      <w:sz w:val="16"/>
      <w:szCs w:val="16"/>
    </w:rPr>
  </w:style>
  <w:style w:type="paragraph" w:customStyle="1" w:styleId="xl123">
    <w:name w:val="xl123"/>
    <w:basedOn w:val="Normal"/>
    <w:rsid w:val="00485A7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left"/>
      <w:textAlignment w:val="center"/>
    </w:pPr>
    <w:rPr>
      <w:rFonts w:eastAsia="Times New Roman"/>
      <w:color w:val="000000"/>
      <w:sz w:val="16"/>
      <w:szCs w:val="16"/>
    </w:rPr>
  </w:style>
  <w:style w:type="paragraph" w:customStyle="1" w:styleId="xl124">
    <w:name w:val="xl124"/>
    <w:basedOn w:val="Normal"/>
    <w:rsid w:val="00485A7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left"/>
    </w:pPr>
    <w:rPr>
      <w:rFonts w:ascii="Times New Roman" w:eastAsia="Times New Roman" w:hAnsi="Times New Roman"/>
      <w:sz w:val="24"/>
      <w:szCs w:val="24"/>
    </w:rPr>
  </w:style>
  <w:style w:type="paragraph" w:customStyle="1" w:styleId="xl125">
    <w:name w:val="xl125"/>
    <w:basedOn w:val="Normal"/>
    <w:rsid w:val="00485A7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left"/>
    </w:pPr>
    <w:rPr>
      <w:rFonts w:eastAsia="Times New Roman"/>
      <w:sz w:val="16"/>
      <w:szCs w:val="16"/>
    </w:rPr>
  </w:style>
  <w:style w:type="paragraph" w:customStyle="1" w:styleId="xl126">
    <w:name w:val="xl126"/>
    <w:basedOn w:val="Normal"/>
    <w:rsid w:val="00485A7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left"/>
      <w:textAlignment w:val="center"/>
    </w:pPr>
    <w:rPr>
      <w:rFonts w:eastAsia="Times New Roman"/>
      <w:sz w:val="16"/>
      <w:szCs w:val="16"/>
    </w:rPr>
  </w:style>
  <w:style w:type="paragraph" w:customStyle="1" w:styleId="xl127">
    <w:name w:val="xl127"/>
    <w:basedOn w:val="Normal"/>
    <w:rsid w:val="00485A7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center"/>
      <w:textAlignment w:val="center"/>
    </w:pPr>
    <w:rPr>
      <w:rFonts w:eastAsia="Times New Roman"/>
      <w:color w:val="000000"/>
      <w:sz w:val="16"/>
      <w:szCs w:val="16"/>
    </w:rPr>
  </w:style>
  <w:style w:type="paragraph" w:customStyle="1" w:styleId="xl128">
    <w:name w:val="xl128"/>
    <w:basedOn w:val="Normal"/>
    <w:rsid w:val="00485A7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left"/>
      <w:textAlignment w:val="center"/>
    </w:pPr>
    <w:rPr>
      <w:rFonts w:eastAsia="Times New Roman"/>
      <w:sz w:val="16"/>
      <w:szCs w:val="16"/>
    </w:rPr>
  </w:style>
  <w:style w:type="paragraph" w:customStyle="1" w:styleId="xl129">
    <w:name w:val="xl129"/>
    <w:basedOn w:val="Normal"/>
    <w:rsid w:val="00485A7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left"/>
    </w:pPr>
    <w:rPr>
      <w:rFonts w:eastAsia="Times New Roman"/>
      <w:sz w:val="18"/>
      <w:szCs w:val="18"/>
    </w:rPr>
  </w:style>
  <w:style w:type="paragraph" w:customStyle="1" w:styleId="xl130">
    <w:name w:val="xl130"/>
    <w:basedOn w:val="Normal"/>
    <w:rsid w:val="00485A7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center"/>
      <w:textAlignment w:val="center"/>
    </w:pPr>
    <w:rPr>
      <w:rFonts w:eastAsia="Times New Roman"/>
      <w:sz w:val="18"/>
      <w:szCs w:val="18"/>
    </w:rPr>
  </w:style>
  <w:style w:type="paragraph" w:customStyle="1" w:styleId="xl131">
    <w:name w:val="xl131"/>
    <w:basedOn w:val="Normal"/>
    <w:rsid w:val="00485A7B"/>
    <w:pPr>
      <w:pBdr>
        <w:left w:val="single" w:sz="4" w:space="0" w:color="auto"/>
        <w:right w:val="single" w:sz="4" w:space="0" w:color="auto"/>
      </w:pBdr>
      <w:spacing w:before="100" w:beforeAutospacing="1" w:after="100" w:afterAutospacing="1" w:line="240" w:lineRule="auto"/>
      <w:ind w:left="0"/>
      <w:jc w:val="left"/>
      <w:textAlignment w:val="center"/>
    </w:pPr>
    <w:rPr>
      <w:rFonts w:eastAsia="Times New Roman"/>
      <w:color w:val="000000"/>
      <w:sz w:val="16"/>
      <w:szCs w:val="16"/>
    </w:rPr>
  </w:style>
  <w:style w:type="paragraph" w:customStyle="1" w:styleId="xl132">
    <w:name w:val="xl132"/>
    <w:basedOn w:val="Normal"/>
    <w:rsid w:val="00485A7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left"/>
      <w:textAlignment w:val="center"/>
    </w:pPr>
    <w:rPr>
      <w:rFonts w:eastAsia="Times New Roman"/>
      <w:sz w:val="16"/>
      <w:szCs w:val="16"/>
    </w:rPr>
  </w:style>
  <w:style w:type="paragraph" w:styleId="NoSpacing">
    <w:name w:val="No Spacing"/>
    <w:uiPriority w:val="1"/>
    <w:qFormat/>
    <w:rsid w:val="00485A7B"/>
    <w:pPr>
      <w:jc w:val="both"/>
    </w:pPr>
    <w:rPr>
      <w:rFonts w:ascii="Trebuchet MS" w:hAnsi="Trebuchet MS"/>
      <w:sz w:val="22"/>
      <w:szCs w:val="22"/>
    </w:rPr>
  </w:style>
  <w:style w:type="table" w:styleId="ListTable2-Accent1">
    <w:name w:val="List Table 2 Accent 1"/>
    <w:basedOn w:val="TableNormal"/>
    <w:uiPriority w:val="47"/>
    <w:rsid w:val="00485A7B"/>
    <w:tblPr>
      <w:tblStyleRowBandSize w:val="1"/>
      <w:tblStyleColBandSize w:val="1"/>
      <w:tblBorders>
        <w:top w:val="single" w:sz="4" w:space="0" w:color="95B3D7"/>
        <w:bottom w:val="single" w:sz="4" w:space="0" w:color="95B3D7"/>
        <w:insideH w:val="single" w:sz="4" w:space="0" w:color="95B3D7"/>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customStyle="1" w:styleId="font13">
    <w:name w:val="font13"/>
    <w:basedOn w:val="Normal"/>
    <w:rsid w:val="00485A7B"/>
    <w:pPr>
      <w:spacing w:before="100" w:beforeAutospacing="1" w:after="100" w:afterAutospacing="1" w:line="240" w:lineRule="auto"/>
      <w:ind w:left="0"/>
      <w:jc w:val="left"/>
    </w:pPr>
    <w:rPr>
      <w:rFonts w:eastAsia="Times New Roman"/>
      <w:i/>
      <w:iCs/>
      <w:color w:val="000000"/>
      <w:sz w:val="20"/>
      <w:szCs w:val="20"/>
    </w:rPr>
  </w:style>
  <w:style w:type="paragraph" w:customStyle="1" w:styleId="font14">
    <w:name w:val="font14"/>
    <w:basedOn w:val="Normal"/>
    <w:rsid w:val="00485A7B"/>
    <w:pPr>
      <w:spacing w:before="100" w:beforeAutospacing="1" w:after="100" w:afterAutospacing="1" w:line="240" w:lineRule="auto"/>
      <w:ind w:left="0"/>
      <w:jc w:val="left"/>
    </w:pPr>
    <w:rPr>
      <w:rFonts w:eastAsia="Times New Roman"/>
      <w:sz w:val="20"/>
      <w:szCs w:val="20"/>
    </w:rPr>
  </w:style>
  <w:style w:type="paragraph" w:customStyle="1" w:styleId="font15">
    <w:name w:val="font15"/>
    <w:basedOn w:val="Normal"/>
    <w:rsid w:val="00485A7B"/>
    <w:pPr>
      <w:spacing w:before="100" w:beforeAutospacing="1" w:after="100" w:afterAutospacing="1" w:line="240" w:lineRule="auto"/>
      <w:ind w:left="0"/>
      <w:jc w:val="left"/>
    </w:pPr>
    <w:rPr>
      <w:rFonts w:eastAsia="Times New Roman"/>
      <w:color w:val="FF0000"/>
      <w:sz w:val="20"/>
      <w:szCs w:val="20"/>
    </w:rPr>
  </w:style>
  <w:style w:type="paragraph" w:customStyle="1" w:styleId="font16">
    <w:name w:val="font16"/>
    <w:basedOn w:val="Normal"/>
    <w:rsid w:val="00485A7B"/>
    <w:pPr>
      <w:spacing w:before="100" w:beforeAutospacing="1" w:after="100" w:afterAutospacing="1" w:line="240" w:lineRule="auto"/>
      <w:ind w:left="0"/>
      <w:jc w:val="left"/>
    </w:pPr>
    <w:rPr>
      <w:rFonts w:ascii="Calibri" w:eastAsia="Times New Roman" w:hAnsi="Calibri" w:cs="Calibri"/>
      <w:color w:val="000000"/>
    </w:rPr>
  </w:style>
  <w:style w:type="paragraph" w:customStyle="1" w:styleId="xl133">
    <w:name w:val="xl133"/>
    <w:basedOn w:val="Normal"/>
    <w:rsid w:val="00485A7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left"/>
      <w:textAlignment w:val="top"/>
    </w:pPr>
    <w:rPr>
      <w:rFonts w:eastAsia="Times New Roman"/>
      <w:sz w:val="18"/>
      <w:szCs w:val="18"/>
    </w:rPr>
  </w:style>
  <w:style w:type="paragraph" w:customStyle="1" w:styleId="xl134">
    <w:name w:val="xl134"/>
    <w:basedOn w:val="Normal"/>
    <w:rsid w:val="00485A7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left"/>
      <w:textAlignment w:val="top"/>
    </w:pPr>
    <w:rPr>
      <w:rFonts w:eastAsia="Times New Roman"/>
      <w:sz w:val="18"/>
      <w:szCs w:val="18"/>
    </w:rPr>
  </w:style>
  <w:style w:type="paragraph" w:customStyle="1" w:styleId="xl135">
    <w:name w:val="xl135"/>
    <w:basedOn w:val="Normal"/>
    <w:rsid w:val="00485A7B"/>
    <w:pPr>
      <w:pBdr>
        <w:left w:val="single" w:sz="4" w:space="0" w:color="auto"/>
        <w:right w:val="single" w:sz="4" w:space="0" w:color="auto"/>
      </w:pBdr>
      <w:spacing w:before="100" w:beforeAutospacing="1" w:after="100" w:afterAutospacing="1" w:line="240" w:lineRule="auto"/>
      <w:ind w:left="0"/>
      <w:jc w:val="left"/>
      <w:textAlignment w:val="top"/>
    </w:pPr>
    <w:rPr>
      <w:rFonts w:eastAsia="Times New Roman"/>
      <w:color w:val="000000"/>
      <w:sz w:val="16"/>
      <w:szCs w:val="16"/>
    </w:rPr>
  </w:style>
  <w:style w:type="paragraph" w:customStyle="1" w:styleId="xl136">
    <w:name w:val="xl136"/>
    <w:basedOn w:val="Normal"/>
    <w:rsid w:val="00485A7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left"/>
      <w:textAlignment w:val="top"/>
    </w:pPr>
    <w:rPr>
      <w:rFonts w:eastAsia="Times New Roman"/>
      <w:sz w:val="20"/>
      <w:szCs w:val="20"/>
    </w:rPr>
  </w:style>
  <w:style w:type="paragraph" w:customStyle="1" w:styleId="xl137">
    <w:name w:val="xl137"/>
    <w:basedOn w:val="Normal"/>
    <w:rsid w:val="00485A7B"/>
    <w:pPr>
      <w:pBdr>
        <w:top w:val="single" w:sz="4" w:space="0" w:color="auto"/>
        <w:bottom w:val="single" w:sz="4" w:space="0" w:color="auto"/>
        <w:right w:val="single" w:sz="4" w:space="0" w:color="auto"/>
      </w:pBdr>
      <w:spacing w:before="100" w:beforeAutospacing="1" w:after="100" w:afterAutospacing="1" w:line="240" w:lineRule="auto"/>
      <w:ind w:left="0"/>
      <w:jc w:val="left"/>
      <w:textAlignment w:val="top"/>
    </w:pPr>
    <w:rPr>
      <w:rFonts w:ascii="Times New Roman" w:eastAsia="Times New Roman" w:hAnsi="Times New Roman"/>
      <w:sz w:val="16"/>
      <w:szCs w:val="16"/>
    </w:rPr>
  </w:style>
  <w:style w:type="paragraph" w:customStyle="1" w:styleId="xl138">
    <w:name w:val="xl138"/>
    <w:basedOn w:val="Normal"/>
    <w:rsid w:val="00485A7B"/>
    <w:pPr>
      <w:spacing w:before="100" w:beforeAutospacing="1" w:after="100" w:afterAutospacing="1" w:line="240" w:lineRule="auto"/>
      <w:ind w:left="0"/>
      <w:jc w:val="left"/>
    </w:pPr>
    <w:rPr>
      <w:rFonts w:ascii="Times New Roman" w:eastAsia="Times New Roman" w:hAnsi="Times New Roman"/>
      <w:sz w:val="24"/>
      <w:szCs w:val="24"/>
    </w:rPr>
  </w:style>
  <w:style w:type="paragraph" w:customStyle="1" w:styleId="xl139">
    <w:name w:val="xl139"/>
    <w:basedOn w:val="Normal"/>
    <w:rsid w:val="00485A7B"/>
    <w:pPr>
      <w:pBdr>
        <w:top w:val="single" w:sz="4" w:space="0" w:color="auto"/>
        <w:bottom w:val="single" w:sz="4" w:space="0" w:color="auto"/>
        <w:right w:val="single" w:sz="4" w:space="0" w:color="auto"/>
      </w:pBdr>
      <w:spacing w:before="100" w:beforeAutospacing="1" w:after="100" w:afterAutospacing="1" w:line="240" w:lineRule="auto"/>
      <w:ind w:left="0"/>
      <w:jc w:val="left"/>
      <w:textAlignment w:val="top"/>
    </w:pPr>
    <w:rPr>
      <w:rFonts w:eastAsia="Times New Roman"/>
      <w:sz w:val="16"/>
      <w:szCs w:val="16"/>
    </w:rPr>
  </w:style>
  <w:style w:type="character" w:customStyle="1" w:styleId="UnresolvedMention1">
    <w:name w:val="Unresolved Mention1"/>
    <w:uiPriority w:val="99"/>
    <w:semiHidden/>
    <w:unhideWhenUsed/>
    <w:rsid w:val="00485A7B"/>
    <w:rPr>
      <w:color w:val="605E5C"/>
      <w:shd w:val="clear" w:color="auto" w:fill="E1DFDD"/>
    </w:rPr>
  </w:style>
  <w:style w:type="paragraph" w:customStyle="1" w:styleId="paragraph">
    <w:name w:val="paragraph"/>
    <w:basedOn w:val="Normal"/>
    <w:rsid w:val="00485A7B"/>
    <w:pPr>
      <w:spacing w:before="100" w:beforeAutospacing="1" w:after="100" w:afterAutospacing="1" w:line="240" w:lineRule="auto"/>
      <w:ind w:left="0"/>
      <w:jc w:val="left"/>
    </w:pPr>
    <w:rPr>
      <w:rFonts w:ascii="Calibri" w:eastAsia="Calibri" w:hAnsi="Calibri" w:cs="Calibri"/>
      <w:lang w:val="ro-RO" w:eastAsia="ro-RO"/>
    </w:rPr>
  </w:style>
  <w:style w:type="character" w:customStyle="1" w:styleId="textrun">
    <w:name w:val="textrun"/>
    <w:basedOn w:val="DefaultParagraphFont"/>
    <w:rsid w:val="00485A7B"/>
  </w:style>
  <w:style w:type="character" w:customStyle="1" w:styleId="normaltextrun">
    <w:name w:val="normaltextrun"/>
    <w:basedOn w:val="DefaultParagraphFont"/>
    <w:rsid w:val="00485A7B"/>
  </w:style>
  <w:style w:type="character" w:customStyle="1" w:styleId="eop">
    <w:name w:val="eop"/>
    <w:basedOn w:val="DefaultParagraphFont"/>
    <w:rsid w:val="00485A7B"/>
  </w:style>
  <w:style w:type="paragraph" w:styleId="Quote">
    <w:name w:val="Quote"/>
    <w:basedOn w:val="Normal"/>
    <w:next w:val="Normal"/>
    <w:link w:val="QuoteChar"/>
    <w:uiPriority w:val="29"/>
    <w:qFormat/>
    <w:rsid w:val="00485A7B"/>
    <w:pPr>
      <w:spacing w:before="160" w:after="160" w:line="259" w:lineRule="auto"/>
      <w:ind w:left="0"/>
      <w:jc w:val="center"/>
    </w:pPr>
    <w:rPr>
      <w:rFonts w:ascii="Aptos" w:eastAsia="Aptos" w:hAnsi="Aptos"/>
      <w:i/>
      <w:iCs/>
      <w:color w:val="404040"/>
      <w:kern w:val="2"/>
    </w:rPr>
  </w:style>
  <w:style w:type="character" w:customStyle="1" w:styleId="QuoteChar">
    <w:name w:val="Quote Char"/>
    <w:basedOn w:val="DefaultParagraphFont"/>
    <w:link w:val="Quote"/>
    <w:uiPriority w:val="29"/>
    <w:rsid w:val="00485A7B"/>
    <w:rPr>
      <w:rFonts w:ascii="Aptos" w:eastAsia="Aptos" w:hAnsi="Aptos"/>
      <w:i/>
      <w:iCs/>
      <w:color w:val="404040"/>
      <w:kern w:val="2"/>
      <w:sz w:val="22"/>
      <w:szCs w:val="22"/>
    </w:rPr>
  </w:style>
  <w:style w:type="character" w:styleId="IntenseEmphasis">
    <w:name w:val="Intense Emphasis"/>
    <w:uiPriority w:val="21"/>
    <w:qFormat/>
    <w:rsid w:val="00485A7B"/>
    <w:rPr>
      <w:i/>
      <w:iCs/>
      <w:color w:val="0F4761"/>
    </w:rPr>
  </w:style>
  <w:style w:type="character" w:styleId="IntenseReference">
    <w:name w:val="Intense Reference"/>
    <w:uiPriority w:val="32"/>
    <w:qFormat/>
    <w:rsid w:val="00485A7B"/>
    <w:rPr>
      <w:b/>
      <w:bCs/>
      <w:smallCaps/>
      <w:color w:val="0F4761"/>
      <w:spacing w:val="5"/>
    </w:rPr>
  </w:style>
  <w:style w:type="numbering" w:customStyle="1" w:styleId="NoList1">
    <w:name w:val="No List1"/>
    <w:next w:val="NoList"/>
    <w:uiPriority w:val="99"/>
    <w:semiHidden/>
    <w:unhideWhenUsed/>
    <w:rsid w:val="00485A7B"/>
  </w:style>
  <w:style w:type="table" w:customStyle="1" w:styleId="GridTable4-Accent11">
    <w:name w:val="Grid Table 4 - Accent 11"/>
    <w:basedOn w:val="TableNormal"/>
    <w:next w:val="GridTable4-Accent1"/>
    <w:uiPriority w:val="49"/>
    <w:rsid w:val="00485A7B"/>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FollowedHyperlink1">
    <w:name w:val="FollowedHyperlink1"/>
    <w:uiPriority w:val="99"/>
    <w:semiHidden/>
    <w:unhideWhenUsed/>
    <w:rsid w:val="00485A7B"/>
    <w:rPr>
      <w:color w:val="800080"/>
      <w:u w:val="single"/>
    </w:rPr>
  </w:style>
  <w:style w:type="table" w:customStyle="1" w:styleId="PlainTable21">
    <w:name w:val="Plain Table 21"/>
    <w:basedOn w:val="TableNormal"/>
    <w:next w:val="PlainTable2"/>
    <w:uiPriority w:val="42"/>
    <w:rsid w:val="00485A7B"/>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31">
    <w:name w:val="Plain Table 31"/>
    <w:basedOn w:val="TableNormal"/>
    <w:next w:val="PlainTable3"/>
    <w:uiPriority w:val="43"/>
    <w:rsid w:val="00485A7B"/>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GridTable1Light-Accent11">
    <w:name w:val="Grid Table 1 Light - Accent 11"/>
    <w:basedOn w:val="TableNormal"/>
    <w:next w:val="GridTable1Light-Accent1"/>
    <w:uiPriority w:val="46"/>
    <w:rsid w:val="00485A7B"/>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GridTable1Light1">
    <w:name w:val="Grid Table 1 Light1"/>
    <w:basedOn w:val="TableNormal"/>
    <w:next w:val="GridTable1Light"/>
    <w:uiPriority w:val="46"/>
    <w:rsid w:val="00485A7B"/>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Light1">
    <w:name w:val="Table Grid Light1"/>
    <w:basedOn w:val="TableNormal"/>
    <w:next w:val="TableGridLight"/>
    <w:uiPriority w:val="40"/>
    <w:rsid w:val="00485A7B"/>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Caption1">
    <w:name w:val="Caption1"/>
    <w:basedOn w:val="Normal"/>
    <w:next w:val="Normal"/>
    <w:uiPriority w:val="35"/>
    <w:unhideWhenUsed/>
    <w:qFormat/>
    <w:rsid w:val="00485A7B"/>
    <w:pPr>
      <w:spacing w:after="200" w:line="240" w:lineRule="auto"/>
      <w:ind w:left="0"/>
    </w:pPr>
    <w:rPr>
      <w:i/>
      <w:iCs/>
      <w:color w:val="1F497D"/>
      <w:sz w:val="18"/>
      <w:szCs w:val="18"/>
    </w:rPr>
  </w:style>
  <w:style w:type="table" w:customStyle="1" w:styleId="ListTable2-Accent11">
    <w:name w:val="List Table 2 - Accent 11"/>
    <w:basedOn w:val="TableNormal"/>
    <w:next w:val="ListTable2-Accent1"/>
    <w:uiPriority w:val="47"/>
    <w:rsid w:val="00485A7B"/>
    <w:tblPr>
      <w:tblStyleRowBandSize w:val="1"/>
      <w:tblStyleColBandSize w:val="1"/>
      <w:tblBorders>
        <w:top w:val="single" w:sz="4" w:space="0" w:color="95B3D7"/>
        <w:bottom w:val="single" w:sz="4" w:space="0" w:color="95B3D7"/>
        <w:insideH w:val="single" w:sz="4" w:space="0" w:color="95B3D7"/>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numbering" w:customStyle="1" w:styleId="NoList2">
    <w:name w:val="No List2"/>
    <w:next w:val="NoList"/>
    <w:uiPriority w:val="99"/>
    <w:semiHidden/>
    <w:unhideWhenUsed/>
    <w:rsid w:val="00485A7B"/>
  </w:style>
  <w:style w:type="table" w:customStyle="1" w:styleId="GridTable4-Accent12">
    <w:name w:val="Grid Table 4 - Accent 12"/>
    <w:basedOn w:val="TableNormal"/>
    <w:next w:val="GridTable4-Accent1"/>
    <w:uiPriority w:val="49"/>
    <w:rsid w:val="00485A7B"/>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PlainTable22">
    <w:name w:val="Plain Table 22"/>
    <w:basedOn w:val="TableNormal"/>
    <w:next w:val="PlainTable2"/>
    <w:uiPriority w:val="42"/>
    <w:rsid w:val="00485A7B"/>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32">
    <w:name w:val="Plain Table 32"/>
    <w:basedOn w:val="TableNormal"/>
    <w:next w:val="PlainTable3"/>
    <w:uiPriority w:val="43"/>
    <w:rsid w:val="00485A7B"/>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GridTable1Light-Accent12">
    <w:name w:val="Grid Table 1 Light - Accent 12"/>
    <w:basedOn w:val="TableNormal"/>
    <w:next w:val="GridTable1Light-Accent1"/>
    <w:uiPriority w:val="46"/>
    <w:rsid w:val="00485A7B"/>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GridTable1Light2">
    <w:name w:val="Grid Table 1 Light2"/>
    <w:basedOn w:val="TableNormal"/>
    <w:next w:val="GridTable1Light"/>
    <w:uiPriority w:val="46"/>
    <w:rsid w:val="00485A7B"/>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Light2">
    <w:name w:val="Table Grid Light2"/>
    <w:basedOn w:val="TableNormal"/>
    <w:next w:val="TableGridLight"/>
    <w:uiPriority w:val="40"/>
    <w:rsid w:val="00485A7B"/>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stTable2-Accent12">
    <w:name w:val="List Table 2 - Accent 12"/>
    <w:basedOn w:val="TableNormal"/>
    <w:next w:val="ListTable2-Accent1"/>
    <w:uiPriority w:val="47"/>
    <w:rsid w:val="00485A7B"/>
    <w:tblPr>
      <w:tblStyleRowBandSize w:val="1"/>
      <w:tblStyleColBandSize w:val="1"/>
      <w:tblBorders>
        <w:top w:val="single" w:sz="4" w:space="0" w:color="95B3D7"/>
        <w:bottom w:val="single" w:sz="4" w:space="0" w:color="95B3D7"/>
        <w:insideH w:val="single" w:sz="4" w:space="0" w:color="95B3D7"/>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customStyle="1" w:styleId="TableParagraph">
    <w:name w:val="Table Paragraph"/>
    <w:basedOn w:val="Normal"/>
    <w:uiPriority w:val="1"/>
    <w:qFormat/>
    <w:rsid w:val="00485A7B"/>
    <w:pPr>
      <w:widowControl w:val="0"/>
      <w:autoSpaceDE w:val="0"/>
      <w:autoSpaceDN w:val="0"/>
      <w:spacing w:after="0" w:line="240" w:lineRule="auto"/>
      <w:ind w:left="0"/>
      <w:jc w:val="left"/>
    </w:pPr>
    <w:rPr>
      <w:rFonts w:ascii="Times New Roman" w:eastAsia="Times New Roman" w:hAnsi="Times New Roman"/>
      <w:lang w:bidi="en-US"/>
    </w:rPr>
  </w:style>
  <w:style w:type="character" w:customStyle="1" w:styleId="shorttext">
    <w:name w:val="short_text"/>
    <w:basedOn w:val="DefaultParagraphFont"/>
    <w:rsid w:val="00485A7B"/>
  </w:style>
  <w:style w:type="character" w:customStyle="1" w:styleId="hps">
    <w:name w:val="hps"/>
    <w:basedOn w:val="DefaultParagraphFont"/>
    <w:rsid w:val="00485A7B"/>
  </w:style>
  <w:style w:type="paragraph" w:styleId="TOCHeading">
    <w:name w:val="TOC Heading"/>
    <w:basedOn w:val="Heading1"/>
    <w:next w:val="Normal"/>
    <w:uiPriority w:val="39"/>
    <w:unhideWhenUsed/>
    <w:qFormat/>
    <w:rsid w:val="00485A7B"/>
    <w:pPr>
      <w:keepLines/>
      <w:suppressAutoHyphens/>
      <w:spacing w:after="0" w:line="240" w:lineRule="auto"/>
      <w:ind w:left="0"/>
      <w:outlineLvl w:val="9"/>
    </w:pPr>
    <w:rPr>
      <w:rFonts w:asciiTheme="majorHAnsi" w:eastAsiaTheme="majorEastAsia" w:hAnsiTheme="majorHAnsi" w:cstheme="majorBidi"/>
      <w:b w:val="0"/>
      <w:bCs w:val="0"/>
      <w:color w:val="365F91" w:themeColor="accent1" w:themeShade="BF"/>
      <w:kern w:val="0"/>
    </w:rPr>
  </w:style>
  <w:style w:type="paragraph" w:customStyle="1" w:styleId="Cuprins11">
    <w:name w:val="Cuprins 11"/>
    <w:rsid w:val="00485A7B"/>
    <w:pPr>
      <w:tabs>
        <w:tab w:val="left" w:pos="360"/>
      </w:tabs>
      <w:suppressAutoHyphens/>
    </w:pPr>
    <w:rPr>
      <w:rFonts w:ascii="CG Times" w:eastAsia="Times New Roman" w:hAnsi="CG Times"/>
      <w:smallCaps/>
      <w:sz w:val="22"/>
    </w:rPr>
  </w:style>
  <w:style w:type="numbering" w:customStyle="1" w:styleId="FrListare1">
    <w:name w:val="Fără Listare1"/>
    <w:next w:val="NoList"/>
    <w:uiPriority w:val="99"/>
    <w:semiHidden/>
    <w:unhideWhenUsed/>
    <w:rsid w:val="00485A7B"/>
  </w:style>
  <w:style w:type="table" w:styleId="PlainTable1">
    <w:name w:val="Plain Table 1"/>
    <w:basedOn w:val="TableNormal"/>
    <w:uiPriority w:val="41"/>
    <w:rsid w:val="00485A7B"/>
    <w:rPr>
      <w:rFonts w:ascii="Aptos" w:eastAsia="Aptos" w:hAnsi="Apto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13470">
      <w:bodyDiv w:val="1"/>
      <w:marLeft w:val="0"/>
      <w:marRight w:val="0"/>
      <w:marTop w:val="0"/>
      <w:marBottom w:val="0"/>
      <w:divBdr>
        <w:top w:val="none" w:sz="0" w:space="0" w:color="auto"/>
        <w:left w:val="none" w:sz="0" w:space="0" w:color="auto"/>
        <w:bottom w:val="none" w:sz="0" w:space="0" w:color="auto"/>
        <w:right w:val="none" w:sz="0" w:space="0" w:color="auto"/>
      </w:divBdr>
    </w:div>
    <w:div w:id="30503095">
      <w:bodyDiv w:val="1"/>
      <w:marLeft w:val="0"/>
      <w:marRight w:val="0"/>
      <w:marTop w:val="0"/>
      <w:marBottom w:val="0"/>
      <w:divBdr>
        <w:top w:val="none" w:sz="0" w:space="0" w:color="auto"/>
        <w:left w:val="none" w:sz="0" w:space="0" w:color="auto"/>
        <w:bottom w:val="none" w:sz="0" w:space="0" w:color="auto"/>
        <w:right w:val="none" w:sz="0" w:space="0" w:color="auto"/>
      </w:divBdr>
    </w:div>
    <w:div w:id="42095179">
      <w:bodyDiv w:val="1"/>
      <w:marLeft w:val="0"/>
      <w:marRight w:val="0"/>
      <w:marTop w:val="0"/>
      <w:marBottom w:val="0"/>
      <w:divBdr>
        <w:top w:val="none" w:sz="0" w:space="0" w:color="auto"/>
        <w:left w:val="none" w:sz="0" w:space="0" w:color="auto"/>
        <w:bottom w:val="none" w:sz="0" w:space="0" w:color="auto"/>
        <w:right w:val="none" w:sz="0" w:space="0" w:color="auto"/>
      </w:divBdr>
    </w:div>
    <w:div w:id="67074375">
      <w:bodyDiv w:val="1"/>
      <w:marLeft w:val="0"/>
      <w:marRight w:val="0"/>
      <w:marTop w:val="0"/>
      <w:marBottom w:val="0"/>
      <w:divBdr>
        <w:top w:val="none" w:sz="0" w:space="0" w:color="auto"/>
        <w:left w:val="none" w:sz="0" w:space="0" w:color="auto"/>
        <w:bottom w:val="none" w:sz="0" w:space="0" w:color="auto"/>
        <w:right w:val="none" w:sz="0" w:space="0" w:color="auto"/>
      </w:divBdr>
    </w:div>
    <w:div w:id="115367773">
      <w:bodyDiv w:val="1"/>
      <w:marLeft w:val="0"/>
      <w:marRight w:val="0"/>
      <w:marTop w:val="0"/>
      <w:marBottom w:val="0"/>
      <w:divBdr>
        <w:top w:val="none" w:sz="0" w:space="0" w:color="auto"/>
        <w:left w:val="none" w:sz="0" w:space="0" w:color="auto"/>
        <w:bottom w:val="none" w:sz="0" w:space="0" w:color="auto"/>
        <w:right w:val="none" w:sz="0" w:space="0" w:color="auto"/>
      </w:divBdr>
    </w:div>
    <w:div w:id="136653260">
      <w:bodyDiv w:val="1"/>
      <w:marLeft w:val="0"/>
      <w:marRight w:val="0"/>
      <w:marTop w:val="0"/>
      <w:marBottom w:val="0"/>
      <w:divBdr>
        <w:top w:val="none" w:sz="0" w:space="0" w:color="auto"/>
        <w:left w:val="none" w:sz="0" w:space="0" w:color="auto"/>
        <w:bottom w:val="none" w:sz="0" w:space="0" w:color="auto"/>
        <w:right w:val="none" w:sz="0" w:space="0" w:color="auto"/>
      </w:divBdr>
      <w:divsChild>
        <w:div w:id="2056081123">
          <w:marLeft w:val="0"/>
          <w:marRight w:val="0"/>
          <w:marTop w:val="0"/>
          <w:marBottom w:val="0"/>
          <w:divBdr>
            <w:top w:val="none" w:sz="0" w:space="0" w:color="auto"/>
            <w:left w:val="none" w:sz="0" w:space="0" w:color="auto"/>
            <w:bottom w:val="none" w:sz="0" w:space="0" w:color="auto"/>
            <w:right w:val="none" w:sz="0" w:space="0" w:color="auto"/>
          </w:divBdr>
          <w:divsChild>
            <w:div w:id="1004018253">
              <w:marLeft w:val="0"/>
              <w:marRight w:val="0"/>
              <w:marTop w:val="0"/>
              <w:marBottom w:val="0"/>
              <w:divBdr>
                <w:top w:val="none" w:sz="0" w:space="0" w:color="auto"/>
                <w:left w:val="none" w:sz="0" w:space="0" w:color="auto"/>
                <w:bottom w:val="none" w:sz="0" w:space="0" w:color="auto"/>
                <w:right w:val="none" w:sz="0" w:space="0" w:color="auto"/>
              </w:divBdr>
              <w:divsChild>
                <w:div w:id="1168253983">
                  <w:marLeft w:val="60"/>
                  <w:marRight w:val="0"/>
                  <w:marTop w:val="0"/>
                  <w:marBottom w:val="0"/>
                  <w:divBdr>
                    <w:top w:val="none" w:sz="0" w:space="0" w:color="auto"/>
                    <w:left w:val="none" w:sz="0" w:space="0" w:color="auto"/>
                    <w:bottom w:val="none" w:sz="0" w:space="0" w:color="auto"/>
                    <w:right w:val="none" w:sz="0" w:space="0" w:color="auto"/>
                  </w:divBdr>
                  <w:divsChild>
                    <w:div w:id="2040933571">
                      <w:marLeft w:val="0"/>
                      <w:marRight w:val="0"/>
                      <w:marTop w:val="0"/>
                      <w:marBottom w:val="0"/>
                      <w:divBdr>
                        <w:top w:val="none" w:sz="0" w:space="0" w:color="auto"/>
                        <w:left w:val="none" w:sz="0" w:space="0" w:color="auto"/>
                        <w:bottom w:val="none" w:sz="0" w:space="0" w:color="auto"/>
                        <w:right w:val="none" w:sz="0" w:space="0" w:color="auto"/>
                      </w:divBdr>
                      <w:divsChild>
                        <w:div w:id="1256327285">
                          <w:marLeft w:val="0"/>
                          <w:marRight w:val="0"/>
                          <w:marTop w:val="0"/>
                          <w:marBottom w:val="0"/>
                          <w:divBdr>
                            <w:top w:val="none" w:sz="0" w:space="0" w:color="auto"/>
                            <w:left w:val="none" w:sz="0" w:space="0" w:color="auto"/>
                            <w:bottom w:val="none" w:sz="0" w:space="0" w:color="auto"/>
                            <w:right w:val="none" w:sz="0" w:space="0" w:color="auto"/>
                          </w:divBdr>
                          <w:divsChild>
                            <w:div w:id="6437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577651">
      <w:bodyDiv w:val="1"/>
      <w:marLeft w:val="0"/>
      <w:marRight w:val="0"/>
      <w:marTop w:val="0"/>
      <w:marBottom w:val="0"/>
      <w:divBdr>
        <w:top w:val="none" w:sz="0" w:space="0" w:color="auto"/>
        <w:left w:val="none" w:sz="0" w:space="0" w:color="auto"/>
        <w:bottom w:val="none" w:sz="0" w:space="0" w:color="auto"/>
        <w:right w:val="none" w:sz="0" w:space="0" w:color="auto"/>
      </w:divBdr>
    </w:div>
    <w:div w:id="147551844">
      <w:bodyDiv w:val="1"/>
      <w:marLeft w:val="0"/>
      <w:marRight w:val="0"/>
      <w:marTop w:val="0"/>
      <w:marBottom w:val="0"/>
      <w:divBdr>
        <w:top w:val="none" w:sz="0" w:space="0" w:color="auto"/>
        <w:left w:val="none" w:sz="0" w:space="0" w:color="auto"/>
        <w:bottom w:val="none" w:sz="0" w:space="0" w:color="auto"/>
        <w:right w:val="none" w:sz="0" w:space="0" w:color="auto"/>
      </w:divBdr>
    </w:div>
    <w:div w:id="179128769">
      <w:bodyDiv w:val="1"/>
      <w:marLeft w:val="0"/>
      <w:marRight w:val="0"/>
      <w:marTop w:val="0"/>
      <w:marBottom w:val="0"/>
      <w:divBdr>
        <w:top w:val="none" w:sz="0" w:space="0" w:color="auto"/>
        <w:left w:val="none" w:sz="0" w:space="0" w:color="auto"/>
        <w:bottom w:val="none" w:sz="0" w:space="0" w:color="auto"/>
        <w:right w:val="none" w:sz="0" w:space="0" w:color="auto"/>
      </w:divBdr>
      <w:divsChild>
        <w:div w:id="180970795">
          <w:marLeft w:val="0"/>
          <w:marRight w:val="0"/>
          <w:marTop w:val="0"/>
          <w:marBottom w:val="0"/>
          <w:divBdr>
            <w:top w:val="none" w:sz="0" w:space="0" w:color="auto"/>
            <w:left w:val="none" w:sz="0" w:space="0" w:color="auto"/>
            <w:bottom w:val="none" w:sz="0" w:space="0" w:color="auto"/>
            <w:right w:val="none" w:sz="0" w:space="0" w:color="auto"/>
          </w:divBdr>
          <w:divsChild>
            <w:div w:id="1440219300">
              <w:marLeft w:val="0"/>
              <w:marRight w:val="0"/>
              <w:marTop w:val="0"/>
              <w:marBottom w:val="0"/>
              <w:divBdr>
                <w:top w:val="none" w:sz="0" w:space="0" w:color="auto"/>
                <w:left w:val="none" w:sz="0" w:space="0" w:color="auto"/>
                <w:bottom w:val="none" w:sz="0" w:space="0" w:color="auto"/>
                <w:right w:val="none" w:sz="0" w:space="0" w:color="auto"/>
              </w:divBdr>
              <w:divsChild>
                <w:div w:id="1713533395">
                  <w:marLeft w:val="0"/>
                  <w:marRight w:val="0"/>
                  <w:marTop w:val="0"/>
                  <w:marBottom w:val="0"/>
                  <w:divBdr>
                    <w:top w:val="none" w:sz="0" w:space="0" w:color="auto"/>
                    <w:left w:val="none" w:sz="0" w:space="0" w:color="auto"/>
                    <w:bottom w:val="none" w:sz="0" w:space="0" w:color="auto"/>
                    <w:right w:val="none" w:sz="0" w:space="0" w:color="auto"/>
                  </w:divBdr>
                  <w:divsChild>
                    <w:div w:id="1814331367">
                      <w:marLeft w:val="0"/>
                      <w:marRight w:val="0"/>
                      <w:marTop w:val="0"/>
                      <w:marBottom w:val="0"/>
                      <w:divBdr>
                        <w:top w:val="none" w:sz="0" w:space="0" w:color="auto"/>
                        <w:left w:val="none" w:sz="0" w:space="0" w:color="auto"/>
                        <w:bottom w:val="none" w:sz="0" w:space="0" w:color="auto"/>
                        <w:right w:val="none" w:sz="0" w:space="0" w:color="auto"/>
                      </w:divBdr>
                      <w:divsChild>
                        <w:div w:id="1333606787">
                          <w:marLeft w:val="0"/>
                          <w:marRight w:val="0"/>
                          <w:marTop w:val="0"/>
                          <w:marBottom w:val="0"/>
                          <w:divBdr>
                            <w:top w:val="none" w:sz="0" w:space="0" w:color="auto"/>
                            <w:left w:val="none" w:sz="0" w:space="0" w:color="auto"/>
                            <w:bottom w:val="none" w:sz="0" w:space="0" w:color="auto"/>
                            <w:right w:val="none" w:sz="0" w:space="0" w:color="auto"/>
                          </w:divBdr>
                          <w:divsChild>
                            <w:div w:id="998118333">
                              <w:marLeft w:val="0"/>
                              <w:marRight w:val="0"/>
                              <w:marTop w:val="0"/>
                              <w:marBottom w:val="0"/>
                              <w:divBdr>
                                <w:top w:val="none" w:sz="0" w:space="0" w:color="auto"/>
                                <w:left w:val="none" w:sz="0" w:space="0" w:color="auto"/>
                                <w:bottom w:val="none" w:sz="0" w:space="0" w:color="auto"/>
                                <w:right w:val="none" w:sz="0" w:space="0" w:color="auto"/>
                              </w:divBdr>
                              <w:divsChild>
                                <w:div w:id="1274745692">
                                  <w:marLeft w:val="0"/>
                                  <w:marRight w:val="0"/>
                                  <w:marTop w:val="0"/>
                                  <w:marBottom w:val="0"/>
                                  <w:divBdr>
                                    <w:top w:val="none" w:sz="0" w:space="0" w:color="auto"/>
                                    <w:left w:val="none" w:sz="0" w:space="0" w:color="auto"/>
                                    <w:bottom w:val="none" w:sz="0" w:space="0" w:color="auto"/>
                                    <w:right w:val="none" w:sz="0" w:space="0" w:color="auto"/>
                                  </w:divBdr>
                                  <w:divsChild>
                                    <w:div w:id="121052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99157">
          <w:marLeft w:val="0"/>
          <w:marRight w:val="0"/>
          <w:marTop w:val="0"/>
          <w:marBottom w:val="0"/>
          <w:divBdr>
            <w:top w:val="none" w:sz="0" w:space="0" w:color="auto"/>
            <w:left w:val="none" w:sz="0" w:space="0" w:color="auto"/>
            <w:bottom w:val="none" w:sz="0" w:space="0" w:color="auto"/>
            <w:right w:val="none" w:sz="0" w:space="0" w:color="auto"/>
          </w:divBdr>
          <w:divsChild>
            <w:div w:id="2094548119">
              <w:marLeft w:val="0"/>
              <w:marRight w:val="0"/>
              <w:marTop w:val="0"/>
              <w:marBottom w:val="0"/>
              <w:divBdr>
                <w:top w:val="none" w:sz="0" w:space="0" w:color="auto"/>
                <w:left w:val="none" w:sz="0" w:space="0" w:color="auto"/>
                <w:bottom w:val="none" w:sz="0" w:space="0" w:color="auto"/>
                <w:right w:val="none" w:sz="0" w:space="0" w:color="auto"/>
              </w:divBdr>
              <w:divsChild>
                <w:div w:id="960190220">
                  <w:marLeft w:val="0"/>
                  <w:marRight w:val="0"/>
                  <w:marTop w:val="0"/>
                  <w:marBottom w:val="0"/>
                  <w:divBdr>
                    <w:top w:val="none" w:sz="0" w:space="0" w:color="auto"/>
                    <w:left w:val="none" w:sz="0" w:space="0" w:color="auto"/>
                    <w:bottom w:val="none" w:sz="0" w:space="0" w:color="auto"/>
                    <w:right w:val="none" w:sz="0" w:space="0" w:color="auto"/>
                  </w:divBdr>
                  <w:divsChild>
                    <w:div w:id="1144160200">
                      <w:marLeft w:val="0"/>
                      <w:marRight w:val="0"/>
                      <w:marTop w:val="0"/>
                      <w:marBottom w:val="0"/>
                      <w:divBdr>
                        <w:top w:val="none" w:sz="0" w:space="0" w:color="auto"/>
                        <w:left w:val="none" w:sz="0" w:space="0" w:color="auto"/>
                        <w:bottom w:val="none" w:sz="0" w:space="0" w:color="auto"/>
                        <w:right w:val="none" w:sz="0" w:space="0" w:color="auto"/>
                      </w:divBdr>
                      <w:divsChild>
                        <w:div w:id="1776632151">
                          <w:marLeft w:val="0"/>
                          <w:marRight w:val="0"/>
                          <w:marTop w:val="0"/>
                          <w:marBottom w:val="0"/>
                          <w:divBdr>
                            <w:top w:val="none" w:sz="0" w:space="0" w:color="auto"/>
                            <w:left w:val="none" w:sz="0" w:space="0" w:color="auto"/>
                            <w:bottom w:val="none" w:sz="0" w:space="0" w:color="auto"/>
                            <w:right w:val="none" w:sz="0" w:space="0" w:color="auto"/>
                          </w:divBdr>
                          <w:divsChild>
                            <w:div w:id="1017777292">
                              <w:marLeft w:val="0"/>
                              <w:marRight w:val="0"/>
                              <w:marTop w:val="0"/>
                              <w:marBottom w:val="0"/>
                              <w:divBdr>
                                <w:top w:val="none" w:sz="0" w:space="0" w:color="auto"/>
                                <w:left w:val="none" w:sz="0" w:space="0" w:color="auto"/>
                                <w:bottom w:val="none" w:sz="0" w:space="0" w:color="auto"/>
                                <w:right w:val="none" w:sz="0" w:space="0" w:color="auto"/>
                              </w:divBdr>
                              <w:divsChild>
                                <w:div w:id="300618364">
                                  <w:marLeft w:val="0"/>
                                  <w:marRight w:val="0"/>
                                  <w:marTop w:val="0"/>
                                  <w:marBottom w:val="0"/>
                                  <w:divBdr>
                                    <w:top w:val="none" w:sz="0" w:space="0" w:color="auto"/>
                                    <w:left w:val="none" w:sz="0" w:space="0" w:color="auto"/>
                                    <w:bottom w:val="none" w:sz="0" w:space="0" w:color="auto"/>
                                    <w:right w:val="none" w:sz="0" w:space="0" w:color="auto"/>
                                  </w:divBdr>
                                  <w:divsChild>
                                    <w:div w:id="405080829">
                                      <w:marLeft w:val="0"/>
                                      <w:marRight w:val="0"/>
                                      <w:marTop w:val="0"/>
                                      <w:marBottom w:val="0"/>
                                      <w:divBdr>
                                        <w:top w:val="none" w:sz="0" w:space="0" w:color="auto"/>
                                        <w:left w:val="none" w:sz="0" w:space="0" w:color="auto"/>
                                        <w:bottom w:val="none" w:sz="0" w:space="0" w:color="auto"/>
                                        <w:right w:val="none" w:sz="0" w:space="0" w:color="auto"/>
                                      </w:divBdr>
                                      <w:divsChild>
                                        <w:div w:id="139601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7979679">
          <w:marLeft w:val="0"/>
          <w:marRight w:val="0"/>
          <w:marTop w:val="0"/>
          <w:marBottom w:val="0"/>
          <w:divBdr>
            <w:top w:val="none" w:sz="0" w:space="0" w:color="auto"/>
            <w:left w:val="none" w:sz="0" w:space="0" w:color="auto"/>
            <w:bottom w:val="none" w:sz="0" w:space="0" w:color="auto"/>
            <w:right w:val="none" w:sz="0" w:space="0" w:color="auto"/>
          </w:divBdr>
          <w:divsChild>
            <w:div w:id="1879580970">
              <w:marLeft w:val="0"/>
              <w:marRight w:val="0"/>
              <w:marTop w:val="0"/>
              <w:marBottom w:val="0"/>
              <w:divBdr>
                <w:top w:val="none" w:sz="0" w:space="0" w:color="auto"/>
                <w:left w:val="none" w:sz="0" w:space="0" w:color="auto"/>
                <w:bottom w:val="none" w:sz="0" w:space="0" w:color="auto"/>
                <w:right w:val="none" w:sz="0" w:space="0" w:color="auto"/>
              </w:divBdr>
              <w:divsChild>
                <w:div w:id="1402634145">
                  <w:marLeft w:val="0"/>
                  <w:marRight w:val="0"/>
                  <w:marTop w:val="0"/>
                  <w:marBottom w:val="0"/>
                  <w:divBdr>
                    <w:top w:val="none" w:sz="0" w:space="0" w:color="auto"/>
                    <w:left w:val="none" w:sz="0" w:space="0" w:color="auto"/>
                    <w:bottom w:val="none" w:sz="0" w:space="0" w:color="auto"/>
                    <w:right w:val="none" w:sz="0" w:space="0" w:color="auto"/>
                  </w:divBdr>
                  <w:divsChild>
                    <w:div w:id="347217100">
                      <w:marLeft w:val="0"/>
                      <w:marRight w:val="0"/>
                      <w:marTop w:val="0"/>
                      <w:marBottom w:val="0"/>
                      <w:divBdr>
                        <w:top w:val="none" w:sz="0" w:space="0" w:color="auto"/>
                        <w:left w:val="none" w:sz="0" w:space="0" w:color="auto"/>
                        <w:bottom w:val="none" w:sz="0" w:space="0" w:color="auto"/>
                        <w:right w:val="none" w:sz="0" w:space="0" w:color="auto"/>
                      </w:divBdr>
                      <w:divsChild>
                        <w:div w:id="1328747101">
                          <w:marLeft w:val="0"/>
                          <w:marRight w:val="0"/>
                          <w:marTop w:val="0"/>
                          <w:marBottom w:val="0"/>
                          <w:divBdr>
                            <w:top w:val="none" w:sz="0" w:space="0" w:color="auto"/>
                            <w:left w:val="none" w:sz="0" w:space="0" w:color="auto"/>
                            <w:bottom w:val="none" w:sz="0" w:space="0" w:color="auto"/>
                            <w:right w:val="none" w:sz="0" w:space="0" w:color="auto"/>
                          </w:divBdr>
                          <w:divsChild>
                            <w:div w:id="1345278677">
                              <w:marLeft w:val="0"/>
                              <w:marRight w:val="0"/>
                              <w:marTop w:val="0"/>
                              <w:marBottom w:val="0"/>
                              <w:divBdr>
                                <w:top w:val="none" w:sz="0" w:space="0" w:color="auto"/>
                                <w:left w:val="none" w:sz="0" w:space="0" w:color="auto"/>
                                <w:bottom w:val="none" w:sz="0" w:space="0" w:color="auto"/>
                                <w:right w:val="none" w:sz="0" w:space="0" w:color="auto"/>
                              </w:divBdr>
                              <w:divsChild>
                                <w:div w:id="1252275893">
                                  <w:marLeft w:val="0"/>
                                  <w:marRight w:val="0"/>
                                  <w:marTop w:val="0"/>
                                  <w:marBottom w:val="0"/>
                                  <w:divBdr>
                                    <w:top w:val="none" w:sz="0" w:space="0" w:color="auto"/>
                                    <w:left w:val="none" w:sz="0" w:space="0" w:color="auto"/>
                                    <w:bottom w:val="none" w:sz="0" w:space="0" w:color="auto"/>
                                    <w:right w:val="none" w:sz="0" w:space="0" w:color="auto"/>
                                  </w:divBdr>
                                  <w:divsChild>
                                    <w:div w:id="166404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011323">
      <w:bodyDiv w:val="1"/>
      <w:marLeft w:val="0"/>
      <w:marRight w:val="0"/>
      <w:marTop w:val="0"/>
      <w:marBottom w:val="0"/>
      <w:divBdr>
        <w:top w:val="none" w:sz="0" w:space="0" w:color="auto"/>
        <w:left w:val="none" w:sz="0" w:space="0" w:color="auto"/>
        <w:bottom w:val="none" w:sz="0" w:space="0" w:color="auto"/>
        <w:right w:val="none" w:sz="0" w:space="0" w:color="auto"/>
      </w:divBdr>
    </w:div>
    <w:div w:id="259727299">
      <w:bodyDiv w:val="1"/>
      <w:marLeft w:val="0"/>
      <w:marRight w:val="0"/>
      <w:marTop w:val="0"/>
      <w:marBottom w:val="0"/>
      <w:divBdr>
        <w:top w:val="none" w:sz="0" w:space="0" w:color="auto"/>
        <w:left w:val="none" w:sz="0" w:space="0" w:color="auto"/>
        <w:bottom w:val="none" w:sz="0" w:space="0" w:color="auto"/>
        <w:right w:val="none" w:sz="0" w:space="0" w:color="auto"/>
      </w:divBdr>
    </w:div>
    <w:div w:id="267740223">
      <w:bodyDiv w:val="1"/>
      <w:marLeft w:val="0"/>
      <w:marRight w:val="0"/>
      <w:marTop w:val="0"/>
      <w:marBottom w:val="0"/>
      <w:divBdr>
        <w:top w:val="none" w:sz="0" w:space="0" w:color="auto"/>
        <w:left w:val="none" w:sz="0" w:space="0" w:color="auto"/>
        <w:bottom w:val="none" w:sz="0" w:space="0" w:color="auto"/>
        <w:right w:val="none" w:sz="0" w:space="0" w:color="auto"/>
      </w:divBdr>
    </w:div>
    <w:div w:id="285160673">
      <w:bodyDiv w:val="1"/>
      <w:marLeft w:val="0"/>
      <w:marRight w:val="0"/>
      <w:marTop w:val="0"/>
      <w:marBottom w:val="0"/>
      <w:divBdr>
        <w:top w:val="none" w:sz="0" w:space="0" w:color="auto"/>
        <w:left w:val="none" w:sz="0" w:space="0" w:color="auto"/>
        <w:bottom w:val="none" w:sz="0" w:space="0" w:color="auto"/>
        <w:right w:val="none" w:sz="0" w:space="0" w:color="auto"/>
      </w:divBdr>
    </w:div>
    <w:div w:id="308829985">
      <w:bodyDiv w:val="1"/>
      <w:marLeft w:val="0"/>
      <w:marRight w:val="0"/>
      <w:marTop w:val="0"/>
      <w:marBottom w:val="0"/>
      <w:divBdr>
        <w:top w:val="none" w:sz="0" w:space="0" w:color="auto"/>
        <w:left w:val="none" w:sz="0" w:space="0" w:color="auto"/>
        <w:bottom w:val="none" w:sz="0" w:space="0" w:color="auto"/>
        <w:right w:val="none" w:sz="0" w:space="0" w:color="auto"/>
      </w:divBdr>
    </w:div>
    <w:div w:id="323241226">
      <w:bodyDiv w:val="1"/>
      <w:marLeft w:val="0"/>
      <w:marRight w:val="0"/>
      <w:marTop w:val="0"/>
      <w:marBottom w:val="0"/>
      <w:divBdr>
        <w:top w:val="none" w:sz="0" w:space="0" w:color="auto"/>
        <w:left w:val="none" w:sz="0" w:space="0" w:color="auto"/>
        <w:bottom w:val="none" w:sz="0" w:space="0" w:color="auto"/>
        <w:right w:val="none" w:sz="0" w:space="0" w:color="auto"/>
      </w:divBdr>
    </w:div>
    <w:div w:id="332805974">
      <w:bodyDiv w:val="1"/>
      <w:marLeft w:val="0"/>
      <w:marRight w:val="0"/>
      <w:marTop w:val="0"/>
      <w:marBottom w:val="0"/>
      <w:divBdr>
        <w:top w:val="none" w:sz="0" w:space="0" w:color="auto"/>
        <w:left w:val="none" w:sz="0" w:space="0" w:color="auto"/>
        <w:bottom w:val="none" w:sz="0" w:space="0" w:color="auto"/>
        <w:right w:val="none" w:sz="0" w:space="0" w:color="auto"/>
      </w:divBdr>
    </w:div>
    <w:div w:id="337974146">
      <w:bodyDiv w:val="1"/>
      <w:marLeft w:val="0"/>
      <w:marRight w:val="0"/>
      <w:marTop w:val="0"/>
      <w:marBottom w:val="0"/>
      <w:divBdr>
        <w:top w:val="none" w:sz="0" w:space="0" w:color="auto"/>
        <w:left w:val="none" w:sz="0" w:space="0" w:color="auto"/>
        <w:bottom w:val="none" w:sz="0" w:space="0" w:color="auto"/>
        <w:right w:val="none" w:sz="0" w:space="0" w:color="auto"/>
      </w:divBdr>
    </w:div>
    <w:div w:id="347829156">
      <w:bodyDiv w:val="1"/>
      <w:marLeft w:val="0"/>
      <w:marRight w:val="0"/>
      <w:marTop w:val="0"/>
      <w:marBottom w:val="0"/>
      <w:divBdr>
        <w:top w:val="none" w:sz="0" w:space="0" w:color="auto"/>
        <w:left w:val="none" w:sz="0" w:space="0" w:color="auto"/>
        <w:bottom w:val="none" w:sz="0" w:space="0" w:color="auto"/>
        <w:right w:val="none" w:sz="0" w:space="0" w:color="auto"/>
      </w:divBdr>
      <w:divsChild>
        <w:div w:id="617642872">
          <w:marLeft w:val="0"/>
          <w:marRight w:val="0"/>
          <w:marTop w:val="0"/>
          <w:marBottom w:val="0"/>
          <w:divBdr>
            <w:top w:val="none" w:sz="0" w:space="0" w:color="auto"/>
            <w:left w:val="none" w:sz="0" w:space="0" w:color="auto"/>
            <w:bottom w:val="none" w:sz="0" w:space="0" w:color="auto"/>
            <w:right w:val="none" w:sz="0" w:space="0" w:color="auto"/>
          </w:divBdr>
          <w:divsChild>
            <w:div w:id="1012532455">
              <w:marLeft w:val="0"/>
              <w:marRight w:val="0"/>
              <w:marTop w:val="0"/>
              <w:marBottom w:val="0"/>
              <w:divBdr>
                <w:top w:val="none" w:sz="0" w:space="0" w:color="auto"/>
                <w:left w:val="none" w:sz="0" w:space="0" w:color="auto"/>
                <w:bottom w:val="none" w:sz="0" w:space="0" w:color="auto"/>
                <w:right w:val="none" w:sz="0" w:space="0" w:color="auto"/>
              </w:divBdr>
              <w:divsChild>
                <w:div w:id="236595881">
                  <w:marLeft w:val="0"/>
                  <w:marRight w:val="0"/>
                  <w:marTop w:val="0"/>
                  <w:marBottom w:val="0"/>
                  <w:divBdr>
                    <w:top w:val="none" w:sz="0" w:space="0" w:color="auto"/>
                    <w:left w:val="none" w:sz="0" w:space="0" w:color="auto"/>
                    <w:bottom w:val="none" w:sz="0" w:space="0" w:color="auto"/>
                    <w:right w:val="none" w:sz="0" w:space="0" w:color="auto"/>
                  </w:divBdr>
                  <w:divsChild>
                    <w:div w:id="1304970208">
                      <w:marLeft w:val="0"/>
                      <w:marRight w:val="0"/>
                      <w:marTop w:val="0"/>
                      <w:marBottom w:val="0"/>
                      <w:divBdr>
                        <w:top w:val="none" w:sz="0" w:space="0" w:color="auto"/>
                        <w:left w:val="none" w:sz="0" w:space="0" w:color="auto"/>
                        <w:bottom w:val="none" w:sz="0" w:space="0" w:color="auto"/>
                        <w:right w:val="none" w:sz="0" w:space="0" w:color="auto"/>
                      </w:divBdr>
                      <w:divsChild>
                        <w:div w:id="1352685549">
                          <w:marLeft w:val="0"/>
                          <w:marRight w:val="0"/>
                          <w:marTop w:val="0"/>
                          <w:marBottom w:val="0"/>
                          <w:divBdr>
                            <w:top w:val="none" w:sz="0" w:space="0" w:color="auto"/>
                            <w:left w:val="none" w:sz="0" w:space="0" w:color="auto"/>
                            <w:bottom w:val="none" w:sz="0" w:space="0" w:color="auto"/>
                            <w:right w:val="none" w:sz="0" w:space="0" w:color="auto"/>
                          </w:divBdr>
                          <w:divsChild>
                            <w:div w:id="812909193">
                              <w:marLeft w:val="0"/>
                              <w:marRight w:val="0"/>
                              <w:marTop w:val="0"/>
                              <w:marBottom w:val="0"/>
                              <w:divBdr>
                                <w:top w:val="none" w:sz="0" w:space="0" w:color="auto"/>
                                <w:left w:val="none" w:sz="0" w:space="0" w:color="auto"/>
                                <w:bottom w:val="none" w:sz="0" w:space="0" w:color="auto"/>
                                <w:right w:val="none" w:sz="0" w:space="0" w:color="auto"/>
                              </w:divBdr>
                              <w:divsChild>
                                <w:div w:id="1752044553">
                                  <w:marLeft w:val="0"/>
                                  <w:marRight w:val="0"/>
                                  <w:marTop w:val="0"/>
                                  <w:marBottom w:val="0"/>
                                  <w:divBdr>
                                    <w:top w:val="none" w:sz="0" w:space="0" w:color="auto"/>
                                    <w:left w:val="none" w:sz="0" w:space="0" w:color="auto"/>
                                    <w:bottom w:val="none" w:sz="0" w:space="0" w:color="auto"/>
                                    <w:right w:val="none" w:sz="0" w:space="0" w:color="auto"/>
                                  </w:divBdr>
                                  <w:divsChild>
                                    <w:div w:id="140556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1725591">
          <w:marLeft w:val="0"/>
          <w:marRight w:val="0"/>
          <w:marTop w:val="0"/>
          <w:marBottom w:val="0"/>
          <w:divBdr>
            <w:top w:val="none" w:sz="0" w:space="0" w:color="auto"/>
            <w:left w:val="none" w:sz="0" w:space="0" w:color="auto"/>
            <w:bottom w:val="none" w:sz="0" w:space="0" w:color="auto"/>
            <w:right w:val="none" w:sz="0" w:space="0" w:color="auto"/>
          </w:divBdr>
          <w:divsChild>
            <w:div w:id="1367096006">
              <w:marLeft w:val="0"/>
              <w:marRight w:val="0"/>
              <w:marTop w:val="0"/>
              <w:marBottom w:val="0"/>
              <w:divBdr>
                <w:top w:val="none" w:sz="0" w:space="0" w:color="auto"/>
                <w:left w:val="none" w:sz="0" w:space="0" w:color="auto"/>
                <w:bottom w:val="none" w:sz="0" w:space="0" w:color="auto"/>
                <w:right w:val="none" w:sz="0" w:space="0" w:color="auto"/>
              </w:divBdr>
              <w:divsChild>
                <w:div w:id="356661074">
                  <w:marLeft w:val="0"/>
                  <w:marRight w:val="0"/>
                  <w:marTop w:val="0"/>
                  <w:marBottom w:val="0"/>
                  <w:divBdr>
                    <w:top w:val="none" w:sz="0" w:space="0" w:color="auto"/>
                    <w:left w:val="none" w:sz="0" w:space="0" w:color="auto"/>
                    <w:bottom w:val="none" w:sz="0" w:space="0" w:color="auto"/>
                    <w:right w:val="none" w:sz="0" w:space="0" w:color="auto"/>
                  </w:divBdr>
                  <w:divsChild>
                    <w:div w:id="34039002">
                      <w:marLeft w:val="0"/>
                      <w:marRight w:val="0"/>
                      <w:marTop w:val="0"/>
                      <w:marBottom w:val="0"/>
                      <w:divBdr>
                        <w:top w:val="none" w:sz="0" w:space="0" w:color="auto"/>
                        <w:left w:val="none" w:sz="0" w:space="0" w:color="auto"/>
                        <w:bottom w:val="none" w:sz="0" w:space="0" w:color="auto"/>
                        <w:right w:val="none" w:sz="0" w:space="0" w:color="auto"/>
                      </w:divBdr>
                      <w:divsChild>
                        <w:div w:id="1496799969">
                          <w:marLeft w:val="0"/>
                          <w:marRight w:val="0"/>
                          <w:marTop w:val="0"/>
                          <w:marBottom w:val="0"/>
                          <w:divBdr>
                            <w:top w:val="none" w:sz="0" w:space="0" w:color="auto"/>
                            <w:left w:val="none" w:sz="0" w:space="0" w:color="auto"/>
                            <w:bottom w:val="none" w:sz="0" w:space="0" w:color="auto"/>
                            <w:right w:val="none" w:sz="0" w:space="0" w:color="auto"/>
                          </w:divBdr>
                          <w:divsChild>
                            <w:div w:id="128089643">
                              <w:marLeft w:val="0"/>
                              <w:marRight w:val="0"/>
                              <w:marTop w:val="0"/>
                              <w:marBottom w:val="0"/>
                              <w:divBdr>
                                <w:top w:val="none" w:sz="0" w:space="0" w:color="auto"/>
                                <w:left w:val="none" w:sz="0" w:space="0" w:color="auto"/>
                                <w:bottom w:val="none" w:sz="0" w:space="0" w:color="auto"/>
                                <w:right w:val="none" w:sz="0" w:space="0" w:color="auto"/>
                              </w:divBdr>
                              <w:divsChild>
                                <w:div w:id="1673684199">
                                  <w:marLeft w:val="0"/>
                                  <w:marRight w:val="0"/>
                                  <w:marTop w:val="0"/>
                                  <w:marBottom w:val="0"/>
                                  <w:divBdr>
                                    <w:top w:val="none" w:sz="0" w:space="0" w:color="auto"/>
                                    <w:left w:val="none" w:sz="0" w:space="0" w:color="auto"/>
                                    <w:bottom w:val="none" w:sz="0" w:space="0" w:color="auto"/>
                                    <w:right w:val="none" w:sz="0" w:space="0" w:color="auto"/>
                                  </w:divBdr>
                                  <w:divsChild>
                                    <w:div w:id="888345487">
                                      <w:marLeft w:val="0"/>
                                      <w:marRight w:val="0"/>
                                      <w:marTop w:val="0"/>
                                      <w:marBottom w:val="0"/>
                                      <w:divBdr>
                                        <w:top w:val="none" w:sz="0" w:space="0" w:color="auto"/>
                                        <w:left w:val="none" w:sz="0" w:space="0" w:color="auto"/>
                                        <w:bottom w:val="none" w:sz="0" w:space="0" w:color="auto"/>
                                        <w:right w:val="none" w:sz="0" w:space="0" w:color="auto"/>
                                      </w:divBdr>
                                      <w:divsChild>
                                        <w:div w:id="133760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2098164">
          <w:marLeft w:val="0"/>
          <w:marRight w:val="0"/>
          <w:marTop w:val="0"/>
          <w:marBottom w:val="0"/>
          <w:divBdr>
            <w:top w:val="none" w:sz="0" w:space="0" w:color="auto"/>
            <w:left w:val="none" w:sz="0" w:space="0" w:color="auto"/>
            <w:bottom w:val="none" w:sz="0" w:space="0" w:color="auto"/>
            <w:right w:val="none" w:sz="0" w:space="0" w:color="auto"/>
          </w:divBdr>
          <w:divsChild>
            <w:div w:id="657854320">
              <w:marLeft w:val="0"/>
              <w:marRight w:val="0"/>
              <w:marTop w:val="0"/>
              <w:marBottom w:val="0"/>
              <w:divBdr>
                <w:top w:val="none" w:sz="0" w:space="0" w:color="auto"/>
                <w:left w:val="none" w:sz="0" w:space="0" w:color="auto"/>
                <w:bottom w:val="none" w:sz="0" w:space="0" w:color="auto"/>
                <w:right w:val="none" w:sz="0" w:space="0" w:color="auto"/>
              </w:divBdr>
              <w:divsChild>
                <w:div w:id="1741365772">
                  <w:marLeft w:val="0"/>
                  <w:marRight w:val="0"/>
                  <w:marTop w:val="0"/>
                  <w:marBottom w:val="0"/>
                  <w:divBdr>
                    <w:top w:val="none" w:sz="0" w:space="0" w:color="auto"/>
                    <w:left w:val="none" w:sz="0" w:space="0" w:color="auto"/>
                    <w:bottom w:val="none" w:sz="0" w:space="0" w:color="auto"/>
                    <w:right w:val="none" w:sz="0" w:space="0" w:color="auto"/>
                  </w:divBdr>
                  <w:divsChild>
                    <w:div w:id="1274559134">
                      <w:marLeft w:val="0"/>
                      <w:marRight w:val="0"/>
                      <w:marTop w:val="0"/>
                      <w:marBottom w:val="0"/>
                      <w:divBdr>
                        <w:top w:val="none" w:sz="0" w:space="0" w:color="auto"/>
                        <w:left w:val="none" w:sz="0" w:space="0" w:color="auto"/>
                        <w:bottom w:val="none" w:sz="0" w:space="0" w:color="auto"/>
                        <w:right w:val="none" w:sz="0" w:space="0" w:color="auto"/>
                      </w:divBdr>
                      <w:divsChild>
                        <w:div w:id="863983677">
                          <w:marLeft w:val="0"/>
                          <w:marRight w:val="0"/>
                          <w:marTop w:val="0"/>
                          <w:marBottom w:val="0"/>
                          <w:divBdr>
                            <w:top w:val="none" w:sz="0" w:space="0" w:color="auto"/>
                            <w:left w:val="none" w:sz="0" w:space="0" w:color="auto"/>
                            <w:bottom w:val="none" w:sz="0" w:space="0" w:color="auto"/>
                            <w:right w:val="none" w:sz="0" w:space="0" w:color="auto"/>
                          </w:divBdr>
                          <w:divsChild>
                            <w:div w:id="117190524">
                              <w:marLeft w:val="0"/>
                              <w:marRight w:val="0"/>
                              <w:marTop w:val="0"/>
                              <w:marBottom w:val="0"/>
                              <w:divBdr>
                                <w:top w:val="none" w:sz="0" w:space="0" w:color="auto"/>
                                <w:left w:val="none" w:sz="0" w:space="0" w:color="auto"/>
                                <w:bottom w:val="none" w:sz="0" w:space="0" w:color="auto"/>
                                <w:right w:val="none" w:sz="0" w:space="0" w:color="auto"/>
                              </w:divBdr>
                              <w:divsChild>
                                <w:div w:id="1570650002">
                                  <w:marLeft w:val="0"/>
                                  <w:marRight w:val="0"/>
                                  <w:marTop w:val="0"/>
                                  <w:marBottom w:val="0"/>
                                  <w:divBdr>
                                    <w:top w:val="none" w:sz="0" w:space="0" w:color="auto"/>
                                    <w:left w:val="none" w:sz="0" w:space="0" w:color="auto"/>
                                    <w:bottom w:val="none" w:sz="0" w:space="0" w:color="auto"/>
                                    <w:right w:val="none" w:sz="0" w:space="0" w:color="auto"/>
                                  </w:divBdr>
                                  <w:divsChild>
                                    <w:div w:id="126576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3966745">
      <w:bodyDiv w:val="1"/>
      <w:marLeft w:val="0"/>
      <w:marRight w:val="0"/>
      <w:marTop w:val="0"/>
      <w:marBottom w:val="0"/>
      <w:divBdr>
        <w:top w:val="none" w:sz="0" w:space="0" w:color="auto"/>
        <w:left w:val="none" w:sz="0" w:space="0" w:color="auto"/>
        <w:bottom w:val="none" w:sz="0" w:space="0" w:color="auto"/>
        <w:right w:val="none" w:sz="0" w:space="0" w:color="auto"/>
      </w:divBdr>
    </w:div>
    <w:div w:id="405999903">
      <w:bodyDiv w:val="1"/>
      <w:marLeft w:val="0"/>
      <w:marRight w:val="0"/>
      <w:marTop w:val="0"/>
      <w:marBottom w:val="0"/>
      <w:divBdr>
        <w:top w:val="none" w:sz="0" w:space="0" w:color="auto"/>
        <w:left w:val="none" w:sz="0" w:space="0" w:color="auto"/>
        <w:bottom w:val="none" w:sz="0" w:space="0" w:color="auto"/>
        <w:right w:val="none" w:sz="0" w:space="0" w:color="auto"/>
      </w:divBdr>
    </w:div>
    <w:div w:id="416178044">
      <w:bodyDiv w:val="1"/>
      <w:marLeft w:val="0"/>
      <w:marRight w:val="0"/>
      <w:marTop w:val="0"/>
      <w:marBottom w:val="0"/>
      <w:divBdr>
        <w:top w:val="none" w:sz="0" w:space="0" w:color="auto"/>
        <w:left w:val="none" w:sz="0" w:space="0" w:color="auto"/>
        <w:bottom w:val="none" w:sz="0" w:space="0" w:color="auto"/>
        <w:right w:val="none" w:sz="0" w:space="0" w:color="auto"/>
      </w:divBdr>
    </w:div>
    <w:div w:id="438835782">
      <w:bodyDiv w:val="1"/>
      <w:marLeft w:val="0"/>
      <w:marRight w:val="0"/>
      <w:marTop w:val="0"/>
      <w:marBottom w:val="0"/>
      <w:divBdr>
        <w:top w:val="none" w:sz="0" w:space="0" w:color="auto"/>
        <w:left w:val="none" w:sz="0" w:space="0" w:color="auto"/>
        <w:bottom w:val="none" w:sz="0" w:space="0" w:color="auto"/>
        <w:right w:val="none" w:sz="0" w:space="0" w:color="auto"/>
      </w:divBdr>
    </w:div>
    <w:div w:id="450169143">
      <w:bodyDiv w:val="1"/>
      <w:marLeft w:val="0"/>
      <w:marRight w:val="0"/>
      <w:marTop w:val="0"/>
      <w:marBottom w:val="0"/>
      <w:divBdr>
        <w:top w:val="none" w:sz="0" w:space="0" w:color="auto"/>
        <w:left w:val="none" w:sz="0" w:space="0" w:color="auto"/>
        <w:bottom w:val="none" w:sz="0" w:space="0" w:color="auto"/>
        <w:right w:val="none" w:sz="0" w:space="0" w:color="auto"/>
      </w:divBdr>
    </w:div>
    <w:div w:id="482425994">
      <w:bodyDiv w:val="1"/>
      <w:marLeft w:val="0"/>
      <w:marRight w:val="0"/>
      <w:marTop w:val="0"/>
      <w:marBottom w:val="0"/>
      <w:divBdr>
        <w:top w:val="none" w:sz="0" w:space="0" w:color="auto"/>
        <w:left w:val="none" w:sz="0" w:space="0" w:color="auto"/>
        <w:bottom w:val="none" w:sz="0" w:space="0" w:color="auto"/>
        <w:right w:val="none" w:sz="0" w:space="0" w:color="auto"/>
      </w:divBdr>
    </w:div>
    <w:div w:id="488793645">
      <w:bodyDiv w:val="1"/>
      <w:marLeft w:val="0"/>
      <w:marRight w:val="0"/>
      <w:marTop w:val="0"/>
      <w:marBottom w:val="0"/>
      <w:divBdr>
        <w:top w:val="none" w:sz="0" w:space="0" w:color="auto"/>
        <w:left w:val="none" w:sz="0" w:space="0" w:color="auto"/>
        <w:bottom w:val="none" w:sz="0" w:space="0" w:color="auto"/>
        <w:right w:val="none" w:sz="0" w:space="0" w:color="auto"/>
      </w:divBdr>
    </w:div>
    <w:div w:id="580793222">
      <w:bodyDiv w:val="1"/>
      <w:marLeft w:val="0"/>
      <w:marRight w:val="0"/>
      <w:marTop w:val="0"/>
      <w:marBottom w:val="0"/>
      <w:divBdr>
        <w:top w:val="none" w:sz="0" w:space="0" w:color="auto"/>
        <w:left w:val="none" w:sz="0" w:space="0" w:color="auto"/>
        <w:bottom w:val="none" w:sz="0" w:space="0" w:color="auto"/>
        <w:right w:val="none" w:sz="0" w:space="0" w:color="auto"/>
      </w:divBdr>
    </w:div>
    <w:div w:id="599878279">
      <w:bodyDiv w:val="1"/>
      <w:marLeft w:val="0"/>
      <w:marRight w:val="0"/>
      <w:marTop w:val="0"/>
      <w:marBottom w:val="0"/>
      <w:divBdr>
        <w:top w:val="none" w:sz="0" w:space="0" w:color="auto"/>
        <w:left w:val="none" w:sz="0" w:space="0" w:color="auto"/>
        <w:bottom w:val="none" w:sz="0" w:space="0" w:color="auto"/>
        <w:right w:val="none" w:sz="0" w:space="0" w:color="auto"/>
      </w:divBdr>
    </w:div>
    <w:div w:id="685447724">
      <w:bodyDiv w:val="1"/>
      <w:marLeft w:val="0"/>
      <w:marRight w:val="0"/>
      <w:marTop w:val="0"/>
      <w:marBottom w:val="0"/>
      <w:divBdr>
        <w:top w:val="none" w:sz="0" w:space="0" w:color="auto"/>
        <w:left w:val="none" w:sz="0" w:space="0" w:color="auto"/>
        <w:bottom w:val="none" w:sz="0" w:space="0" w:color="auto"/>
        <w:right w:val="none" w:sz="0" w:space="0" w:color="auto"/>
      </w:divBdr>
    </w:div>
    <w:div w:id="685449326">
      <w:bodyDiv w:val="1"/>
      <w:marLeft w:val="0"/>
      <w:marRight w:val="0"/>
      <w:marTop w:val="0"/>
      <w:marBottom w:val="0"/>
      <w:divBdr>
        <w:top w:val="none" w:sz="0" w:space="0" w:color="auto"/>
        <w:left w:val="none" w:sz="0" w:space="0" w:color="auto"/>
        <w:bottom w:val="none" w:sz="0" w:space="0" w:color="auto"/>
        <w:right w:val="none" w:sz="0" w:space="0" w:color="auto"/>
      </w:divBdr>
    </w:div>
    <w:div w:id="691032693">
      <w:bodyDiv w:val="1"/>
      <w:marLeft w:val="0"/>
      <w:marRight w:val="0"/>
      <w:marTop w:val="0"/>
      <w:marBottom w:val="0"/>
      <w:divBdr>
        <w:top w:val="none" w:sz="0" w:space="0" w:color="auto"/>
        <w:left w:val="none" w:sz="0" w:space="0" w:color="auto"/>
        <w:bottom w:val="none" w:sz="0" w:space="0" w:color="auto"/>
        <w:right w:val="none" w:sz="0" w:space="0" w:color="auto"/>
      </w:divBdr>
    </w:div>
    <w:div w:id="746390521">
      <w:bodyDiv w:val="1"/>
      <w:marLeft w:val="0"/>
      <w:marRight w:val="0"/>
      <w:marTop w:val="0"/>
      <w:marBottom w:val="0"/>
      <w:divBdr>
        <w:top w:val="none" w:sz="0" w:space="0" w:color="auto"/>
        <w:left w:val="none" w:sz="0" w:space="0" w:color="auto"/>
        <w:bottom w:val="none" w:sz="0" w:space="0" w:color="auto"/>
        <w:right w:val="none" w:sz="0" w:space="0" w:color="auto"/>
      </w:divBdr>
    </w:div>
    <w:div w:id="771126305">
      <w:bodyDiv w:val="1"/>
      <w:marLeft w:val="0"/>
      <w:marRight w:val="0"/>
      <w:marTop w:val="0"/>
      <w:marBottom w:val="0"/>
      <w:divBdr>
        <w:top w:val="none" w:sz="0" w:space="0" w:color="auto"/>
        <w:left w:val="none" w:sz="0" w:space="0" w:color="auto"/>
        <w:bottom w:val="none" w:sz="0" w:space="0" w:color="auto"/>
        <w:right w:val="none" w:sz="0" w:space="0" w:color="auto"/>
      </w:divBdr>
    </w:div>
    <w:div w:id="820730254">
      <w:bodyDiv w:val="1"/>
      <w:marLeft w:val="0"/>
      <w:marRight w:val="0"/>
      <w:marTop w:val="0"/>
      <w:marBottom w:val="0"/>
      <w:divBdr>
        <w:top w:val="none" w:sz="0" w:space="0" w:color="auto"/>
        <w:left w:val="none" w:sz="0" w:space="0" w:color="auto"/>
        <w:bottom w:val="none" w:sz="0" w:space="0" w:color="auto"/>
        <w:right w:val="none" w:sz="0" w:space="0" w:color="auto"/>
      </w:divBdr>
    </w:div>
    <w:div w:id="864178464">
      <w:bodyDiv w:val="1"/>
      <w:marLeft w:val="0"/>
      <w:marRight w:val="0"/>
      <w:marTop w:val="0"/>
      <w:marBottom w:val="0"/>
      <w:divBdr>
        <w:top w:val="none" w:sz="0" w:space="0" w:color="auto"/>
        <w:left w:val="none" w:sz="0" w:space="0" w:color="auto"/>
        <w:bottom w:val="none" w:sz="0" w:space="0" w:color="auto"/>
        <w:right w:val="none" w:sz="0" w:space="0" w:color="auto"/>
      </w:divBdr>
    </w:div>
    <w:div w:id="872109139">
      <w:bodyDiv w:val="1"/>
      <w:marLeft w:val="0"/>
      <w:marRight w:val="0"/>
      <w:marTop w:val="0"/>
      <w:marBottom w:val="0"/>
      <w:divBdr>
        <w:top w:val="none" w:sz="0" w:space="0" w:color="auto"/>
        <w:left w:val="none" w:sz="0" w:space="0" w:color="auto"/>
        <w:bottom w:val="none" w:sz="0" w:space="0" w:color="auto"/>
        <w:right w:val="none" w:sz="0" w:space="0" w:color="auto"/>
      </w:divBdr>
    </w:div>
    <w:div w:id="884635354">
      <w:bodyDiv w:val="1"/>
      <w:marLeft w:val="0"/>
      <w:marRight w:val="0"/>
      <w:marTop w:val="0"/>
      <w:marBottom w:val="0"/>
      <w:divBdr>
        <w:top w:val="none" w:sz="0" w:space="0" w:color="auto"/>
        <w:left w:val="none" w:sz="0" w:space="0" w:color="auto"/>
        <w:bottom w:val="none" w:sz="0" w:space="0" w:color="auto"/>
        <w:right w:val="none" w:sz="0" w:space="0" w:color="auto"/>
      </w:divBdr>
    </w:div>
    <w:div w:id="893588887">
      <w:bodyDiv w:val="1"/>
      <w:marLeft w:val="0"/>
      <w:marRight w:val="0"/>
      <w:marTop w:val="0"/>
      <w:marBottom w:val="0"/>
      <w:divBdr>
        <w:top w:val="none" w:sz="0" w:space="0" w:color="auto"/>
        <w:left w:val="none" w:sz="0" w:space="0" w:color="auto"/>
        <w:bottom w:val="none" w:sz="0" w:space="0" w:color="auto"/>
        <w:right w:val="none" w:sz="0" w:space="0" w:color="auto"/>
      </w:divBdr>
    </w:div>
    <w:div w:id="905263493">
      <w:bodyDiv w:val="1"/>
      <w:marLeft w:val="0"/>
      <w:marRight w:val="0"/>
      <w:marTop w:val="0"/>
      <w:marBottom w:val="0"/>
      <w:divBdr>
        <w:top w:val="none" w:sz="0" w:space="0" w:color="auto"/>
        <w:left w:val="none" w:sz="0" w:space="0" w:color="auto"/>
        <w:bottom w:val="none" w:sz="0" w:space="0" w:color="auto"/>
        <w:right w:val="none" w:sz="0" w:space="0" w:color="auto"/>
      </w:divBdr>
    </w:div>
    <w:div w:id="929462156">
      <w:bodyDiv w:val="1"/>
      <w:marLeft w:val="0"/>
      <w:marRight w:val="0"/>
      <w:marTop w:val="0"/>
      <w:marBottom w:val="0"/>
      <w:divBdr>
        <w:top w:val="none" w:sz="0" w:space="0" w:color="auto"/>
        <w:left w:val="none" w:sz="0" w:space="0" w:color="auto"/>
        <w:bottom w:val="none" w:sz="0" w:space="0" w:color="auto"/>
        <w:right w:val="none" w:sz="0" w:space="0" w:color="auto"/>
      </w:divBdr>
    </w:div>
    <w:div w:id="947661069">
      <w:bodyDiv w:val="1"/>
      <w:marLeft w:val="0"/>
      <w:marRight w:val="0"/>
      <w:marTop w:val="0"/>
      <w:marBottom w:val="0"/>
      <w:divBdr>
        <w:top w:val="none" w:sz="0" w:space="0" w:color="auto"/>
        <w:left w:val="none" w:sz="0" w:space="0" w:color="auto"/>
        <w:bottom w:val="none" w:sz="0" w:space="0" w:color="auto"/>
        <w:right w:val="none" w:sz="0" w:space="0" w:color="auto"/>
      </w:divBdr>
    </w:div>
    <w:div w:id="952437637">
      <w:bodyDiv w:val="1"/>
      <w:marLeft w:val="0"/>
      <w:marRight w:val="0"/>
      <w:marTop w:val="0"/>
      <w:marBottom w:val="0"/>
      <w:divBdr>
        <w:top w:val="none" w:sz="0" w:space="0" w:color="auto"/>
        <w:left w:val="none" w:sz="0" w:space="0" w:color="auto"/>
        <w:bottom w:val="none" w:sz="0" w:space="0" w:color="auto"/>
        <w:right w:val="none" w:sz="0" w:space="0" w:color="auto"/>
      </w:divBdr>
    </w:div>
    <w:div w:id="1015039852">
      <w:bodyDiv w:val="1"/>
      <w:marLeft w:val="0"/>
      <w:marRight w:val="0"/>
      <w:marTop w:val="0"/>
      <w:marBottom w:val="0"/>
      <w:divBdr>
        <w:top w:val="none" w:sz="0" w:space="0" w:color="auto"/>
        <w:left w:val="none" w:sz="0" w:space="0" w:color="auto"/>
        <w:bottom w:val="none" w:sz="0" w:space="0" w:color="auto"/>
        <w:right w:val="none" w:sz="0" w:space="0" w:color="auto"/>
      </w:divBdr>
    </w:div>
    <w:div w:id="1025059908">
      <w:bodyDiv w:val="1"/>
      <w:marLeft w:val="0"/>
      <w:marRight w:val="0"/>
      <w:marTop w:val="0"/>
      <w:marBottom w:val="0"/>
      <w:divBdr>
        <w:top w:val="none" w:sz="0" w:space="0" w:color="auto"/>
        <w:left w:val="none" w:sz="0" w:space="0" w:color="auto"/>
        <w:bottom w:val="none" w:sz="0" w:space="0" w:color="auto"/>
        <w:right w:val="none" w:sz="0" w:space="0" w:color="auto"/>
      </w:divBdr>
    </w:div>
    <w:div w:id="1057438080">
      <w:bodyDiv w:val="1"/>
      <w:marLeft w:val="0"/>
      <w:marRight w:val="0"/>
      <w:marTop w:val="0"/>
      <w:marBottom w:val="0"/>
      <w:divBdr>
        <w:top w:val="none" w:sz="0" w:space="0" w:color="auto"/>
        <w:left w:val="none" w:sz="0" w:space="0" w:color="auto"/>
        <w:bottom w:val="none" w:sz="0" w:space="0" w:color="auto"/>
        <w:right w:val="none" w:sz="0" w:space="0" w:color="auto"/>
      </w:divBdr>
    </w:div>
    <w:div w:id="1066222054">
      <w:bodyDiv w:val="1"/>
      <w:marLeft w:val="0"/>
      <w:marRight w:val="0"/>
      <w:marTop w:val="0"/>
      <w:marBottom w:val="0"/>
      <w:divBdr>
        <w:top w:val="none" w:sz="0" w:space="0" w:color="auto"/>
        <w:left w:val="none" w:sz="0" w:space="0" w:color="auto"/>
        <w:bottom w:val="none" w:sz="0" w:space="0" w:color="auto"/>
        <w:right w:val="none" w:sz="0" w:space="0" w:color="auto"/>
      </w:divBdr>
    </w:div>
    <w:div w:id="1069766202">
      <w:bodyDiv w:val="1"/>
      <w:marLeft w:val="0"/>
      <w:marRight w:val="0"/>
      <w:marTop w:val="0"/>
      <w:marBottom w:val="0"/>
      <w:divBdr>
        <w:top w:val="none" w:sz="0" w:space="0" w:color="auto"/>
        <w:left w:val="none" w:sz="0" w:space="0" w:color="auto"/>
        <w:bottom w:val="none" w:sz="0" w:space="0" w:color="auto"/>
        <w:right w:val="none" w:sz="0" w:space="0" w:color="auto"/>
      </w:divBdr>
    </w:div>
    <w:div w:id="1078558172">
      <w:bodyDiv w:val="1"/>
      <w:marLeft w:val="0"/>
      <w:marRight w:val="0"/>
      <w:marTop w:val="0"/>
      <w:marBottom w:val="0"/>
      <w:divBdr>
        <w:top w:val="none" w:sz="0" w:space="0" w:color="auto"/>
        <w:left w:val="none" w:sz="0" w:space="0" w:color="auto"/>
        <w:bottom w:val="none" w:sz="0" w:space="0" w:color="auto"/>
        <w:right w:val="none" w:sz="0" w:space="0" w:color="auto"/>
      </w:divBdr>
    </w:div>
    <w:div w:id="1092513733">
      <w:bodyDiv w:val="1"/>
      <w:marLeft w:val="0"/>
      <w:marRight w:val="0"/>
      <w:marTop w:val="0"/>
      <w:marBottom w:val="0"/>
      <w:divBdr>
        <w:top w:val="none" w:sz="0" w:space="0" w:color="auto"/>
        <w:left w:val="none" w:sz="0" w:space="0" w:color="auto"/>
        <w:bottom w:val="none" w:sz="0" w:space="0" w:color="auto"/>
        <w:right w:val="none" w:sz="0" w:space="0" w:color="auto"/>
      </w:divBdr>
      <w:divsChild>
        <w:div w:id="200675925">
          <w:marLeft w:val="0"/>
          <w:marRight w:val="0"/>
          <w:marTop w:val="0"/>
          <w:marBottom w:val="0"/>
          <w:divBdr>
            <w:top w:val="none" w:sz="0" w:space="0" w:color="auto"/>
            <w:left w:val="none" w:sz="0" w:space="0" w:color="auto"/>
            <w:bottom w:val="none" w:sz="0" w:space="0" w:color="auto"/>
            <w:right w:val="none" w:sz="0" w:space="0" w:color="auto"/>
          </w:divBdr>
          <w:divsChild>
            <w:div w:id="115830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871563">
      <w:bodyDiv w:val="1"/>
      <w:marLeft w:val="0"/>
      <w:marRight w:val="0"/>
      <w:marTop w:val="0"/>
      <w:marBottom w:val="0"/>
      <w:divBdr>
        <w:top w:val="none" w:sz="0" w:space="0" w:color="auto"/>
        <w:left w:val="none" w:sz="0" w:space="0" w:color="auto"/>
        <w:bottom w:val="none" w:sz="0" w:space="0" w:color="auto"/>
        <w:right w:val="none" w:sz="0" w:space="0" w:color="auto"/>
      </w:divBdr>
    </w:div>
    <w:div w:id="1136414588">
      <w:bodyDiv w:val="1"/>
      <w:marLeft w:val="0"/>
      <w:marRight w:val="0"/>
      <w:marTop w:val="0"/>
      <w:marBottom w:val="0"/>
      <w:divBdr>
        <w:top w:val="none" w:sz="0" w:space="0" w:color="auto"/>
        <w:left w:val="none" w:sz="0" w:space="0" w:color="auto"/>
        <w:bottom w:val="none" w:sz="0" w:space="0" w:color="auto"/>
        <w:right w:val="none" w:sz="0" w:space="0" w:color="auto"/>
      </w:divBdr>
    </w:div>
    <w:div w:id="1155101429">
      <w:bodyDiv w:val="1"/>
      <w:marLeft w:val="0"/>
      <w:marRight w:val="0"/>
      <w:marTop w:val="0"/>
      <w:marBottom w:val="0"/>
      <w:divBdr>
        <w:top w:val="none" w:sz="0" w:space="0" w:color="auto"/>
        <w:left w:val="none" w:sz="0" w:space="0" w:color="auto"/>
        <w:bottom w:val="none" w:sz="0" w:space="0" w:color="auto"/>
        <w:right w:val="none" w:sz="0" w:space="0" w:color="auto"/>
      </w:divBdr>
    </w:div>
    <w:div w:id="1172112298">
      <w:bodyDiv w:val="1"/>
      <w:marLeft w:val="0"/>
      <w:marRight w:val="0"/>
      <w:marTop w:val="0"/>
      <w:marBottom w:val="0"/>
      <w:divBdr>
        <w:top w:val="none" w:sz="0" w:space="0" w:color="auto"/>
        <w:left w:val="none" w:sz="0" w:space="0" w:color="auto"/>
        <w:bottom w:val="none" w:sz="0" w:space="0" w:color="auto"/>
        <w:right w:val="none" w:sz="0" w:space="0" w:color="auto"/>
      </w:divBdr>
      <w:divsChild>
        <w:div w:id="2080397342">
          <w:marLeft w:val="0"/>
          <w:marRight w:val="0"/>
          <w:marTop w:val="0"/>
          <w:marBottom w:val="0"/>
          <w:divBdr>
            <w:top w:val="none" w:sz="0" w:space="0" w:color="auto"/>
            <w:left w:val="none" w:sz="0" w:space="0" w:color="auto"/>
            <w:bottom w:val="none" w:sz="0" w:space="0" w:color="auto"/>
            <w:right w:val="none" w:sz="0" w:space="0" w:color="auto"/>
          </w:divBdr>
          <w:divsChild>
            <w:div w:id="1747537065">
              <w:marLeft w:val="0"/>
              <w:marRight w:val="0"/>
              <w:marTop w:val="0"/>
              <w:marBottom w:val="0"/>
              <w:divBdr>
                <w:top w:val="none" w:sz="0" w:space="0" w:color="auto"/>
                <w:left w:val="none" w:sz="0" w:space="0" w:color="auto"/>
                <w:bottom w:val="none" w:sz="0" w:space="0" w:color="auto"/>
                <w:right w:val="none" w:sz="0" w:space="0" w:color="auto"/>
              </w:divBdr>
              <w:divsChild>
                <w:div w:id="1466004250">
                  <w:marLeft w:val="0"/>
                  <w:marRight w:val="0"/>
                  <w:marTop w:val="0"/>
                  <w:marBottom w:val="0"/>
                  <w:divBdr>
                    <w:top w:val="none" w:sz="0" w:space="0" w:color="auto"/>
                    <w:left w:val="none" w:sz="0" w:space="0" w:color="auto"/>
                    <w:bottom w:val="none" w:sz="0" w:space="0" w:color="auto"/>
                    <w:right w:val="none" w:sz="0" w:space="0" w:color="auto"/>
                  </w:divBdr>
                  <w:divsChild>
                    <w:div w:id="1588073612">
                      <w:marLeft w:val="0"/>
                      <w:marRight w:val="0"/>
                      <w:marTop w:val="0"/>
                      <w:marBottom w:val="0"/>
                      <w:divBdr>
                        <w:top w:val="none" w:sz="0" w:space="0" w:color="auto"/>
                        <w:left w:val="none" w:sz="0" w:space="0" w:color="auto"/>
                        <w:bottom w:val="none" w:sz="0" w:space="0" w:color="auto"/>
                        <w:right w:val="none" w:sz="0" w:space="0" w:color="auto"/>
                      </w:divBdr>
                      <w:divsChild>
                        <w:div w:id="1531063138">
                          <w:marLeft w:val="0"/>
                          <w:marRight w:val="0"/>
                          <w:marTop w:val="0"/>
                          <w:marBottom w:val="0"/>
                          <w:divBdr>
                            <w:top w:val="none" w:sz="0" w:space="0" w:color="auto"/>
                            <w:left w:val="none" w:sz="0" w:space="0" w:color="auto"/>
                            <w:bottom w:val="none" w:sz="0" w:space="0" w:color="auto"/>
                            <w:right w:val="none" w:sz="0" w:space="0" w:color="auto"/>
                          </w:divBdr>
                          <w:divsChild>
                            <w:div w:id="308480256">
                              <w:marLeft w:val="0"/>
                              <w:marRight w:val="0"/>
                              <w:marTop w:val="0"/>
                              <w:marBottom w:val="0"/>
                              <w:divBdr>
                                <w:top w:val="none" w:sz="0" w:space="0" w:color="auto"/>
                                <w:left w:val="none" w:sz="0" w:space="0" w:color="auto"/>
                                <w:bottom w:val="none" w:sz="0" w:space="0" w:color="auto"/>
                                <w:right w:val="none" w:sz="0" w:space="0" w:color="auto"/>
                              </w:divBdr>
                              <w:divsChild>
                                <w:div w:id="594048105">
                                  <w:marLeft w:val="0"/>
                                  <w:marRight w:val="0"/>
                                  <w:marTop w:val="0"/>
                                  <w:marBottom w:val="0"/>
                                  <w:divBdr>
                                    <w:top w:val="none" w:sz="0" w:space="0" w:color="auto"/>
                                    <w:left w:val="none" w:sz="0" w:space="0" w:color="auto"/>
                                    <w:bottom w:val="none" w:sz="0" w:space="0" w:color="auto"/>
                                    <w:right w:val="none" w:sz="0" w:space="0" w:color="auto"/>
                                  </w:divBdr>
                                  <w:divsChild>
                                    <w:div w:id="105527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5833441">
          <w:marLeft w:val="0"/>
          <w:marRight w:val="0"/>
          <w:marTop w:val="0"/>
          <w:marBottom w:val="0"/>
          <w:divBdr>
            <w:top w:val="none" w:sz="0" w:space="0" w:color="auto"/>
            <w:left w:val="none" w:sz="0" w:space="0" w:color="auto"/>
            <w:bottom w:val="none" w:sz="0" w:space="0" w:color="auto"/>
            <w:right w:val="none" w:sz="0" w:space="0" w:color="auto"/>
          </w:divBdr>
          <w:divsChild>
            <w:div w:id="335379351">
              <w:marLeft w:val="0"/>
              <w:marRight w:val="0"/>
              <w:marTop w:val="0"/>
              <w:marBottom w:val="0"/>
              <w:divBdr>
                <w:top w:val="none" w:sz="0" w:space="0" w:color="auto"/>
                <w:left w:val="none" w:sz="0" w:space="0" w:color="auto"/>
                <w:bottom w:val="none" w:sz="0" w:space="0" w:color="auto"/>
                <w:right w:val="none" w:sz="0" w:space="0" w:color="auto"/>
              </w:divBdr>
              <w:divsChild>
                <w:div w:id="1454448085">
                  <w:marLeft w:val="0"/>
                  <w:marRight w:val="0"/>
                  <w:marTop w:val="0"/>
                  <w:marBottom w:val="0"/>
                  <w:divBdr>
                    <w:top w:val="none" w:sz="0" w:space="0" w:color="auto"/>
                    <w:left w:val="none" w:sz="0" w:space="0" w:color="auto"/>
                    <w:bottom w:val="none" w:sz="0" w:space="0" w:color="auto"/>
                    <w:right w:val="none" w:sz="0" w:space="0" w:color="auto"/>
                  </w:divBdr>
                  <w:divsChild>
                    <w:div w:id="486867110">
                      <w:marLeft w:val="0"/>
                      <w:marRight w:val="0"/>
                      <w:marTop w:val="0"/>
                      <w:marBottom w:val="0"/>
                      <w:divBdr>
                        <w:top w:val="none" w:sz="0" w:space="0" w:color="auto"/>
                        <w:left w:val="none" w:sz="0" w:space="0" w:color="auto"/>
                        <w:bottom w:val="none" w:sz="0" w:space="0" w:color="auto"/>
                        <w:right w:val="none" w:sz="0" w:space="0" w:color="auto"/>
                      </w:divBdr>
                      <w:divsChild>
                        <w:div w:id="886719440">
                          <w:marLeft w:val="0"/>
                          <w:marRight w:val="0"/>
                          <w:marTop w:val="0"/>
                          <w:marBottom w:val="0"/>
                          <w:divBdr>
                            <w:top w:val="none" w:sz="0" w:space="0" w:color="auto"/>
                            <w:left w:val="none" w:sz="0" w:space="0" w:color="auto"/>
                            <w:bottom w:val="none" w:sz="0" w:space="0" w:color="auto"/>
                            <w:right w:val="none" w:sz="0" w:space="0" w:color="auto"/>
                          </w:divBdr>
                          <w:divsChild>
                            <w:div w:id="1750425912">
                              <w:marLeft w:val="0"/>
                              <w:marRight w:val="0"/>
                              <w:marTop w:val="0"/>
                              <w:marBottom w:val="0"/>
                              <w:divBdr>
                                <w:top w:val="none" w:sz="0" w:space="0" w:color="auto"/>
                                <w:left w:val="none" w:sz="0" w:space="0" w:color="auto"/>
                                <w:bottom w:val="none" w:sz="0" w:space="0" w:color="auto"/>
                                <w:right w:val="none" w:sz="0" w:space="0" w:color="auto"/>
                              </w:divBdr>
                              <w:divsChild>
                                <w:div w:id="1264650413">
                                  <w:marLeft w:val="0"/>
                                  <w:marRight w:val="0"/>
                                  <w:marTop w:val="0"/>
                                  <w:marBottom w:val="0"/>
                                  <w:divBdr>
                                    <w:top w:val="none" w:sz="0" w:space="0" w:color="auto"/>
                                    <w:left w:val="none" w:sz="0" w:space="0" w:color="auto"/>
                                    <w:bottom w:val="none" w:sz="0" w:space="0" w:color="auto"/>
                                    <w:right w:val="none" w:sz="0" w:space="0" w:color="auto"/>
                                  </w:divBdr>
                                  <w:divsChild>
                                    <w:div w:id="63992749">
                                      <w:marLeft w:val="0"/>
                                      <w:marRight w:val="0"/>
                                      <w:marTop w:val="0"/>
                                      <w:marBottom w:val="0"/>
                                      <w:divBdr>
                                        <w:top w:val="none" w:sz="0" w:space="0" w:color="auto"/>
                                        <w:left w:val="none" w:sz="0" w:space="0" w:color="auto"/>
                                        <w:bottom w:val="none" w:sz="0" w:space="0" w:color="auto"/>
                                        <w:right w:val="none" w:sz="0" w:space="0" w:color="auto"/>
                                      </w:divBdr>
                                      <w:divsChild>
                                        <w:div w:id="1473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3774661">
          <w:marLeft w:val="0"/>
          <w:marRight w:val="0"/>
          <w:marTop w:val="0"/>
          <w:marBottom w:val="0"/>
          <w:divBdr>
            <w:top w:val="none" w:sz="0" w:space="0" w:color="auto"/>
            <w:left w:val="none" w:sz="0" w:space="0" w:color="auto"/>
            <w:bottom w:val="none" w:sz="0" w:space="0" w:color="auto"/>
            <w:right w:val="none" w:sz="0" w:space="0" w:color="auto"/>
          </w:divBdr>
          <w:divsChild>
            <w:div w:id="293293056">
              <w:marLeft w:val="0"/>
              <w:marRight w:val="0"/>
              <w:marTop w:val="0"/>
              <w:marBottom w:val="0"/>
              <w:divBdr>
                <w:top w:val="none" w:sz="0" w:space="0" w:color="auto"/>
                <w:left w:val="none" w:sz="0" w:space="0" w:color="auto"/>
                <w:bottom w:val="none" w:sz="0" w:space="0" w:color="auto"/>
                <w:right w:val="none" w:sz="0" w:space="0" w:color="auto"/>
              </w:divBdr>
              <w:divsChild>
                <w:div w:id="132060102">
                  <w:marLeft w:val="0"/>
                  <w:marRight w:val="0"/>
                  <w:marTop w:val="0"/>
                  <w:marBottom w:val="0"/>
                  <w:divBdr>
                    <w:top w:val="none" w:sz="0" w:space="0" w:color="auto"/>
                    <w:left w:val="none" w:sz="0" w:space="0" w:color="auto"/>
                    <w:bottom w:val="none" w:sz="0" w:space="0" w:color="auto"/>
                    <w:right w:val="none" w:sz="0" w:space="0" w:color="auto"/>
                  </w:divBdr>
                  <w:divsChild>
                    <w:div w:id="1151946871">
                      <w:marLeft w:val="0"/>
                      <w:marRight w:val="0"/>
                      <w:marTop w:val="0"/>
                      <w:marBottom w:val="0"/>
                      <w:divBdr>
                        <w:top w:val="none" w:sz="0" w:space="0" w:color="auto"/>
                        <w:left w:val="none" w:sz="0" w:space="0" w:color="auto"/>
                        <w:bottom w:val="none" w:sz="0" w:space="0" w:color="auto"/>
                        <w:right w:val="none" w:sz="0" w:space="0" w:color="auto"/>
                      </w:divBdr>
                      <w:divsChild>
                        <w:div w:id="511726199">
                          <w:marLeft w:val="0"/>
                          <w:marRight w:val="0"/>
                          <w:marTop w:val="0"/>
                          <w:marBottom w:val="0"/>
                          <w:divBdr>
                            <w:top w:val="none" w:sz="0" w:space="0" w:color="auto"/>
                            <w:left w:val="none" w:sz="0" w:space="0" w:color="auto"/>
                            <w:bottom w:val="none" w:sz="0" w:space="0" w:color="auto"/>
                            <w:right w:val="none" w:sz="0" w:space="0" w:color="auto"/>
                          </w:divBdr>
                          <w:divsChild>
                            <w:div w:id="323164219">
                              <w:marLeft w:val="0"/>
                              <w:marRight w:val="0"/>
                              <w:marTop w:val="0"/>
                              <w:marBottom w:val="0"/>
                              <w:divBdr>
                                <w:top w:val="none" w:sz="0" w:space="0" w:color="auto"/>
                                <w:left w:val="none" w:sz="0" w:space="0" w:color="auto"/>
                                <w:bottom w:val="none" w:sz="0" w:space="0" w:color="auto"/>
                                <w:right w:val="none" w:sz="0" w:space="0" w:color="auto"/>
                              </w:divBdr>
                              <w:divsChild>
                                <w:div w:id="1116363559">
                                  <w:marLeft w:val="0"/>
                                  <w:marRight w:val="0"/>
                                  <w:marTop w:val="0"/>
                                  <w:marBottom w:val="0"/>
                                  <w:divBdr>
                                    <w:top w:val="none" w:sz="0" w:space="0" w:color="auto"/>
                                    <w:left w:val="none" w:sz="0" w:space="0" w:color="auto"/>
                                    <w:bottom w:val="none" w:sz="0" w:space="0" w:color="auto"/>
                                    <w:right w:val="none" w:sz="0" w:space="0" w:color="auto"/>
                                  </w:divBdr>
                                  <w:divsChild>
                                    <w:div w:id="2145583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4832447">
      <w:bodyDiv w:val="1"/>
      <w:marLeft w:val="0"/>
      <w:marRight w:val="0"/>
      <w:marTop w:val="0"/>
      <w:marBottom w:val="0"/>
      <w:divBdr>
        <w:top w:val="none" w:sz="0" w:space="0" w:color="auto"/>
        <w:left w:val="none" w:sz="0" w:space="0" w:color="auto"/>
        <w:bottom w:val="none" w:sz="0" w:space="0" w:color="auto"/>
        <w:right w:val="none" w:sz="0" w:space="0" w:color="auto"/>
      </w:divBdr>
    </w:div>
    <w:div w:id="1209804499">
      <w:bodyDiv w:val="1"/>
      <w:marLeft w:val="0"/>
      <w:marRight w:val="0"/>
      <w:marTop w:val="0"/>
      <w:marBottom w:val="0"/>
      <w:divBdr>
        <w:top w:val="none" w:sz="0" w:space="0" w:color="auto"/>
        <w:left w:val="none" w:sz="0" w:space="0" w:color="auto"/>
        <w:bottom w:val="none" w:sz="0" w:space="0" w:color="auto"/>
        <w:right w:val="none" w:sz="0" w:space="0" w:color="auto"/>
      </w:divBdr>
    </w:div>
    <w:div w:id="1218468477">
      <w:bodyDiv w:val="1"/>
      <w:marLeft w:val="0"/>
      <w:marRight w:val="0"/>
      <w:marTop w:val="0"/>
      <w:marBottom w:val="0"/>
      <w:divBdr>
        <w:top w:val="none" w:sz="0" w:space="0" w:color="auto"/>
        <w:left w:val="none" w:sz="0" w:space="0" w:color="auto"/>
        <w:bottom w:val="none" w:sz="0" w:space="0" w:color="auto"/>
        <w:right w:val="none" w:sz="0" w:space="0" w:color="auto"/>
      </w:divBdr>
    </w:div>
    <w:div w:id="1255280921">
      <w:bodyDiv w:val="1"/>
      <w:marLeft w:val="0"/>
      <w:marRight w:val="0"/>
      <w:marTop w:val="0"/>
      <w:marBottom w:val="0"/>
      <w:divBdr>
        <w:top w:val="none" w:sz="0" w:space="0" w:color="auto"/>
        <w:left w:val="none" w:sz="0" w:space="0" w:color="auto"/>
        <w:bottom w:val="none" w:sz="0" w:space="0" w:color="auto"/>
        <w:right w:val="none" w:sz="0" w:space="0" w:color="auto"/>
      </w:divBdr>
    </w:div>
    <w:div w:id="1306591472">
      <w:bodyDiv w:val="1"/>
      <w:marLeft w:val="0"/>
      <w:marRight w:val="0"/>
      <w:marTop w:val="0"/>
      <w:marBottom w:val="0"/>
      <w:divBdr>
        <w:top w:val="none" w:sz="0" w:space="0" w:color="auto"/>
        <w:left w:val="none" w:sz="0" w:space="0" w:color="auto"/>
        <w:bottom w:val="none" w:sz="0" w:space="0" w:color="auto"/>
        <w:right w:val="none" w:sz="0" w:space="0" w:color="auto"/>
      </w:divBdr>
    </w:div>
    <w:div w:id="1355766034">
      <w:bodyDiv w:val="1"/>
      <w:marLeft w:val="0"/>
      <w:marRight w:val="0"/>
      <w:marTop w:val="0"/>
      <w:marBottom w:val="0"/>
      <w:divBdr>
        <w:top w:val="none" w:sz="0" w:space="0" w:color="auto"/>
        <w:left w:val="none" w:sz="0" w:space="0" w:color="auto"/>
        <w:bottom w:val="none" w:sz="0" w:space="0" w:color="auto"/>
        <w:right w:val="none" w:sz="0" w:space="0" w:color="auto"/>
      </w:divBdr>
    </w:div>
    <w:div w:id="1357971971">
      <w:bodyDiv w:val="1"/>
      <w:marLeft w:val="0"/>
      <w:marRight w:val="0"/>
      <w:marTop w:val="0"/>
      <w:marBottom w:val="0"/>
      <w:divBdr>
        <w:top w:val="none" w:sz="0" w:space="0" w:color="auto"/>
        <w:left w:val="none" w:sz="0" w:space="0" w:color="auto"/>
        <w:bottom w:val="none" w:sz="0" w:space="0" w:color="auto"/>
        <w:right w:val="none" w:sz="0" w:space="0" w:color="auto"/>
      </w:divBdr>
    </w:div>
    <w:div w:id="1399667034">
      <w:bodyDiv w:val="1"/>
      <w:marLeft w:val="0"/>
      <w:marRight w:val="0"/>
      <w:marTop w:val="0"/>
      <w:marBottom w:val="0"/>
      <w:divBdr>
        <w:top w:val="none" w:sz="0" w:space="0" w:color="auto"/>
        <w:left w:val="none" w:sz="0" w:space="0" w:color="auto"/>
        <w:bottom w:val="none" w:sz="0" w:space="0" w:color="auto"/>
        <w:right w:val="none" w:sz="0" w:space="0" w:color="auto"/>
      </w:divBdr>
    </w:div>
    <w:div w:id="1419400062">
      <w:bodyDiv w:val="1"/>
      <w:marLeft w:val="0"/>
      <w:marRight w:val="0"/>
      <w:marTop w:val="0"/>
      <w:marBottom w:val="0"/>
      <w:divBdr>
        <w:top w:val="none" w:sz="0" w:space="0" w:color="auto"/>
        <w:left w:val="none" w:sz="0" w:space="0" w:color="auto"/>
        <w:bottom w:val="none" w:sz="0" w:space="0" w:color="auto"/>
        <w:right w:val="none" w:sz="0" w:space="0" w:color="auto"/>
      </w:divBdr>
    </w:div>
    <w:div w:id="1423450893">
      <w:bodyDiv w:val="1"/>
      <w:marLeft w:val="0"/>
      <w:marRight w:val="0"/>
      <w:marTop w:val="0"/>
      <w:marBottom w:val="0"/>
      <w:divBdr>
        <w:top w:val="none" w:sz="0" w:space="0" w:color="auto"/>
        <w:left w:val="none" w:sz="0" w:space="0" w:color="auto"/>
        <w:bottom w:val="none" w:sz="0" w:space="0" w:color="auto"/>
        <w:right w:val="none" w:sz="0" w:space="0" w:color="auto"/>
      </w:divBdr>
    </w:div>
    <w:div w:id="1431856280">
      <w:bodyDiv w:val="1"/>
      <w:marLeft w:val="0"/>
      <w:marRight w:val="0"/>
      <w:marTop w:val="0"/>
      <w:marBottom w:val="0"/>
      <w:divBdr>
        <w:top w:val="none" w:sz="0" w:space="0" w:color="auto"/>
        <w:left w:val="none" w:sz="0" w:space="0" w:color="auto"/>
        <w:bottom w:val="none" w:sz="0" w:space="0" w:color="auto"/>
        <w:right w:val="none" w:sz="0" w:space="0" w:color="auto"/>
      </w:divBdr>
    </w:div>
    <w:div w:id="1462379870">
      <w:bodyDiv w:val="1"/>
      <w:marLeft w:val="0"/>
      <w:marRight w:val="0"/>
      <w:marTop w:val="0"/>
      <w:marBottom w:val="0"/>
      <w:divBdr>
        <w:top w:val="none" w:sz="0" w:space="0" w:color="auto"/>
        <w:left w:val="none" w:sz="0" w:space="0" w:color="auto"/>
        <w:bottom w:val="none" w:sz="0" w:space="0" w:color="auto"/>
        <w:right w:val="none" w:sz="0" w:space="0" w:color="auto"/>
      </w:divBdr>
    </w:div>
    <w:div w:id="1466462126">
      <w:bodyDiv w:val="1"/>
      <w:marLeft w:val="0"/>
      <w:marRight w:val="0"/>
      <w:marTop w:val="0"/>
      <w:marBottom w:val="0"/>
      <w:divBdr>
        <w:top w:val="none" w:sz="0" w:space="0" w:color="auto"/>
        <w:left w:val="none" w:sz="0" w:space="0" w:color="auto"/>
        <w:bottom w:val="none" w:sz="0" w:space="0" w:color="auto"/>
        <w:right w:val="none" w:sz="0" w:space="0" w:color="auto"/>
      </w:divBdr>
    </w:div>
    <w:div w:id="1471701904">
      <w:bodyDiv w:val="1"/>
      <w:marLeft w:val="0"/>
      <w:marRight w:val="0"/>
      <w:marTop w:val="0"/>
      <w:marBottom w:val="0"/>
      <w:divBdr>
        <w:top w:val="none" w:sz="0" w:space="0" w:color="auto"/>
        <w:left w:val="none" w:sz="0" w:space="0" w:color="auto"/>
        <w:bottom w:val="none" w:sz="0" w:space="0" w:color="auto"/>
        <w:right w:val="none" w:sz="0" w:space="0" w:color="auto"/>
      </w:divBdr>
      <w:divsChild>
        <w:div w:id="431365026">
          <w:marLeft w:val="0"/>
          <w:marRight w:val="0"/>
          <w:marTop w:val="0"/>
          <w:marBottom w:val="0"/>
          <w:divBdr>
            <w:top w:val="none" w:sz="0" w:space="0" w:color="auto"/>
            <w:left w:val="none" w:sz="0" w:space="0" w:color="auto"/>
            <w:bottom w:val="none" w:sz="0" w:space="0" w:color="auto"/>
            <w:right w:val="none" w:sz="0" w:space="0" w:color="auto"/>
          </w:divBdr>
          <w:divsChild>
            <w:div w:id="1421178502">
              <w:marLeft w:val="0"/>
              <w:marRight w:val="0"/>
              <w:marTop w:val="0"/>
              <w:marBottom w:val="0"/>
              <w:divBdr>
                <w:top w:val="none" w:sz="0" w:space="0" w:color="auto"/>
                <w:left w:val="none" w:sz="0" w:space="0" w:color="auto"/>
                <w:bottom w:val="none" w:sz="0" w:space="0" w:color="auto"/>
                <w:right w:val="none" w:sz="0" w:space="0" w:color="auto"/>
              </w:divBdr>
              <w:divsChild>
                <w:div w:id="1294947489">
                  <w:marLeft w:val="0"/>
                  <w:marRight w:val="0"/>
                  <w:marTop w:val="0"/>
                  <w:marBottom w:val="0"/>
                  <w:divBdr>
                    <w:top w:val="none" w:sz="0" w:space="0" w:color="auto"/>
                    <w:left w:val="none" w:sz="0" w:space="0" w:color="auto"/>
                    <w:bottom w:val="none" w:sz="0" w:space="0" w:color="auto"/>
                    <w:right w:val="none" w:sz="0" w:space="0" w:color="auto"/>
                  </w:divBdr>
                  <w:divsChild>
                    <w:div w:id="1261721835">
                      <w:marLeft w:val="0"/>
                      <w:marRight w:val="0"/>
                      <w:marTop w:val="0"/>
                      <w:marBottom w:val="0"/>
                      <w:divBdr>
                        <w:top w:val="none" w:sz="0" w:space="0" w:color="auto"/>
                        <w:left w:val="none" w:sz="0" w:space="0" w:color="auto"/>
                        <w:bottom w:val="none" w:sz="0" w:space="0" w:color="auto"/>
                        <w:right w:val="none" w:sz="0" w:space="0" w:color="auto"/>
                      </w:divBdr>
                      <w:divsChild>
                        <w:div w:id="1082678190">
                          <w:marLeft w:val="0"/>
                          <w:marRight w:val="0"/>
                          <w:marTop w:val="0"/>
                          <w:marBottom w:val="0"/>
                          <w:divBdr>
                            <w:top w:val="none" w:sz="0" w:space="0" w:color="auto"/>
                            <w:left w:val="none" w:sz="0" w:space="0" w:color="auto"/>
                            <w:bottom w:val="none" w:sz="0" w:space="0" w:color="auto"/>
                            <w:right w:val="none" w:sz="0" w:space="0" w:color="auto"/>
                          </w:divBdr>
                          <w:divsChild>
                            <w:div w:id="1229343647">
                              <w:marLeft w:val="0"/>
                              <w:marRight w:val="0"/>
                              <w:marTop w:val="0"/>
                              <w:marBottom w:val="0"/>
                              <w:divBdr>
                                <w:top w:val="none" w:sz="0" w:space="0" w:color="auto"/>
                                <w:left w:val="none" w:sz="0" w:space="0" w:color="auto"/>
                                <w:bottom w:val="none" w:sz="0" w:space="0" w:color="auto"/>
                                <w:right w:val="none" w:sz="0" w:space="0" w:color="auto"/>
                              </w:divBdr>
                              <w:divsChild>
                                <w:div w:id="1577401960">
                                  <w:marLeft w:val="0"/>
                                  <w:marRight w:val="0"/>
                                  <w:marTop w:val="0"/>
                                  <w:marBottom w:val="0"/>
                                  <w:divBdr>
                                    <w:top w:val="none" w:sz="0" w:space="0" w:color="auto"/>
                                    <w:left w:val="none" w:sz="0" w:space="0" w:color="auto"/>
                                    <w:bottom w:val="none" w:sz="0" w:space="0" w:color="auto"/>
                                    <w:right w:val="none" w:sz="0" w:space="0" w:color="auto"/>
                                  </w:divBdr>
                                  <w:divsChild>
                                    <w:div w:id="57766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830616">
          <w:marLeft w:val="0"/>
          <w:marRight w:val="0"/>
          <w:marTop w:val="0"/>
          <w:marBottom w:val="0"/>
          <w:divBdr>
            <w:top w:val="none" w:sz="0" w:space="0" w:color="auto"/>
            <w:left w:val="none" w:sz="0" w:space="0" w:color="auto"/>
            <w:bottom w:val="none" w:sz="0" w:space="0" w:color="auto"/>
            <w:right w:val="none" w:sz="0" w:space="0" w:color="auto"/>
          </w:divBdr>
          <w:divsChild>
            <w:div w:id="725032822">
              <w:marLeft w:val="0"/>
              <w:marRight w:val="0"/>
              <w:marTop w:val="0"/>
              <w:marBottom w:val="0"/>
              <w:divBdr>
                <w:top w:val="none" w:sz="0" w:space="0" w:color="auto"/>
                <w:left w:val="none" w:sz="0" w:space="0" w:color="auto"/>
                <w:bottom w:val="none" w:sz="0" w:space="0" w:color="auto"/>
                <w:right w:val="none" w:sz="0" w:space="0" w:color="auto"/>
              </w:divBdr>
              <w:divsChild>
                <w:div w:id="686951266">
                  <w:marLeft w:val="0"/>
                  <w:marRight w:val="0"/>
                  <w:marTop w:val="0"/>
                  <w:marBottom w:val="0"/>
                  <w:divBdr>
                    <w:top w:val="none" w:sz="0" w:space="0" w:color="auto"/>
                    <w:left w:val="none" w:sz="0" w:space="0" w:color="auto"/>
                    <w:bottom w:val="none" w:sz="0" w:space="0" w:color="auto"/>
                    <w:right w:val="none" w:sz="0" w:space="0" w:color="auto"/>
                  </w:divBdr>
                  <w:divsChild>
                    <w:div w:id="1530995132">
                      <w:marLeft w:val="0"/>
                      <w:marRight w:val="0"/>
                      <w:marTop w:val="0"/>
                      <w:marBottom w:val="0"/>
                      <w:divBdr>
                        <w:top w:val="none" w:sz="0" w:space="0" w:color="auto"/>
                        <w:left w:val="none" w:sz="0" w:space="0" w:color="auto"/>
                        <w:bottom w:val="none" w:sz="0" w:space="0" w:color="auto"/>
                        <w:right w:val="none" w:sz="0" w:space="0" w:color="auto"/>
                      </w:divBdr>
                      <w:divsChild>
                        <w:div w:id="296104399">
                          <w:marLeft w:val="0"/>
                          <w:marRight w:val="0"/>
                          <w:marTop w:val="0"/>
                          <w:marBottom w:val="0"/>
                          <w:divBdr>
                            <w:top w:val="none" w:sz="0" w:space="0" w:color="auto"/>
                            <w:left w:val="none" w:sz="0" w:space="0" w:color="auto"/>
                            <w:bottom w:val="none" w:sz="0" w:space="0" w:color="auto"/>
                            <w:right w:val="none" w:sz="0" w:space="0" w:color="auto"/>
                          </w:divBdr>
                          <w:divsChild>
                            <w:div w:id="290131365">
                              <w:marLeft w:val="0"/>
                              <w:marRight w:val="0"/>
                              <w:marTop w:val="0"/>
                              <w:marBottom w:val="0"/>
                              <w:divBdr>
                                <w:top w:val="none" w:sz="0" w:space="0" w:color="auto"/>
                                <w:left w:val="none" w:sz="0" w:space="0" w:color="auto"/>
                                <w:bottom w:val="none" w:sz="0" w:space="0" w:color="auto"/>
                                <w:right w:val="none" w:sz="0" w:space="0" w:color="auto"/>
                              </w:divBdr>
                              <w:divsChild>
                                <w:div w:id="2144303320">
                                  <w:marLeft w:val="0"/>
                                  <w:marRight w:val="0"/>
                                  <w:marTop w:val="0"/>
                                  <w:marBottom w:val="0"/>
                                  <w:divBdr>
                                    <w:top w:val="none" w:sz="0" w:space="0" w:color="auto"/>
                                    <w:left w:val="none" w:sz="0" w:space="0" w:color="auto"/>
                                    <w:bottom w:val="none" w:sz="0" w:space="0" w:color="auto"/>
                                    <w:right w:val="none" w:sz="0" w:space="0" w:color="auto"/>
                                  </w:divBdr>
                                  <w:divsChild>
                                    <w:div w:id="308480531">
                                      <w:marLeft w:val="0"/>
                                      <w:marRight w:val="0"/>
                                      <w:marTop w:val="0"/>
                                      <w:marBottom w:val="0"/>
                                      <w:divBdr>
                                        <w:top w:val="none" w:sz="0" w:space="0" w:color="auto"/>
                                        <w:left w:val="none" w:sz="0" w:space="0" w:color="auto"/>
                                        <w:bottom w:val="none" w:sz="0" w:space="0" w:color="auto"/>
                                        <w:right w:val="none" w:sz="0" w:space="0" w:color="auto"/>
                                      </w:divBdr>
                                      <w:divsChild>
                                        <w:div w:id="45058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0278249">
          <w:marLeft w:val="0"/>
          <w:marRight w:val="0"/>
          <w:marTop w:val="0"/>
          <w:marBottom w:val="0"/>
          <w:divBdr>
            <w:top w:val="none" w:sz="0" w:space="0" w:color="auto"/>
            <w:left w:val="none" w:sz="0" w:space="0" w:color="auto"/>
            <w:bottom w:val="none" w:sz="0" w:space="0" w:color="auto"/>
            <w:right w:val="none" w:sz="0" w:space="0" w:color="auto"/>
          </w:divBdr>
          <w:divsChild>
            <w:div w:id="2064675833">
              <w:marLeft w:val="0"/>
              <w:marRight w:val="0"/>
              <w:marTop w:val="0"/>
              <w:marBottom w:val="0"/>
              <w:divBdr>
                <w:top w:val="none" w:sz="0" w:space="0" w:color="auto"/>
                <w:left w:val="none" w:sz="0" w:space="0" w:color="auto"/>
                <w:bottom w:val="none" w:sz="0" w:space="0" w:color="auto"/>
                <w:right w:val="none" w:sz="0" w:space="0" w:color="auto"/>
              </w:divBdr>
              <w:divsChild>
                <w:div w:id="797190804">
                  <w:marLeft w:val="0"/>
                  <w:marRight w:val="0"/>
                  <w:marTop w:val="0"/>
                  <w:marBottom w:val="0"/>
                  <w:divBdr>
                    <w:top w:val="none" w:sz="0" w:space="0" w:color="auto"/>
                    <w:left w:val="none" w:sz="0" w:space="0" w:color="auto"/>
                    <w:bottom w:val="none" w:sz="0" w:space="0" w:color="auto"/>
                    <w:right w:val="none" w:sz="0" w:space="0" w:color="auto"/>
                  </w:divBdr>
                  <w:divsChild>
                    <w:div w:id="1120686320">
                      <w:marLeft w:val="0"/>
                      <w:marRight w:val="0"/>
                      <w:marTop w:val="0"/>
                      <w:marBottom w:val="0"/>
                      <w:divBdr>
                        <w:top w:val="none" w:sz="0" w:space="0" w:color="auto"/>
                        <w:left w:val="none" w:sz="0" w:space="0" w:color="auto"/>
                        <w:bottom w:val="none" w:sz="0" w:space="0" w:color="auto"/>
                        <w:right w:val="none" w:sz="0" w:space="0" w:color="auto"/>
                      </w:divBdr>
                      <w:divsChild>
                        <w:div w:id="1493712882">
                          <w:marLeft w:val="0"/>
                          <w:marRight w:val="0"/>
                          <w:marTop w:val="0"/>
                          <w:marBottom w:val="0"/>
                          <w:divBdr>
                            <w:top w:val="none" w:sz="0" w:space="0" w:color="auto"/>
                            <w:left w:val="none" w:sz="0" w:space="0" w:color="auto"/>
                            <w:bottom w:val="none" w:sz="0" w:space="0" w:color="auto"/>
                            <w:right w:val="none" w:sz="0" w:space="0" w:color="auto"/>
                          </w:divBdr>
                          <w:divsChild>
                            <w:div w:id="1117870215">
                              <w:marLeft w:val="0"/>
                              <w:marRight w:val="0"/>
                              <w:marTop w:val="0"/>
                              <w:marBottom w:val="0"/>
                              <w:divBdr>
                                <w:top w:val="none" w:sz="0" w:space="0" w:color="auto"/>
                                <w:left w:val="none" w:sz="0" w:space="0" w:color="auto"/>
                                <w:bottom w:val="none" w:sz="0" w:space="0" w:color="auto"/>
                                <w:right w:val="none" w:sz="0" w:space="0" w:color="auto"/>
                              </w:divBdr>
                              <w:divsChild>
                                <w:div w:id="977611570">
                                  <w:marLeft w:val="0"/>
                                  <w:marRight w:val="0"/>
                                  <w:marTop w:val="0"/>
                                  <w:marBottom w:val="0"/>
                                  <w:divBdr>
                                    <w:top w:val="none" w:sz="0" w:space="0" w:color="auto"/>
                                    <w:left w:val="none" w:sz="0" w:space="0" w:color="auto"/>
                                    <w:bottom w:val="none" w:sz="0" w:space="0" w:color="auto"/>
                                    <w:right w:val="none" w:sz="0" w:space="0" w:color="auto"/>
                                  </w:divBdr>
                                  <w:divsChild>
                                    <w:div w:id="2110344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4006535">
      <w:bodyDiv w:val="1"/>
      <w:marLeft w:val="0"/>
      <w:marRight w:val="0"/>
      <w:marTop w:val="0"/>
      <w:marBottom w:val="0"/>
      <w:divBdr>
        <w:top w:val="none" w:sz="0" w:space="0" w:color="auto"/>
        <w:left w:val="none" w:sz="0" w:space="0" w:color="auto"/>
        <w:bottom w:val="none" w:sz="0" w:space="0" w:color="auto"/>
        <w:right w:val="none" w:sz="0" w:space="0" w:color="auto"/>
      </w:divBdr>
    </w:div>
    <w:div w:id="1485317440">
      <w:bodyDiv w:val="1"/>
      <w:marLeft w:val="0"/>
      <w:marRight w:val="0"/>
      <w:marTop w:val="0"/>
      <w:marBottom w:val="0"/>
      <w:divBdr>
        <w:top w:val="none" w:sz="0" w:space="0" w:color="auto"/>
        <w:left w:val="none" w:sz="0" w:space="0" w:color="auto"/>
        <w:bottom w:val="none" w:sz="0" w:space="0" w:color="auto"/>
        <w:right w:val="none" w:sz="0" w:space="0" w:color="auto"/>
      </w:divBdr>
    </w:div>
    <w:div w:id="1533835830">
      <w:bodyDiv w:val="1"/>
      <w:marLeft w:val="0"/>
      <w:marRight w:val="0"/>
      <w:marTop w:val="0"/>
      <w:marBottom w:val="0"/>
      <w:divBdr>
        <w:top w:val="none" w:sz="0" w:space="0" w:color="auto"/>
        <w:left w:val="none" w:sz="0" w:space="0" w:color="auto"/>
        <w:bottom w:val="none" w:sz="0" w:space="0" w:color="auto"/>
        <w:right w:val="none" w:sz="0" w:space="0" w:color="auto"/>
      </w:divBdr>
      <w:divsChild>
        <w:div w:id="332151421">
          <w:marLeft w:val="0"/>
          <w:marRight w:val="0"/>
          <w:marTop w:val="0"/>
          <w:marBottom w:val="0"/>
          <w:divBdr>
            <w:top w:val="none" w:sz="0" w:space="0" w:color="auto"/>
            <w:left w:val="none" w:sz="0" w:space="0" w:color="auto"/>
            <w:bottom w:val="none" w:sz="0" w:space="0" w:color="auto"/>
            <w:right w:val="none" w:sz="0" w:space="0" w:color="auto"/>
          </w:divBdr>
          <w:divsChild>
            <w:div w:id="2076707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828208">
      <w:bodyDiv w:val="1"/>
      <w:marLeft w:val="0"/>
      <w:marRight w:val="0"/>
      <w:marTop w:val="0"/>
      <w:marBottom w:val="0"/>
      <w:divBdr>
        <w:top w:val="none" w:sz="0" w:space="0" w:color="auto"/>
        <w:left w:val="none" w:sz="0" w:space="0" w:color="auto"/>
        <w:bottom w:val="none" w:sz="0" w:space="0" w:color="auto"/>
        <w:right w:val="none" w:sz="0" w:space="0" w:color="auto"/>
      </w:divBdr>
    </w:div>
    <w:div w:id="1555577830">
      <w:bodyDiv w:val="1"/>
      <w:marLeft w:val="0"/>
      <w:marRight w:val="0"/>
      <w:marTop w:val="0"/>
      <w:marBottom w:val="0"/>
      <w:divBdr>
        <w:top w:val="none" w:sz="0" w:space="0" w:color="auto"/>
        <w:left w:val="none" w:sz="0" w:space="0" w:color="auto"/>
        <w:bottom w:val="none" w:sz="0" w:space="0" w:color="auto"/>
        <w:right w:val="none" w:sz="0" w:space="0" w:color="auto"/>
      </w:divBdr>
    </w:div>
    <w:div w:id="1585647008">
      <w:bodyDiv w:val="1"/>
      <w:marLeft w:val="0"/>
      <w:marRight w:val="0"/>
      <w:marTop w:val="0"/>
      <w:marBottom w:val="0"/>
      <w:divBdr>
        <w:top w:val="none" w:sz="0" w:space="0" w:color="auto"/>
        <w:left w:val="none" w:sz="0" w:space="0" w:color="auto"/>
        <w:bottom w:val="none" w:sz="0" w:space="0" w:color="auto"/>
        <w:right w:val="none" w:sz="0" w:space="0" w:color="auto"/>
      </w:divBdr>
    </w:div>
    <w:div w:id="1619481968">
      <w:bodyDiv w:val="1"/>
      <w:marLeft w:val="0"/>
      <w:marRight w:val="0"/>
      <w:marTop w:val="0"/>
      <w:marBottom w:val="0"/>
      <w:divBdr>
        <w:top w:val="none" w:sz="0" w:space="0" w:color="auto"/>
        <w:left w:val="none" w:sz="0" w:space="0" w:color="auto"/>
        <w:bottom w:val="none" w:sz="0" w:space="0" w:color="auto"/>
        <w:right w:val="none" w:sz="0" w:space="0" w:color="auto"/>
      </w:divBdr>
    </w:div>
    <w:div w:id="1654602281">
      <w:bodyDiv w:val="1"/>
      <w:marLeft w:val="0"/>
      <w:marRight w:val="0"/>
      <w:marTop w:val="0"/>
      <w:marBottom w:val="0"/>
      <w:divBdr>
        <w:top w:val="none" w:sz="0" w:space="0" w:color="auto"/>
        <w:left w:val="none" w:sz="0" w:space="0" w:color="auto"/>
        <w:bottom w:val="none" w:sz="0" w:space="0" w:color="auto"/>
        <w:right w:val="none" w:sz="0" w:space="0" w:color="auto"/>
      </w:divBdr>
      <w:divsChild>
        <w:div w:id="337274314">
          <w:marLeft w:val="0"/>
          <w:marRight w:val="0"/>
          <w:marTop w:val="0"/>
          <w:marBottom w:val="0"/>
          <w:divBdr>
            <w:top w:val="none" w:sz="0" w:space="0" w:color="auto"/>
            <w:left w:val="none" w:sz="0" w:space="0" w:color="auto"/>
            <w:bottom w:val="none" w:sz="0" w:space="0" w:color="auto"/>
            <w:right w:val="none" w:sz="0" w:space="0" w:color="auto"/>
          </w:divBdr>
        </w:div>
        <w:div w:id="1979796237">
          <w:marLeft w:val="0"/>
          <w:marRight w:val="0"/>
          <w:marTop w:val="0"/>
          <w:marBottom w:val="0"/>
          <w:divBdr>
            <w:top w:val="none" w:sz="0" w:space="0" w:color="auto"/>
            <w:left w:val="none" w:sz="0" w:space="0" w:color="auto"/>
            <w:bottom w:val="none" w:sz="0" w:space="0" w:color="auto"/>
            <w:right w:val="none" w:sz="0" w:space="0" w:color="auto"/>
          </w:divBdr>
          <w:divsChild>
            <w:div w:id="1504973815">
              <w:marLeft w:val="0"/>
              <w:marRight w:val="165"/>
              <w:marTop w:val="150"/>
              <w:marBottom w:val="0"/>
              <w:divBdr>
                <w:top w:val="none" w:sz="0" w:space="0" w:color="auto"/>
                <w:left w:val="none" w:sz="0" w:space="0" w:color="auto"/>
                <w:bottom w:val="none" w:sz="0" w:space="0" w:color="auto"/>
                <w:right w:val="none" w:sz="0" w:space="0" w:color="auto"/>
              </w:divBdr>
              <w:divsChild>
                <w:div w:id="1347438946">
                  <w:marLeft w:val="0"/>
                  <w:marRight w:val="0"/>
                  <w:marTop w:val="0"/>
                  <w:marBottom w:val="0"/>
                  <w:divBdr>
                    <w:top w:val="none" w:sz="0" w:space="0" w:color="auto"/>
                    <w:left w:val="none" w:sz="0" w:space="0" w:color="auto"/>
                    <w:bottom w:val="none" w:sz="0" w:space="0" w:color="auto"/>
                    <w:right w:val="none" w:sz="0" w:space="0" w:color="auto"/>
                  </w:divBdr>
                  <w:divsChild>
                    <w:div w:id="23648239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3191902">
      <w:bodyDiv w:val="1"/>
      <w:marLeft w:val="0"/>
      <w:marRight w:val="0"/>
      <w:marTop w:val="0"/>
      <w:marBottom w:val="0"/>
      <w:divBdr>
        <w:top w:val="none" w:sz="0" w:space="0" w:color="auto"/>
        <w:left w:val="none" w:sz="0" w:space="0" w:color="auto"/>
        <w:bottom w:val="none" w:sz="0" w:space="0" w:color="auto"/>
        <w:right w:val="none" w:sz="0" w:space="0" w:color="auto"/>
      </w:divBdr>
    </w:div>
    <w:div w:id="1677073063">
      <w:bodyDiv w:val="1"/>
      <w:marLeft w:val="0"/>
      <w:marRight w:val="0"/>
      <w:marTop w:val="0"/>
      <w:marBottom w:val="0"/>
      <w:divBdr>
        <w:top w:val="none" w:sz="0" w:space="0" w:color="auto"/>
        <w:left w:val="none" w:sz="0" w:space="0" w:color="auto"/>
        <w:bottom w:val="none" w:sz="0" w:space="0" w:color="auto"/>
        <w:right w:val="none" w:sz="0" w:space="0" w:color="auto"/>
      </w:divBdr>
    </w:div>
    <w:div w:id="1723207800">
      <w:bodyDiv w:val="1"/>
      <w:marLeft w:val="0"/>
      <w:marRight w:val="0"/>
      <w:marTop w:val="0"/>
      <w:marBottom w:val="0"/>
      <w:divBdr>
        <w:top w:val="none" w:sz="0" w:space="0" w:color="auto"/>
        <w:left w:val="none" w:sz="0" w:space="0" w:color="auto"/>
        <w:bottom w:val="none" w:sz="0" w:space="0" w:color="auto"/>
        <w:right w:val="none" w:sz="0" w:space="0" w:color="auto"/>
      </w:divBdr>
    </w:div>
    <w:div w:id="1734234800">
      <w:bodyDiv w:val="1"/>
      <w:marLeft w:val="0"/>
      <w:marRight w:val="0"/>
      <w:marTop w:val="0"/>
      <w:marBottom w:val="0"/>
      <w:divBdr>
        <w:top w:val="none" w:sz="0" w:space="0" w:color="auto"/>
        <w:left w:val="none" w:sz="0" w:space="0" w:color="auto"/>
        <w:bottom w:val="none" w:sz="0" w:space="0" w:color="auto"/>
        <w:right w:val="none" w:sz="0" w:space="0" w:color="auto"/>
      </w:divBdr>
    </w:div>
    <w:div w:id="1737701925">
      <w:bodyDiv w:val="1"/>
      <w:marLeft w:val="0"/>
      <w:marRight w:val="0"/>
      <w:marTop w:val="0"/>
      <w:marBottom w:val="0"/>
      <w:divBdr>
        <w:top w:val="none" w:sz="0" w:space="0" w:color="auto"/>
        <w:left w:val="none" w:sz="0" w:space="0" w:color="auto"/>
        <w:bottom w:val="none" w:sz="0" w:space="0" w:color="auto"/>
        <w:right w:val="none" w:sz="0" w:space="0" w:color="auto"/>
      </w:divBdr>
    </w:div>
    <w:div w:id="1750612171">
      <w:bodyDiv w:val="1"/>
      <w:marLeft w:val="0"/>
      <w:marRight w:val="0"/>
      <w:marTop w:val="0"/>
      <w:marBottom w:val="0"/>
      <w:divBdr>
        <w:top w:val="none" w:sz="0" w:space="0" w:color="auto"/>
        <w:left w:val="none" w:sz="0" w:space="0" w:color="auto"/>
        <w:bottom w:val="none" w:sz="0" w:space="0" w:color="auto"/>
        <w:right w:val="none" w:sz="0" w:space="0" w:color="auto"/>
      </w:divBdr>
    </w:div>
    <w:div w:id="1775786269">
      <w:bodyDiv w:val="1"/>
      <w:marLeft w:val="0"/>
      <w:marRight w:val="0"/>
      <w:marTop w:val="0"/>
      <w:marBottom w:val="0"/>
      <w:divBdr>
        <w:top w:val="none" w:sz="0" w:space="0" w:color="auto"/>
        <w:left w:val="none" w:sz="0" w:space="0" w:color="auto"/>
        <w:bottom w:val="none" w:sz="0" w:space="0" w:color="auto"/>
        <w:right w:val="none" w:sz="0" w:space="0" w:color="auto"/>
      </w:divBdr>
    </w:div>
    <w:div w:id="1777747877">
      <w:bodyDiv w:val="1"/>
      <w:marLeft w:val="0"/>
      <w:marRight w:val="0"/>
      <w:marTop w:val="0"/>
      <w:marBottom w:val="0"/>
      <w:divBdr>
        <w:top w:val="none" w:sz="0" w:space="0" w:color="auto"/>
        <w:left w:val="none" w:sz="0" w:space="0" w:color="auto"/>
        <w:bottom w:val="none" w:sz="0" w:space="0" w:color="auto"/>
        <w:right w:val="none" w:sz="0" w:space="0" w:color="auto"/>
      </w:divBdr>
    </w:div>
    <w:div w:id="1797678758">
      <w:bodyDiv w:val="1"/>
      <w:marLeft w:val="0"/>
      <w:marRight w:val="0"/>
      <w:marTop w:val="0"/>
      <w:marBottom w:val="0"/>
      <w:divBdr>
        <w:top w:val="none" w:sz="0" w:space="0" w:color="auto"/>
        <w:left w:val="none" w:sz="0" w:space="0" w:color="auto"/>
        <w:bottom w:val="none" w:sz="0" w:space="0" w:color="auto"/>
        <w:right w:val="none" w:sz="0" w:space="0" w:color="auto"/>
      </w:divBdr>
    </w:div>
    <w:div w:id="1804688755">
      <w:bodyDiv w:val="1"/>
      <w:marLeft w:val="0"/>
      <w:marRight w:val="0"/>
      <w:marTop w:val="0"/>
      <w:marBottom w:val="0"/>
      <w:divBdr>
        <w:top w:val="none" w:sz="0" w:space="0" w:color="auto"/>
        <w:left w:val="none" w:sz="0" w:space="0" w:color="auto"/>
        <w:bottom w:val="none" w:sz="0" w:space="0" w:color="auto"/>
        <w:right w:val="none" w:sz="0" w:space="0" w:color="auto"/>
      </w:divBdr>
    </w:div>
    <w:div w:id="1813862109">
      <w:bodyDiv w:val="1"/>
      <w:marLeft w:val="0"/>
      <w:marRight w:val="0"/>
      <w:marTop w:val="0"/>
      <w:marBottom w:val="0"/>
      <w:divBdr>
        <w:top w:val="none" w:sz="0" w:space="0" w:color="auto"/>
        <w:left w:val="none" w:sz="0" w:space="0" w:color="auto"/>
        <w:bottom w:val="none" w:sz="0" w:space="0" w:color="auto"/>
        <w:right w:val="none" w:sz="0" w:space="0" w:color="auto"/>
      </w:divBdr>
    </w:div>
    <w:div w:id="1821458751">
      <w:bodyDiv w:val="1"/>
      <w:marLeft w:val="0"/>
      <w:marRight w:val="0"/>
      <w:marTop w:val="0"/>
      <w:marBottom w:val="0"/>
      <w:divBdr>
        <w:top w:val="none" w:sz="0" w:space="0" w:color="auto"/>
        <w:left w:val="none" w:sz="0" w:space="0" w:color="auto"/>
        <w:bottom w:val="none" w:sz="0" w:space="0" w:color="auto"/>
        <w:right w:val="none" w:sz="0" w:space="0" w:color="auto"/>
      </w:divBdr>
    </w:div>
    <w:div w:id="1856378221">
      <w:bodyDiv w:val="1"/>
      <w:marLeft w:val="0"/>
      <w:marRight w:val="0"/>
      <w:marTop w:val="0"/>
      <w:marBottom w:val="0"/>
      <w:divBdr>
        <w:top w:val="none" w:sz="0" w:space="0" w:color="auto"/>
        <w:left w:val="none" w:sz="0" w:space="0" w:color="auto"/>
        <w:bottom w:val="none" w:sz="0" w:space="0" w:color="auto"/>
        <w:right w:val="none" w:sz="0" w:space="0" w:color="auto"/>
      </w:divBdr>
    </w:div>
    <w:div w:id="1921331057">
      <w:bodyDiv w:val="1"/>
      <w:marLeft w:val="0"/>
      <w:marRight w:val="0"/>
      <w:marTop w:val="0"/>
      <w:marBottom w:val="0"/>
      <w:divBdr>
        <w:top w:val="none" w:sz="0" w:space="0" w:color="auto"/>
        <w:left w:val="none" w:sz="0" w:space="0" w:color="auto"/>
        <w:bottom w:val="none" w:sz="0" w:space="0" w:color="auto"/>
        <w:right w:val="none" w:sz="0" w:space="0" w:color="auto"/>
      </w:divBdr>
    </w:div>
    <w:div w:id="1965770467">
      <w:bodyDiv w:val="1"/>
      <w:marLeft w:val="0"/>
      <w:marRight w:val="0"/>
      <w:marTop w:val="0"/>
      <w:marBottom w:val="0"/>
      <w:divBdr>
        <w:top w:val="none" w:sz="0" w:space="0" w:color="auto"/>
        <w:left w:val="none" w:sz="0" w:space="0" w:color="auto"/>
        <w:bottom w:val="none" w:sz="0" w:space="0" w:color="auto"/>
        <w:right w:val="none" w:sz="0" w:space="0" w:color="auto"/>
      </w:divBdr>
    </w:div>
    <w:div w:id="2030251819">
      <w:bodyDiv w:val="1"/>
      <w:marLeft w:val="0"/>
      <w:marRight w:val="0"/>
      <w:marTop w:val="0"/>
      <w:marBottom w:val="0"/>
      <w:divBdr>
        <w:top w:val="none" w:sz="0" w:space="0" w:color="auto"/>
        <w:left w:val="none" w:sz="0" w:space="0" w:color="auto"/>
        <w:bottom w:val="none" w:sz="0" w:space="0" w:color="auto"/>
        <w:right w:val="none" w:sz="0" w:space="0" w:color="auto"/>
      </w:divBdr>
    </w:div>
    <w:div w:id="2052610196">
      <w:bodyDiv w:val="1"/>
      <w:marLeft w:val="0"/>
      <w:marRight w:val="0"/>
      <w:marTop w:val="0"/>
      <w:marBottom w:val="0"/>
      <w:divBdr>
        <w:top w:val="none" w:sz="0" w:space="0" w:color="auto"/>
        <w:left w:val="none" w:sz="0" w:space="0" w:color="auto"/>
        <w:bottom w:val="none" w:sz="0" w:space="0" w:color="auto"/>
        <w:right w:val="none" w:sz="0" w:space="0" w:color="auto"/>
      </w:divBdr>
    </w:div>
    <w:div w:id="2074768762">
      <w:bodyDiv w:val="1"/>
      <w:marLeft w:val="0"/>
      <w:marRight w:val="0"/>
      <w:marTop w:val="0"/>
      <w:marBottom w:val="0"/>
      <w:divBdr>
        <w:top w:val="none" w:sz="0" w:space="0" w:color="auto"/>
        <w:left w:val="none" w:sz="0" w:space="0" w:color="auto"/>
        <w:bottom w:val="none" w:sz="0" w:space="0" w:color="auto"/>
        <w:right w:val="none" w:sz="0" w:space="0" w:color="auto"/>
      </w:divBdr>
    </w:div>
    <w:div w:id="2077120883">
      <w:bodyDiv w:val="1"/>
      <w:marLeft w:val="0"/>
      <w:marRight w:val="0"/>
      <w:marTop w:val="0"/>
      <w:marBottom w:val="0"/>
      <w:divBdr>
        <w:top w:val="none" w:sz="0" w:space="0" w:color="auto"/>
        <w:left w:val="none" w:sz="0" w:space="0" w:color="auto"/>
        <w:bottom w:val="none" w:sz="0" w:space="0" w:color="auto"/>
        <w:right w:val="none" w:sz="0" w:space="0" w:color="auto"/>
      </w:divBdr>
    </w:div>
    <w:div w:id="21433028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hyperlink" Target="https://ec.europa.eu/food/plant/pesticides/eu-pesticides-database/start/screen/mrls" TargetMode="External"/><Relationship Id="rId18" Type="http://schemas.openxmlformats.org/officeDocument/2006/relationships/image" Target="media/image5.emf"/><Relationship Id="rId26" Type="http://schemas.openxmlformats.org/officeDocument/2006/relationships/image" Target="media/image9.emf"/><Relationship Id="rId21" Type="http://schemas.openxmlformats.org/officeDocument/2006/relationships/oleObject" Target="embeddings/Microsoft_Word_97_-_2003_Document1.doc"/><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oleObject" Target="embeddings/oleObject2.bin"/><Relationship Id="rId25" Type="http://schemas.openxmlformats.org/officeDocument/2006/relationships/package" Target="embeddings/Microsoft_Word_Document.docx"/><Relationship Id="rId33" Type="http://schemas.openxmlformats.org/officeDocument/2006/relationships/oleObject" Target="embeddings/oleObject4.bin"/><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image" Target="media/image6.emf"/><Relationship Id="rId29" Type="http://schemas.openxmlformats.org/officeDocument/2006/relationships/package" Target="embeddings/Microsoft_Word_Document2.docx"/><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8.emf"/><Relationship Id="rId32" Type="http://schemas.openxmlformats.org/officeDocument/2006/relationships/image" Target="media/image12.emf"/><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oleObject" Target="embeddings/oleObject1.bin"/><Relationship Id="rId23" Type="http://schemas.openxmlformats.org/officeDocument/2006/relationships/oleObject" Target="embeddings/Microsoft_Word_97_-_2003_Document2.doc"/><Relationship Id="rId28" Type="http://schemas.openxmlformats.org/officeDocument/2006/relationships/image" Target="media/image10.emf"/><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oleObject" Target="embeddings/Microsoft_Word_97_-_2003_Document.doc"/><Relationship Id="rId31" Type="http://schemas.openxmlformats.org/officeDocument/2006/relationships/oleObject" Target="embeddings/oleObject3.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 Id="rId22" Type="http://schemas.openxmlformats.org/officeDocument/2006/relationships/image" Target="media/image7.emf"/><Relationship Id="rId27" Type="http://schemas.openxmlformats.org/officeDocument/2006/relationships/package" Target="embeddings/Microsoft_Word_Document1.docx"/><Relationship Id="rId30" Type="http://schemas.openxmlformats.org/officeDocument/2006/relationships/image" Target="media/image11.emf"/><Relationship Id="rId35"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D:\Profiles\Viorel.Streza\Desktop\template%20min%204%20radu\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6" ma:contentTypeDescription="Create a new document." ma:contentTypeScope="" ma:versionID="0bc21ed0b2020c3afaff3066be92a17d">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c07fef68e287cdc89b47e0ea84d70e73"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FF370A-82BE-43C0-9404-8FA4E2045BFE}">
  <ds:schemaRefs>
    <ds:schemaRef ds:uri="http://schemas.microsoft.com/office/2006/metadata/properties"/>
    <ds:schemaRef ds:uri="http://schemas.microsoft.com/office/infopath/2007/PartnerControls"/>
    <ds:schemaRef ds:uri="3e02667f-0271-471b-bd6e-11a2e16def1d"/>
    <ds:schemaRef ds:uri="644a89e5-6bf3-45be-973d-31dedccce5a6"/>
  </ds:schemaRefs>
</ds:datastoreItem>
</file>

<file path=customXml/itemProps2.xml><?xml version="1.0" encoding="utf-8"?>
<ds:datastoreItem xmlns:ds="http://schemas.openxmlformats.org/officeDocument/2006/customXml" ds:itemID="{D2EB3D69-7AE9-4520-9D74-86830F3C69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179960-E20E-4B3A-82D8-E758F5DF2CFB}">
  <ds:schemaRefs>
    <ds:schemaRef ds:uri="http://schemas.microsoft.com/sharepoint/v3/contenttype/forms"/>
  </ds:schemaRefs>
</ds:datastoreItem>
</file>

<file path=customXml/itemProps4.xml><?xml version="1.0" encoding="utf-8"?>
<ds:datastoreItem xmlns:ds="http://schemas.openxmlformats.org/officeDocument/2006/customXml" ds:itemID="{6353E541-6447-4619-88B7-BE6F24B1B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20</TotalTime>
  <Pages>6</Pages>
  <Words>29744</Words>
  <Characters>172519</Characters>
  <Application>Microsoft Office Word</Application>
  <DocSecurity>0</DocSecurity>
  <Lines>1437</Lines>
  <Paragraphs>403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Catalina Criveanu</dc:creator>
  <cp:lastModifiedBy>Ionut Relu Raicu</cp:lastModifiedBy>
  <cp:revision>5</cp:revision>
  <cp:lastPrinted>2016-02-29T10:40:00Z</cp:lastPrinted>
  <dcterms:created xsi:type="dcterms:W3CDTF">2025-11-18T07:33:00Z</dcterms:created>
  <dcterms:modified xsi:type="dcterms:W3CDTF">2025-12-15T09:59:00Z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0x01010022D807DA5079DD4F8FC962D9402EEFD8</vt:lpwstr>
  </property>
</Properties>
</file>