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A8E9" w14:textId="77777777" w:rsidR="001E50D1" w:rsidRDefault="001E50D1" w:rsidP="001E50D1">
      <w:pPr>
        <w:spacing w:before="0" w:after="0" w:line="240" w:lineRule="auto"/>
      </w:pPr>
      <w:bookmarkStart w:id="0" w:name="_Hlk187917395"/>
      <w:r>
        <w:rPr>
          <w:lang w:eastAsia="ro-RO"/>
        </w:rPr>
        <w:t>Secretariatul tehnic al Comisiei de monitorizare</w:t>
      </w:r>
    </w:p>
    <w:p w14:paraId="7731CF2A" w14:textId="6648D981" w:rsidR="000B3043" w:rsidRDefault="001E50D1" w:rsidP="003B3BE9">
      <w:pPr>
        <w:spacing w:before="0" w:after="0" w:line="240" w:lineRule="auto"/>
      </w:pPr>
      <w:r>
        <w:t xml:space="preserve">Unitatea de Politici Publice, </w:t>
      </w:r>
      <w:r w:rsidR="000B3043">
        <w:t>Direcția Strategii, Politici de Mediu și Managementul Fondurilor Europene</w:t>
      </w:r>
      <w:bookmarkEnd w:id="0"/>
    </w:p>
    <w:p w14:paraId="5A849EE2" w14:textId="349C5EB5" w:rsidR="004F6C6C" w:rsidRDefault="00E24E58" w:rsidP="003B3BE9">
      <w:pPr>
        <w:spacing w:before="0" w:after="0" w:line="240" w:lineRule="auto"/>
      </w:pPr>
      <w:r>
        <w:rPr>
          <w:shd w:val="clear" w:color="auto" w:fill="FFFFFF"/>
        </w:rPr>
        <w:t>Nr.</w:t>
      </w:r>
      <w:r w:rsidR="000B30A1">
        <w:rPr>
          <w:shd w:val="clear" w:color="auto" w:fill="FFFFFF"/>
        </w:rPr>
        <w:t xml:space="preserve"> </w:t>
      </w:r>
      <w:r w:rsidR="000B30A1" w:rsidRPr="000B30A1">
        <w:rPr>
          <w:shd w:val="clear" w:color="auto" w:fill="FFFFFF"/>
        </w:rPr>
        <w:t>DSPMMFE-UPP/</w:t>
      </w:r>
      <w:r w:rsidR="00535C92">
        <w:rPr>
          <w:shd w:val="clear" w:color="auto" w:fill="FFFFFF"/>
        </w:rPr>
        <w:t>1249</w:t>
      </w:r>
      <w:r w:rsidR="00F93B56">
        <w:rPr>
          <w:shd w:val="clear" w:color="auto" w:fill="FFFFFF"/>
        </w:rPr>
        <w:t>89</w:t>
      </w:r>
      <w:r w:rsidR="000B30A1" w:rsidRPr="000B30A1">
        <w:rPr>
          <w:shd w:val="clear" w:color="auto" w:fill="FFFFFF"/>
        </w:rPr>
        <w:t>/</w:t>
      </w:r>
      <w:r w:rsidR="00F93B56">
        <w:rPr>
          <w:shd w:val="clear" w:color="auto" w:fill="FFFFFF"/>
        </w:rPr>
        <w:t>31</w:t>
      </w:r>
      <w:r w:rsidR="000B30A1" w:rsidRPr="000B30A1">
        <w:rPr>
          <w:shd w:val="clear" w:color="auto" w:fill="FFFFFF"/>
        </w:rPr>
        <w:t>.</w:t>
      </w:r>
      <w:r w:rsidR="00535C92">
        <w:rPr>
          <w:shd w:val="clear" w:color="auto" w:fill="FFFFFF"/>
        </w:rPr>
        <w:t>10</w:t>
      </w:r>
      <w:r w:rsidR="000B30A1" w:rsidRPr="000B30A1">
        <w:rPr>
          <w:shd w:val="clear" w:color="auto" w:fill="FFFFFF"/>
        </w:rPr>
        <w:t>.2025</w:t>
      </w:r>
    </w:p>
    <w:p w14:paraId="2FBC5156" w14:textId="77777777" w:rsidR="003B3BE9" w:rsidRDefault="003B3BE9" w:rsidP="003B3BE9">
      <w:pPr>
        <w:spacing w:before="0" w:after="0" w:line="240" w:lineRule="auto"/>
      </w:pPr>
    </w:p>
    <w:p w14:paraId="52A6CC29" w14:textId="77777777" w:rsidR="001E50D1" w:rsidRDefault="001E50D1" w:rsidP="003B3BE9">
      <w:pPr>
        <w:spacing w:before="0" w:after="0" w:line="240" w:lineRule="auto"/>
      </w:pPr>
    </w:p>
    <w:p w14:paraId="437A6124" w14:textId="77777777" w:rsidR="0081396F" w:rsidRDefault="0081396F" w:rsidP="003B3BE9">
      <w:pPr>
        <w:spacing w:before="0" w:after="0" w:line="240" w:lineRule="auto"/>
      </w:pPr>
    </w:p>
    <w:p w14:paraId="6063BBC3" w14:textId="77777777" w:rsidR="00A13EC8" w:rsidRPr="003B3BE9" w:rsidRDefault="00A13EC8" w:rsidP="003B3BE9">
      <w:pPr>
        <w:spacing w:before="0" w:after="0" w:line="240" w:lineRule="auto"/>
      </w:pPr>
    </w:p>
    <w:p w14:paraId="6B361A35" w14:textId="6732FE6F" w:rsidR="004F6C6C" w:rsidRDefault="007107A4" w:rsidP="00CD7E63">
      <w:pPr>
        <w:spacing w:before="0" w:after="120" w:line="240" w:lineRule="auto"/>
        <w:jc w:val="center"/>
        <w:rPr>
          <w:b/>
        </w:rPr>
      </w:pPr>
      <w:r>
        <w:rPr>
          <w:b/>
        </w:rPr>
        <w:t>REFERAT DE APROBARE</w:t>
      </w:r>
    </w:p>
    <w:p w14:paraId="1CE19E6A" w14:textId="77777777" w:rsidR="0081396F" w:rsidRPr="00CD7E63" w:rsidRDefault="0081396F" w:rsidP="00943460">
      <w:pPr>
        <w:spacing w:before="0" w:after="120" w:line="240" w:lineRule="auto"/>
        <w:rPr>
          <w:b/>
        </w:rPr>
      </w:pPr>
    </w:p>
    <w:p w14:paraId="090E42E5" w14:textId="556DFA5D" w:rsidR="003B3BE9" w:rsidRDefault="003B3BE9" w:rsidP="003B3BE9">
      <w:pPr>
        <w:spacing w:after="0" w:line="240" w:lineRule="auto"/>
        <w:ind w:firstLine="720"/>
        <w:rPr>
          <w:i/>
          <w:iCs/>
        </w:rPr>
      </w:pPr>
      <w:r w:rsidRPr="003B3BE9">
        <w:rPr>
          <w:i/>
          <w:iCs/>
        </w:rPr>
        <w:t>Stimat</w:t>
      </w:r>
      <w:r w:rsidR="00872C9B">
        <w:rPr>
          <w:i/>
          <w:iCs/>
        </w:rPr>
        <w:t>ă</w:t>
      </w:r>
      <w:r w:rsidRPr="003B3BE9">
        <w:rPr>
          <w:i/>
          <w:iCs/>
        </w:rPr>
        <w:t xml:space="preserve"> do</w:t>
      </w:r>
      <w:r w:rsidR="00872C9B">
        <w:rPr>
          <w:i/>
          <w:iCs/>
        </w:rPr>
        <w:t>amnă</w:t>
      </w:r>
      <w:r w:rsidRPr="003B3BE9">
        <w:rPr>
          <w:i/>
          <w:iCs/>
        </w:rPr>
        <w:t xml:space="preserve"> ministru,</w:t>
      </w:r>
    </w:p>
    <w:p w14:paraId="54C85558" w14:textId="77777777" w:rsidR="0081396F" w:rsidRPr="003B3BE9" w:rsidRDefault="0081396F" w:rsidP="003B3BE9">
      <w:pPr>
        <w:spacing w:after="0" w:line="240" w:lineRule="auto"/>
        <w:ind w:firstLine="720"/>
        <w:rPr>
          <w:i/>
          <w:iCs/>
        </w:rPr>
      </w:pPr>
    </w:p>
    <w:p w14:paraId="2CCD4D64" w14:textId="10EB9472" w:rsidR="007107A4" w:rsidRDefault="007107A4" w:rsidP="007107A4">
      <w:pPr>
        <w:spacing w:after="0" w:line="240" w:lineRule="auto"/>
        <w:ind w:firstLine="720"/>
      </w:pPr>
      <w:r>
        <w:t>În conformitate art. 13, Anexa 1 și Anexa 2 din Hotărârea Guvernului nr. 427/2022 pentru aprobarea Metodologiei de elaborare, monitorizare, raportare şi revizuire a planurilor strategice instituţionale, în vederea îndeplinirii cu celeritate a Jalonului nr. 402 din Planul Național de Redresare și Reziliență - „Un nou sistem de gestionare strategică și de planificare strategică este operațional în toate ministerele”, precum și a implementării Standardului 6 – „Planificarea” din Codul controlului intern managerial al entităților publice, aprobat prin Ordinul secretarului general al Guvernului nr. 600/2018, este necesară actualizarea Planului Strategic Instituțional al Ministerului Mediului, Apelor și Pădurilor (MMAP) pentru perioada 2026-2029 și aprobarea actualizării prin ordin al ministrului mediului, apelor și pădurilor.</w:t>
      </w:r>
    </w:p>
    <w:p w14:paraId="46E81B1F" w14:textId="03920E65" w:rsidR="007107A4" w:rsidRDefault="007107A4" w:rsidP="00943460">
      <w:pPr>
        <w:spacing w:after="0" w:line="240" w:lineRule="auto"/>
        <w:ind w:firstLine="720"/>
      </w:pPr>
      <w:r>
        <w:t xml:space="preserve">Documentul </w:t>
      </w:r>
      <w:r w:rsidRPr="007107A4">
        <w:t xml:space="preserve">a fost elaborat în cadrul Comisiei de monitorizare a sistemului de control intern managerial, prin centralizarea, de către Secretariatul tehnic al Comisiei de monitorizare, a informațiilor transmise de </w:t>
      </w:r>
      <w:r>
        <w:t xml:space="preserve">Grupurile sectoriale de lucru </w:t>
      </w:r>
      <w:r w:rsidR="009479C5">
        <w:t xml:space="preserve">(în cuprinsul cărora sunt reprezentate atât structurile de specialitate ale ministerului, cât și instituțiile aflate în subordinea, în coordonarea și sub autoritatea MMAP), </w:t>
      </w:r>
      <w:r>
        <w:t xml:space="preserve">pentru fiecare domeniu de activitate și a informațiilor bugetare, transmise de către </w:t>
      </w:r>
      <w:r w:rsidRPr="007107A4">
        <w:t>Direcţia Generală Management Financiar, Investiții și Logistică</w:t>
      </w:r>
      <w:r>
        <w:t>, toate acestea fiind însușite de către Managerii de program</w:t>
      </w:r>
      <w:r w:rsidR="00943460">
        <w:t>, pentru fiecare din cele 5 programe bugetare ale ministerului</w:t>
      </w:r>
      <w:r w:rsidRPr="007107A4">
        <w:t>.</w:t>
      </w:r>
    </w:p>
    <w:p w14:paraId="51C8454F" w14:textId="7F26C8CA" w:rsidR="00872C9B" w:rsidRDefault="007107A4" w:rsidP="00943460">
      <w:pPr>
        <w:spacing w:after="0" w:line="240" w:lineRule="auto"/>
        <w:ind w:firstLine="720"/>
      </w:pPr>
      <w:r>
        <w:t>Având în vedere cele prezentate mai sus, în temeiul art. 57 alin. (1), (4) și (5) din Ordonanța de urgență a Guvernului nr. 57/2019 privind Codul administrativ, cu modificările și completările ulterioare, precum și al art. 13 alin. (4) din Hotărârea Guvernului nr. 43/2020 privind organizarea şi funcţionarea Ministerului Mediului, Apelor şi Pădurilor, cu modificările și completările ulterioare, supunem spre aprobare proiectul de ordin al ministrului mediului, apelor și pădurilor p</w:t>
      </w:r>
      <w:r w:rsidR="009479C5">
        <w:t>entru</w:t>
      </w:r>
      <w:r>
        <w:t xml:space="preserve"> aprobarea Planului Strategic Instituțional al Ministerului Mediului, Apelor și Pădurilor pentru perioada 202</w:t>
      </w:r>
      <w:r w:rsidR="00943460">
        <w:t>6</w:t>
      </w:r>
      <w:r>
        <w:t>-202</w:t>
      </w:r>
      <w:r w:rsidR="00943460">
        <w:t>9</w:t>
      </w:r>
      <w:r>
        <w:t>.</w:t>
      </w:r>
    </w:p>
    <w:p w14:paraId="37A90ED7" w14:textId="77777777" w:rsidR="0081396F" w:rsidRDefault="0081396F" w:rsidP="003B3BE9">
      <w:pPr>
        <w:spacing w:after="0" w:line="240" w:lineRule="auto"/>
        <w:rPr>
          <w:rFonts w:cs="Times New Roman"/>
        </w:rPr>
      </w:pPr>
    </w:p>
    <w:p w14:paraId="7AD89704" w14:textId="50546B5B" w:rsidR="003B3BE9" w:rsidRPr="003B3BE9" w:rsidRDefault="003B3BE9" w:rsidP="003B3BE9">
      <w:pPr>
        <w:spacing w:after="0" w:line="240" w:lineRule="auto"/>
        <w:ind w:firstLine="720"/>
        <w:rPr>
          <w:rFonts w:cs="Times New Roman"/>
          <w:i/>
          <w:iCs/>
        </w:rPr>
      </w:pPr>
      <w:r w:rsidRPr="003B3BE9">
        <w:rPr>
          <w:rFonts w:cs="Times New Roman"/>
          <w:i/>
          <w:iCs/>
        </w:rPr>
        <w:t>Cu deosebită considerație,</w:t>
      </w:r>
    </w:p>
    <w:p w14:paraId="59189AFD" w14:textId="77777777" w:rsidR="00CD231F" w:rsidRDefault="00CD231F" w:rsidP="003B3BE9">
      <w:pPr>
        <w:spacing w:after="0" w:line="240" w:lineRule="auto"/>
        <w:rPr>
          <w:rFonts w:cs="Times New Roman"/>
        </w:rPr>
      </w:pPr>
    </w:p>
    <w:p w14:paraId="13DA689C" w14:textId="77777777" w:rsidR="00943460" w:rsidRDefault="00943460" w:rsidP="003B3BE9">
      <w:pPr>
        <w:spacing w:after="0" w:line="240" w:lineRule="auto"/>
        <w:rPr>
          <w:rFonts w:cs="Times New Roman"/>
        </w:rPr>
      </w:pPr>
    </w:p>
    <w:p w14:paraId="510089B7" w14:textId="77777777" w:rsidR="00872C9B" w:rsidRPr="00872C9B" w:rsidRDefault="00872C9B" w:rsidP="00872C9B">
      <w:pPr>
        <w:spacing w:before="0" w:after="120" w:line="240" w:lineRule="auto"/>
        <w:jc w:val="center"/>
        <w:rPr>
          <w:b/>
        </w:rPr>
      </w:pPr>
      <w:r w:rsidRPr="00872C9B">
        <w:rPr>
          <w:b/>
        </w:rPr>
        <w:t>Președintele Comisiei de monitorizare</w:t>
      </w:r>
    </w:p>
    <w:p w14:paraId="1CB002DB" w14:textId="77777777" w:rsidR="00872C9B" w:rsidRPr="00872C9B" w:rsidRDefault="00872C9B" w:rsidP="00872C9B">
      <w:pPr>
        <w:spacing w:before="0" w:after="120" w:line="240" w:lineRule="auto"/>
        <w:jc w:val="center"/>
        <w:rPr>
          <w:b/>
        </w:rPr>
      </w:pPr>
      <w:r w:rsidRPr="00872C9B">
        <w:rPr>
          <w:b/>
        </w:rPr>
        <w:t>SECRETAR GENERAL ADJUNCT</w:t>
      </w:r>
    </w:p>
    <w:p w14:paraId="265C1D4A" w14:textId="77777777" w:rsidR="00872C9B" w:rsidRDefault="00872C9B" w:rsidP="00872C9B">
      <w:pPr>
        <w:spacing w:before="0" w:after="120" w:line="240" w:lineRule="auto"/>
        <w:jc w:val="center"/>
        <w:rPr>
          <w:b/>
        </w:rPr>
      </w:pPr>
    </w:p>
    <w:sectPr w:rsidR="00872C9B" w:rsidSect="00C97F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990" w:header="737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AEF9" w14:textId="77777777" w:rsidR="00A332F1" w:rsidRDefault="00A332F1" w:rsidP="00F721A4">
      <w:pPr>
        <w:spacing w:after="0" w:line="240" w:lineRule="auto"/>
      </w:pPr>
      <w:r>
        <w:separator/>
      </w:r>
    </w:p>
  </w:endnote>
  <w:endnote w:type="continuationSeparator" w:id="0">
    <w:p w14:paraId="77A34F63" w14:textId="77777777" w:rsidR="00A332F1" w:rsidRDefault="00A332F1" w:rsidP="00F7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C1F0" w14:textId="77777777" w:rsidR="00B15115" w:rsidRDefault="00B15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5F78" w14:textId="7AB38B79" w:rsidR="00F94BF4" w:rsidRDefault="00F94BF4" w:rsidP="00F94BF4">
    <w:pPr>
      <w:pStyle w:val="Footer"/>
      <w:jc w:val="center"/>
      <w:rPr>
        <w:sz w:val="14"/>
        <w:szCs w:val="14"/>
      </w:rPr>
    </w:pPr>
  </w:p>
  <w:p w14:paraId="72C54F97" w14:textId="77777777" w:rsidR="00CC34D2" w:rsidRPr="00CC34D2" w:rsidRDefault="00CC34D2" w:rsidP="00CC34D2">
    <w:pPr>
      <w:pStyle w:val="Footer"/>
      <w:jc w:val="center"/>
      <w:rPr>
        <w:rFonts w:ascii="Arial" w:eastAsia="Arial" w:hAnsi="Arial" w:cs="Arial"/>
        <w:color w:val="BFBFBF" w:themeColor="background1" w:themeShade="BF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1CA4" w14:textId="54FAA162" w:rsidR="00BE170E" w:rsidRPr="00DB53B4" w:rsidRDefault="003B3BE9" w:rsidP="00EB5DE8">
    <w:pPr>
      <w:pStyle w:val="Footer"/>
      <w:jc w:val="center"/>
      <w:rPr>
        <w:rFonts w:ascii="AvantGardEFNormal" w:hAnsi="AvantGardEFNormal"/>
        <w:sz w:val="18"/>
        <w:szCs w:val="18"/>
      </w:rPr>
    </w:pPr>
    <w:r>
      <w:rPr>
        <w:sz w:val="14"/>
        <w:szCs w:val="14"/>
      </w:rPr>
      <w:t xml:space="preserve">Adresa: Bulevardul Libertății, nr.12, Sector 5, București Telefon/Fax: 021/4089622 Website: </w:t>
    </w:r>
    <w:hyperlink r:id="rId1" w:history="1">
      <w:r w:rsidRPr="002D14B9">
        <w:rPr>
          <w:rStyle w:val="Hyperlink"/>
          <w:sz w:val="14"/>
          <w:szCs w:val="14"/>
        </w:rPr>
        <w:t>www.mmediu.ro</w:t>
      </w:r>
    </w:hyperlink>
    <w:r>
      <w:rPr>
        <w:sz w:val="14"/>
        <w:szCs w:val="14"/>
      </w:rPr>
      <w:t xml:space="preserve">, </w:t>
    </w:r>
    <w:hyperlink r:id="rId2" w:history="1">
      <w:r w:rsidRPr="005C039B">
        <w:rPr>
          <w:rStyle w:val="Hyperlink"/>
          <w:sz w:val="14"/>
          <w:szCs w:val="14"/>
        </w:rPr>
        <w:t>www.eeagrantsmediu.ro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DAC33" w14:textId="77777777" w:rsidR="00A332F1" w:rsidRDefault="00A332F1" w:rsidP="00F721A4">
      <w:pPr>
        <w:spacing w:after="0" w:line="240" w:lineRule="auto"/>
      </w:pPr>
      <w:r>
        <w:separator/>
      </w:r>
    </w:p>
  </w:footnote>
  <w:footnote w:type="continuationSeparator" w:id="0">
    <w:p w14:paraId="4849B8BB" w14:textId="77777777" w:rsidR="00A332F1" w:rsidRDefault="00A332F1" w:rsidP="00F7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AEAD" w14:textId="0EDDF312" w:rsidR="00B15115" w:rsidRDefault="00000000">
    <w:pPr>
      <w:pStyle w:val="Header"/>
    </w:pPr>
    <w:r>
      <w:rPr>
        <w:noProof/>
      </w:rPr>
      <w:pict w14:anchorId="72DFCD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9229454" o:spid="_x0000_s1026" type="#_x0000_t136" style="position:absolute;left:0;text-align:left;margin-left:0;margin-top:0;width:559.1pt;height:159.7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79D5" w14:textId="25D265DA" w:rsidR="007F34E8" w:rsidRDefault="00000000" w:rsidP="007F34E8">
    <w:pPr>
      <w:pStyle w:val="Header"/>
    </w:pPr>
    <w:r>
      <w:rPr>
        <w:noProof/>
      </w:rPr>
      <w:pict w14:anchorId="30D63C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9229455" o:spid="_x0000_s1027" type="#_x0000_t136" style="position:absolute;left:0;text-align:left;margin-left:0;margin-top:0;width:559.1pt;height:159.7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PROIECT"/>
          <w10:wrap anchorx="margin" anchory="margin"/>
        </v:shape>
      </w:pict>
    </w:r>
  </w:p>
  <w:p w14:paraId="0F4EAEAF" w14:textId="77777777" w:rsidR="007F34E8" w:rsidRDefault="007F34E8" w:rsidP="007F34E8">
    <w:pPr>
      <w:pStyle w:val="Header"/>
    </w:pPr>
  </w:p>
  <w:p w14:paraId="58901BEE" w14:textId="77777777" w:rsidR="004A4250" w:rsidRDefault="004A42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1FED" w14:textId="74F93B46" w:rsidR="00BE170E" w:rsidRDefault="00000000">
    <w:pPr>
      <w:pStyle w:val="Header"/>
    </w:pPr>
    <w:r>
      <w:rPr>
        <w:noProof/>
      </w:rPr>
      <w:pict w14:anchorId="54F278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9229453" o:spid="_x0000_s1025" type="#_x0000_t136" style="position:absolute;left:0;text-align:left;margin-left:0;margin-top:0;width:559.1pt;height:159.7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PROIECT"/>
          <w10:wrap anchorx="margin" anchory="margin"/>
        </v:shape>
      </w:pict>
    </w:r>
    <w:r w:rsidR="00833295">
      <w:rPr>
        <w:noProof/>
        <w:lang w:val="en-US"/>
      </w:rPr>
      <w:drawing>
        <wp:anchor distT="0" distB="0" distL="114300" distR="114300" simplePos="0" relativeHeight="251670528" behindDoc="0" locked="0" layoutInCell="1" allowOverlap="1" wp14:anchorId="6BD71E2B" wp14:editId="261BD1C2">
          <wp:simplePos x="0" y="0"/>
          <wp:positionH relativeFrom="column">
            <wp:posOffset>-68249</wp:posOffset>
          </wp:positionH>
          <wp:positionV relativeFrom="paragraph">
            <wp:posOffset>-200025</wp:posOffset>
          </wp:positionV>
          <wp:extent cx="3236400" cy="900000"/>
          <wp:effectExtent l="0" t="0" r="2540" b="0"/>
          <wp:wrapSquare wrapText="bothSides"/>
          <wp:docPr id="2" name="Picture 2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6EB5D7" w14:textId="77777777" w:rsidR="00BE170E" w:rsidRDefault="00BE170E">
    <w:pPr>
      <w:pStyle w:val="Header"/>
    </w:pPr>
  </w:p>
  <w:p w14:paraId="5942E4ED" w14:textId="77777777" w:rsidR="00A862F9" w:rsidRDefault="00A8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7BA5"/>
    <w:multiLevelType w:val="hybridMultilevel"/>
    <w:tmpl w:val="D3F4B8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0782C"/>
    <w:multiLevelType w:val="hybridMultilevel"/>
    <w:tmpl w:val="29F02FBE"/>
    <w:lvl w:ilvl="0" w:tplc="5E880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10B9B"/>
    <w:multiLevelType w:val="hybridMultilevel"/>
    <w:tmpl w:val="EC1815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1A08E0"/>
    <w:multiLevelType w:val="hybridMultilevel"/>
    <w:tmpl w:val="128C0030"/>
    <w:lvl w:ilvl="0" w:tplc="D3E2FD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252E8"/>
    <w:multiLevelType w:val="hybridMultilevel"/>
    <w:tmpl w:val="E24895CC"/>
    <w:lvl w:ilvl="0" w:tplc="2C78426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8726520">
    <w:abstractNumId w:val="2"/>
  </w:num>
  <w:num w:numId="2" w16cid:durableId="1366521329">
    <w:abstractNumId w:val="4"/>
  </w:num>
  <w:num w:numId="3" w16cid:durableId="1574201325">
    <w:abstractNumId w:val="1"/>
  </w:num>
  <w:num w:numId="4" w16cid:durableId="901257539">
    <w:abstractNumId w:val="3"/>
  </w:num>
  <w:num w:numId="5" w16cid:durableId="119094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0D"/>
    <w:rsid w:val="000050B6"/>
    <w:rsid w:val="00015DD3"/>
    <w:rsid w:val="00031D28"/>
    <w:rsid w:val="00034709"/>
    <w:rsid w:val="00043CF7"/>
    <w:rsid w:val="00090711"/>
    <w:rsid w:val="000A29A2"/>
    <w:rsid w:val="000A4F32"/>
    <w:rsid w:val="000A727B"/>
    <w:rsid w:val="000B3043"/>
    <w:rsid w:val="000B30A1"/>
    <w:rsid w:val="000B6E36"/>
    <w:rsid w:val="000C5E48"/>
    <w:rsid w:val="000D587A"/>
    <w:rsid w:val="000E244D"/>
    <w:rsid w:val="000F2D66"/>
    <w:rsid w:val="0010402A"/>
    <w:rsid w:val="00106564"/>
    <w:rsid w:val="00116441"/>
    <w:rsid w:val="001216B7"/>
    <w:rsid w:val="00131902"/>
    <w:rsid w:val="0016735A"/>
    <w:rsid w:val="0018567A"/>
    <w:rsid w:val="00186A4C"/>
    <w:rsid w:val="001B00CE"/>
    <w:rsid w:val="001C0F3F"/>
    <w:rsid w:val="001C2217"/>
    <w:rsid w:val="001C5A7B"/>
    <w:rsid w:val="001D7589"/>
    <w:rsid w:val="001E50D1"/>
    <w:rsid w:val="00204BB1"/>
    <w:rsid w:val="00232D3B"/>
    <w:rsid w:val="002718FA"/>
    <w:rsid w:val="00281D3B"/>
    <w:rsid w:val="002870FC"/>
    <w:rsid w:val="002A27A4"/>
    <w:rsid w:val="002C5AF6"/>
    <w:rsid w:val="002F0663"/>
    <w:rsid w:val="00311C12"/>
    <w:rsid w:val="00335632"/>
    <w:rsid w:val="00342B18"/>
    <w:rsid w:val="00361A2F"/>
    <w:rsid w:val="003B3BE9"/>
    <w:rsid w:val="003B61C3"/>
    <w:rsid w:val="003C51B0"/>
    <w:rsid w:val="003D76B0"/>
    <w:rsid w:val="003E043D"/>
    <w:rsid w:val="003F5DC7"/>
    <w:rsid w:val="003F6DD3"/>
    <w:rsid w:val="004006C4"/>
    <w:rsid w:val="004107AD"/>
    <w:rsid w:val="00426B04"/>
    <w:rsid w:val="004405F7"/>
    <w:rsid w:val="00460FA0"/>
    <w:rsid w:val="0047113E"/>
    <w:rsid w:val="00474120"/>
    <w:rsid w:val="004A4250"/>
    <w:rsid w:val="004C4DC1"/>
    <w:rsid w:val="004C5075"/>
    <w:rsid w:val="004F6C6C"/>
    <w:rsid w:val="00500F53"/>
    <w:rsid w:val="00507F03"/>
    <w:rsid w:val="00535C92"/>
    <w:rsid w:val="00543C7F"/>
    <w:rsid w:val="005873D7"/>
    <w:rsid w:val="00597986"/>
    <w:rsid w:val="005A6A2B"/>
    <w:rsid w:val="00600AB1"/>
    <w:rsid w:val="00614327"/>
    <w:rsid w:val="006236C7"/>
    <w:rsid w:val="00631D5E"/>
    <w:rsid w:val="00632677"/>
    <w:rsid w:val="00632F40"/>
    <w:rsid w:val="006410F2"/>
    <w:rsid w:val="0064346D"/>
    <w:rsid w:val="006618E8"/>
    <w:rsid w:val="00675AAB"/>
    <w:rsid w:val="006C45B1"/>
    <w:rsid w:val="006F4CA8"/>
    <w:rsid w:val="006F5C4F"/>
    <w:rsid w:val="007074B1"/>
    <w:rsid w:val="007107A4"/>
    <w:rsid w:val="00715DC3"/>
    <w:rsid w:val="007634F9"/>
    <w:rsid w:val="00765148"/>
    <w:rsid w:val="00765807"/>
    <w:rsid w:val="00773591"/>
    <w:rsid w:val="007A7A04"/>
    <w:rsid w:val="007B1562"/>
    <w:rsid w:val="007C4FB3"/>
    <w:rsid w:val="007C693C"/>
    <w:rsid w:val="007D7D0D"/>
    <w:rsid w:val="007F34E8"/>
    <w:rsid w:val="007F5A1A"/>
    <w:rsid w:val="00803741"/>
    <w:rsid w:val="0081396F"/>
    <w:rsid w:val="00826132"/>
    <w:rsid w:val="00833295"/>
    <w:rsid w:val="00872C9B"/>
    <w:rsid w:val="00872E76"/>
    <w:rsid w:val="008B417D"/>
    <w:rsid w:val="008B43AF"/>
    <w:rsid w:val="008E4734"/>
    <w:rsid w:val="00903A7F"/>
    <w:rsid w:val="00913B55"/>
    <w:rsid w:val="00943460"/>
    <w:rsid w:val="009479C5"/>
    <w:rsid w:val="00972848"/>
    <w:rsid w:val="009761E0"/>
    <w:rsid w:val="00984F08"/>
    <w:rsid w:val="009B19F6"/>
    <w:rsid w:val="009F28FB"/>
    <w:rsid w:val="00A13EC8"/>
    <w:rsid w:val="00A31D8A"/>
    <w:rsid w:val="00A332F1"/>
    <w:rsid w:val="00A34CF1"/>
    <w:rsid w:val="00A34EB0"/>
    <w:rsid w:val="00A4234D"/>
    <w:rsid w:val="00A8608D"/>
    <w:rsid w:val="00A862F9"/>
    <w:rsid w:val="00AB3C13"/>
    <w:rsid w:val="00AD1307"/>
    <w:rsid w:val="00AD6261"/>
    <w:rsid w:val="00AD64F5"/>
    <w:rsid w:val="00AF0ED6"/>
    <w:rsid w:val="00B15115"/>
    <w:rsid w:val="00B25743"/>
    <w:rsid w:val="00B33918"/>
    <w:rsid w:val="00B34F48"/>
    <w:rsid w:val="00B42417"/>
    <w:rsid w:val="00B50CE0"/>
    <w:rsid w:val="00B529D1"/>
    <w:rsid w:val="00B9061D"/>
    <w:rsid w:val="00BA4373"/>
    <w:rsid w:val="00BE170E"/>
    <w:rsid w:val="00BF1094"/>
    <w:rsid w:val="00BF19E8"/>
    <w:rsid w:val="00C1298F"/>
    <w:rsid w:val="00C16738"/>
    <w:rsid w:val="00C4197E"/>
    <w:rsid w:val="00C82E3E"/>
    <w:rsid w:val="00C95C41"/>
    <w:rsid w:val="00C97FB1"/>
    <w:rsid w:val="00CB0C73"/>
    <w:rsid w:val="00CB755E"/>
    <w:rsid w:val="00CC34D2"/>
    <w:rsid w:val="00CD231F"/>
    <w:rsid w:val="00CD5E71"/>
    <w:rsid w:val="00CD7E63"/>
    <w:rsid w:val="00CF255E"/>
    <w:rsid w:val="00D225F5"/>
    <w:rsid w:val="00D41B2D"/>
    <w:rsid w:val="00D5642F"/>
    <w:rsid w:val="00D6164C"/>
    <w:rsid w:val="00D76880"/>
    <w:rsid w:val="00DA3B8E"/>
    <w:rsid w:val="00DB53B4"/>
    <w:rsid w:val="00DC27CA"/>
    <w:rsid w:val="00DC2995"/>
    <w:rsid w:val="00DD0268"/>
    <w:rsid w:val="00DD3BD7"/>
    <w:rsid w:val="00DE3E71"/>
    <w:rsid w:val="00DF30F9"/>
    <w:rsid w:val="00E066B3"/>
    <w:rsid w:val="00E15D1C"/>
    <w:rsid w:val="00E24E58"/>
    <w:rsid w:val="00E623AB"/>
    <w:rsid w:val="00E80939"/>
    <w:rsid w:val="00EA49A7"/>
    <w:rsid w:val="00EB5DE8"/>
    <w:rsid w:val="00EB5FEB"/>
    <w:rsid w:val="00EC357D"/>
    <w:rsid w:val="00F13E73"/>
    <w:rsid w:val="00F25BB9"/>
    <w:rsid w:val="00F35998"/>
    <w:rsid w:val="00F45C0A"/>
    <w:rsid w:val="00F62849"/>
    <w:rsid w:val="00F721A4"/>
    <w:rsid w:val="00F839F2"/>
    <w:rsid w:val="00F93B56"/>
    <w:rsid w:val="00F94BF4"/>
    <w:rsid w:val="00FD7F0D"/>
    <w:rsid w:val="00FF0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AA47E"/>
  <w15:docId w15:val="{C242AE59-2643-4362-8D36-7E16C016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1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A4"/>
  </w:style>
  <w:style w:type="paragraph" w:styleId="Footer">
    <w:name w:val="footer"/>
    <w:basedOn w:val="Normal"/>
    <w:link w:val="Foot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A4"/>
  </w:style>
  <w:style w:type="paragraph" w:styleId="BalloonText">
    <w:name w:val="Balloon Text"/>
    <w:basedOn w:val="Normal"/>
    <w:link w:val="BalloonTextChar"/>
    <w:uiPriority w:val="99"/>
    <w:semiHidden/>
    <w:unhideWhenUsed/>
    <w:rsid w:val="009B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148"/>
    <w:rPr>
      <w:b/>
      <w:bCs/>
    </w:rPr>
  </w:style>
  <w:style w:type="paragraph" w:styleId="ListParagraph">
    <w:name w:val="List Paragraph"/>
    <w:basedOn w:val="Normal"/>
    <w:uiPriority w:val="34"/>
    <w:qFormat/>
    <w:rsid w:val="005873D7"/>
    <w:pPr>
      <w:ind w:left="720"/>
      <w:contextualSpacing/>
    </w:pPr>
  </w:style>
  <w:style w:type="character" w:styleId="Hyperlink">
    <w:name w:val="Hyperlink"/>
    <w:uiPriority w:val="99"/>
    <w:unhideWhenUsed/>
    <w:rsid w:val="00C97F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eagrantsmediu.ro" TargetMode="External"/><Relationship Id="rId1" Type="http://schemas.openxmlformats.org/officeDocument/2006/relationships/hyperlink" Target="http://www.mmediu.r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Administrator</cp:lastModifiedBy>
  <cp:revision>3</cp:revision>
  <cp:lastPrinted>2019-06-24T07:54:00Z</cp:lastPrinted>
  <dcterms:created xsi:type="dcterms:W3CDTF">2025-11-25T07:48:00Z</dcterms:created>
  <dcterms:modified xsi:type="dcterms:W3CDTF">2025-11-28T09:22:00Z</dcterms:modified>
</cp:coreProperties>
</file>