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2C1EE9" w14:textId="76AE1C8D" w:rsidR="00785BF1" w:rsidRPr="009F2565" w:rsidRDefault="00BD2D17" w:rsidP="00826C2F">
      <w:pPr>
        <w:spacing w:before="0" w:after="0" w:line="240" w:lineRule="auto"/>
        <w:rPr>
          <w:rFonts w:asciiTheme="minorHAnsi" w:hAnsiTheme="minorHAnsi"/>
          <w:sz w:val="24"/>
          <w:szCs w:val="24"/>
        </w:rPr>
      </w:pPr>
      <w:r w:rsidRPr="009F2565">
        <w:rPr>
          <w:rFonts w:asciiTheme="minorHAnsi" w:hAnsiTheme="minorHAnsi"/>
          <w:sz w:val="24"/>
          <w:szCs w:val="24"/>
        </w:rPr>
        <w:t xml:space="preserve">Nr. </w:t>
      </w:r>
      <w:r w:rsidR="00785BF1" w:rsidRPr="009F2565">
        <w:rPr>
          <w:rFonts w:asciiTheme="minorHAnsi" w:hAnsiTheme="minorHAnsi"/>
          <w:sz w:val="24"/>
          <w:szCs w:val="24"/>
        </w:rPr>
        <w:t xml:space="preserve"> </w:t>
      </w:r>
      <w:r w:rsidR="00C86843" w:rsidRPr="00755438">
        <w:rPr>
          <w:rFonts w:asciiTheme="minorHAnsi" w:hAnsiTheme="minorHAnsi"/>
          <w:sz w:val="24"/>
          <w:szCs w:val="24"/>
        </w:rPr>
        <w:t>DB/</w:t>
      </w:r>
      <w:r w:rsidR="00755438">
        <w:rPr>
          <w:rFonts w:asciiTheme="minorHAnsi" w:hAnsiTheme="minorHAnsi"/>
          <w:sz w:val="24"/>
          <w:szCs w:val="24"/>
        </w:rPr>
        <w:t>141536/29.10.2025</w:t>
      </w:r>
    </w:p>
    <w:p w14:paraId="75AAB32C" w14:textId="77777777" w:rsidR="00785BF1" w:rsidRPr="009F2565" w:rsidRDefault="00785BF1" w:rsidP="00826C2F">
      <w:pPr>
        <w:spacing w:before="0" w:after="0" w:line="240" w:lineRule="auto"/>
        <w:rPr>
          <w:rFonts w:asciiTheme="minorHAnsi" w:hAnsiTheme="minorHAnsi"/>
          <w:b/>
          <w:sz w:val="24"/>
          <w:szCs w:val="24"/>
        </w:rPr>
      </w:pPr>
    </w:p>
    <w:p w14:paraId="0E4C39A8" w14:textId="7825D7D9" w:rsidR="009F2565" w:rsidRPr="009F2565" w:rsidRDefault="009F2565" w:rsidP="00826C2F">
      <w:pPr>
        <w:spacing w:before="0" w:after="0" w:line="240" w:lineRule="auto"/>
        <w:jc w:val="center"/>
        <w:rPr>
          <w:rFonts w:asciiTheme="minorHAnsi" w:hAnsiTheme="minorHAnsi"/>
          <w:b/>
          <w:sz w:val="24"/>
          <w:szCs w:val="24"/>
        </w:rPr>
      </w:pPr>
      <w:r w:rsidRPr="009F2565">
        <w:rPr>
          <w:rFonts w:asciiTheme="minorHAnsi" w:hAnsiTheme="minorHAnsi"/>
          <w:b/>
          <w:sz w:val="24"/>
          <w:szCs w:val="24"/>
        </w:rPr>
        <w:t xml:space="preserve">                                                                                        </w:t>
      </w:r>
    </w:p>
    <w:p w14:paraId="2C252D51" w14:textId="77777777" w:rsidR="009F2565" w:rsidRPr="009F2565" w:rsidRDefault="009F2565" w:rsidP="00826C2F">
      <w:pPr>
        <w:spacing w:before="0" w:after="0" w:line="240" w:lineRule="auto"/>
        <w:jc w:val="center"/>
        <w:rPr>
          <w:rFonts w:asciiTheme="minorHAnsi" w:hAnsiTheme="minorHAnsi"/>
          <w:b/>
          <w:sz w:val="24"/>
          <w:szCs w:val="24"/>
        </w:rPr>
      </w:pPr>
    </w:p>
    <w:p w14:paraId="5CBEF7BD" w14:textId="77777777" w:rsidR="009F2565" w:rsidRPr="009F2565" w:rsidRDefault="009F2565" w:rsidP="00826C2F">
      <w:pPr>
        <w:spacing w:before="0" w:after="0" w:line="240" w:lineRule="auto"/>
        <w:jc w:val="center"/>
        <w:rPr>
          <w:rFonts w:asciiTheme="minorHAnsi" w:hAnsiTheme="minorHAnsi"/>
          <w:b/>
          <w:sz w:val="24"/>
          <w:szCs w:val="24"/>
        </w:rPr>
      </w:pPr>
    </w:p>
    <w:p w14:paraId="73C9B58C" w14:textId="77777777" w:rsidR="00907321" w:rsidRDefault="00907321" w:rsidP="00826C2F">
      <w:pPr>
        <w:spacing w:before="0" w:after="0" w:line="240" w:lineRule="auto"/>
        <w:jc w:val="center"/>
        <w:rPr>
          <w:rFonts w:asciiTheme="minorHAnsi" w:hAnsiTheme="minorHAnsi"/>
          <w:b/>
          <w:sz w:val="24"/>
          <w:szCs w:val="24"/>
        </w:rPr>
      </w:pPr>
    </w:p>
    <w:p w14:paraId="30A899B8" w14:textId="10D91A11" w:rsidR="00785BF1" w:rsidRPr="009F2565" w:rsidRDefault="00785BF1" w:rsidP="00826C2F">
      <w:pPr>
        <w:spacing w:before="0" w:after="0" w:line="240" w:lineRule="auto"/>
        <w:jc w:val="center"/>
        <w:rPr>
          <w:rFonts w:asciiTheme="minorHAnsi" w:hAnsiTheme="minorHAnsi"/>
          <w:b/>
          <w:sz w:val="24"/>
          <w:szCs w:val="24"/>
        </w:rPr>
      </w:pPr>
      <w:r w:rsidRPr="009F2565">
        <w:rPr>
          <w:rFonts w:asciiTheme="minorHAnsi" w:hAnsiTheme="minorHAnsi"/>
          <w:b/>
          <w:sz w:val="24"/>
          <w:szCs w:val="24"/>
        </w:rPr>
        <w:t>Referat de aprobare</w:t>
      </w:r>
    </w:p>
    <w:p w14:paraId="4F1DEFB3" w14:textId="77777777" w:rsidR="00785BF1" w:rsidRPr="009F2565" w:rsidRDefault="00785BF1" w:rsidP="00826C2F">
      <w:pPr>
        <w:spacing w:before="0" w:after="0" w:line="240" w:lineRule="auto"/>
        <w:jc w:val="center"/>
        <w:rPr>
          <w:rFonts w:asciiTheme="minorHAnsi" w:hAnsiTheme="minorHAnsi"/>
          <w:b/>
          <w:sz w:val="24"/>
          <w:szCs w:val="24"/>
        </w:rPr>
      </w:pPr>
    </w:p>
    <w:p w14:paraId="7FF5CF3F" w14:textId="23E76B75" w:rsidR="00EE0B73" w:rsidRDefault="00785BF1" w:rsidP="00826C2F">
      <w:pPr>
        <w:spacing w:after="0"/>
        <w:rPr>
          <w:rFonts w:asciiTheme="minorHAnsi" w:hAnsiTheme="minorHAnsi"/>
          <w:sz w:val="24"/>
          <w:szCs w:val="24"/>
        </w:rPr>
      </w:pPr>
      <w:r w:rsidRPr="009F2565">
        <w:rPr>
          <w:rFonts w:asciiTheme="minorHAnsi" w:hAnsiTheme="minorHAnsi"/>
          <w:sz w:val="24"/>
          <w:szCs w:val="24"/>
        </w:rPr>
        <w:t xml:space="preserve">Prezentul referat de aprobare este elaborat în conformitate cu prevederile art. 6 alin. (3) </w:t>
      </w:r>
      <w:r w:rsidR="002D66C6" w:rsidRPr="009F2565">
        <w:rPr>
          <w:rFonts w:asciiTheme="minorHAnsi" w:hAnsiTheme="minorHAnsi"/>
          <w:sz w:val="24"/>
          <w:szCs w:val="24"/>
        </w:rPr>
        <w:t>și</w:t>
      </w:r>
      <w:r w:rsidRPr="009F2565">
        <w:rPr>
          <w:rFonts w:asciiTheme="minorHAnsi" w:hAnsiTheme="minorHAnsi"/>
          <w:sz w:val="24"/>
          <w:szCs w:val="24"/>
        </w:rPr>
        <w:t xml:space="preserve"> art. 30 alin. (1) lit. c) </w:t>
      </w:r>
      <w:r w:rsidR="002D66C6" w:rsidRPr="009F2565">
        <w:rPr>
          <w:rFonts w:asciiTheme="minorHAnsi" w:hAnsiTheme="minorHAnsi"/>
          <w:sz w:val="24"/>
          <w:szCs w:val="24"/>
        </w:rPr>
        <w:t>și</w:t>
      </w:r>
      <w:r w:rsidRPr="009F2565">
        <w:rPr>
          <w:rFonts w:asciiTheme="minorHAnsi" w:hAnsiTheme="minorHAnsi"/>
          <w:sz w:val="24"/>
          <w:szCs w:val="24"/>
        </w:rPr>
        <w:t xml:space="preserve"> alin. (2) din Legea nr. 24/2000 privind normele de tehnică legislativă pentru elaborarea actelor normative, republicată, cu modificările și completările ulterioare, reprezentând instrumentul de prezentare și motivare a proiectului de ordin privind aprobarea </w:t>
      </w:r>
      <w:bookmarkStart w:id="0" w:name="_Hlk209789206"/>
      <w:bookmarkStart w:id="1" w:name="_Hlk212477396"/>
      <w:r w:rsidR="00EE0B73" w:rsidRPr="00EE0B73">
        <w:rPr>
          <w:rFonts w:asciiTheme="minorHAnsi" w:hAnsiTheme="minorHAnsi"/>
          <w:sz w:val="24"/>
          <w:szCs w:val="24"/>
        </w:rPr>
        <w:t xml:space="preserve">Planului de management </w:t>
      </w:r>
      <w:bookmarkEnd w:id="0"/>
      <w:r w:rsidR="00495D08" w:rsidRPr="00495D08">
        <w:rPr>
          <w:rFonts w:asciiTheme="minorHAnsi" w:hAnsiTheme="minorHAnsi"/>
          <w:sz w:val="24"/>
          <w:szCs w:val="24"/>
        </w:rPr>
        <w:t>al</w:t>
      </w:r>
      <w:r w:rsidR="00495D08">
        <w:rPr>
          <w:rFonts w:asciiTheme="minorHAnsi" w:hAnsiTheme="minorHAnsi"/>
          <w:sz w:val="24"/>
          <w:szCs w:val="24"/>
        </w:rPr>
        <w:t xml:space="preserve"> </w:t>
      </w:r>
      <w:r w:rsidR="00495D08" w:rsidRPr="00495D08">
        <w:rPr>
          <w:rFonts w:asciiTheme="minorHAnsi" w:hAnsiTheme="minorHAnsi"/>
          <w:sz w:val="24"/>
          <w:szCs w:val="24"/>
        </w:rPr>
        <w:t>Parcului Natural Porțile de Fier</w:t>
      </w:r>
      <w:r w:rsidR="00495D08">
        <w:rPr>
          <w:rFonts w:asciiTheme="minorHAnsi" w:hAnsiTheme="minorHAnsi"/>
          <w:sz w:val="24"/>
          <w:szCs w:val="24"/>
        </w:rPr>
        <w:t xml:space="preserve"> </w:t>
      </w:r>
      <w:r w:rsidR="00495D08" w:rsidRPr="00495D08">
        <w:rPr>
          <w:rFonts w:asciiTheme="minorHAnsi" w:hAnsiTheme="minorHAnsi"/>
          <w:sz w:val="24"/>
          <w:szCs w:val="24"/>
        </w:rPr>
        <w:t>și al siturilor Natura 2000 ROSCI 0206 Porțile de Fier,</w:t>
      </w:r>
      <w:r w:rsidR="00495D08">
        <w:rPr>
          <w:rFonts w:asciiTheme="minorHAnsi" w:hAnsiTheme="minorHAnsi"/>
          <w:sz w:val="24"/>
          <w:szCs w:val="24"/>
        </w:rPr>
        <w:t xml:space="preserve"> </w:t>
      </w:r>
      <w:r w:rsidR="00495D08" w:rsidRPr="00495D08">
        <w:rPr>
          <w:rFonts w:asciiTheme="minorHAnsi" w:hAnsiTheme="minorHAnsi"/>
          <w:sz w:val="24"/>
          <w:szCs w:val="24"/>
        </w:rPr>
        <w:t>ROSPA 0026 Cursul Dunării Baziaș-Porțile de Fier și</w:t>
      </w:r>
      <w:r w:rsidR="00495D08">
        <w:rPr>
          <w:rFonts w:asciiTheme="minorHAnsi" w:hAnsiTheme="minorHAnsi"/>
          <w:sz w:val="24"/>
          <w:szCs w:val="24"/>
        </w:rPr>
        <w:t xml:space="preserve"> </w:t>
      </w:r>
      <w:r w:rsidR="00495D08" w:rsidRPr="00495D08">
        <w:rPr>
          <w:rFonts w:asciiTheme="minorHAnsi" w:hAnsiTheme="minorHAnsi"/>
          <w:sz w:val="24"/>
          <w:szCs w:val="24"/>
        </w:rPr>
        <w:t>ROSPA 0080 Munții Almăjului-Locvei</w:t>
      </w:r>
      <w:bookmarkEnd w:id="1"/>
      <w:r w:rsidR="00EE0B73">
        <w:rPr>
          <w:rFonts w:asciiTheme="minorHAnsi" w:hAnsiTheme="minorHAnsi"/>
          <w:sz w:val="24"/>
          <w:szCs w:val="24"/>
        </w:rPr>
        <w:t>.</w:t>
      </w:r>
    </w:p>
    <w:p w14:paraId="09172F03" w14:textId="0C867128" w:rsidR="00785BF1" w:rsidRPr="009F2565" w:rsidRDefault="00785BF1" w:rsidP="00826C2F">
      <w:pPr>
        <w:spacing w:after="0"/>
        <w:rPr>
          <w:rFonts w:asciiTheme="minorHAnsi" w:hAnsiTheme="minorHAnsi"/>
          <w:sz w:val="24"/>
          <w:szCs w:val="24"/>
        </w:rPr>
      </w:pPr>
      <w:r w:rsidRPr="009F2565">
        <w:rPr>
          <w:rFonts w:asciiTheme="minorHAnsi" w:hAnsiTheme="minorHAnsi"/>
          <w:sz w:val="24"/>
          <w:szCs w:val="24"/>
        </w:rPr>
        <w:t>Baza legală a proiectului de ordin supus aprobării o constit</w:t>
      </w:r>
      <w:r w:rsidR="009B52B7" w:rsidRPr="009F2565">
        <w:rPr>
          <w:rFonts w:asciiTheme="minorHAnsi" w:hAnsiTheme="minorHAnsi"/>
          <w:sz w:val="24"/>
          <w:szCs w:val="24"/>
        </w:rPr>
        <w:t>uie prevederile art. 21 alin. (</w:t>
      </w:r>
      <w:r w:rsidR="009F2565">
        <w:rPr>
          <w:rFonts w:asciiTheme="minorHAnsi" w:hAnsiTheme="minorHAnsi"/>
          <w:sz w:val="24"/>
          <w:szCs w:val="24"/>
        </w:rPr>
        <w:t>2</w:t>
      </w:r>
      <w:r w:rsidR="009F2565">
        <w:rPr>
          <w:rFonts w:asciiTheme="minorHAnsi" w:hAnsiTheme="minorHAnsi"/>
          <w:sz w:val="24"/>
          <w:szCs w:val="24"/>
          <w:vertAlign w:val="superscript"/>
        </w:rPr>
        <w:t>1</w:t>
      </w:r>
      <w:r w:rsidRPr="009F2565">
        <w:rPr>
          <w:rFonts w:asciiTheme="minorHAnsi" w:hAnsiTheme="minorHAnsi"/>
          <w:sz w:val="24"/>
          <w:szCs w:val="24"/>
        </w:rPr>
        <w:t xml:space="preserve">) din Ordonanța de urgență a Guvernului nr. 57/2007 privind regimul ariilor naturale protejate, conservarea habitatelor naturale, a  florei și faunei sălbatice, </w:t>
      </w:r>
      <w:r w:rsidR="009B52B7" w:rsidRPr="009F2565">
        <w:rPr>
          <w:rFonts w:asciiTheme="minorHAnsi" w:hAnsiTheme="minorHAnsi"/>
          <w:sz w:val="24"/>
          <w:szCs w:val="24"/>
        </w:rPr>
        <w:t xml:space="preserve">aprobată cu modificări și completări prin Legea nr. 49/2011, </w:t>
      </w:r>
      <w:r w:rsidRPr="009F2565">
        <w:rPr>
          <w:rFonts w:asciiTheme="minorHAnsi" w:hAnsiTheme="minorHAnsi"/>
          <w:sz w:val="24"/>
          <w:szCs w:val="24"/>
        </w:rPr>
        <w:t xml:space="preserve">cu modificările și completările ulterioare. </w:t>
      </w:r>
    </w:p>
    <w:p w14:paraId="5B72029F" w14:textId="2751BC6A" w:rsidR="008101D1" w:rsidRDefault="00785BF1" w:rsidP="00826C2F">
      <w:pPr>
        <w:spacing w:after="0"/>
        <w:rPr>
          <w:rFonts w:asciiTheme="minorHAnsi" w:hAnsiTheme="minorHAnsi"/>
          <w:sz w:val="24"/>
          <w:szCs w:val="24"/>
        </w:rPr>
      </w:pPr>
      <w:r w:rsidRPr="00737504">
        <w:rPr>
          <w:rFonts w:asciiTheme="minorHAnsi" w:hAnsiTheme="minorHAnsi"/>
          <w:sz w:val="24"/>
          <w:szCs w:val="24"/>
        </w:rPr>
        <w:t xml:space="preserve">Planul de management </w:t>
      </w:r>
      <w:r w:rsidR="009F2565" w:rsidRPr="00737504">
        <w:rPr>
          <w:rFonts w:asciiTheme="minorHAnsi" w:hAnsiTheme="minorHAnsi"/>
          <w:sz w:val="24"/>
          <w:szCs w:val="24"/>
        </w:rPr>
        <w:t xml:space="preserve">a fost elaborat </w:t>
      </w:r>
      <w:r w:rsidR="00882DDC" w:rsidRPr="00737504">
        <w:rPr>
          <w:rFonts w:asciiTheme="minorHAnsi" w:hAnsiTheme="minorHAnsi"/>
          <w:sz w:val="24"/>
          <w:szCs w:val="24"/>
        </w:rPr>
        <w:t>pe baza rezultatelor obținute</w:t>
      </w:r>
      <w:r w:rsidR="008101D1" w:rsidRPr="00737504">
        <w:rPr>
          <w:rFonts w:asciiTheme="minorHAnsi" w:hAnsiTheme="minorHAnsi"/>
          <w:sz w:val="24"/>
          <w:szCs w:val="24"/>
        </w:rPr>
        <w:t xml:space="preserve"> de către </w:t>
      </w:r>
      <w:r w:rsidR="006B7AAC" w:rsidRPr="00737504">
        <w:rPr>
          <w:rFonts w:asciiTheme="minorHAnsi" w:hAnsiTheme="minorHAnsi"/>
          <w:sz w:val="24"/>
          <w:szCs w:val="24"/>
        </w:rPr>
        <w:t>R.N.P. Romsilva -A</w:t>
      </w:r>
      <w:r w:rsidR="008101D1" w:rsidRPr="00737504">
        <w:rPr>
          <w:rFonts w:asciiTheme="minorHAnsi" w:hAnsiTheme="minorHAnsi"/>
          <w:sz w:val="24"/>
          <w:szCs w:val="24"/>
        </w:rPr>
        <w:t>dministrația Parcului Natural Porțile de Fier</w:t>
      </w:r>
      <w:r w:rsidR="006B7AAC" w:rsidRPr="00737504">
        <w:rPr>
          <w:rFonts w:asciiTheme="minorHAnsi" w:hAnsiTheme="minorHAnsi"/>
          <w:sz w:val="24"/>
          <w:szCs w:val="24"/>
        </w:rPr>
        <w:t xml:space="preserve"> R.A.</w:t>
      </w:r>
      <w:r w:rsidR="008101D1" w:rsidRPr="00737504">
        <w:rPr>
          <w:rFonts w:asciiTheme="minorHAnsi" w:hAnsiTheme="minorHAnsi"/>
          <w:sz w:val="24"/>
          <w:szCs w:val="24"/>
        </w:rPr>
        <w:t>, pe baza activităților realizate de experții proprii, precum și pe baza rezultatelor de cercetare și de monitorizare din cad</w:t>
      </w:r>
      <w:r w:rsidR="006B7AAC" w:rsidRPr="00737504">
        <w:rPr>
          <w:rFonts w:asciiTheme="minorHAnsi" w:hAnsiTheme="minorHAnsi"/>
          <w:sz w:val="24"/>
          <w:szCs w:val="24"/>
        </w:rPr>
        <w:t>r</w:t>
      </w:r>
      <w:r w:rsidR="008101D1" w:rsidRPr="00737504">
        <w:rPr>
          <w:rFonts w:asciiTheme="minorHAnsi" w:hAnsiTheme="minorHAnsi"/>
          <w:sz w:val="24"/>
          <w:szCs w:val="24"/>
        </w:rPr>
        <w:t xml:space="preserve">ul mai multor proiecte cu finanțare din partea Comisiei Europene și a altor mecanisme de finanțare, printre care: </w:t>
      </w:r>
      <w:r w:rsidR="00DB003D" w:rsidRPr="00737504">
        <w:rPr>
          <w:rFonts w:asciiTheme="minorHAnsi" w:hAnsiTheme="minorHAnsi"/>
          <w:sz w:val="24"/>
          <w:szCs w:val="24"/>
        </w:rPr>
        <w:t>”</w:t>
      </w:r>
      <w:r w:rsidR="008101D1" w:rsidRPr="00737504">
        <w:rPr>
          <w:rFonts w:asciiTheme="minorHAnsi" w:hAnsiTheme="minorHAnsi"/>
          <w:i/>
          <w:iCs/>
          <w:sz w:val="24"/>
          <w:szCs w:val="24"/>
        </w:rPr>
        <w:t>RNP Romsilva</w:t>
      </w:r>
      <w:r w:rsidR="006B7AAC" w:rsidRPr="00737504">
        <w:rPr>
          <w:rFonts w:asciiTheme="minorHAnsi" w:hAnsiTheme="minorHAnsi"/>
          <w:i/>
          <w:iCs/>
          <w:sz w:val="24"/>
          <w:szCs w:val="24"/>
        </w:rPr>
        <w:t xml:space="preserve"> </w:t>
      </w:r>
      <w:r w:rsidR="008101D1" w:rsidRPr="00737504">
        <w:rPr>
          <w:rFonts w:asciiTheme="minorHAnsi" w:hAnsiTheme="minorHAnsi"/>
          <w:i/>
          <w:iCs/>
          <w:sz w:val="24"/>
          <w:szCs w:val="24"/>
        </w:rPr>
        <w:t>- Administrația Parcului Natural Porțile de Fier R.A. – garant al unui sistem adecvat de management al biodiversității</w:t>
      </w:r>
      <w:r w:rsidR="008101D1" w:rsidRPr="00737504">
        <w:rPr>
          <w:rFonts w:asciiTheme="minorHAnsi" w:hAnsiTheme="minorHAnsi"/>
          <w:sz w:val="24"/>
          <w:szCs w:val="24"/>
        </w:rPr>
        <w:t>”</w:t>
      </w:r>
      <w:r w:rsidR="006B7AAC" w:rsidRPr="00737504">
        <w:rPr>
          <w:rFonts w:asciiTheme="minorHAnsi" w:hAnsiTheme="minorHAnsi"/>
          <w:sz w:val="24"/>
          <w:szCs w:val="24"/>
        </w:rPr>
        <w:t xml:space="preserve"> (2012-2015)</w:t>
      </w:r>
      <w:r w:rsidR="008101D1" w:rsidRPr="00737504">
        <w:rPr>
          <w:rFonts w:asciiTheme="minorHAnsi" w:hAnsiTheme="minorHAnsi"/>
          <w:sz w:val="24"/>
          <w:szCs w:val="24"/>
        </w:rPr>
        <w:t xml:space="preserve">, proiect finanțat din Fondul European de Dezvoltare Regională, care a inclus activități de elaborare a ”Studiului privind starea de conservare a speciilor de păsări din arealul ROSPA0026 Cursul Dunării Baziaș-Porțile de Fier”, a </w:t>
      </w:r>
      <w:r w:rsidR="00DB003D" w:rsidRPr="00737504">
        <w:rPr>
          <w:rFonts w:asciiTheme="minorHAnsi" w:hAnsiTheme="minorHAnsi"/>
          <w:sz w:val="24"/>
          <w:szCs w:val="24"/>
        </w:rPr>
        <w:t>”</w:t>
      </w:r>
      <w:r w:rsidR="008101D1" w:rsidRPr="00737504">
        <w:rPr>
          <w:rFonts w:asciiTheme="minorHAnsi" w:hAnsiTheme="minorHAnsi"/>
          <w:i/>
          <w:iCs/>
          <w:sz w:val="24"/>
          <w:szCs w:val="24"/>
        </w:rPr>
        <w:t>Studiului privind cartografierea habitatelor de pe teritoriul Parcului Natural Porțile de Fier</w:t>
      </w:r>
      <w:r w:rsidR="008101D1" w:rsidRPr="00737504">
        <w:rPr>
          <w:rFonts w:asciiTheme="minorHAnsi" w:hAnsiTheme="minorHAnsi"/>
          <w:sz w:val="24"/>
          <w:szCs w:val="24"/>
        </w:rPr>
        <w:t>”, ”</w:t>
      </w:r>
      <w:r w:rsidR="008101D1" w:rsidRPr="00737504">
        <w:rPr>
          <w:rFonts w:asciiTheme="minorHAnsi" w:hAnsiTheme="minorHAnsi"/>
          <w:i/>
          <w:iCs/>
          <w:sz w:val="24"/>
          <w:szCs w:val="24"/>
        </w:rPr>
        <w:t>Improving the conservation status for the priority species and habitats in the Iron Gates wetlands</w:t>
      </w:r>
      <w:r w:rsidR="008101D1" w:rsidRPr="00737504">
        <w:rPr>
          <w:rFonts w:asciiTheme="minorHAnsi" w:hAnsiTheme="minorHAnsi"/>
          <w:sz w:val="24"/>
          <w:szCs w:val="24"/>
        </w:rPr>
        <w:t>” (2011-2015), proiect finanțat prin programul LIFE Natura+, ”</w:t>
      </w:r>
      <w:r w:rsidR="008101D1" w:rsidRPr="00737504">
        <w:rPr>
          <w:rFonts w:asciiTheme="minorHAnsi" w:hAnsiTheme="minorHAnsi"/>
          <w:i/>
          <w:iCs/>
          <w:sz w:val="24"/>
          <w:szCs w:val="24"/>
        </w:rPr>
        <w:t>Măsuri de conservare a ecosistemelor de pădure și de zone umede din arealul parcului Natural Porțile de Fier</w:t>
      </w:r>
      <w:r w:rsidR="008101D1" w:rsidRPr="00737504">
        <w:rPr>
          <w:rFonts w:asciiTheme="minorHAnsi" w:hAnsiTheme="minorHAnsi"/>
          <w:sz w:val="24"/>
          <w:szCs w:val="24"/>
        </w:rPr>
        <w:t>” (2015-2017), proiect finanțat prin EEA Grants, care a inclus servicii de ”</w:t>
      </w:r>
      <w:r w:rsidR="008101D1" w:rsidRPr="00737504">
        <w:rPr>
          <w:rFonts w:asciiTheme="minorHAnsi" w:hAnsiTheme="minorHAnsi"/>
          <w:i/>
          <w:iCs/>
          <w:sz w:val="24"/>
          <w:szCs w:val="24"/>
        </w:rPr>
        <w:t>Cartografiere și evaluare a stării de conservare a ecosistemelor de pădure și de zone umede din arealul Parcului Natural Porțile de Fier</w:t>
      </w:r>
      <w:r w:rsidR="008101D1" w:rsidRPr="00737504">
        <w:rPr>
          <w:rFonts w:asciiTheme="minorHAnsi" w:hAnsiTheme="minorHAnsi"/>
          <w:sz w:val="24"/>
          <w:szCs w:val="24"/>
        </w:rPr>
        <w:t>”, ”</w:t>
      </w:r>
      <w:r w:rsidR="008101D1" w:rsidRPr="00737504">
        <w:rPr>
          <w:rFonts w:asciiTheme="minorHAnsi" w:hAnsiTheme="minorHAnsi"/>
          <w:i/>
          <w:iCs/>
          <w:sz w:val="24"/>
          <w:szCs w:val="24"/>
        </w:rPr>
        <w:t>Măsuri active de protecție și conservare a biodiversității și peisajului din arealul Parcului Natural Porțile de Fier</w:t>
      </w:r>
      <w:r w:rsidR="008101D1" w:rsidRPr="00737504">
        <w:rPr>
          <w:rFonts w:asciiTheme="minorHAnsi" w:hAnsiTheme="minorHAnsi"/>
          <w:sz w:val="24"/>
          <w:szCs w:val="24"/>
        </w:rPr>
        <w:t>”, finanțat prin Fondul European de Dezvoltare Regională, care a inclus servicii de „</w:t>
      </w:r>
      <w:r w:rsidR="008101D1" w:rsidRPr="00737504">
        <w:rPr>
          <w:rFonts w:asciiTheme="minorHAnsi" w:hAnsiTheme="minorHAnsi"/>
          <w:i/>
          <w:iCs/>
          <w:sz w:val="24"/>
          <w:szCs w:val="24"/>
        </w:rPr>
        <w:t>Cartografiere și descriere a limitelor zonelor de protecție integrală din arealul Parcului Natural Porțile de Fier</w:t>
      </w:r>
      <w:r w:rsidR="008101D1" w:rsidRPr="00737504">
        <w:rPr>
          <w:rFonts w:asciiTheme="minorHAnsi" w:hAnsiTheme="minorHAnsi"/>
          <w:sz w:val="24"/>
          <w:szCs w:val="24"/>
        </w:rPr>
        <w:t>” (2021), proiect finanțat prin Fondul European de Dezvoltare Regională, ”</w:t>
      </w:r>
      <w:r w:rsidR="008101D1" w:rsidRPr="00737504">
        <w:rPr>
          <w:rFonts w:asciiTheme="minorHAnsi" w:hAnsiTheme="minorHAnsi"/>
          <w:i/>
          <w:iCs/>
          <w:sz w:val="24"/>
          <w:szCs w:val="24"/>
        </w:rPr>
        <w:t>Sprijinirea conectivității ecologice în regiunea Dunării prin conectarea siturilor</w:t>
      </w:r>
      <w:r w:rsidR="00DB003D" w:rsidRPr="00737504">
        <w:rPr>
          <w:rFonts w:asciiTheme="minorHAnsi" w:hAnsiTheme="minorHAnsi"/>
          <w:i/>
          <w:iCs/>
          <w:sz w:val="24"/>
          <w:szCs w:val="24"/>
        </w:rPr>
        <w:t xml:space="preserve"> </w:t>
      </w:r>
      <w:r w:rsidR="008101D1" w:rsidRPr="00737504">
        <w:rPr>
          <w:rFonts w:asciiTheme="minorHAnsi" w:hAnsiTheme="minorHAnsi"/>
          <w:i/>
          <w:iCs/>
          <w:sz w:val="24"/>
          <w:szCs w:val="24"/>
        </w:rPr>
        <w:t>Natura2000 de-a lungul Coridorului Verde</w:t>
      </w:r>
      <w:r w:rsidR="00DB003D" w:rsidRPr="00737504">
        <w:rPr>
          <w:rFonts w:asciiTheme="minorHAnsi" w:hAnsiTheme="minorHAnsi"/>
          <w:sz w:val="24"/>
          <w:szCs w:val="24"/>
        </w:rPr>
        <w:t>”</w:t>
      </w:r>
      <w:r w:rsidR="008101D1" w:rsidRPr="00737504">
        <w:rPr>
          <w:rFonts w:asciiTheme="minorHAnsi" w:hAnsiTheme="minorHAnsi"/>
          <w:sz w:val="24"/>
          <w:szCs w:val="24"/>
        </w:rPr>
        <w:t xml:space="preserve">, finanțat prin Interreg </w:t>
      </w:r>
      <w:r w:rsidR="008101D1" w:rsidRPr="00737504">
        <w:rPr>
          <w:rFonts w:asciiTheme="minorHAnsi" w:hAnsiTheme="minorHAnsi"/>
          <w:sz w:val="24"/>
          <w:szCs w:val="24"/>
        </w:rPr>
        <w:lastRenderedPageBreak/>
        <w:t>Transnational Programme, în cadrul căruia au fost implementate activități pentru identificarea barierelor și stabilirea unor principii regionale pentru implementarea coridoarelor ecologice.</w:t>
      </w:r>
    </w:p>
    <w:p w14:paraId="4C0F1C23" w14:textId="75C97FA3" w:rsidR="00AE4B62" w:rsidRDefault="001157AD" w:rsidP="00826C2F">
      <w:pPr>
        <w:spacing w:after="0"/>
        <w:rPr>
          <w:rFonts w:asciiTheme="minorHAnsi" w:hAnsiTheme="minorHAnsi"/>
          <w:iCs/>
          <w:sz w:val="24"/>
          <w:szCs w:val="24"/>
        </w:rPr>
      </w:pPr>
      <w:r w:rsidRPr="001157AD">
        <w:rPr>
          <w:rFonts w:asciiTheme="minorHAnsi" w:hAnsiTheme="minorHAnsi"/>
          <w:iCs/>
          <w:sz w:val="24"/>
          <w:szCs w:val="24"/>
        </w:rPr>
        <w:t>Responsabilitatea administrării ariilor naturale protejate vizate de planul de management revine R</w:t>
      </w:r>
      <w:r>
        <w:rPr>
          <w:rFonts w:asciiTheme="minorHAnsi" w:hAnsiTheme="minorHAnsi"/>
          <w:iCs/>
          <w:sz w:val="24"/>
          <w:szCs w:val="24"/>
        </w:rPr>
        <w:t xml:space="preserve">egiei Naționale a Pădurilor – </w:t>
      </w:r>
      <w:r w:rsidRPr="001157AD">
        <w:rPr>
          <w:rFonts w:asciiTheme="minorHAnsi" w:hAnsiTheme="minorHAnsi"/>
          <w:iCs/>
          <w:sz w:val="24"/>
          <w:szCs w:val="24"/>
        </w:rPr>
        <w:t xml:space="preserve">Romsilva Administrația Parcului </w:t>
      </w:r>
      <w:r w:rsidR="00495D08">
        <w:rPr>
          <w:rFonts w:asciiTheme="minorHAnsi" w:hAnsiTheme="minorHAnsi"/>
          <w:iCs/>
          <w:sz w:val="24"/>
          <w:szCs w:val="24"/>
        </w:rPr>
        <w:t>Natural Porțile de Fier</w:t>
      </w:r>
      <w:r w:rsidRPr="001157AD">
        <w:rPr>
          <w:rFonts w:asciiTheme="minorHAnsi" w:hAnsiTheme="minorHAnsi"/>
          <w:iCs/>
          <w:sz w:val="24"/>
          <w:szCs w:val="24"/>
        </w:rPr>
        <w:t xml:space="preserve"> R.A.</w:t>
      </w:r>
      <w:r>
        <w:rPr>
          <w:rFonts w:asciiTheme="minorHAnsi" w:hAnsiTheme="minorHAnsi"/>
          <w:iCs/>
          <w:sz w:val="24"/>
          <w:szCs w:val="24"/>
        </w:rPr>
        <w:t>,</w:t>
      </w:r>
      <w:r w:rsidRPr="001157AD">
        <w:rPr>
          <w:rFonts w:asciiTheme="minorHAnsi" w:hAnsiTheme="minorHAnsi"/>
          <w:iCs/>
          <w:sz w:val="24"/>
          <w:szCs w:val="24"/>
        </w:rPr>
        <w:t xml:space="preserve"> </w:t>
      </w:r>
      <w:r w:rsidRPr="006F11D1">
        <w:rPr>
          <w:rFonts w:asciiTheme="minorHAnsi" w:hAnsiTheme="minorHAnsi"/>
          <w:iCs/>
          <w:sz w:val="24"/>
          <w:szCs w:val="24"/>
        </w:rPr>
        <w:t xml:space="preserve">prin Contractul de administrare nr. </w:t>
      </w:r>
      <w:r w:rsidR="00495D08">
        <w:rPr>
          <w:rFonts w:asciiTheme="minorHAnsi" w:hAnsiTheme="minorHAnsi"/>
          <w:iCs/>
          <w:sz w:val="24"/>
          <w:szCs w:val="24"/>
        </w:rPr>
        <w:t>5214/08</w:t>
      </w:r>
      <w:r w:rsidR="00222E92" w:rsidRPr="006F11D1">
        <w:rPr>
          <w:rFonts w:asciiTheme="minorHAnsi" w:hAnsiTheme="minorHAnsi"/>
          <w:iCs/>
          <w:sz w:val="24"/>
          <w:szCs w:val="24"/>
        </w:rPr>
        <w:t>.</w:t>
      </w:r>
      <w:r w:rsidR="00495D08">
        <w:rPr>
          <w:rFonts w:asciiTheme="minorHAnsi" w:hAnsiTheme="minorHAnsi"/>
          <w:iCs/>
          <w:sz w:val="24"/>
          <w:szCs w:val="24"/>
        </w:rPr>
        <w:t>10</w:t>
      </w:r>
      <w:r w:rsidR="00222E92" w:rsidRPr="006F11D1">
        <w:rPr>
          <w:rFonts w:asciiTheme="minorHAnsi" w:hAnsiTheme="minorHAnsi"/>
          <w:iCs/>
          <w:sz w:val="24"/>
          <w:szCs w:val="24"/>
        </w:rPr>
        <w:t>.201</w:t>
      </w:r>
      <w:r w:rsidR="00495D08">
        <w:rPr>
          <w:rFonts w:asciiTheme="minorHAnsi" w:hAnsiTheme="minorHAnsi"/>
          <w:iCs/>
          <w:sz w:val="24"/>
          <w:szCs w:val="24"/>
        </w:rPr>
        <w:t>4</w:t>
      </w:r>
      <w:r w:rsidR="006F11D1">
        <w:rPr>
          <w:rFonts w:asciiTheme="minorHAnsi" w:hAnsiTheme="minorHAnsi"/>
          <w:iCs/>
          <w:sz w:val="24"/>
          <w:szCs w:val="24"/>
        </w:rPr>
        <w:t xml:space="preserve">, respectiv </w:t>
      </w:r>
      <w:r w:rsidR="00495D08">
        <w:rPr>
          <w:rFonts w:asciiTheme="minorHAnsi" w:hAnsiTheme="minorHAnsi"/>
          <w:iCs/>
          <w:sz w:val="24"/>
          <w:szCs w:val="24"/>
        </w:rPr>
        <w:t>115</w:t>
      </w:r>
      <w:r w:rsidR="00222E92" w:rsidRPr="006F11D1">
        <w:rPr>
          <w:rFonts w:asciiTheme="minorHAnsi" w:hAnsiTheme="minorHAnsi"/>
          <w:iCs/>
          <w:sz w:val="24"/>
          <w:szCs w:val="24"/>
        </w:rPr>
        <w:t>/</w:t>
      </w:r>
      <w:r w:rsidR="00495D08">
        <w:rPr>
          <w:rFonts w:asciiTheme="minorHAnsi" w:hAnsiTheme="minorHAnsi"/>
          <w:iCs/>
          <w:sz w:val="24"/>
          <w:szCs w:val="24"/>
        </w:rPr>
        <w:t>08.10.</w:t>
      </w:r>
      <w:r w:rsidR="00222E92" w:rsidRPr="006F11D1">
        <w:rPr>
          <w:rFonts w:asciiTheme="minorHAnsi" w:hAnsiTheme="minorHAnsi"/>
          <w:iCs/>
          <w:sz w:val="24"/>
          <w:szCs w:val="24"/>
        </w:rPr>
        <w:t>201</w:t>
      </w:r>
      <w:r w:rsidR="00495D08">
        <w:rPr>
          <w:rFonts w:asciiTheme="minorHAnsi" w:hAnsiTheme="minorHAnsi"/>
          <w:iCs/>
          <w:sz w:val="24"/>
          <w:szCs w:val="24"/>
        </w:rPr>
        <w:t xml:space="preserve">4 </w:t>
      </w:r>
      <w:r w:rsidR="00222E92" w:rsidRPr="006F11D1">
        <w:rPr>
          <w:rFonts w:asciiTheme="minorHAnsi" w:hAnsiTheme="minorHAnsi"/>
          <w:iCs/>
          <w:sz w:val="24"/>
          <w:szCs w:val="24"/>
        </w:rPr>
        <w:t xml:space="preserve">încheiat între Ministerul </w:t>
      </w:r>
      <w:r w:rsidR="006F11D1" w:rsidRPr="006F11D1">
        <w:rPr>
          <w:rFonts w:asciiTheme="minorHAnsi" w:hAnsiTheme="minorHAnsi"/>
          <w:iCs/>
          <w:sz w:val="24"/>
          <w:szCs w:val="24"/>
        </w:rPr>
        <w:t>M</w:t>
      </w:r>
      <w:r w:rsidR="00222E92" w:rsidRPr="006F11D1">
        <w:rPr>
          <w:rFonts w:asciiTheme="minorHAnsi" w:hAnsiTheme="minorHAnsi"/>
          <w:iCs/>
          <w:sz w:val="24"/>
          <w:szCs w:val="24"/>
        </w:rPr>
        <w:t>ediului</w:t>
      </w:r>
      <w:r w:rsidR="006F11D1" w:rsidRPr="006F11D1">
        <w:rPr>
          <w:rFonts w:asciiTheme="minorHAnsi" w:hAnsiTheme="minorHAnsi"/>
          <w:iCs/>
          <w:sz w:val="24"/>
          <w:szCs w:val="24"/>
        </w:rPr>
        <w:t xml:space="preserve"> </w:t>
      </w:r>
      <w:r w:rsidR="00495D08">
        <w:rPr>
          <w:rFonts w:asciiTheme="minorHAnsi" w:hAnsiTheme="minorHAnsi"/>
          <w:iCs/>
          <w:sz w:val="24"/>
          <w:szCs w:val="24"/>
        </w:rPr>
        <w:t xml:space="preserve">și Schimbărilor Climatice </w:t>
      </w:r>
      <w:r w:rsidRPr="006F11D1">
        <w:rPr>
          <w:rFonts w:asciiTheme="minorHAnsi" w:hAnsiTheme="minorHAnsi"/>
          <w:iCs/>
          <w:sz w:val="24"/>
          <w:szCs w:val="24"/>
        </w:rPr>
        <w:t>și Regia Națională a Pădurilor – Romsilva</w:t>
      </w:r>
      <w:r w:rsidR="006F11D1" w:rsidRPr="006F11D1">
        <w:rPr>
          <w:rFonts w:asciiTheme="minorHAnsi" w:hAnsiTheme="minorHAnsi"/>
          <w:iCs/>
          <w:sz w:val="24"/>
          <w:szCs w:val="24"/>
        </w:rPr>
        <w:t>.</w:t>
      </w:r>
      <w:r w:rsidRPr="006F11D1">
        <w:rPr>
          <w:rFonts w:asciiTheme="minorHAnsi" w:hAnsiTheme="minorHAnsi"/>
          <w:iCs/>
          <w:sz w:val="24"/>
          <w:szCs w:val="24"/>
        </w:rPr>
        <w:t xml:space="preserve"> Contractul de administrare a fost modificat prin Actul adițional nr. 1/01.08.2017 încheiat </w:t>
      </w:r>
      <w:r w:rsidR="006F11D1" w:rsidRPr="006F11D1">
        <w:rPr>
          <w:rFonts w:asciiTheme="minorHAnsi" w:hAnsiTheme="minorHAnsi"/>
          <w:iCs/>
          <w:sz w:val="24"/>
          <w:szCs w:val="24"/>
        </w:rPr>
        <w:t>între</w:t>
      </w:r>
      <w:r w:rsidRPr="006F11D1">
        <w:rPr>
          <w:rFonts w:asciiTheme="minorHAnsi" w:hAnsiTheme="minorHAnsi"/>
          <w:iCs/>
          <w:sz w:val="24"/>
          <w:szCs w:val="24"/>
        </w:rPr>
        <w:t xml:space="preserve"> Agenția Națională pentru Arii Naturale Protejate</w:t>
      </w:r>
      <w:r w:rsidR="006F11D1" w:rsidRPr="006F11D1">
        <w:rPr>
          <w:rFonts w:asciiTheme="minorHAnsi" w:hAnsiTheme="minorHAnsi"/>
          <w:iCs/>
          <w:sz w:val="24"/>
          <w:szCs w:val="24"/>
        </w:rPr>
        <w:t xml:space="preserve"> cu nr. 6</w:t>
      </w:r>
      <w:r w:rsidR="00495D08">
        <w:rPr>
          <w:rFonts w:asciiTheme="minorHAnsi" w:hAnsiTheme="minorHAnsi"/>
          <w:iCs/>
          <w:sz w:val="24"/>
          <w:szCs w:val="24"/>
        </w:rPr>
        <w:t>55</w:t>
      </w:r>
      <w:r w:rsidR="006F11D1" w:rsidRPr="006F11D1">
        <w:rPr>
          <w:rFonts w:asciiTheme="minorHAnsi" w:hAnsiTheme="minorHAnsi"/>
          <w:iCs/>
          <w:sz w:val="24"/>
          <w:szCs w:val="24"/>
        </w:rPr>
        <w:t>/01.08.2017</w:t>
      </w:r>
      <w:r w:rsidRPr="006F11D1">
        <w:rPr>
          <w:rFonts w:asciiTheme="minorHAnsi" w:hAnsiTheme="minorHAnsi"/>
          <w:iCs/>
          <w:sz w:val="24"/>
          <w:szCs w:val="24"/>
        </w:rPr>
        <w:t xml:space="preserve"> </w:t>
      </w:r>
      <w:r w:rsidR="006F11D1" w:rsidRPr="006F11D1">
        <w:rPr>
          <w:rFonts w:asciiTheme="minorHAnsi" w:hAnsiTheme="minorHAnsi"/>
          <w:iCs/>
          <w:sz w:val="24"/>
          <w:szCs w:val="24"/>
        </w:rPr>
        <w:t>și Regia Națională a Pădurilor – Romsilva</w:t>
      </w:r>
      <w:r w:rsidR="006F11D1">
        <w:rPr>
          <w:rFonts w:asciiTheme="minorHAnsi" w:hAnsiTheme="minorHAnsi"/>
          <w:iCs/>
          <w:sz w:val="24"/>
          <w:szCs w:val="24"/>
        </w:rPr>
        <w:t xml:space="preserve"> cu nr.</w:t>
      </w:r>
      <w:r w:rsidR="00495D08">
        <w:rPr>
          <w:rFonts w:asciiTheme="minorHAnsi" w:hAnsiTheme="minorHAnsi"/>
          <w:iCs/>
          <w:sz w:val="24"/>
          <w:szCs w:val="24"/>
        </w:rPr>
        <w:t>110</w:t>
      </w:r>
      <w:r w:rsidR="006F11D1">
        <w:rPr>
          <w:rFonts w:asciiTheme="minorHAnsi" w:hAnsiTheme="minorHAnsi"/>
          <w:iCs/>
          <w:sz w:val="24"/>
          <w:szCs w:val="24"/>
        </w:rPr>
        <w:t>/01.08.2017</w:t>
      </w:r>
      <w:r w:rsidR="006F11D1" w:rsidRPr="006F11D1">
        <w:rPr>
          <w:rFonts w:asciiTheme="minorHAnsi" w:hAnsiTheme="minorHAnsi"/>
          <w:iCs/>
          <w:sz w:val="24"/>
          <w:szCs w:val="24"/>
        </w:rPr>
        <w:t xml:space="preserve"> </w:t>
      </w:r>
      <w:r w:rsidRPr="006F11D1">
        <w:rPr>
          <w:rFonts w:asciiTheme="minorHAnsi" w:hAnsiTheme="minorHAnsi"/>
          <w:iCs/>
          <w:sz w:val="24"/>
          <w:szCs w:val="24"/>
        </w:rPr>
        <w:t xml:space="preserve">și </w:t>
      </w:r>
      <w:r w:rsidR="00AE4B62" w:rsidRPr="006F11D1">
        <w:rPr>
          <w:rFonts w:asciiTheme="minorHAnsi" w:hAnsiTheme="minorHAnsi"/>
          <w:iCs/>
          <w:sz w:val="24"/>
          <w:szCs w:val="24"/>
        </w:rPr>
        <w:t xml:space="preserve">prin </w:t>
      </w:r>
      <w:r w:rsidRPr="006F11D1">
        <w:rPr>
          <w:rFonts w:asciiTheme="minorHAnsi" w:hAnsiTheme="minorHAnsi"/>
          <w:iCs/>
          <w:sz w:val="24"/>
          <w:szCs w:val="24"/>
        </w:rPr>
        <w:t xml:space="preserve">Actul adițional numărul 2, înregistrat sub numerele </w:t>
      </w:r>
      <w:r w:rsidR="006F11D1" w:rsidRPr="006F11D1">
        <w:rPr>
          <w:rFonts w:asciiTheme="minorHAnsi" w:hAnsiTheme="minorHAnsi"/>
          <w:iCs/>
          <w:sz w:val="24"/>
          <w:szCs w:val="24"/>
        </w:rPr>
        <w:t>49</w:t>
      </w:r>
      <w:r w:rsidR="00495D08">
        <w:rPr>
          <w:rFonts w:asciiTheme="minorHAnsi" w:hAnsiTheme="minorHAnsi"/>
          <w:iCs/>
          <w:sz w:val="24"/>
          <w:szCs w:val="24"/>
        </w:rPr>
        <w:t>66</w:t>
      </w:r>
      <w:r w:rsidRPr="006F11D1">
        <w:rPr>
          <w:rFonts w:asciiTheme="minorHAnsi" w:hAnsiTheme="minorHAnsi"/>
          <w:iCs/>
          <w:sz w:val="24"/>
          <w:szCs w:val="24"/>
        </w:rPr>
        <w:t>/03.10.2024 la Agenția Națională pentru Arii Naturale Protejate, 119</w:t>
      </w:r>
      <w:r w:rsidR="00495D08">
        <w:rPr>
          <w:rFonts w:asciiTheme="minorHAnsi" w:hAnsiTheme="minorHAnsi"/>
          <w:iCs/>
          <w:sz w:val="24"/>
          <w:szCs w:val="24"/>
        </w:rPr>
        <w:t>73</w:t>
      </w:r>
      <w:r w:rsidRPr="006F11D1">
        <w:rPr>
          <w:rFonts w:asciiTheme="minorHAnsi" w:hAnsiTheme="minorHAnsi"/>
          <w:iCs/>
          <w:sz w:val="24"/>
          <w:szCs w:val="24"/>
        </w:rPr>
        <w:t xml:space="preserve">/03.10.2024 la Regia Națională a Pădurilor – Romsilva și </w:t>
      </w:r>
      <w:r w:rsidR="00495D08">
        <w:rPr>
          <w:rFonts w:asciiTheme="minorHAnsi" w:hAnsiTheme="minorHAnsi"/>
          <w:iCs/>
          <w:sz w:val="24"/>
          <w:szCs w:val="24"/>
        </w:rPr>
        <w:t>5062</w:t>
      </w:r>
      <w:r w:rsidRPr="006F11D1">
        <w:rPr>
          <w:rFonts w:asciiTheme="minorHAnsi" w:hAnsiTheme="minorHAnsi"/>
          <w:iCs/>
          <w:sz w:val="24"/>
          <w:szCs w:val="24"/>
        </w:rPr>
        <w:t xml:space="preserve">/03.10.2024 la Administrația Parcului </w:t>
      </w:r>
      <w:r w:rsidR="006B7AAC">
        <w:rPr>
          <w:rFonts w:asciiTheme="minorHAnsi" w:hAnsiTheme="minorHAnsi"/>
          <w:iCs/>
          <w:sz w:val="24"/>
          <w:szCs w:val="24"/>
        </w:rPr>
        <w:t xml:space="preserve">Natural </w:t>
      </w:r>
      <w:r w:rsidR="00495D08">
        <w:rPr>
          <w:rFonts w:asciiTheme="minorHAnsi" w:hAnsiTheme="minorHAnsi"/>
          <w:iCs/>
          <w:sz w:val="24"/>
          <w:szCs w:val="24"/>
        </w:rPr>
        <w:t>Porțile Fier</w:t>
      </w:r>
      <w:r w:rsidR="00222E92">
        <w:rPr>
          <w:rFonts w:asciiTheme="minorHAnsi" w:hAnsiTheme="minorHAnsi"/>
          <w:iCs/>
          <w:sz w:val="24"/>
          <w:szCs w:val="24"/>
        </w:rPr>
        <w:t>.</w:t>
      </w:r>
    </w:p>
    <w:p w14:paraId="37963D44" w14:textId="687AD0B7" w:rsidR="009B52B7" w:rsidRPr="009F2565" w:rsidRDefault="009B52B7" w:rsidP="00826C2F">
      <w:pPr>
        <w:spacing w:after="0"/>
        <w:rPr>
          <w:rFonts w:asciiTheme="minorHAnsi" w:hAnsiTheme="minorHAnsi"/>
          <w:color w:val="auto"/>
          <w:sz w:val="24"/>
          <w:szCs w:val="24"/>
        </w:rPr>
      </w:pPr>
      <w:r w:rsidRPr="009F2565">
        <w:rPr>
          <w:rFonts w:asciiTheme="minorHAnsi" w:hAnsiTheme="minorHAnsi"/>
          <w:sz w:val="24"/>
          <w:szCs w:val="24"/>
        </w:rPr>
        <w:t>Planul de man</w:t>
      </w:r>
      <w:r w:rsidR="005E5EC2" w:rsidRPr="009F2565">
        <w:rPr>
          <w:rFonts w:asciiTheme="minorHAnsi" w:hAnsiTheme="minorHAnsi"/>
          <w:sz w:val="24"/>
          <w:szCs w:val="24"/>
        </w:rPr>
        <w:t xml:space="preserve">agement a fost </w:t>
      </w:r>
      <w:r w:rsidR="005446C1">
        <w:rPr>
          <w:rFonts w:asciiTheme="minorHAnsi" w:hAnsiTheme="minorHAnsi"/>
          <w:sz w:val="24"/>
          <w:szCs w:val="24"/>
        </w:rPr>
        <w:t>avizat de către</w:t>
      </w:r>
      <w:r w:rsidRPr="009F2565">
        <w:rPr>
          <w:rFonts w:asciiTheme="minorHAnsi" w:hAnsiTheme="minorHAnsi"/>
          <w:sz w:val="24"/>
          <w:szCs w:val="24"/>
        </w:rPr>
        <w:t xml:space="preserve"> Consiliul Științific al Parcului </w:t>
      </w:r>
      <w:r w:rsidR="005D3AFB">
        <w:rPr>
          <w:rFonts w:asciiTheme="minorHAnsi" w:hAnsiTheme="minorHAnsi"/>
          <w:sz w:val="24"/>
          <w:szCs w:val="24"/>
        </w:rPr>
        <w:t>Natural Porțile de Fier</w:t>
      </w:r>
      <w:r w:rsidRPr="009F2565">
        <w:rPr>
          <w:rFonts w:asciiTheme="minorHAnsi" w:hAnsiTheme="minorHAnsi"/>
          <w:sz w:val="24"/>
          <w:szCs w:val="24"/>
        </w:rPr>
        <w:t xml:space="preserve"> prin Hotărârea Consiliului Științific nr. </w:t>
      </w:r>
      <w:r w:rsidR="005D3AFB">
        <w:rPr>
          <w:rFonts w:asciiTheme="minorHAnsi" w:hAnsiTheme="minorHAnsi"/>
          <w:sz w:val="24"/>
          <w:szCs w:val="24"/>
        </w:rPr>
        <w:t>153</w:t>
      </w:r>
      <w:r w:rsidRPr="009F2565">
        <w:rPr>
          <w:rFonts w:asciiTheme="minorHAnsi" w:hAnsiTheme="minorHAnsi"/>
          <w:sz w:val="24"/>
          <w:szCs w:val="24"/>
        </w:rPr>
        <w:t>/</w:t>
      </w:r>
      <w:r w:rsidR="005D3AFB">
        <w:rPr>
          <w:rFonts w:asciiTheme="minorHAnsi" w:hAnsiTheme="minorHAnsi"/>
          <w:sz w:val="24"/>
          <w:szCs w:val="24"/>
        </w:rPr>
        <w:t>29.10.2020</w:t>
      </w:r>
      <w:r w:rsidR="005446C1">
        <w:rPr>
          <w:rFonts w:asciiTheme="minorHAnsi" w:hAnsiTheme="minorHAnsi"/>
          <w:sz w:val="24"/>
          <w:szCs w:val="24"/>
        </w:rPr>
        <w:t xml:space="preserve">, </w:t>
      </w:r>
      <w:r w:rsidRPr="009F2565">
        <w:rPr>
          <w:rFonts w:asciiTheme="minorHAnsi" w:hAnsiTheme="minorHAnsi"/>
          <w:sz w:val="24"/>
          <w:szCs w:val="24"/>
        </w:rPr>
        <w:t>conform prevederilor art. 21 alin. (</w:t>
      </w:r>
      <w:r w:rsidR="001157AD">
        <w:rPr>
          <w:rFonts w:asciiTheme="minorHAnsi" w:hAnsiTheme="minorHAnsi"/>
          <w:sz w:val="24"/>
          <w:szCs w:val="24"/>
        </w:rPr>
        <w:t>2</w:t>
      </w:r>
      <w:r w:rsidRPr="001157AD">
        <w:rPr>
          <w:rFonts w:asciiTheme="minorHAnsi" w:hAnsiTheme="minorHAnsi"/>
          <w:sz w:val="24"/>
          <w:szCs w:val="24"/>
          <w:vertAlign w:val="superscript"/>
        </w:rPr>
        <w:t>1</w:t>
      </w:r>
      <w:r w:rsidRPr="009F2565">
        <w:rPr>
          <w:rFonts w:asciiTheme="minorHAnsi" w:hAnsiTheme="minorHAnsi"/>
          <w:sz w:val="24"/>
          <w:szCs w:val="24"/>
        </w:rPr>
        <w:t xml:space="preserve">) </w:t>
      </w:r>
      <w:r w:rsidR="005E5EC2" w:rsidRPr="009F2565">
        <w:rPr>
          <w:rFonts w:asciiTheme="minorHAnsi" w:hAnsiTheme="minorHAnsi"/>
          <w:sz w:val="24"/>
          <w:szCs w:val="24"/>
        </w:rPr>
        <w:t xml:space="preserve">din </w:t>
      </w:r>
      <w:r w:rsidRPr="009F2565">
        <w:rPr>
          <w:rFonts w:asciiTheme="minorHAnsi" w:hAnsiTheme="minorHAnsi"/>
          <w:sz w:val="24"/>
          <w:szCs w:val="24"/>
        </w:rPr>
        <w:t xml:space="preserve">Ordonanța de urgență a Guvernului nr. 57/2007 aprobată cu modificări și completări prin Legea nr. 49/2011, cu modificările și completările ulterioare. </w:t>
      </w:r>
      <w:r w:rsidR="00AE4B62">
        <w:rPr>
          <w:rFonts w:asciiTheme="minorHAnsi" w:hAnsiTheme="minorHAnsi"/>
          <w:sz w:val="24"/>
          <w:szCs w:val="24"/>
        </w:rPr>
        <w:t>De asemenea,</w:t>
      </w:r>
      <w:r w:rsidR="001157AD">
        <w:rPr>
          <w:rFonts w:asciiTheme="minorHAnsi" w:hAnsiTheme="minorHAnsi"/>
          <w:sz w:val="24"/>
          <w:szCs w:val="24"/>
        </w:rPr>
        <w:t xml:space="preserve"> </w:t>
      </w:r>
      <w:r w:rsidRPr="009F2565">
        <w:rPr>
          <w:rFonts w:asciiTheme="minorHAnsi" w:hAnsiTheme="minorHAnsi"/>
          <w:color w:val="auto"/>
          <w:sz w:val="24"/>
          <w:szCs w:val="24"/>
        </w:rPr>
        <w:t xml:space="preserve">Planul de management a fost supus consultării </w:t>
      </w:r>
      <w:bookmarkStart w:id="2" w:name="_Hlk183610102"/>
      <w:r w:rsidRPr="009F2565">
        <w:rPr>
          <w:rFonts w:asciiTheme="minorHAnsi" w:hAnsiTheme="minorHAnsi"/>
          <w:color w:val="auto"/>
          <w:sz w:val="24"/>
          <w:szCs w:val="24"/>
        </w:rPr>
        <w:t xml:space="preserve">Consiliului Consultativ de Administrare al Parcului </w:t>
      </w:r>
      <w:r w:rsidR="005D3AFB">
        <w:rPr>
          <w:rFonts w:asciiTheme="minorHAnsi" w:hAnsiTheme="minorHAnsi"/>
          <w:color w:val="auto"/>
          <w:sz w:val="24"/>
          <w:szCs w:val="24"/>
        </w:rPr>
        <w:t>Natural Porțile de Fier</w:t>
      </w:r>
      <w:bookmarkEnd w:id="2"/>
      <w:r w:rsidR="001157AD">
        <w:rPr>
          <w:rFonts w:asciiTheme="minorHAnsi" w:hAnsiTheme="minorHAnsi"/>
          <w:color w:val="auto"/>
          <w:sz w:val="24"/>
          <w:szCs w:val="24"/>
        </w:rPr>
        <w:t>,</w:t>
      </w:r>
      <w:r w:rsidRPr="009F2565">
        <w:rPr>
          <w:rFonts w:asciiTheme="minorHAnsi" w:hAnsiTheme="minorHAnsi"/>
          <w:color w:val="auto"/>
          <w:sz w:val="24"/>
          <w:szCs w:val="24"/>
        </w:rPr>
        <w:t xml:space="preserve"> prezentându-se în acest sens </w:t>
      </w:r>
      <w:r w:rsidR="00BE27DB">
        <w:rPr>
          <w:rFonts w:asciiTheme="minorHAnsi" w:hAnsiTheme="minorHAnsi"/>
          <w:color w:val="auto"/>
          <w:sz w:val="24"/>
          <w:szCs w:val="24"/>
        </w:rPr>
        <w:t xml:space="preserve">Hotărârea </w:t>
      </w:r>
      <w:r w:rsidR="001157AD" w:rsidRPr="001157AD">
        <w:rPr>
          <w:rFonts w:asciiTheme="minorHAnsi" w:hAnsiTheme="minorHAnsi"/>
          <w:color w:val="auto"/>
          <w:sz w:val="24"/>
          <w:szCs w:val="24"/>
        </w:rPr>
        <w:t xml:space="preserve">Consiliului Consultativ </w:t>
      </w:r>
      <w:r w:rsidR="005446C1" w:rsidRPr="005446C1">
        <w:rPr>
          <w:rFonts w:asciiTheme="minorHAnsi" w:hAnsiTheme="minorHAnsi"/>
          <w:color w:val="auto"/>
          <w:sz w:val="24"/>
          <w:szCs w:val="24"/>
        </w:rPr>
        <w:t xml:space="preserve">Administrare al Parcului </w:t>
      </w:r>
      <w:r w:rsidR="00BE27DB">
        <w:rPr>
          <w:rFonts w:asciiTheme="minorHAnsi" w:hAnsiTheme="minorHAnsi"/>
          <w:color w:val="auto"/>
          <w:sz w:val="24"/>
          <w:szCs w:val="24"/>
        </w:rPr>
        <w:t>Natural Porțile de Fier</w:t>
      </w:r>
      <w:r w:rsidR="005446C1" w:rsidRPr="005446C1">
        <w:rPr>
          <w:rFonts w:asciiTheme="minorHAnsi" w:hAnsiTheme="minorHAnsi"/>
          <w:color w:val="auto"/>
          <w:sz w:val="24"/>
          <w:szCs w:val="24"/>
        </w:rPr>
        <w:t xml:space="preserve"> nr. </w:t>
      </w:r>
      <w:r w:rsidR="00BE27DB">
        <w:rPr>
          <w:rFonts w:asciiTheme="minorHAnsi" w:hAnsiTheme="minorHAnsi"/>
          <w:color w:val="auto"/>
          <w:sz w:val="24"/>
          <w:szCs w:val="24"/>
        </w:rPr>
        <w:t>16</w:t>
      </w:r>
      <w:r w:rsidR="005446C1" w:rsidRPr="005446C1">
        <w:rPr>
          <w:rFonts w:asciiTheme="minorHAnsi" w:hAnsiTheme="minorHAnsi"/>
          <w:color w:val="auto"/>
          <w:sz w:val="24"/>
          <w:szCs w:val="24"/>
        </w:rPr>
        <w:t>/</w:t>
      </w:r>
      <w:r w:rsidR="00BE27DB">
        <w:rPr>
          <w:rFonts w:asciiTheme="minorHAnsi" w:hAnsiTheme="minorHAnsi"/>
          <w:color w:val="auto"/>
          <w:sz w:val="24"/>
          <w:szCs w:val="24"/>
        </w:rPr>
        <w:t>24.09.2020</w:t>
      </w:r>
      <w:r w:rsidR="001157AD">
        <w:rPr>
          <w:rFonts w:asciiTheme="minorHAnsi" w:hAnsiTheme="minorHAnsi"/>
          <w:bCs/>
          <w:color w:val="auto"/>
          <w:sz w:val="24"/>
          <w:szCs w:val="24"/>
        </w:rPr>
        <w:t>.</w:t>
      </w:r>
      <w:r w:rsidR="00AE4B62">
        <w:rPr>
          <w:rFonts w:asciiTheme="minorHAnsi" w:hAnsiTheme="minorHAnsi"/>
          <w:bCs/>
          <w:color w:val="auto"/>
          <w:sz w:val="24"/>
          <w:szCs w:val="24"/>
        </w:rPr>
        <w:t xml:space="preserve"> Planul de management a obținut avizul Agenției Naționale pentru Arii Naturale Protejate, transmis prin adresa nr. </w:t>
      </w:r>
      <w:r w:rsidR="005446C1" w:rsidRPr="005446C1">
        <w:rPr>
          <w:rFonts w:asciiTheme="minorHAnsi" w:hAnsiTheme="minorHAnsi"/>
          <w:bCs/>
          <w:color w:val="auto"/>
          <w:sz w:val="24"/>
          <w:szCs w:val="24"/>
        </w:rPr>
        <w:t>3</w:t>
      </w:r>
      <w:r w:rsidR="005D3AFB">
        <w:rPr>
          <w:rFonts w:asciiTheme="minorHAnsi" w:hAnsiTheme="minorHAnsi"/>
          <w:bCs/>
          <w:color w:val="auto"/>
          <w:sz w:val="24"/>
          <w:szCs w:val="24"/>
        </w:rPr>
        <w:t>577</w:t>
      </w:r>
      <w:r w:rsidR="005446C1" w:rsidRPr="005446C1">
        <w:rPr>
          <w:rFonts w:asciiTheme="minorHAnsi" w:hAnsiTheme="minorHAnsi"/>
          <w:bCs/>
          <w:color w:val="auto"/>
          <w:sz w:val="24"/>
          <w:szCs w:val="24"/>
        </w:rPr>
        <w:t>/</w:t>
      </w:r>
      <w:r w:rsidR="005D3AFB">
        <w:rPr>
          <w:rFonts w:asciiTheme="minorHAnsi" w:hAnsiTheme="minorHAnsi"/>
          <w:bCs/>
          <w:color w:val="auto"/>
          <w:sz w:val="24"/>
          <w:szCs w:val="24"/>
        </w:rPr>
        <w:t>22</w:t>
      </w:r>
      <w:r w:rsidR="005446C1" w:rsidRPr="005446C1">
        <w:rPr>
          <w:rFonts w:asciiTheme="minorHAnsi" w:hAnsiTheme="minorHAnsi"/>
          <w:bCs/>
          <w:color w:val="auto"/>
          <w:sz w:val="24"/>
          <w:szCs w:val="24"/>
        </w:rPr>
        <w:t>.0</w:t>
      </w:r>
      <w:r w:rsidR="005D3AFB">
        <w:rPr>
          <w:rFonts w:asciiTheme="minorHAnsi" w:hAnsiTheme="minorHAnsi"/>
          <w:bCs/>
          <w:color w:val="auto"/>
          <w:sz w:val="24"/>
          <w:szCs w:val="24"/>
        </w:rPr>
        <w:t>1</w:t>
      </w:r>
      <w:r w:rsidR="005446C1" w:rsidRPr="005446C1">
        <w:rPr>
          <w:rFonts w:asciiTheme="minorHAnsi" w:hAnsiTheme="minorHAnsi"/>
          <w:bCs/>
          <w:color w:val="auto"/>
          <w:sz w:val="24"/>
          <w:szCs w:val="24"/>
        </w:rPr>
        <w:t>.202</w:t>
      </w:r>
      <w:r w:rsidR="005D3AFB">
        <w:rPr>
          <w:rFonts w:asciiTheme="minorHAnsi" w:hAnsiTheme="minorHAnsi"/>
          <w:bCs/>
          <w:color w:val="auto"/>
          <w:sz w:val="24"/>
          <w:szCs w:val="24"/>
        </w:rPr>
        <w:t>5</w:t>
      </w:r>
      <w:r w:rsidR="00AE4B62">
        <w:rPr>
          <w:rFonts w:asciiTheme="minorHAnsi" w:hAnsiTheme="minorHAnsi"/>
          <w:bCs/>
          <w:color w:val="auto"/>
          <w:sz w:val="24"/>
          <w:szCs w:val="24"/>
        </w:rPr>
        <w:t>.</w:t>
      </w:r>
    </w:p>
    <w:p w14:paraId="6DC3C15E" w14:textId="1B7E140C" w:rsidR="00AE4B62" w:rsidRDefault="009B52B7" w:rsidP="00826C2F">
      <w:pPr>
        <w:spacing w:after="0"/>
        <w:rPr>
          <w:rFonts w:asciiTheme="minorHAnsi" w:hAnsiTheme="minorHAnsi"/>
          <w:bCs/>
          <w:sz w:val="24"/>
          <w:szCs w:val="24"/>
        </w:rPr>
      </w:pPr>
      <w:r w:rsidRPr="009F2565">
        <w:rPr>
          <w:rFonts w:asciiTheme="minorHAnsi" w:hAnsiTheme="minorHAnsi"/>
          <w:sz w:val="24"/>
          <w:szCs w:val="24"/>
        </w:rPr>
        <w:t>C</w:t>
      </w:r>
      <w:r w:rsidR="00785BF1" w:rsidRPr="009F2565">
        <w:rPr>
          <w:rFonts w:asciiTheme="minorHAnsi" w:hAnsiTheme="minorHAnsi"/>
          <w:sz w:val="24"/>
          <w:szCs w:val="24"/>
        </w:rPr>
        <w:t>onform preve</w:t>
      </w:r>
      <w:r w:rsidR="0048676E" w:rsidRPr="009F2565">
        <w:rPr>
          <w:rFonts w:asciiTheme="minorHAnsi" w:hAnsiTheme="minorHAnsi"/>
          <w:sz w:val="24"/>
          <w:szCs w:val="24"/>
        </w:rPr>
        <w:t xml:space="preserve">derilor Hotărârii de Guvern nr. </w:t>
      </w:r>
      <w:r w:rsidR="00785BF1" w:rsidRPr="009F2565">
        <w:rPr>
          <w:rFonts w:asciiTheme="minorHAnsi" w:hAnsiTheme="minorHAnsi"/>
          <w:sz w:val="24"/>
          <w:szCs w:val="24"/>
        </w:rPr>
        <w:t xml:space="preserve">1076/2004 privind </w:t>
      </w:r>
      <w:r w:rsidR="00785BF1" w:rsidRPr="009F2565">
        <w:rPr>
          <w:rFonts w:asciiTheme="minorHAnsi" w:hAnsiTheme="minorHAnsi"/>
          <w:bCs/>
          <w:sz w:val="24"/>
          <w:szCs w:val="24"/>
        </w:rPr>
        <w:t xml:space="preserve">stabilirea procedurii de realizare a evaluării de mediu pentru planuri </w:t>
      </w:r>
      <w:r w:rsidR="00BA4C93" w:rsidRPr="009F2565">
        <w:rPr>
          <w:rFonts w:asciiTheme="minorHAnsi" w:hAnsiTheme="minorHAnsi"/>
          <w:bCs/>
          <w:sz w:val="24"/>
          <w:szCs w:val="24"/>
        </w:rPr>
        <w:t>și</w:t>
      </w:r>
      <w:r w:rsidR="00785BF1" w:rsidRPr="009F2565">
        <w:rPr>
          <w:rFonts w:asciiTheme="minorHAnsi" w:hAnsiTheme="minorHAnsi"/>
          <w:bCs/>
          <w:sz w:val="24"/>
          <w:szCs w:val="24"/>
        </w:rPr>
        <w:t xml:space="preserve"> programe,</w:t>
      </w:r>
      <w:r w:rsidRPr="009F2565">
        <w:rPr>
          <w:rFonts w:asciiTheme="minorHAnsi" w:hAnsiTheme="minorHAnsi"/>
          <w:sz w:val="24"/>
          <w:szCs w:val="24"/>
        </w:rPr>
        <w:t xml:space="preserve"> </w:t>
      </w:r>
      <w:r w:rsidRPr="009F2565">
        <w:rPr>
          <w:rFonts w:asciiTheme="minorHAnsi" w:hAnsiTheme="minorHAnsi"/>
          <w:bCs/>
          <w:sz w:val="24"/>
          <w:szCs w:val="24"/>
        </w:rPr>
        <w:t>planul de management a parcurs evaluarea strategică de mediu</w:t>
      </w:r>
      <w:r w:rsidR="00785BF1" w:rsidRPr="009F2565">
        <w:rPr>
          <w:rFonts w:asciiTheme="minorHAnsi" w:hAnsiTheme="minorHAnsi"/>
          <w:bCs/>
          <w:sz w:val="24"/>
          <w:szCs w:val="24"/>
        </w:rPr>
        <w:t xml:space="preserve"> în urma căreia a fost emisă</w:t>
      </w:r>
      <w:r w:rsidR="00A06508" w:rsidRPr="009F2565">
        <w:rPr>
          <w:rFonts w:asciiTheme="minorHAnsi" w:hAnsiTheme="minorHAnsi"/>
          <w:bCs/>
          <w:sz w:val="24"/>
          <w:szCs w:val="24"/>
        </w:rPr>
        <w:t xml:space="preserve"> Decizia etapei de încadrare nr. </w:t>
      </w:r>
      <w:r w:rsidR="00BE27DB">
        <w:rPr>
          <w:rFonts w:asciiTheme="minorHAnsi" w:hAnsiTheme="minorHAnsi"/>
          <w:bCs/>
          <w:sz w:val="24"/>
          <w:szCs w:val="24"/>
        </w:rPr>
        <w:t>71</w:t>
      </w:r>
      <w:r w:rsidR="005446C1" w:rsidRPr="005446C1">
        <w:rPr>
          <w:rFonts w:asciiTheme="minorHAnsi" w:hAnsiTheme="minorHAnsi"/>
          <w:bCs/>
          <w:sz w:val="24"/>
          <w:szCs w:val="24"/>
        </w:rPr>
        <w:t>/2</w:t>
      </w:r>
      <w:r w:rsidR="00BE27DB">
        <w:rPr>
          <w:rFonts w:asciiTheme="minorHAnsi" w:hAnsiTheme="minorHAnsi"/>
          <w:bCs/>
          <w:sz w:val="24"/>
          <w:szCs w:val="24"/>
        </w:rPr>
        <w:t>3</w:t>
      </w:r>
      <w:r w:rsidR="005446C1" w:rsidRPr="005446C1">
        <w:rPr>
          <w:rFonts w:asciiTheme="minorHAnsi" w:hAnsiTheme="minorHAnsi"/>
          <w:bCs/>
          <w:sz w:val="24"/>
          <w:szCs w:val="24"/>
        </w:rPr>
        <w:t>.</w:t>
      </w:r>
      <w:r w:rsidR="00BE27DB">
        <w:rPr>
          <w:rFonts w:asciiTheme="minorHAnsi" w:hAnsiTheme="minorHAnsi"/>
          <w:bCs/>
          <w:sz w:val="24"/>
          <w:szCs w:val="24"/>
        </w:rPr>
        <w:t>03</w:t>
      </w:r>
      <w:r w:rsidR="005446C1" w:rsidRPr="005446C1">
        <w:rPr>
          <w:rFonts w:asciiTheme="minorHAnsi" w:hAnsiTheme="minorHAnsi"/>
          <w:bCs/>
          <w:sz w:val="24"/>
          <w:szCs w:val="24"/>
        </w:rPr>
        <w:t xml:space="preserve">.2022 </w:t>
      </w:r>
      <w:r w:rsidR="00AE4B62" w:rsidRPr="009F2565">
        <w:rPr>
          <w:rFonts w:asciiTheme="minorHAnsi" w:hAnsiTheme="minorHAnsi"/>
          <w:bCs/>
          <w:sz w:val="24"/>
          <w:szCs w:val="24"/>
        </w:rPr>
        <w:t xml:space="preserve">de către Agenția pentru Protecția Mediului </w:t>
      </w:r>
      <w:r w:rsidR="00A151DD">
        <w:rPr>
          <w:rFonts w:asciiTheme="minorHAnsi" w:hAnsiTheme="minorHAnsi"/>
          <w:bCs/>
          <w:sz w:val="24"/>
          <w:szCs w:val="24"/>
        </w:rPr>
        <w:t>Caraș - Severin</w:t>
      </w:r>
      <w:r w:rsidR="00AE4B62">
        <w:rPr>
          <w:rFonts w:asciiTheme="minorHAnsi" w:hAnsiTheme="minorHAnsi"/>
          <w:bCs/>
          <w:sz w:val="24"/>
          <w:szCs w:val="24"/>
        </w:rPr>
        <w:t>.</w:t>
      </w:r>
    </w:p>
    <w:p w14:paraId="7B007F60" w14:textId="77777777" w:rsidR="0012767A" w:rsidRDefault="00C743EE" w:rsidP="00826C2F">
      <w:pPr>
        <w:spacing w:after="0"/>
        <w:rPr>
          <w:rFonts w:asciiTheme="minorHAnsi" w:hAnsiTheme="minorHAnsi"/>
          <w:bCs/>
          <w:sz w:val="24"/>
          <w:szCs w:val="24"/>
        </w:rPr>
      </w:pPr>
      <w:r w:rsidRPr="009F2565">
        <w:rPr>
          <w:rFonts w:asciiTheme="minorHAnsi" w:hAnsiTheme="minorHAnsi"/>
          <w:bCs/>
          <w:sz w:val="24"/>
          <w:szCs w:val="24"/>
        </w:rPr>
        <w:t xml:space="preserve">Prin Planul de management propus se reglementează </w:t>
      </w:r>
      <w:r w:rsidR="0005541E" w:rsidRPr="009F2565">
        <w:rPr>
          <w:rFonts w:asciiTheme="minorHAnsi" w:hAnsiTheme="minorHAnsi"/>
          <w:bCs/>
          <w:sz w:val="24"/>
          <w:szCs w:val="24"/>
        </w:rPr>
        <w:t>modul de conservare și protejare a diversității biologice a următoarelor arii naturale protejate:</w:t>
      </w:r>
    </w:p>
    <w:p w14:paraId="5734ED2A" w14:textId="24FCA9F4" w:rsidR="00AE4B62" w:rsidRPr="00826C2F" w:rsidRDefault="005531EA" w:rsidP="00826C2F">
      <w:pPr>
        <w:pStyle w:val="ListParagraph"/>
        <w:numPr>
          <w:ilvl w:val="0"/>
          <w:numId w:val="11"/>
        </w:numPr>
        <w:tabs>
          <w:tab w:val="left" w:pos="284"/>
        </w:tabs>
        <w:spacing w:before="0" w:after="0"/>
        <w:ind w:left="0" w:firstLine="0"/>
        <w:rPr>
          <w:rFonts w:asciiTheme="minorHAnsi" w:hAnsiTheme="minorHAnsi"/>
          <w:bCs/>
          <w:sz w:val="24"/>
          <w:szCs w:val="24"/>
        </w:rPr>
      </w:pPr>
      <w:r w:rsidRPr="00826C2F">
        <w:rPr>
          <w:rFonts w:asciiTheme="minorHAnsi" w:hAnsiTheme="minorHAnsi"/>
          <w:bCs/>
          <w:sz w:val="24"/>
          <w:szCs w:val="24"/>
        </w:rPr>
        <w:t xml:space="preserve">Parcul </w:t>
      </w:r>
      <w:r w:rsidR="00A151DD" w:rsidRPr="00826C2F">
        <w:rPr>
          <w:rFonts w:asciiTheme="minorHAnsi" w:hAnsiTheme="minorHAnsi"/>
          <w:bCs/>
          <w:sz w:val="24"/>
          <w:szCs w:val="24"/>
        </w:rPr>
        <w:t>Porțile de Fier</w:t>
      </w:r>
      <w:r w:rsidRPr="00826C2F">
        <w:rPr>
          <w:rFonts w:asciiTheme="minorHAnsi" w:hAnsiTheme="minorHAnsi"/>
          <w:bCs/>
          <w:sz w:val="24"/>
          <w:szCs w:val="24"/>
        </w:rPr>
        <w:t xml:space="preserve">, </w:t>
      </w:r>
      <w:r w:rsidR="005446C1" w:rsidRPr="00826C2F">
        <w:rPr>
          <w:rFonts w:asciiTheme="minorHAnsi" w:hAnsiTheme="minorHAnsi"/>
          <w:bCs/>
          <w:sz w:val="24"/>
          <w:szCs w:val="24"/>
        </w:rPr>
        <w:t xml:space="preserve">desemnat prin </w:t>
      </w:r>
      <w:r w:rsidR="00826C2F" w:rsidRPr="00826C2F">
        <w:rPr>
          <w:rFonts w:asciiTheme="minorHAnsi" w:hAnsiTheme="minorHAnsi"/>
          <w:bCs/>
          <w:sz w:val="24"/>
          <w:szCs w:val="24"/>
        </w:rPr>
        <w:t>Legea nr. 5/2000 privind aprobarea Planului de amenajare a teritoriului național – Secțiunea a III-a – zone protejate</w:t>
      </w:r>
      <w:r w:rsidR="005446C1" w:rsidRPr="00826C2F">
        <w:rPr>
          <w:rFonts w:asciiTheme="minorHAnsi" w:hAnsiTheme="minorHAnsi"/>
          <w:bCs/>
          <w:sz w:val="24"/>
          <w:szCs w:val="24"/>
        </w:rPr>
        <w:t>;</w:t>
      </w:r>
    </w:p>
    <w:p w14:paraId="02CD54F4" w14:textId="1E0DB2DF" w:rsidR="00AE4B62" w:rsidRDefault="005531EA" w:rsidP="00826C2F">
      <w:pPr>
        <w:pStyle w:val="ListParagraph"/>
        <w:numPr>
          <w:ilvl w:val="0"/>
          <w:numId w:val="11"/>
        </w:numPr>
        <w:tabs>
          <w:tab w:val="left" w:pos="284"/>
        </w:tabs>
        <w:spacing w:before="0" w:after="0"/>
        <w:ind w:left="0" w:firstLine="0"/>
        <w:rPr>
          <w:rFonts w:asciiTheme="minorHAnsi" w:hAnsiTheme="minorHAnsi"/>
          <w:bCs/>
          <w:sz w:val="24"/>
          <w:szCs w:val="24"/>
        </w:rPr>
      </w:pPr>
      <w:r w:rsidRPr="00826C2F">
        <w:rPr>
          <w:rFonts w:asciiTheme="minorHAnsi" w:hAnsiTheme="minorHAnsi"/>
          <w:bCs/>
          <w:sz w:val="24"/>
          <w:szCs w:val="24"/>
        </w:rPr>
        <w:t xml:space="preserve">Situl de Importanță </w:t>
      </w:r>
      <w:r w:rsidR="00EE0B73" w:rsidRPr="00826C2F">
        <w:rPr>
          <w:rFonts w:asciiTheme="minorHAnsi" w:hAnsiTheme="minorHAnsi"/>
          <w:bCs/>
          <w:sz w:val="24"/>
          <w:szCs w:val="24"/>
        </w:rPr>
        <w:t>c</w:t>
      </w:r>
      <w:r w:rsidRPr="00826C2F">
        <w:rPr>
          <w:rFonts w:asciiTheme="minorHAnsi" w:hAnsiTheme="minorHAnsi"/>
          <w:bCs/>
          <w:sz w:val="24"/>
          <w:szCs w:val="24"/>
        </w:rPr>
        <w:t xml:space="preserve">omunitară </w:t>
      </w:r>
      <w:r w:rsidR="00EE0B73" w:rsidRPr="00826C2F">
        <w:rPr>
          <w:rFonts w:asciiTheme="minorHAnsi" w:hAnsiTheme="minorHAnsi"/>
          <w:bCs/>
          <w:sz w:val="24"/>
          <w:szCs w:val="24"/>
        </w:rPr>
        <w:t>ROSCI0</w:t>
      </w:r>
      <w:r w:rsidR="00826C2F">
        <w:rPr>
          <w:rFonts w:asciiTheme="minorHAnsi" w:hAnsiTheme="minorHAnsi"/>
          <w:bCs/>
          <w:sz w:val="24"/>
          <w:szCs w:val="24"/>
        </w:rPr>
        <w:t>206</w:t>
      </w:r>
      <w:r w:rsidR="00EE0B73" w:rsidRPr="00826C2F">
        <w:rPr>
          <w:rFonts w:asciiTheme="minorHAnsi" w:hAnsiTheme="minorHAnsi"/>
          <w:bCs/>
          <w:sz w:val="24"/>
          <w:szCs w:val="24"/>
        </w:rPr>
        <w:t xml:space="preserve"> </w:t>
      </w:r>
      <w:r w:rsidR="00826C2F">
        <w:rPr>
          <w:rFonts w:asciiTheme="minorHAnsi" w:hAnsiTheme="minorHAnsi"/>
          <w:bCs/>
          <w:sz w:val="24"/>
          <w:szCs w:val="24"/>
        </w:rPr>
        <w:t>Porțile de Fier</w:t>
      </w:r>
      <w:r w:rsidRPr="00826C2F">
        <w:rPr>
          <w:rFonts w:asciiTheme="minorHAnsi" w:hAnsiTheme="minorHAnsi"/>
          <w:bCs/>
          <w:sz w:val="24"/>
          <w:szCs w:val="24"/>
        </w:rPr>
        <w:t>, declarat prin Ordinul ministrului mediului și dezvoltării durabile nr. 1964/2007 privind instituirea regimului de arie naturală protejată a siturilor de importanță comunitară, ca parte integrantă a rețelei ecologice europene Natura 2000 în România, cu modificările și completările ulterioare.</w:t>
      </w:r>
    </w:p>
    <w:p w14:paraId="58E93947" w14:textId="17BE2F45" w:rsidR="00826C2F" w:rsidRPr="00826C2F" w:rsidRDefault="00826C2F" w:rsidP="00826C2F">
      <w:pPr>
        <w:pStyle w:val="ListParagraph"/>
        <w:numPr>
          <w:ilvl w:val="0"/>
          <w:numId w:val="11"/>
        </w:numPr>
        <w:tabs>
          <w:tab w:val="left" w:pos="284"/>
        </w:tabs>
        <w:spacing w:before="0" w:after="0"/>
        <w:ind w:left="0" w:firstLine="0"/>
        <w:rPr>
          <w:rFonts w:asciiTheme="minorHAnsi" w:hAnsiTheme="minorHAnsi"/>
          <w:bCs/>
          <w:sz w:val="24"/>
          <w:szCs w:val="24"/>
        </w:rPr>
      </w:pPr>
      <w:r>
        <w:rPr>
          <w:rFonts w:asciiTheme="minorHAnsi" w:hAnsiTheme="minorHAnsi"/>
          <w:bCs/>
          <w:sz w:val="24"/>
          <w:szCs w:val="24"/>
        </w:rPr>
        <w:t xml:space="preserve">Ariile de protecție specială avifaunistică ROSPA0026 </w:t>
      </w:r>
      <w:r w:rsidRPr="00826C2F">
        <w:rPr>
          <w:rFonts w:asciiTheme="minorHAnsi" w:hAnsiTheme="minorHAnsi"/>
          <w:bCs/>
          <w:sz w:val="24"/>
          <w:szCs w:val="24"/>
        </w:rPr>
        <w:t>Cursul Dunării-Baziaș-Porțile de Fier</w:t>
      </w:r>
      <w:r>
        <w:rPr>
          <w:rFonts w:asciiTheme="minorHAnsi" w:hAnsiTheme="minorHAnsi"/>
          <w:bCs/>
          <w:sz w:val="24"/>
          <w:szCs w:val="24"/>
        </w:rPr>
        <w:t xml:space="preserve"> și ROSPA0080 </w:t>
      </w:r>
      <w:r w:rsidRPr="00826C2F">
        <w:rPr>
          <w:rFonts w:asciiTheme="minorHAnsi" w:hAnsiTheme="minorHAnsi"/>
          <w:bCs/>
          <w:sz w:val="24"/>
          <w:szCs w:val="24"/>
        </w:rPr>
        <w:t>Munții Almăjului-Locvei</w:t>
      </w:r>
      <w:r>
        <w:rPr>
          <w:rFonts w:asciiTheme="minorHAnsi" w:hAnsiTheme="minorHAnsi"/>
          <w:bCs/>
          <w:sz w:val="24"/>
          <w:szCs w:val="24"/>
        </w:rPr>
        <w:t xml:space="preserve">, declarate prin Hotărârea de Guvern nr. 1284/2007 </w:t>
      </w:r>
      <w:r w:rsidRPr="00826C2F">
        <w:rPr>
          <w:rFonts w:asciiTheme="minorHAnsi" w:hAnsiTheme="minorHAnsi"/>
          <w:bCs/>
          <w:sz w:val="24"/>
          <w:szCs w:val="24"/>
        </w:rPr>
        <w:t xml:space="preserve">privind declararea ariilor de protecție specială avifaunistică ca parte integrantă a rețelei ecologice europene  Natura 2000 în România, cu modificările </w:t>
      </w:r>
      <w:r w:rsidR="00737504" w:rsidRPr="00826C2F">
        <w:rPr>
          <w:rFonts w:asciiTheme="minorHAnsi" w:hAnsiTheme="minorHAnsi"/>
          <w:bCs/>
          <w:sz w:val="24"/>
          <w:szCs w:val="24"/>
        </w:rPr>
        <w:t>completările</w:t>
      </w:r>
      <w:r w:rsidRPr="00826C2F">
        <w:rPr>
          <w:rFonts w:asciiTheme="minorHAnsi" w:hAnsiTheme="minorHAnsi"/>
          <w:bCs/>
          <w:sz w:val="24"/>
          <w:szCs w:val="24"/>
        </w:rPr>
        <w:t xml:space="preserve"> ulterioare</w:t>
      </w:r>
      <w:r>
        <w:rPr>
          <w:rFonts w:asciiTheme="minorHAnsi" w:hAnsiTheme="minorHAnsi"/>
          <w:bCs/>
          <w:sz w:val="24"/>
          <w:szCs w:val="24"/>
        </w:rPr>
        <w:t>;</w:t>
      </w:r>
    </w:p>
    <w:p w14:paraId="187D10A2" w14:textId="36CE36A2" w:rsidR="005F40A3" w:rsidRPr="00826C2F" w:rsidRDefault="005446C1" w:rsidP="00826C2F">
      <w:pPr>
        <w:pStyle w:val="ListParagraph"/>
        <w:numPr>
          <w:ilvl w:val="0"/>
          <w:numId w:val="11"/>
        </w:numPr>
        <w:tabs>
          <w:tab w:val="left" w:pos="284"/>
        </w:tabs>
        <w:spacing w:before="0" w:after="0"/>
        <w:ind w:left="0" w:firstLine="0"/>
        <w:rPr>
          <w:rFonts w:asciiTheme="minorHAnsi" w:hAnsiTheme="minorHAnsi"/>
          <w:bCs/>
          <w:sz w:val="24"/>
          <w:szCs w:val="24"/>
        </w:rPr>
      </w:pPr>
      <w:r w:rsidRPr="00826C2F">
        <w:rPr>
          <w:rFonts w:asciiTheme="minorHAnsi" w:hAnsiTheme="minorHAnsi"/>
          <w:bCs/>
          <w:sz w:val="24"/>
          <w:szCs w:val="24"/>
        </w:rPr>
        <w:lastRenderedPageBreak/>
        <w:t xml:space="preserve">Ariile naturale protejate de interes național </w:t>
      </w:r>
      <w:r w:rsidR="00203E73">
        <w:rPr>
          <w:rFonts w:asciiTheme="minorHAnsi" w:hAnsiTheme="minorHAnsi"/>
          <w:bCs/>
          <w:sz w:val="24"/>
          <w:szCs w:val="24"/>
        </w:rPr>
        <w:t xml:space="preserve">(rezervații naturale) </w:t>
      </w:r>
      <w:r w:rsidR="00DC3CF2" w:rsidRPr="00826C2F">
        <w:rPr>
          <w:rFonts w:asciiTheme="minorHAnsi" w:hAnsiTheme="minorHAnsi"/>
          <w:bCs/>
          <w:sz w:val="24"/>
          <w:szCs w:val="24"/>
        </w:rPr>
        <w:t>Valea Mare, Balta Nera-Dunăre, Râpa cu Lăstuni din Valea Divici, Baziaș, Gura Văii – Vârciorova</w:t>
      </w:r>
      <w:r w:rsidR="00826C2F" w:rsidRPr="00826C2F">
        <w:rPr>
          <w:rFonts w:asciiTheme="minorHAnsi" w:hAnsiTheme="minorHAnsi"/>
          <w:bCs/>
          <w:sz w:val="24"/>
          <w:szCs w:val="24"/>
        </w:rPr>
        <w:t>, Valea Oglănicului,</w:t>
      </w:r>
      <w:r w:rsidRPr="00826C2F">
        <w:rPr>
          <w:rFonts w:asciiTheme="minorHAnsi" w:hAnsiTheme="minorHAnsi"/>
          <w:bCs/>
          <w:sz w:val="24"/>
          <w:szCs w:val="24"/>
        </w:rPr>
        <w:t xml:space="preserve"> </w:t>
      </w:r>
      <w:r w:rsidR="00826C2F" w:rsidRPr="00826C2F">
        <w:rPr>
          <w:rFonts w:asciiTheme="minorHAnsi" w:hAnsiTheme="minorHAnsi"/>
          <w:bCs/>
          <w:sz w:val="24"/>
          <w:szCs w:val="24"/>
        </w:rPr>
        <w:t xml:space="preserve">Dealul Duhovnei, Dealul Vărănic, Cazanele Mari și Cazanele Mici, Locul fosilifer Svinița, Locul fosilifer Bahna, Cracul Găioara, Cracul Crucii și Fața Virului, </w:t>
      </w:r>
      <w:r w:rsidR="00EE0B73" w:rsidRPr="00826C2F">
        <w:rPr>
          <w:rFonts w:asciiTheme="minorHAnsi" w:hAnsiTheme="minorHAnsi"/>
          <w:bCs/>
          <w:sz w:val="24"/>
          <w:szCs w:val="24"/>
        </w:rPr>
        <w:t>declarat</w:t>
      </w:r>
      <w:r w:rsidRPr="00826C2F">
        <w:rPr>
          <w:rFonts w:asciiTheme="minorHAnsi" w:hAnsiTheme="minorHAnsi"/>
          <w:bCs/>
          <w:sz w:val="24"/>
          <w:szCs w:val="24"/>
        </w:rPr>
        <w:t>e</w:t>
      </w:r>
      <w:r w:rsidR="00EE0B73" w:rsidRPr="00826C2F">
        <w:rPr>
          <w:rFonts w:asciiTheme="minorHAnsi" w:hAnsiTheme="minorHAnsi"/>
          <w:bCs/>
          <w:sz w:val="24"/>
          <w:szCs w:val="24"/>
        </w:rPr>
        <w:t xml:space="preserve"> prin Legea nr. 5/2000 privind aprobarea Planului de amenajare a teritoriului național – Secțiunea a III-a – zone protejate.</w:t>
      </w:r>
    </w:p>
    <w:p w14:paraId="6CD502EE" w14:textId="599D2820" w:rsidR="00826C2F" w:rsidRDefault="00826C2F" w:rsidP="00826C2F">
      <w:pPr>
        <w:pStyle w:val="ListParagraph"/>
        <w:numPr>
          <w:ilvl w:val="0"/>
          <w:numId w:val="11"/>
        </w:numPr>
        <w:tabs>
          <w:tab w:val="left" w:pos="284"/>
        </w:tabs>
        <w:spacing w:before="0" w:after="0"/>
        <w:ind w:left="0" w:firstLine="0"/>
        <w:rPr>
          <w:rFonts w:asciiTheme="minorHAnsi" w:hAnsiTheme="minorHAnsi"/>
          <w:bCs/>
          <w:sz w:val="24"/>
          <w:szCs w:val="24"/>
        </w:rPr>
      </w:pPr>
      <w:r w:rsidRPr="00826C2F">
        <w:rPr>
          <w:rFonts w:asciiTheme="minorHAnsi" w:hAnsiTheme="minorHAnsi"/>
          <w:bCs/>
          <w:sz w:val="24"/>
          <w:szCs w:val="24"/>
        </w:rPr>
        <w:t>Rezervația naturală Peștera cu Apă din Valea Polevii, declarată prin HG nr. 2151/2004 privind instituirea regimului de arie naturală protejată pentru noi zone</w:t>
      </w:r>
      <w:r>
        <w:rPr>
          <w:rFonts w:asciiTheme="minorHAnsi" w:hAnsiTheme="minorHAnsi"/>
          <w:bCs/>
          <w:sz w:val="24"/>
          <w:szCs w:val="24"/>
        </w:rPr>
        <w:t>;</w:t>
      </w:r>
    </w:p>
    <w:p w14:paraId="4C6D4352" w14:textId="0A8F6E1E" w:rsidR="00826C2F" w:rsidRPr="00826C2F" w:rsidRDefault="00826C2F" w:rsidP="00826C2F">
      <w:pPr>
        <w:pStyle w:val="ListParagraph"/>
        <w:numPr>
          <w:ilvl w:val="0"/>
          <w:numId w:val="11"/>
        </w:numPr>
        <w:tabs>
          <w:tab w:val="left" w:pos="284"/>
        </w:tabs>
        <w:spacing w:before="0" w:after="0"/>
        <w:ind w:left="0" w:firstLine="0"/>
        <w:rPr>
          <w:rFonts w:asciiTheme="minorHAnsi" w:hAnsiTheme="minorHAnsi"/>
          <w:bCs/>
          <w:sz w:val="24"/>
          <w:szCs w:val="24"/>
        </w:rPr>
      </w:pPr>
      <w:r>
        <w:rPr>
          <w:rFonts w:asciiTheme="minorHAnsi" w:hAnsiTheme="minorHAnsi"/>
          <w:bCs/>
          <w:sz w:val="24"/>
          <w:szCs w:val="24"/>
        </w:rPr>
        <w:t xml:space="preserve">Zona umedă de importanță internațională (sit Ramsar) Porțile de Fie, desemnată ca sit Ramsar </w:t>
      </w:r>
      <w:r w:rsidR="00203E73">
        <w:rPr>
          <w:rFonts w:asciiTheme="minorHAnsi" w:hAnsiTheme="minorHAnsi"/>
          <w:bCs/>
          <w:sz w:val="24"/>
          <w:szCs w:val="24"/>
        </w:rPr>
        <w:t>cu nr. 1946/18.01.2011 și devenit sit Ramsar transfrontalier în 2023.</w:t>
      </w:r>
    </w:p>
    <w:p w14:paraId="70B0C6BB" w14:textId="77777777" w:rsidR="00EE0B73" w:rsidRDefault="00EE0B73" w:rsidP="00826C2F">
      <w:pPr>
        <w:spacing w:before="0" w:after="0"/>
        <w:rPr>
          <w:rFonts w:asciiTheme="minorHAnsi" w:hAnsiTheme="minorHAnsi"/>
          <w:bCs/>
          <w:sz w:val="24"/>
          <w:szCs w:val="24"/>
        </w:rPr>
      </w:pPr>
    </w:p>
    <w:p w14:paraId="24411A3F" w14:textId="1215FDA8" w:rsidR="005531EA" w:rsidRDefault="005531EA" w:rsidP="00826C2F">
      <w:pPr>
        <w:spacing w:before="0" w:after="0"/>
        <w:rPr>
          <w:rFonts w:asciiTheme="minorHAnsi" w:hAnsiTheme="minorHAnsi"/>
          <w:bCs/>
          <w:sz w:val="24"/>
          <w:szCs w:val="24"/>
        </w:rPr>
      </w:pPr>
      <w:r w:rsidRPr="005531EA">
        <w:rPr>
          <w:rFonts w:asciiTheme="minorHAnsi" w:hAnsiTheme="minorHAnsi"/>
          <w:bCs/>
          <w:sz w:val="24"/>
          <w:szCs w:val="24"/>
        </w:rPr>
        <w:t xml:space="preserve">Scopul </w:t>
      </w:r>
      <w:r w:rsidR="00AE4B62">
        <w:rPr>
          <w:rFonts w:asciiTheme="minorHAnsi" w:hAnsiTheme="minorHAnsi"/>
          <w:bCs/>
          <w:sz w:val="24"/>
          <w:szCs w:val="24"/>
        </w:rPr>
        <w:t>planului de management</w:t>
      </w:r>
      <w:r w:rsidRPr="005531EA">
        <w:rPr>
          <w:rFonts w:asciiTheme="minorHAnsi" w:hAnsiTheme="minorHAnsi"/>
          <w:bCs/>
          <w:sz w:val="24"/>
          <w:szCs w:val="24"/>
        </w:rPr>
        <w:t xml:space="preserve"> este asigurarea stării de conservare favorabilă a speciilor și habitatelor</w:t>
      </w:r>
      <w:r w:rsidR="00AE4B62">
        <w:rPr>
          <w:rFonts w:asciiTheme="minorHAnsi" w:hAnsiTheme="minorHAnsi"/>
          <w:bCs/>
          <w:sz w:val="24"/>
          <w:szCs w:val="24"/>
        </w:rPr>
        <w:t xml:space="preserve"> a</w:t>
      </w:r>
      <w:r w:rsidRPr="005531EA">
        <w:rPr>
          <w:rFonts w:asciiTheme="minorHAnsi" w:hAnsiTheme="minorHAnsi"/>
          <w:bCs/>
          <w:sz w:val="24"/>
          <w:szCs w:val="24"/>
        </w:rPr>
        <w:t xml:space="preserve"> ariil</w:t>
      </w:r>
      <w:r w:rsidR="00AE4B62">
        <w:rPr>
          <w:rFonts w:asciiTheme="minorHAnsi" w:hAnsiTheme="minorHAnsi"/>
          <w:bCs/>
          <w:sz w:val="24"/>
          <w:szCs w:val="24"/>
        </w:rPr>
        <w:t>or</w:t>
      </w:r>
      <w:r w:rsidRPr="005531EA">
        <w:rPr>
          <w:rFonts w:asciiTheme="minorHAnsi" w:hAnsiTheme="minorHAnsi"/>
          <w:bCs/>
          <w:sz w:val="24"/>
          <w:szCs w:val="24"/>
        </w:rPr>
        <w:t xml:space="preserve"> naturale protejate</w:t>
      </w:r>
      <w:r w:rsidR="00AE4B62">
        <w:rPr>
          <w:rFonts w:asciiTheme="minorHAnsi" w:hAnsiTheme="minorHAnsi"/>
          <w:bCs/>
          <w:sz w:val="24"/>
          <w:szCs w:val="24"/>
        </w:rPr>
        <w:t xml:space="preserve"> vizate</w:t>
      </w:r>
      <w:r w:rsidRPr="005531EA">
        <w:rPr>
          <w:rFonts w:asciiTheme="minorHAnsi" w:hAnsiTheme="minorHAnsi"/>
          <w:bCs/>
          <w:sz w:val="24"/>
          <w:szCs w:val="24"/>
        </w:rPr>
        <w:t>, în contextul dezvoltării durabile a comunităților locale ce se găsesc pe teritoriul acestora.</w:t>
      </w:r>
      <w:r>
        <w:rPr>
          <w:rFonts w:asciiTheme="minorHAnsi" w:hAnsiTheme="minorHAnsi"/>
          <w:bCs/>
          <w:sz w:val="24"/>
          <w:szCs w:val="24"/>
        </w:rPr>
        <w:t xml:space="preserve"> Prin planul de management se stabilesc un număr de cinci obiective generale</w:t>
      </w:r>
      <w:r w:rsidR="00AE4B62">
        <w:rPr>
          <w:rFonts w:asciiTheme="minorHAnsi" w:hAnsiTheme="minorHAnsi"/>
          <w:bCs/>
          <w:sz w:val="24"/>
          <w:szCs w:val="24"/>
        </w:rPr>
        <w:t>, a</w:t>
      </w:r>
      <w:r>
        <w:rPr>
          <w:rFonts w:asciiTheme="minorHAnsi" w:hAnsiTheme="minorHAnsi"/>
          <w:bCs/>
          <w:sz w:val="24"/>
          <w:szCs w:val="24"/>
        </w:rPr>
        <w:t>cestea sunt:</w:t>
      </w:r>
    </w:p>
    <w:p w14:paraId="7EC91F4A" w14:textId="083F1D4F" w:rsidR="005531EA" w:rsidRPr="005531EA" w:rsidRDefault="005531EA" w:rsidP="00203E73">
      <w:pPr>
        <w:pStyle w:val="ListParagraph"/>
        <w:numPr>
          <w:ilvl w:val="0"/>
          <w:numId w:val="10"/>
        </w:numPr>
        <w:tabs>
          <w:tab w:val="left" w:pos="284"/>
        </w:tabs>
        <w:spacing w:before="0" w:after="0"/>
        <w:ind w:left="0" w:firstLine="0"/>
        <w:rPr>
          <w:rFonts w:asciiTheme="minorHAnsi" w:hAnsiTheme="minorHAnsi"/>
          <w:bCs/>
          <w:sz w:val="24"/>
          <w:szCs w:val="24"/>
        </w:rPr>
      </w:pPr>
      <w:r w:rsidRPr="005531EA">
        <w:rPr>
          <w:rFonts w:asciiTheme="minorHAnsi" w:hAnsiTheme="minorHAnsi"/>
          <w:bCs/>
          <w:sz w:val="24"/>
          <w:szCs w:val="24"/>
        </w:rPr>
        <w:t xml:space="preserve">Obiectivul general nr. 1: </w:t>
      </w:r>
      <w:r w:rsidR="00203E73" w:rsidRPr="00203E73">
        <w:rPr>
          <w:rFonts w:asciiTheme="minorHAnsi" w:hAnsiTheme="minorHAnsi"/>
          <w:bCs/>
          <w:sz w:val="24"/>
          <w:szCs w:val="24"/>
        </w:rPr>
        <w:t>Conservarea patrimoniului natural protejat</w:t>
      </w:r>
      <w:r w:rsidRPr="005531EA">
        <w:rPr>
          <w:rFonts w:asciiTheme="minorHAnsi" w:hAnsiTheme="minorHAnsi"/>
          <w:bCs/>
          <w:sz w:val="24"/>
          <w:szCs w:val="24"/>
        </w:rPr>
        <w:t>;</w:t>
      </w:r>
    </w:p>
    <w:p w14:paraId="04C2663A" w14:textId="01C912E1" w:rsidR="005531EA" w:rsidRPr="005531EA" w:rsidRDefault="005531EA" w:rsidP="00203E73">
      <w:pPr>
        <w:pStyle w:val="ListParagraph"/>
        <w:numPr>
          <w:ilvl w:val="0"/>
          <w:numId w:val="10"/>
        </w:numPr>
        <w:tabs>
          <w:tab w:val="left" w:pos="284"/>
        </w:tabs>
        <w:spacing w:before="0" w:after="0"/>
        <w:ind w:left="0" w:firstLine="0"/>
        <w:rPr>
          <w:rFonts w:asciiTheme="minorHAnsi" w:hAnsiTheme="minorHAnsi"/>
          <w:bCs/>
          <w:sz w:val="24"/>
          <w:szCs w:val="24"/>
        </w:rPr>
      </w:pPr>
      <w:r w:rsidRPr="005531EA">
        <w:rPr>
          <w:rFonts w:asciiTheme="minorHAnsi" w:hAnsiTheme="minorHAnsi"/>
          <w:bCs/>
          <w:sz w:val="24"/>
          <w:szCs w:val="24"/>
        </w:rPr>
        <w:t xml:space="preserve">Obiectivul general nr. 2: </w:t>
      </w:r>
      <w:r w:rsidR="00203E73" w:rsidRPr="00203E73">
        <w:rPr>
          <w:rFonts w:asciiTheme="minorHAnsi" w:hAnsiTheme="minorHAnsi"/>
          <w:bCs/>
          <w:sz w:val="24"/>
          <w:szCs w:val="24"/>
        </w:rPr>
        <w:t>Utilizarea durabilă a resurselor naturale și culturale</w:t>
      </w:r>
      <w:r w:rsidRPr="005531EA">
        <w:rPr>
          <w:rFonts w:asciiTheme="minorHAnsi" w:hAnsiTheme="minorHAnsi"/>
          <w:bCs/>
          <w:sz w:val="24"/>
          <w:szCs w:val="24"/>
        </w:rPr>
        <w:t>;</w:t>
      </w:r>
    </w:p>
    <w:p w14:paraId="30D87ACA" w14:textId="383BC2B0" w:rsidR="005531EA" w:rsidRPr="005531EA" w:rsidRDefault="005531EA" w:rsidP="00203E73">
      <w:pPr>
        <w:pStyle w:val="ListParagraph"/>
        <w:numPr>
          <w:ilvl w:val="0"/>
          <w:numId w:val="10"/>
        </w:numPr>
        <w:tabs>
          <w:tab w:val="left" w:pos="284"/>
        </w:tabs>
        <w:spacing w:before="0" w:after="0"/>
        <w:ind w:left="0" w:firstLine="0"/>
        <w:rPr>
          <w:rFonts w:asciiTheme="minorHAnsi" w:hAnsiTheme="minorHAnsi"/>
          <w:bCs/>
          <w:sz w:val="24"/>
          <w:szCs w:val="24"/>
        </w:rPr>
      </w:pPr>
      <w:r w:rsidRPr="005531EA">
        <w:rPr>
          <w:rFonts w:asciiTheme="minorHAnsi" w:hAnsiTheme="minorHAnsi"/>
          <w:bCs/>
          <w:sz w:val="24"/>
          <w:szCs w:val="24"/>
        </w:rPr>
        <w:t>Obiectivul general nr. 3:</w:t>
      </w:r>
      <w:r w:rsidR="00203E73">
        <w:rPr>
          <w:rFonts w:asciiTheme="minorHAnsi" w:hAnsiTheme="minorHAnsi"/>
          <w:bCs/>
          <w:sz w:val="24"/>
          <w:szCs w:val="24"/>
        </w:rPr>
        <w:t xml:space="preserve"> </w:t>
      </w:r>
      <w:r w:rsidR="00203E73" w:rsidRPr="00203E73">
        <w:rPr>
          <w:rFonts w:asciiTheme="minorHAnsi" w:hAnsiTheme="minorHAnsi"/>
          <w:bCs/>
          <w:sz w:val="24"/>
          <w:szCs w:val="24"/>
        </w:rPr>
        <w:t>Dezvoltarea turismului durabil</w:t>
      </w:r>
      <w:r w:rsidRPr="005531EA">
        <w:rPr>
          <w:rFonts w:asciiTheme="minorHAnsi" w:hAnsiTheme="minorHAnsi"/>
          <w:bCs/>
          <w:sz w:val="24"/>
          <w:szCs w:val="24"/>
        </w:rPr>
        <w:t>;</w:t>
      </w:r>
    </w:p>
    <w:p w14:paraId="7BEB684D" w14:textId="7FC87E8D" w:rsidR="005531EA" w:rsidRPr="005531EA" w:rsidRDefault="005531EA" w:rsidP="00203E73">
      <w:pPr>
        <w:pStyle w:val="ListParagraph"/>
        <w:numPr>
          <w:ilvl w:val="0"/>
          <w:numId w:val="10"/>
        </w:numPr>
        <w:tabs>
          <w:tab w:val="left" w:pos="284"/>
        </w:tabs>
        <w:spacing w:before="0" w:after="0"/>
        <w:ind w:left="0" w:firstLine="0"/>
        <w:rPr>
          <w:rFonts w:asciiTheme="minorHAnsi" w:hAnsiTheme="minorHAnsi"/>
          <w:bCs/>
          <w:sz w:val="24"/>
          <w:szCs w:val="24"/>
        </w:rPr>
      </w:pPr>
      <w:r w:rsidRPr="005531EA">
        <w:rPr>
          <w:rFonts w:asciiTheme="minorHAnsi" w:hAnsiTheme="minorHAnsi"/>
          <w:bCs/>
          <w:sz w:val="24"/>
          <w:szCs w:val="24"/>
        </w:rPr>
        <w:t>Obiectivul general nr. 4:</w:t>
      </w:r>
      <w:r w:rsidR="00203E73">
        <w:rPr>
          <w:rFonts w:asciiTheme="minorHAnsi" w:hAnsiTheme="minorHAnsi"/>
          <w:bCs/>
          <w:sz w:val="24"/>
          <w:szCs w:val="24"/>
        </w:rPr>
        <w:t xml:space="preserve"> </w:t>
      </w:r>
      <w:r w:rsidR="00203E73" w:rsidRPr="00203E73">
        <w:rPr>
          <w:rFonts w:asciiTheme="minorHAnsi" w:hAnsiTheme="minorHAnsi"/>
          <w:bCs/>
          <w:sz w:val="24"/>
          <w:szCs w:val="24"/>
        </w:rPr>
        <w:t>Creșterea nivelului de informare/conștientizare și educare a factorilor interesați cu privire la valorile ariilor naturale protejate și la necesitatea conservării acestora</w:t>
      </w:r>
      <w:r w:rsidRPr="005531EA">
        <w:rPr>
          <w:rFonts w:asciiTheme="minorHAnsi" w:hAnsiTheme="minorHAnsi"/>
          <w:bCs/>
          <w:sz w:val="24"/>
          <w:szCs w:val="24"/>
        </w:rPr>
        <w:t>;</w:t>
      </w:r>
    </w:p>
    <w:p w14:paraId="5C2E3435" w14:textId="57BBBE81" w:rsidR="005531EA" w:rsidRDefault="005531EA" w:rsidP="00203E73">
      <w:pPr>
        <w:pStyle w:val="ListParagraph"/>
        <w:numPr>
          <w:ilvl w:val="0"/>
          <w:numId w:val="10"/>
        </w:numPr>
        <w:tabs>
          <w:tab w:val="left" w:pos="284"/>
        </w:tabs>
        <w:spacing w:before="0" w:after="0"/>
        <w:ind w:left="0" w:firstLine="0"/>
        <w:rPr>
          <w:rFonts w:asciiTheme="minorHAnsi" w:hAnsiTheme="minorHAnsi"/>
          <w:bCs/>
          <w:sz w:val="24"/>
          <w:szCs w:val="24"/>
        </w:rPr>
      </w:pPr>
      <w:r w:rsidRPr="005531EA">
        <w:rPr>
          <w:rFonts w:asciiTheme="minorHAnsi" w:hAnsiTheme="minorHAnsi"/>
          <w:bCs/>
          <w:sz w:val="24"/>
          <w:szCs w:val="24"/>
        </w:rPr>
        <w:t>Obiectivul general nr. 5:</w:t>
      </w:r>
      <w:r w:rsidR="00203E73">
        <w:rPr>
          <w:rFonts w:asciiTheme="minorHAnsi" w:hAnsiTheme="minorHAnsi"/>
          <w:bCs/>
          <w:sz w:val="24"/>
          <w:szCs w:val="24"/>
        </w:rPr>
        <w:t xml:space="preserve"> </w:t>
      </w:r>
      <w:r w:rsidR="00203E73" w:rsidRPr="00203E73">
        <w:rPr>
          <w:rFonts w:asciiTheme="minorHAnsi" w:hAnsiTheme="minorHAnsi"/>
          <w:bCs/>
          <w:sz w:val="24"/>
          <w:szCs w:val="24"/>
        </w:rPr>
        <w:t>Managementul eficient al ariilor naturale protejate în vederea atingerii obiectivelor propuse</w:t>
      </w:r>
      <w:r w:rsidR="00CD0708">
        <w:rPr>
          <w:rFonts w:asciiTheme="minorHAnsi" w:hAnsiTheme="minorHAnsi"/>
          <w:bCs/>
          <w:sz w:val="24"/>
          <w:szCs w:val="24"/>
        </w:rPr>
        <w:t>;</w:t>
      </w:r>
    </w:p>
    <w:p w14:paraId="342CF8F9" w14:textId="4D2DA261" w:rsidR="00CD0708" w:rsidRDefault="00CD0708" w:rsidP="00203E73">
      <w:pPr>
        <w:pStyle w:val="ListParagraph"/>
        <w:numPr>
          <w:ilvl w:val="0"/>
          <w:numId w:val="10"/>
        </w:numPr>
        <w:tabs>
          <w:tab w:val="left" w:pos="284"/>
        </w:tabs>
        <w:spacing w:before="0" w:after="0"/>
        <w:ind w:left="0" w:firstLine="0"/>
        <w:rPr>
          <w:rFonts w:asciiTheme="minorHAnsi" w:hAnsiTheme="minorHAnsi"/>
          <w:bCs/>
          <w:sz w:val="24"/>
          <w:szCs w:val="24"/>
        </w:rPr>
      </w:pPr>
      <w:r w:rsidRPr="00CD0708">
        <w:rPr>
          <w:rFonts w:asciiTheme="minorHAnsi" w:hAnsiTheme="minorHAnsi"/>
          <w:bCs/>
          <w:sz w:val="24"/>
          <w:szCs w:val="24"/>
        </w:rPr>
        <w:t xml:space="preserve">Obiectiv </w:t>
      </w:r>
      <w:r>
        <w:rPr>
          <w:rFonts w:asciiTheme="minorHAnsi" w:hAnsiTheme="minorHAnsi"/>
          <w:bCs/>
          <w:sz w:val="24"/>
          <w:szCs w:val="24"/>
        </w:rPr>
        <w:t>g</w:t>
      </w:r>
      <w:r w:rsidRPr="00CD0708">
        <w:rPr>
          <w:rFonts w:asciiTheme="minorHAnsi" w:hAnsiTheme="minorHAnsi"/>
          <w:bCs/>
          <w:sz w:val="24"/>
          <w:szCs w:val="24"/>
        </w:rPr>
        <w:t>eneral nr. 6:</w:t>
      </w:r>
      <w:r w:rsidR="00203E73">
        <w:rPr>
          <w:rFonts w:asciiTheme="minorHAnsi" w:hAnsiTheme="minorHAnsi"/>
          <w:bCs/>
          <w:sz w:val="24"/>
          <w:szCs w:val="24"/>
        </w:rPr>
        <w:t xml:space="preserve"> </w:t>
      </w:r>
      <w:r w:rsidR="00203E73" w:rsidRPr="00203E73">
        <w:rPr>
          <w:rFonts w:asciiTheme="minorHAnsi" w:hAnsiTheme="minorHAnsi"/>
          <w:bCs/>
          <w:sz w:val="24"/>
          <w:szCs w:val="24"/>
        </w:rPr>
        <w:t>Îmbunătățirea imaginii administrației ariilor naturale protejate</w:t>
      </w:r>
      <w:r>
        <w:rPr>
          <w:rFonts w:asciiTheme="minorHAnsi" w:hAnsiTheme="minorHAnsi"/>
          <w:bCs/>
          <w:sz w:val="24"/>
          <w:szCs w:val="24"/>
        </w:rPr>
        <w:t>.</w:t>
      </w:r>
    </w:p>
    <w:p w14:paraId="2D903306" w14:textId="77777777" w:rsidR="005F40A3" w:rsidRDefault="005531EA" w:rsidP="00826C2F">
      <w:pPr>
        <w:spacing w:after="0"/>
        <w:rPr>
          <w:rFonts w:asciiTheme="minorHAnsi" w:hAnsiTheme="minorHAnsi"/>
          <w:bCs/>
          <w:sz w:val="24"/>
          <w:szCs w:val="24"/>
        </w:rPr>
      </w:pPr>
      <w:r>
        <w:rPr>
          <w:rFonts w:asciiTheme="minorHAnsi" w:hAnsiTheme="minorHAnsi"/>
          <w:bCs/>
          <w:sz w:val="24"/>
          <w:szCs w:val="24"/>
        </w:rPr>
        <w:t xml:space="preserve">În cadrul fiecărui obiectiv general au fost stabilite unul sau mai multe obiective specifice, precum și acțiuni sau măsuri restrictive care contribuie la atingerea obiectelor generale. </w:t>
      </w:r>
    </w:p>
    <w:p w14:paraId="43C03E3A" w14:textId="2188802F" w:rsidR="005F40A3" w:rsidRDefault="005F40A3" w:rsidP="00826C2F">
      <w:pPr>
        <w:rPr>
          <w:rFonts w:asciiTheme="minorHAnsi" w:hAnsiTheme="minorHAnsi"/>
          <w:bCs/>
          <w:sz w:val="24"/>
          <w:szCs w:val="24"/>
        </w:rPr>
      </w:pPr>
      <w:r w:rsidRPr="005F40A3">
        <w:rPr>
          <w:rFonts w:asciiTheme="minorHAnsi" w:hAnsiTheme="minorHAnsi"/>
          <w:bCs/>
          <w:sz w:val="24"/>
          <w:szCs w:val="24"/>
        </w:rPr>
        <w:t xml:space="preserve">Prin Planul de management se stabilește zonare internă a Parcului </w:t>
      </w:r>
      <w:r w:rsidR="00203E73">
        <w:rPr>
          <w:rFonts w:asciiTheme="minorHAnsi" w:hAnsiTheme="minorHAnsi"/>
          <w:bCs/>
          <w:sz w:val="24"/>
          <w:szCs w:val="24"/>
        </w:rPr>
        <w:t>Natural Porțile de Fier</w:t>
      </w:r>
      <w:r w:rsidRPr="005F40A3">
        <w:rPr>
          <w:rFonts w:asciiTheme="minorHAnsi" w:hAnsiTheme="minorHAnsi"/>
          <w:bCs/>
          <w:sz w:val="24"/>
          <w:szCs w:val="24"/>
        </w:rPr>
        <w:t>, se prezintă elementele abiotice și biotice care constituie obiectul conservării și protejării pentru care au fost instituite ariile naturale protejate anterior menționate, se prezintă informații socio-economice și culturale, precum și activitățile cu potențial impact asupra speciilor și habitatelor protejate. De asemenea, în cadrul planului de management sunt evaluate stările de conservare a speciilor și habitatelor și sunt stabilite obiectivele generale și specifice, măsurile specifice/măsurile de management.</w:t>
      </w:r>
    </w:p>
    <w:p w14:paraId="7246ECB6" w14:textId="6120EB02" w:rsidR="0012767A" w:rsidRPr="005531EA" w:rsidRDefault="0012767A" w:rsidP="00203E73">
      <w:pPr>
        <w:rPr>
          <w:rFonts w:asciiTheme="minorHAnsi" w:hAnsiTheme="minorHAnsi"/>
          <w:bCs/>
          <w:sz w:val="24"/>
          <w:szCs w:val="24"/>
        </w:rPr>
      </w:pPr>
      <w:r>
        <w:rPr>
          <w:rFonts w:asciiTheme="minorHAnsi" w:hAnsiTheme="minorHAnsi"/>
          <w:bCs/>
          <w:sz w:val="24"/>
          <w:szCs w:val="24"/>
        </w:rPr>
        <w:t>În cadrul anexei</w:t>
      </w:r>
      <w:r w:rsidR="005446C1" w:rsidRPr="005446C1">
        <w:rPr>
          <w:rFonts w:asciiTheme="minorHAnsi" w:hAnsiTheme="minorHAnsi"/>
          <w:bCs/>
          <w:sz w:val="24"/>
          <w:szCs w:val="24"/>
        </w:rPr>
        <w:t xml:space="preserve"> nr. 1 la Planul de management </w:t>
      </w:r>
      <w:r>
        <w:rPr>
          <w:rFonts w:asciiTheme="minorHAnsi" w:hAnsiTheme="minorHAnsi"/>
          <w:bCs/>
          <w:sz w:val="24"/>
          <w:szCs w:val="24"/>
        </w:rPr>
        <w:t xml:space="preserve">este prezentat </w:t>
      </w:r>
      <w:r w:rsidRPr="0012767A">
        <w:rPr>
          <w:rFonts w:asciiTheme="minorHAnsi" w:hAnsiTheme="minorHAnsi"/>
          <w:bCs/>
          <w:sz w:val="24"/>
          <w:szCs w:val="24"/>
        </w:rPr>
        <w:t xml:space="preserve">Regulamentul </w:t>
      </w:r>
      <w:r w:rsidR="00203E73" w:rsidRPr="00203E73">
        <w:rPr>
          <w:rFonts w:asciiTheme="minorHAnsi" w:hAnsiTheme="minorHAnsi"/>
          <w:bCs/>
          <w:sz w:val="24"/>
          <w:szCs w:val="24"/>
        </w:rPr>
        <w:t>Parcului Natural Porțile de Fier, al ROSCI0206 Porțile de Fier,</w:t>
      </w:r>
      <w:r w:rsidR="00203E73">
        <w:rPr>
          <w:rFonts w:asciiTheme="minorHAnsi" w:hAnsiTheme="minorHAnsi"/>
          <w:bCs/>
          <w:sz w:val="24"/>
          <w:szCs w:val="24"/>
        </w:rPr>
        <w:t xml:space="preserve"> </w:t>
      </w:r>
      <w:r w:rsidR="00203E73" w:rsidRPr="00203E73">
        <w:rPr>
          <w:rFonts w:asciiTheme="minorHAnsi" w:hAnsiTheme="minorHAnsi"/>
          <w:bCs/>
          <w:sz w:val="24"/>
          <w:szCs w:val="24"/>
        </w:rPr>
        <w:t>ROSPA0026  Cursul Dunării-Baziaş-Porţile de Fier, ROSPA0080 Munţii Almăjului-Locvei  și al ariilor naturale protejate de interes național din arealul acestora</w:t>
      </w:r>
      <w:r>
        <w:rPr>
          <w:rFonts w:asciiTheme="minorHAnsi" w:hAnsiTheme="minorHAnsi"/>
          <w:bCs/>
          <w:sz w:val="24"/>
          <w:szCs w:val="24"/>
        </w:rPr>
        <w:t>.</w:t>
      </w:r>
    </w:p>
    <w:p w14:paraId="4ADD5DCD" w14:textId="50B7EFC6" w:rsidR="00C743EE" w:rsidRPr="009F2565" w:rsidRDefault="00C743EE" w:rsidP="00826C2F">
      <w:pPr>
        <w:spacing w:before="0"/>
        <w:rPr>
          <w:rFonts w:asciiTheme="minorHAnsi" w:hAnsiTheme="minorHAnsi"/>
          <w:bCs/>
          <w:sz w:val="24"/>
          <w:szCs w:val="24"/>
        </w:rPr>
      </w:pPr>
      <w:r w:rsidRPr="009F2565">
        <w:rPr>
          <w:rFonts w:asciiTheme="minorHAnsi" w:hAnsiTheme="minorHAnsi"/>
          <w:bCs/>
          <w:sz w:val="24"/>
          <w:szCs w:val="24"/>
        </w:rPr>
        <w:t xml:space="preserve">În conformitate cu prevederile art. 7 din Legii nr. 52/2003 privind transparența decizională în  administrația publică, republicată, anunțul referitor la elaborarea unui </w:t>
      </w:r>
      <w:r w:rsidRPr="009F2565">
        <w:rPr>
          <w:rFonts w:asciiTheme="minorHAnsi" w:hAnsiTheme="minorHAnsi"/>
          <w:bCs/>
          <w:sz w:val="24"/>
          <w:szCs w:val="24"/>
        </w:rPr>
        <w:lastRenderedPageBreak/>
        <w:t xml:space="preserve">proiect de act normativ și anexa </w:t>
      </w:r>
      <w:r w:rsidR="0012767A">
        <w:rPr>
          <w:rFonts w:asciiTheme="minorHAnsi" w:hAnsiTheme="minorHAnsi"/>
          <w:bCs/>
          <w:sz w:val="24"/>
          <w:szCs w:val="24"/>
        </w:rPr>
        <w:t xml:space="preserve">vor fi postate </w:t>
      </w:r>
      <w:r w:rsidRPr="009F2565">
        <w:rPr>
          <w:rFonts w:asciiTheme="minorHAnsi" w:hAnsiTheme="minorHAnsi"/>
          <w:bCs/>
          <w:sz w:val="24"/>
          <w:szCs w:val="24"/>
        </w:rPr>
        <w:t>pe site-ul Ministerului Mediului, Apelor și Pădurilor</w:t>
      </w:r>
      <w:r w:rsidR="0012767A">
        <w:rPr>
          <w:rFonts w:asciiTheme="minorHAnsi" w:hAnsiTheme="minorHAnsi"/>
          <w:bCs/>
          <w:sz w:val="24"/>
          <w:szCs w:val="24"/>
        </w:rPr>
        <w:t xml:space="preserve"> </w:t>
      </w:r>
      <w:r w:rsidRPr="009F2565">
        <w:rPr>
          <w:rFonts w:asciiTheme="minorHAnsi" w:hAnsiTheme="minorHAnsi"/>
          <w:bCs/>
          <w:sz w:val="24"/>
          <w:szCs w:val="24"/>
        </w:rPr>
        <w:t xml:space="preserve">la secțiune Transparență/Proiecte de acte normative. </w:t>
      </w:r>
    </w:p>
    <w:p w14:paraId="29645877" w14:textId="2ED94790" w:rsidR="00031D36" w:rsidRPr="009F2565" w:rsidRDefault="00785BF1" w:rsidP="00826C2F">
      <w:pPr>
        <w:spacing w:before="0" w:after="0"/>
        <w:rPr>
          <w:rFonts w:asciiTheme="minorHAnsi" w:hAnsiTheme="minorHAnsi"/>
          <w:sz w:val="24"/>
          <w:szCs w:val="24"/>
        </w:rPr>
      </w:pPr>
      <w:r w:rsidRPr="009F2565">
        <w:rPr>
          <w:rFonts w:asciiTheme="minorHAnsi" w:hAnsiTheme="minorHAnsi"/>
          <w:sz w:val="24"/>
          <w:szCs w:val="24"/>
        </w:rPr>
        <w:t xml:space="preserve">Având în vedere </w:t>
      </w:r>
      <w:r w:rsidR="00BD2D17" w:rsidRPr="009F2565">
        <w:rPr>
          <w:rFonts w:asciiTheme="minorHAnsi" w:hAnsiTheme="minorHAnsi"/>
          <w:sz w:val="24"/>
          <w:szCs w:val="24"/>
        </w:rPr>
        <w:t>informațiile</w:t>
      </w:r>
      <w:r w:rsidRPr="009F2565">
        <w:rPr>
          <w:rFonts w:asciiTheme="minorHAnsi" w:hAnsiTheme="minorHAnsi"/>
          <w:sz w:val="24"/>
          <w:szCs w:val="24"/>
        </w:rPr>
        <w:t xml:space="preserve"> mai sus</w:t>
      </w:r>
      <w:r w:rsidR="00BD2D17" w:rsidRPr="009F2565">
        <w:rPr>
          <w:rFonts w:asciiTheme="minorHAnsi" w:hAnsiTheme="minorHAnsi"/>
          <w:sz w:val="24"/>
          <w:szCs w:val="24"/>
        </w:rPr>
        <w:t xml:space="preserve"> prezentate</w:t>
      </w:r>
      <w:r w:rsidRPr="009F2565">
        <w:rPr>
          <w:rFonts w:asciiTheme="minorHAnsi" w:hAnsiTheme="minorHAnsi"/>
          <w:sz w:val="24"/>
          <w:szCs w:val="24"/>
        </w:rPr>
        <w:t xml:space="preserve">, supunem spre analiză și aprobare proiectul de Ordin privind aprobarea </w:t>
      </w:r>
      <w:r w:rsidR="00203E73" w:rsidRPr="00203E73">
        <w:rPr>
          <w:rFonts w:asciiTheme="minorHAnsi" w:hAnsiTheme="minorHAnsi"/>
          <w:sz w:val="24"/>
          <w:szCs w:val="24"/>
        </w:rPr>
        <w:t>Planului de management al Parcului Natural Porțile de Fier și al siturilor Natura 2000 ROSCI 0206 Porțile de Fier, ROSPA 0026 Cursul Dunării Baziaș-Porțile de Fier și ROSPA 0080 Munții Almăjului-Locvei</w:t>
      </w:r>
      <w:r w:rsidR="00085E48" w:rsidRPr="009F2565">
        <w:rPr>
          <w:rFonts w:asciiTheme="minorHAnsi" w:hAnsiTheme="minorHAnsi"/>
          <w:sz w:val="24"/>
          <w:szCs w:val="24"/>
        </w:rPr>
        <w:t>.</w:t>
      </w:r>
    </w:p>
    <w:p w14:paraId="09A2A2A7" w14:textId="77777777" w:rsidR="00031D36" w:rsidRDefault="00031D36" w:rsidP="00826C2F">
      <w:pPr>
        <w:spacing w:before="0" w:after="0" w:line="240" w:lineRule="auto"/>
        <w:jc w:val="center"/>
        <w:rPr>
          <w:rFonts w:asciiTheme="minorHAnsi" w:hAnsiTheme="minorHAnsi"/>
          <w:b/>
          <w:sz w:val="24"/>
          <w:szCs w:val="24"/>
        </w:rPr>
      </w:pPr>
    </w:p>
    <w:p w14:paraId="3F4696D7" w14:textId="77777777" w:rsidR="00031D36" w:rsidRDefault="00031D36" w:rsidP="00826C2F">
      <w:pPr>
        <w:spacing w:before="0" w:after="0" w:line="240" w:lineRule="auto"/>
        <w:jc w:val="center"/>
        <w:rPr>
          <w:rFonts w:asciiTheme="minorHAnsi" w:hAnsiTheme="minorHAnsi"/>
          <w:b/>
          <w:sz w:val="24"/>
          <w:szCs w:val="24"/>
        </w:rPr>
      </w:pPr>
    </w:p>
    <w:p w14:paraId="65885C16" w14:textId="77777777" w:rsidR="00AE4B62" w:rsidRPr="009F2565" w:rsidRDefault="00AE4B62" w:rsidP="00826C2F">
      <w:pPr>
        <w:spacing w:before="0" w:after="0" w:line="240" w:lineRule="auto"/>
        <w:jc w:val="center"/>
        <w:rPr>
          <w:rFonts w:asciiTheme="minorHAnsi" w:hAnsiTheme="minorHAnsi"/>
          <w:b/>
          <w:sz w:val="24"/>
          <w:szCs w:val="24"/>
        </w:rPr>
      </w:pPr>
    </w:p>
    <w:sectPr w:rsidR="00AE4B62" w:rsidRPr="009F2565" w:rsidSect="00826C2F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567" w:right="1133" w:bottom="567" w:left="1418" w:header="0" w:footer="471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C3C1BA" w14:textId="77777777" w:rsidR="00E12A17" w:rsidRDefault="00E12A17" w:rsidP="009772BD">
      <w:r>
        <w:separator/>
      </w:r>
    </w:p>
  </w:endnote>
  <w:endnote w:type="continuationSeparator" w:id="0">
    <w:p w14:paraId="18ACEA66" w14:textId="77777777" w:rsidR="00E12A17" w:rsidRDefault="00E12A17" w:rsidP="009772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080196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B39F1B8" w14:textId="77777777" w:rsidR="002D66C6" w:rsidRDefault="002D66C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B0316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18FADC9D" w14:textId="77777777" w:rsidR="00FB602D" w:rsidRPr="00FB602D" w:rsidRDefault="00FB602D" w:rsidP="002B43CB">
    <w:pPr>
      <w:pStyle w:val="Footer1"/>
      <w:ind w:left="-56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E6CD5" w14:textId="0B5587A9" w:rsidR="002B43CB" w:rsidRPr="00FB602D" w:rsidRDefault="002B43CB" w:rsidP="00737504">
    <w:pPr>
      <w:pStyle w:val="Footer1"/>
    </w:pPr>
    <w:r w:rsidRPr="00FB602D">
      <w:t xml:space="preserve">Bd. </w:t>
    </w:r>
    <w:r w:rsidR="00EE0B73" w:rsidRPr="00FB602D">
      <w:t>Libertății</w:t>
    </w:r>
    <w:r w:rsidRPr="00FB602D">
      <w:t xml:space="preserve">, nr.12, Sector 5, </w:t>
    </w:r>
    <w:r w:rsidR="00EE0B73" w:rsidRPr="00FB602D">
      <w:t>București</w:t>
    </w:r>
  </w:p>
  <w:p w14:paraId="7BA1FED1" w14:textId="77777777" w:rsidR="002B43CB" w:rsidRPr="00FB602D" w:rsidRDefault="002B43CB" w:rsidP="00737504">
    <w:pPr>
      <w:pStyle w:val="Footer1"/>
    </w:pPr>
    <w:r w:rsidRPr="00FB602D">
      <w:t xml:space="preserve">Tel.: +4 021 408 </w:t>
    </w:r>
    <w:r w:rsidR="006240A0">
      <w:t>9545</w:t>
    </w:r>
  </w:p>
  <w:p w14:paraId="10B99728" w14:textId="77777777" w:rsidR="002B43CB" w:rsidRDefault="002B43CB" w:rsidP="00737504">
    <w:pPr>
      <w:pStyle w:val="Footer1"/>
    </w:pPr>
    <w:r w:rsidRPr="00FB602D">
      <w:t>website: www.mmediu.ro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088F7C" w14:textId="77777777" w:rsidR="00E12A17" w:rsidRDefault="00E12A17" w:rsidP="009772BD">
      <w:r>
        <w:separator/>
      </w:r>
    </w:p>
  </w:footnote>
  <w:footnote w:type="continuationSeparator" w:id="0">
    <w:p w14:paraId="0A7AADB6" w14:textId="77777777" w:rsidR="00E12A17" w:rsidRDefault="00E12A17" w:rsidP="009772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1609A" w14:textId="59C4D0DF" w:rsidR="00E35168" w:rsidRDefault="00000000">
    <w:pPr>
      <w:pStyle w:val="Header"/>
    </w:pPr>
    <w:r>
      <w:rPr>
        <w:noProof/>
      </w:rPr>
      <w:pict w14:anchorId="53936CE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35326001" o:spid="_x0000_s1026" type="#_x0000_t136" style="position:absolute;left:0;text-align:left;margin-left:0;margin-top:0;width:481.8pt;height:137.65pt;rotation:315;z-index:-251654144;mso-position-horizontal:center;mso-position-horizontal-relative:margin;mso-position-vertical:center;mso-position-vertical-relative:margin" o:allowincell="f" fillcolor="#747070 [1614]" stroked="f">
          <v:fill opacity=".5"/>
          <v:textpath style="font-family:&quot;Trebuchet MS&quot;;font-size:1pt" string="PROIEC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DB4DB" w14:textId="60442EAA" w:rsidR="006C5964" w:rsidRDefault="00000000" w:rsidP="00FE17E8">
    <w:pPr>
      <w:pStyle w:val="Header"/>
      <w:ind w:left="7088" w:right="-569"/>
    </w:pPr>
    <w:r>
      <w:rPr>
        <w:noProof/>
      </w:rPr>
      <w:pict w14:anchorId="3EAF25A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35326002" o:spid="_x0000_s1027" type="#_x0000_t136" style="position:absolute;left:0;text-align:left;margin-left:0;margin-top:0;width:481.8pt;height:137.65pt;rotation:315;z-index:-251652096;mso-position-horizontal:center;mso-position-horizontal-relative:margin;mso-position-vertical:center;mso-position-vertical-relative:margin" o:allowincell="f" fillcolor="#747070 [1614]" stroked="f">
          <v:fill opacity=".5"/>
          <v:textpath style="font-family:&quot;Trebuchet MS&quot;;font-size:1pt" string="PROIECT"/>
          <w10:wrap anchorx="margin" anchory="margin"/>
        </v:shape>
      </w:pict>
    </w:r>
  </w:p>
  <w:p w14:paraId="39AFF4F3" w14:textId="77777777" w:rsidR="006C5964" w:rsidRDefault="006C5964" w:rsidP="00FE17E8">
    <w:pPr>
      <w:pStyle w:val="Header"/>
      <w:ind w:left="7088" w:right="-569"/>
    </w:pPr>
  </w:p>
  <w:p w14:paraId="2E54DB61" w14:textId="77777777" w:rsidR="000745D4" w:rsidRDefault="00FE17E8" w:rsidP="00FE17E8">
    <w:pPr>
      <w:pStyle w:val="Header"/>
      <w:ind w:left="7088" w:right="-569"/>
    </w:pPr>
    <w:r>
      <w:t xml:space="preserve">   </w:t>
    </w:r>
    <w:r w:rsidR="00DF72AC">
      <w:t xml:space="preserve">   </w:t>
    </w:r>
    <w:r>
      <w:t xml:space="preserve">                                    </w:t>
    </w:r>
  </w:p>
  <w:p w14:paraId="0870EE8F" w14:textId="77777777" w:rsidR="00D7335B" w:rsidRDefault="00D7335B" w:rsidP="00FE17E8">
    <w:pPr>
      <w:pStyle w:val="Header"/>
      <w:ind w:left="7088" w:right="-56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14CB3" w14:textId="6CC7AEDB" w:rsidR="006C5964" w:rsidRDefault="002604F3">
    <w:pPr>
      <w:pStyle w:val="Header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4986BD64" wp14:editId="438BE8D1">
          <wp:simplePos x="0" y="0"/>
          <wp:positionH relativeFrom="margin">
            <wp:align>left</wp:align>
          </wp:positionH>
          <wp:positionV relativeFrom="paragraph">
            <wp:posOffset>257961</wp:posOffset>
          </wp:positionV>
          <wp:extent cx="3236400" cy="900000"/>
          <wp:effectExtent l="0" t="0" r="2540" b="0"/>
          <wp:wrapSquare wrapText="bothSides"/>
          <wp:docPr id="40351227" name="Picture 2" descr="C:\Users\gabriel.jitaru\Desktop\20191107 ministru instalare\logo MMAP\MMAP-ante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gabriel.jitaru\Desktop\20191107 ministru instalare\logo MMAP\MMAP-ante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36400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0000">
      <w:rPr>
        <w:noProof/>
      </w:rPr>
      <w:pict w14:anchorId="3516913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35326000" o:spid="_x0000_s1025" type="#_x0000_t136" style="position:absolute;left:0;text-align:left;margin-left:0;margin-top:0;width:481.8pt;height:137.65pt;rotation:315;z-index:-251656192;mso-position-horizontal:center;mso-position-horizontal-relative:margin;mso-position-vertical:center;mso-position-vertical-relative:margin" o:allowincell="f" fillcolor="#747070 [1614]" stroked="f">
          <v:fill opacity=".5"/>
          <v:textpath style="font-family:&quot;Trebuchet MS&quot;;font-size:1pt" string="PROIECT"/>
          <w10:wrap anchorx="margin" anchory="margin"/>
        </v:shape>
      </w:pict>
    </w:r>
  </w:p>
  <w:p w14:paraId="65B8456B" w14:textId="77777777" w:rsidR="006C5964" w:rsidRDefault="006C5964">
    <w:pPr>
      <w:pStyle w:val="Header"/>
    </w:pPr>
  </w:p>
  <w:p w14:paraId="694C0444" w14:textId="77777777" w:rsidR="006C5964" w:rsidRDefault="006C5964">
    <w:pPr>
      <w:pStyle w:val="Header"/>
    </w:pPr>
  </w:p>
  <w:p w14:paraId="244CA236" w14:textId="77777777" w:rsidR="006C5964" w:rsidRDefault="006C5964">
    <w:pPr>
      <w:pStyle w:val="Header"/>
    </w:pPr>
  </w:p>
  <w:p w14:paraId="2AF7AE9C" w14:textId="77777777" w:rsidR="007A26A3" w:rsidRPr="007A26A3" w:rsidRDefault="00CB7F77" w:rsidP="007A26A3">
    <w:pPr>
      <w:pStyle w:val="Header"/>
      <w:rPr>
        <w:b/>
      </w:rPr>
    </w:pPr>
    <w: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03D49"/>
    <w:multiLevelType w:val="hybridMultilevel"/>
    <w:tmpl w:val="6B2E3448"/>
    <w:lvl w:ilvl="0" w:tplc="78B42FBA">
      <w:start w:val="1"/>
      <w:numFmt w:val="decimal"/>
      <w:lvlText w:val="%1."/>
      <w:lvlJc w:val="left"/>
      <w:pPr>
        <w:ind w:left="-363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357" w:hanging="360"/>
      </w:pPr>
    </w:lvl>
    <w:lvl w:ilvl="2" w:tplc="1000001B" w:tentative="1">
      <w:start w:val="1"/>
      <w:numFmt w:val="lowerRoman"/>
      <w:lvlText w:val="%3."/>
      <w:lvlJc w:val="right"/>
      <w:pPr>
        <w:ind w:left="1077" w:hanging="180"/>
      </w:pPr>
    </w:lvl>
    <w:lvl w:ilvl="3" w:tplc="1000000F" w:tentative="1">
      <w:start w:val="1"/>
      <w:numFmt w:val="decimal"/>
      <w:lvlText w:val="%4."/>
      <w:lvlJc w:val="left"/>
      <w:pPr>
        <w:ind w:left="1797" w:hanging="360"/>
      </w:pPr>
    </w:lvl>
    <w:lvl w:ilvl="4" w:tplc="10000019" w:tentative="1">
      <w:start w:val="1"/>
      <w:numFmt w:val="lowerLetter"/>
      <w:lvlText w:val="%5."/>
      <w:lvlJc w:val="left"/>
      <w:pPr>
        <w:ind w:left="2517" w:hanging="360"/>
      </w:pPr>
    </w:lvl>
    <w:lvl w:ilvl="5" w:tplc="1000001B" w:tentative="1">
      <w:start w:val="1"/>
      <w:numFmt w:val="lowerRoman"/>
      <w:lvlText w:val="%6."/>
      <w:lvlJc w:val="right"/>
      <w:pPr>
        <w:ind w:left="3237" w:hanging="180"/>
      </w:pPr>
    </w:lvl>
    <w:lvl w:ilvl="6" w:tplc="1000000F" w:tentative="1">
      <w:start w:val="1"/>
      <w:numFmt w:val="decimal"/>
      <w:lvlText w:val="%7."/>
      <w:lvlJc w:val="left"/>
      <w:pPr>
        <w:ind w:left="3957" w:hanging="360"/>
      </w:pPr>
    </w:lvl>
    <w:lvl w:ilvl="7" w:tplc="10000019" w:tentative="1">
      <w:start w:val="1"/>
      <w:numFmt w:val="lowerLetter"/>
      <w:lvlText w:val="%8."/>
      <w:lvlJc w:val="left"/>
      <w:pPr>
        <w:ind w:left="4677" w:hanging="360"/>
      </w:pPr>
    </w:lvl>
    <w:lvl w:ilvl="8" w:tplc="1000001B" w:tentative="1">
      <w:start w:val="1"/>
      <w:numFmt w:val="lowerRoman"/>
      <w:lvlText w:val="%9."/>
      <w:lvlJc w:val="right"/>
      <w:pPr>
        <w:ind w:left="5397" w:hanging="180"/>
      </w:pPr>
    </w:lvl>
  </w:abstractNum>
  <w:abstractNum w:abstractNumId="1" w15:restartNumberingAfterBreak="0">
    <w:nsid w:val="109319A8"/>
    <w:multiLevelType w:val="hybridMultilevel"/>
    <w:tmpl w:val="0E86A5FC"/>
    <w:lvl w:ilvl="0" w:tplc="3B4E8028">
      <w:start w:val="1"/>
      <w:numFmt w:val="lowerLetter"/>
      <w:lvlText w:val="%1)"/>
      <w:lvlJc w:val="left"/>
      <w:pPr>
        <w:ind w:left="-633" w:hanging="360"/>
      </w:pPr>
      <w:rPr>
        <w:rFonts w:asciiTheme="minorHAnsi" w:eastAsiaTheme="minorHAnsi" w:hAnsiTheme="minorHAnsi" w:cs="Open Sans"/>
      </w:rPr>
    </w:lvl>
    <w:lvl w:ilvl="1" w:tplc="10000019" w:tentative="1">
      <w:start w:val="1"/>
      <w:numFmt w:val="lowerLetter"/>
      <w:lvlText w:val="%2."/>
      <w:lvlJc w:val="left"/>
      <w:pPr>
        <w:ind w:left="87" w:hanging="360"/>
      </w:pPr>
    </w:lvl>
    <w:lvl w:ilvl="2" w:tplc="1000001B" w:tentative="1">
      <w:start w:val="1"/>
      <w:numFmt w:val="lowerRoman"/>
      <w:lvlText w:val="%3."/>
      <w:lvlJc w:val="right"/>
      <w:pPr>
        <w:ind w:left="807" w:hanging="180"/>
      </w:pPr>
    </w:lvl>
    <w:lvl w:ilvl="3" w:tplc="1000000F" w:tentative="1">
      <w:start w:val="1"/>
      <w:numFmt w:val="decimal"/>
      <w:lvlText w:val="%4."/>
      <w:lvlJc w:val="left"/>
      <w:pPr>
        <w:ind w:left="1527" w:hanging="360"/>
      </w:pPr>
    </w:lvl>
    <w:lvl w:ilvl="4" w:tplc="10000019" w:tentative="1">
      <w:start w:val="1"/>
      <w:numFmt w:val="lowerLetter"/>
      <w:lvlText w:val="%5."/>
      <w:lvlJc w:val="left"/>
      <w:pPr>
        <w:ind w:left="2247" w:hanging="360"/>
      </w:pPr>
    </w:lvl>
    <w:lvl w:ilvl="5" w:tplc="1000001B" w:tentative="1">
      <w:start w:val="1"/>
      <w:numFmt w:val="lowerRoman"/>
      <w:lvlText w:val="%6."/>
      <w:lvlJc w:val="right"/>
      <w:pPr>
        <w:ind w:left="2967" w:hanging="180"/>
      </w:pPr>
    </w:lvl>
    <w:lvl w:ilvl="6" w:tplc="1000000F" w:tentative="1">
      <w:start w:val="1"/>
      <w:numFmt w:val="decimal"/>
      <w:lvlText w:val="%7."/>
      <w:lvlJc w:val="left"/>
      <w:pPr>
        <w:ind w:left="3687" w:hanging="360"/>
      </w:pPr>
    </w:lvl>
    <w:lvl w:ilvl="7" w:tplc="10000019" w:tentative="1">
      <w:start w:val="1"/>
      <w:numFmt w:val="lowerLetter"/>
      <w:lvlText w:val="%8."/>
      <w:lvlJc w:val="left"/>
      <w:pPr>
        <w:ind w:left="4407" w:hanging="360"/>
      </w:pPr>
    </w:lvl>
    <w:lvl w:ilvl="8" w:tplc="1000001B" w:tentative="1">
      <w:start w:val="1"/>
      <w:numFmt w:val="lowerRoman"/>
      <w:lvlText w:val="%9."/>
      <w:lvlJc w:val="right"/>
      <w:pPr>
        <w:ind w:left="5127" w:hanging="180"/>
      </w:pPr>
    </w:lvl>
  </w:abstractNum>
  <w:abstractNum w:abstractNumId="2" w15:restartNumberingAfterBreak="0">
    <w:nsid w:val="224C0888"/>
    <w:multiLevelType w:val="hybridMultilevel"/>
    <w:tmpl w:val="CA6C2C44"/>
    <w:lvl w:ilvl="0" w:tplc="D4CC2F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6B10BA4"/>
    <w:multiLevelType w:val="hybridMultilevel"/>
    <w:tmpl w:val="598E0544"/>
    <w:lvl w:ilvl="0" w:tplc="56BA77D2">
      <w:start w:val="1"/>
      <w:numFmt w:val="bullet"/>
      <w:lvlText w:val="-"/>
      <w:lvlJc w:val="left"/>
      <w:pPr>
        <w:ind w:left="-633" w:hanging="360"/>
      </w:pPr>
      <w:rPr>
        <w:rFonts w:ascii="Trebuchet MS" w:eastAsiaTheme="minorHAnsi" w:hAnsi="Trebuchet MS" w:cs="Open Sans" w:hint="default"/>
      </w:rPr>
    </w:lvl>
    <w:lvl w:ilvl="1" w:tplc="04090003" w:tentative="1">
      <w:start w:val="1"/>
      <w:numFmt w:val="bullet"/>
      <w:lvlText w:val="o"/>
      <w:lvlJc w:val="left"/>
      <w:pPr>
        <w:ind w:left="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5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2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9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6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4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127" w:hanging="360"/>
      </w:pPr>
      <w:rPr>
        <w:rFonts w:ascii="Wingdings" w:hAnsi="Wingdings" w:hint="default"/>
      </w:rPr>
    </w:lvl>
  </w:abstractNum>
  <w:abstractNum w:abstractNumId="4" w15:restartNumberingAfterBreak="0">
    <w:nsid w:val="2EB041CD"/>
    <w:multiLevelType w:val="hybridMultilevel"/>
    <w:tmpl w:val="6CA451FC"/>
    <w:lvl w:ilvl="0" w:tplc="E8021B02">
      <w:start w:val="2"/>
      <w:numFmt w:val="bullet"/>
      <w:lvlText w:val="-"/>
      <w:lvlJc w:val="left"/>
      <w:pPr>
        <w:ind w:left="1080" w:hanging="360"/>
      </w:pPr>
      <w:rPr>
        <w:rFonts w:ascii="Trebuchet MS" w:eastAsiaTheme="minorHAnsi" w:hAnsi="Trebuchet MS" w:cs="Open San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1FE2228"/>
    <w:multiLevelType w:val="hybridMultilevel"/>
    <w:tmpl w:val="7CA2CEF0"/>
    <w:lvl w:ilvl="0" w:tplc="72AA54A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13A1CBF"/>
    <w:multiLevelType w:val="hybridMultilevel"/>
    <w:tmpl w:val="1B943BD8"/>
    <w:lvl w:ilvl="0" w:tplc="95DC7D44">
      <w:start w:val="1"/>
      <w:numFmt w:val="decimal"/>
      <w:lvlText w:val="%1."/>
      <w:lvlJc w:val="left"/>
      <w:pPr>
        <w:ind w:left="-36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57" w:hanging="360"/>
      </w:pPr>
    </w:lvl>
    <w:lvl w:ilvl="2" w:tplc="0409001B" w:tentative="1">
      <w:start w:val="1"/>
      <w:numFmt w:val="lowerRoman"/>
      <w:lvlText w:val="%3."/>
      <w:lvlJc w:val="right"/>
      <w:pPr>
        <w:ind w:left="1077" w:hanging="180"/>
      </w:pPr>
    </w:lvl>
    <w:lvl w:ilvl="3" w:tplc="0409000F" w:tentative="1">
      <w:start w:val="1"/>
      <w:numFmt w:val="decimal"/>
      <w:lvlText w:val="%4."/>
      <w:lvlJc w:val="left"/>
      <w:pPr>
        <w:ind w:left="1797" w:hanging="360"/>
      </w:pPr>
    </w:lvl>
    <w:lvl w:ilvl="4" w:tplc="04090019" w:tentative="1">
      <w:start w:val="1"/>
      <w:numFmt w:val="lowerLetter"/>
      <w:lvlText w:val="%5."/>
      <w:lvlJc w:val="left"/>
      <w:pPr>
        <w:ind w:left="2517" w:hanging="360"/>
      </w:pPr>
    </w:lvl>
    <w:lvl w:ilvl="5" w:tplc="0409001B" w:tentative="1">
      <w:start w:val="1"/>
      <w:numFmt w:val="lowerRoman"/>
      <w:lvlText w:val="%6."/>
      <w:lvlJc w:val="right"/>
      <w:pPr>
        <w:ind w:left="3237" w:hanging="180"/>
      </w:pPr>
    </w:lvl>
    <w:lvl w:ilvl="6" w:tplc="0409000F" w:tentative="1">
      <w:start w:val="1"/>
      <w:numFmt w:val="decimal"/>
      <w:lvlText w:val="%7."/>
      <w:lvlJc w:val="left"/>
      <w:pPr>
        <w:ind w:left="3957" w:hanging="360"/>
      </w:pPr>
    </w:lvl>
    <w:lvl w:ilvl="7" w:tplc="04090019" w:tentative="1">
      <w:start w:val="1"/>
      <w:numFmt w:val="lowerLetter"/>
      <w:lvlText w:val="%8."/>
      <w:lvlJc w:val="left"/>
      <w:pPr>
        <w:ind w:left="4677" w:hanging="360"/>
      </w:pPr>
    </w:lvl>
    <w:lvl w:ilvl="8" w:tplc="0409001B" w:tentative="1">
      <w:start w:val="1"/>
      <w:numFmt w:val="lowerRoman"/>
      <w:lvlText w:val="%9."/>
      <w:lvlJc w:val="right"/>
      <w:pPr>
        <w:ind w:left="5397" w:hanging="180"/>
      </w:pPr>
    </w:lvl>
  </w:abstractNum>
  <w:abstractNum w:abstractNumId="7" w15:restartNumberingAfterBreak="0">
    <w:nsid w:val="519754DE"/>
    <w:multiLevelType w:val="hybridMultilevel"/>
    <w:tmpl w:val="1AD4A766"/>
    <w:lvl w:ilvl="0" w:tplc="10000017">
      <w:start w:val="1"/>
      <w:numFmt w:val="lowerLetter"/>
      <w:lvlText w:val="%1)"/>
      <w:lvlJc w:val="left"/>
      <w:pPr>
        <w:ind w:left="-273" w:hanging="360"/>
      </w:pPr>
    </w:lvl>
    <w:lvl w:ilvl="1" w:tplc="10000019" w:tentative="1">
      <w:start w:val="1"/>
      <w:numFmt w:val="lowerLetter"/>
      <w:lvlText w:val="%2."/>
      <w:lvlJc w:val="left"/>
      <w:pPr>
        <w:ind w:left="447" w:hanging="360"/>
      </w:pPr>
    </w:lvl>
    <w:lvl w:ilvl="2" w:tplc="1000001B" w:tentative="1">
      <w:start w:val="1"/>
      <w:numFmt w:val="lowerRoman"/>
      <w:lvlText w:val="%3."/>
      <w:lvlJc w:val="right"/>
      <w:pPr>
        <w:ind w:left="1167" w:hanging="180"/>
      </w:pPr>
    </w:lvl>
    <w:lvl w:ilvl="3" w:tplc="1000000F" w:tentative="1">
      <w:start w:val="1"/>
      <w:numFmt w:val="decimal"/>
      <w:lvlText w:val="%4."/>
      <w:lvlJc w:val="left"/>
      <w:pPr>
        <w:ind w:left="1887" w:hanging="360"/>
      </w:pPr>
    </w:lvl>
    <w:lvl w:ilvl="4" w:tplc="10000019" w:tentative="1">
      <w:start w:val="1"/>
      <w:numFmt w:val="lowerLetter"/>
      <w:lvlText w:val="%5."/>
      <w:lvlJc w:val="left"/>
      <w:pPr>
        <w:ind w:left="2607" w:hanging="360"/>
      </w:pPr>
    </w:lvl>
    <w:lvl w:ilvl="5" w:tplc="1000001B" w:tentative="1">
      <w:start w:val="1"/>
      <w:numFmt w:val="lowerRoman"/>
      <w:lvlText w:val="%6."/>
      <w:lvlJc w:val="right"/>
      <w:pPr>
        <w:ind w:left="3327" w:hanging="180"/>
      </w:pPr>
    </w:lvl>
    <w:lvl w:ilvl="6" w:tplc="1000000F" w:tentative="1">
      <w:start w:val="1"/>
      <w:numFmt w:val="decimal"/>
      <w:lvlText w:val="%7."/>
      <w:lvlJc w:val="left"/>
      <w:pPr>
        <w:ind w:left="4047" w:hanging="360"/>
      </w:pPr>
    </w:lvl>
    <w:lvl w:ilvl="7" w:tplc="10000019" w:tentative="1">
      <w:start w:val="1"/>
      <w:numFmt w:val="lowerLetter"/>
      <w:lvlText w:val="%8."/>
      <w:lvlJc w:val="left"/>
      <w:pPr>
        <w:ind w:left="4767" w:hanging="360"/>
      </w:pPr>
    </w:lvl>
    <w:lvl w:ilvl="8" w:tplc="1000001B" w:tentative="1">
      <w:start w:val="1"/>
      <w:numFmt w:val="lowerRoman"/>
      <w:lvlText w:val="%9."/>
      <w:lvlJc w:val="right"/>
      <w:pPr>
        <w:ind w:left="5487" w:hanging="180"/>
      </w:pPr>
    </w:lvl>
  </w:abstractNum>
  <w:abstractNum w:abstractNumId="8" w15:restartNumberingAfterBreak="0">
    <w:nsid w:val="72840CCA"/>
    <w:multiLevelType w:val="hybridMultilevel"/>
    <w:tmpl w:val="9FDC513E"/>
    <w:lvl w:ilvl="0" w:tplc="3454D186">
      <w:start w:val="1"/>
      <w:numFmt w:val="decimal"/>
      <w:lvlText w:val="%1."/>
      <w:lvlJc w:val="left"/>
      <w:pPr>
        <w:ind w:left="-63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7" w:hanging="360"/>
      </w:pPr>
    </w:lvl>
    <w:lvl w:ilvl="2" w:tplc="0409001B" w:tentative="1">
      <w:start w:val="1"/>
      <w:numFmt w:val="lowerRoman"/>
      <w:lvlText w:val="%3."/>
      <w:lvlJc w:val="right"/>
      <w:pPr>
        <w:ind w:left="807" w:hanging="180"/>
      </w:pPr>
    </w:lvl>
    <w:lvl w:ilvl="3" w:tplc="0409000F" w:tentative="1">
      <w:start w:val="1"/>
      <w:numFmt w:val="decimal"/>
      <w:lvlText w:val="%4."/>
      <w:lvlJc w:val="left"/>
      <w:pPr>
        <w:ind w:left="1527" w:hanging="360"/>
      </w:pPr>
    </w:lvl>
    <w:lvl w:ilvl="4" w:tplc="04090019" w:tentative="1">
      <w:start w:val="1"/>
      <w:numFmt w:val="lowerLetter"/>
      <w:lvlText w:val="%5."/>
      <w:lvlJc w:val="left"/>
      <w:pPr>
        <w:ind w:left="2247" w:hanging="360"/>
      </w:pPr>
    </w:lvl>
    <w:lvl w:ilvl="5" w:tplc="0409001B" w:tentative="1">
      <w:start w:val="1"/>
      <w:numFmt w:val="lowerRoman"/>
      <w:lvlText w:val="%6."/>
      <w:lvlJc w:val="right"/>
      <w:pPr>
        <w:ind w:left="2967" w:hanging="180"/>
      </w:pPr>
    </w:lvl>
    <w:lvl w:ilvl="6" w:tplc="0409000F" w:tentative="1">
      <w:start w:val="1"/>
      <w:numFmt w:val="decimal"/>
      <w:lvlText w:val="%7."/>
      <w:lvlJc w:val="left"/>
      <w:pPr>
        <w:ind w:left="3687" w:hanging="360"/>
      </w:pPr>
    </w:lvl>
    <w:lvl w:ilvl="7" w:tplc="04090019" w:tentative="1">
      <w:start w:val="1"/>
      <w:numFmt w:val="lowerLetter"/>
      <w:lvlText w:val="%8."/>
      <w:lvlJc w:val="left"/>
      <w:pPr>
        <w:ind w:left="4407" w:hanging="360"/>
      </w:pPr>
    </w:lvl>
    <w:lvl w:ilvl="8" w:tplc="0409001B" w:tentative="1">
      <w:start w:val="1"/>
      <w:numFmt w:val="lowerRoman"/>
      <w:lvlText w:val="%9."/>
      <w:lvlJc w:val="right"/>
      <w:pPr>
        <w:ind w:left="5127" w:hanging="180"/>
      </w:pPr>
    </w:lvl>
  </w:abstractNum>
  <w:abstractNum w:abstractNumId="9" w15:restartNumberingAfterBreak="0">
    <w:nsid w:val="77012D06"/>
    <w:multiLevelType w:val="hybridMultilevel"/>
    <w:tmpl w:val="B6707960"/>
    <w:lvl w:ilvl="0" w:tplc="DC5656B4"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="Open San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F0451B"/>
    <w:multiLevelType w:val="hybridMultilevel"/>
    <w:tmpl w:val="FF12049A"/>
    <w:lvl w:ilvl="0" w:tplc="1F22BA06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2094736061">
    <w:abstractNumId w:val="5"/>
  </w:num>
  <w:num w:numId="2" w16cid:durableId="1784838938">
    <w:abstractNumId w:val="10"/>
  </w:num>
  <w:num w:numId="3" w16cid:durableId="581254743">
    <w:abstractNumId w:val="9"/>
  </w:num>
  <w:num w:numId="4" w16cid:durableId="1088893247">
    <w:abstractNumId w:val="2"/>
  </w:num>
  <w:num w:numId="5" w16cid:durableId="665133374">
    <w:abstractNumId w:val="4"/>
  </w:num>
  <w:num w:numId="6" w16cid:durableId="375935808">
    <w:abstractNumId w:val="6"/>
  </w:num>
  <w:num w:numId="7" w16cid:durableId="336687423">
    <w:abstractNumId w:val="3"/>
  </w:num>
  <w:num w:numId="8" w16cid:durableId="2108883523">
    <w:abstractNumId w:val="8"/>
  </w:num>
  <w:num w:numId="9" w16cid:durableId="351344801">
    <w:abstractNumId w:val="1"/>
  </w:num>
  <w:num w:numId="10" w16cid:durableId="1314601455">
    <w:abstractNumId w:val="0"/>
  </w:num>
  <w:num w:numId="11" w16cid:durableId="68066474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45D4"/>
    <w:rsid w:val="0000505D"/>
    <w:rsid w:val="00031D36"/>
    <w:rsid w:val="00041E9F"/>
    <w:rsid w:val="0005541E"/>
    <w:rsid w:val="00057293"/>
    <w:rsid w:val="000610AC"/>
    <w:rsid w:val="00066BD0"/>
    <w:rsid w:val="00070CDA"/>
    <w:rsid w:val="000745D4"/>
    <w:rsid w:val="00085E48"/>
    <w:rsid w:val="0009796B"/>
    <w:rsid w:val="000B0316"/>
    <w:rsid w:val="000B3BF2"/>
    <w:rsid w:val="000B7127"/>
    <w:rsid w:val="000C2860"/>
    <w:rsid w:val="000F26A3"/>
    <w:rsid w:val="001068C2"/>
    <w:rsid w:val="0011410B"/>
    <w:rsid w:val="001157AD"/>
    <w:rsid w:val="00120E7D"/>
    <w:rsid w:val="00125741"/>
    <w:rsid w:val="0012767A"/>
    <w:rsid w:val="00141DB1"/>
    <w:rsid w:val="001466DC"/>
    <w:rsid w:val="00183FCB"/>
    <w:rsid w:val="0019130F"/>
    <w:rsid w:val="00196D0D"/>
    <w:rsid w:val="001978CF"/>
    <w:rsid w:val="001B534D"/>
    <w:rsid w:val="001C4188"/>
    <w:rsid w:val="001D114C"/>
    <w:rsid w:val="001D7E32"/>
    <w:rsid w:val="001E6FA8"/>
    <w:rsid w:val="001E74FC"/>
    <w:rsid w:val="00200C31"/>
    <w:rsid w:val="00203E73"/>
    <w:rsid w:val="002061B2"/>
    <w:rsid w:val="002118EE"/>
    <w:rsid w:val="00222E92"/>
    <w:rsid w:val="002277E4"/>
    <w:rsid w:val="002328DD"/>
    <w:rsid w:val="00244DBC"/>
    <w:rsid w:val="002604F3"/>
    <w:rsid w:val="0026628D"/>
    <w:rsid w:val="002941AD"/>
    <w:rsid w:val="002B43CB"/>
    <w:rsid w:val="002D66C6"/>
    <w:rsid w:val="002F4D08"/>
    <w:rsid w:val="0033610F"/>
    <w:rsid w:val="0033769A"/>
    <w:rsid w:val="003537BD"/>
    <w:rsid w:val="003E19DE"/>
    <w:rsid w:val="003F58DA"/>
    <w:rsid w:val="00402A20"/>
    <w:rsid w:val="0040453A"/>
    <w:rsid w:val="00417FD2"/>
    <w:rsid w:val="00430296"/>
    <w:rsid w:val="00437628"/>
    <w:rsid w:val="00454D93"/>
    <w:rsid w:val="004552F7"/>
    <w:rsid w:val="004620D2"/>
    <w:rsid w:val="00464774"/>
    <w:rsid w:val="00470837"/>
    <w:rsid w:val="00480A4B"/>
    <w:rsid w:val="00482EB3"/>
    <w:rsid w:val="0048676E"/>
    <w:rsid w:val="00487440"/>
    <w:rsid w:val="00495D08"/>
    <w:rsid w:val="004A15E0"/>
    <w:rsid w:val="004B6CC0"/>
    <w:rsid w:val="004D591E"/>
    <w:rsid w:val="00515826"/>
    <w:rsid w:val="005446C1"/>
    <w:rsid w:val="005521AD"/>
    <w:rsid w:val="005531EA"/>
    <w:rsid w:val="0056066E"/>
    <w:rsid w:val="00563731"/>
    <w:rsid w:val="005721A8"/>
    <w:rsid w:val="0057256C"/>
    <w:rsid w:val="0057490F"/>
    <w:rsid w:val="0058287F"/>
    <w:rsid w:val="005C79F2"/>
    <w:rsid w:val="005D03DC"/>
    <w:rsid w:val="005D3AFB"/>
    <w:rsid w:val="005D7D3C"/>
    <w:rsid w:val="005E5841"/>
    <w:rsid w:val="005E5EC2"/>
    <w:rsid w:val="005F40A3"/>
    <w:rsid w:val="00613DFA"/>
    <w:rsid w:val="006240A0"/>
    <w:rsid w:val="00630C5B"/>
    <w:rsid w:val="00656F42"/>
    <w:rsid w:val="00690AB1"/>
    <w:rsid w:val="00691BD4"/>
    <w:rsid w:val="006954CA"/>
    <w:rsid w:val="006A5841"/>
    <w:rsid w:val="006B4C21"/>
    <w:rsid w:val="006B768D"/>
    <w:rsid w:val="006B7AAC"/>
    <w:rsid w:val="006C5964"/>
    <w:rsid w:val="006E5D39"/>
    <w:rsid w:val="006F08D0"/>
    <w:rsid w:val="006F11D1"/>
    <w:rsid w:val="00700039"/>
    <w:rsid w:val="00713C0B"/>
    <w:rsid w:val="00736198"/>
    <w:rsid w:val="00737504"/>
    <w:rsid w:val="007425D8"/>
    <w:rsid w:val="00743655"/>
    <w:rsid w:val="00755438"/>
    <w:rsid w:val="0076672A"/>
    <w:rsid w:val="007679E3"/>
    <w:rsid w:val="00785BF1"/>
    <w:rsid w:val="00792499"/>
    <w:rsid w:val="00797804"/>
    <w:rsid w:val="007A26A3"/>
    <w:rsid w:val="007B23D6"/>
    <w:rsid w:val="007B55DB"/>
    <w:rsid w:val="007B646E"/>
    <w:rsid w:val="00802392"/>
    <w:rsid w:val="00803722"/>
    <w:rsid w:val="008101D1"/>
    <w:rsid w:val="0081519B"/>
    <w:rsid w:val="0081763C"/>
    <w:rsid w:val="00820565"/>
    <w:rsid w:val="008227D6"/>
    <w:rsid w:val="00825A8E"/>
    <w:rsid w:val="00826C2F"/>
    <w:rsid w:val="00840A24"/>
    <w:rsid w:val="0086173E"/>
    <w:rsid w:val="008636D0"/>
    <w:rsid w:val="00872A96"/>
    <w:rsid w:val="00882DDC"/>
    <w:rsid w:val="008878A4"/>
    <w:rsid w:val="0089272E"/>
    <w:rsid w:val="008C784F"/>
    <w:rsid w:val="008D5252"/>
    <w:rsid w:val="008F04D7"/>
    <w:rsid w:val="008F1485"/>
    <w:rsid w:val="00900B06"/>
    <w:rsid w:val="00907321"/>
    <w:rsid w:val="009430B8"/>
    <w:rsid w:val="00946018"/>
    <w:rsid w:val="00947BB3"/>
    <w:rsid w:val="00951908"/>
    <w:rsid w:val="0097323D"/>
    <w:rsid w:val="009772BD"/>
    <w:rsid w:val="00993CF8"/>
    <w:rsid w:val="00996C26"/>
    <w:rsid w:val="009B331D"/>
    <w:rsid w:val="009B52B7"/>
    <w:rsid w:val="009C7614"/>
    <w:rsid w:val="009C7FD9"/>
    <w:rsid w:val="009D793C"/>
    <w:rsid w:val="009F2565"/>
    <w:rsid w:val="00A0480B"/>
    <w:rsid w:val="00A06508"/>
    <w:rsid w:val="00A151DD"/>
    <w:rsid w:val="00A16743"/>
    <w:rsid w:val="00A212B1"/>
    <w:rsid w:val="00A27359"/>
    <w:rsid w:val="00A56173"/>
    <w:rsid w:val="00A70716"/>
    <w:rsid w:val="00A849EA"/>
    <w:rsid w:val="00A93CE9"/>
    <w:rsid w:val="00AB559C"/>
    <w:rsid w:val="00AC3A0C"/>
    <w:rsid w:val="00AE4B62"/>
    <w:rsid w:val="00B0016A"/>
    <w:rsid w:val="00B02C3E"/>
    <w:rsid w:val="00B05972"/>
    <w:rsid w:val="00B52A76"/>
    <w:rsid w:val="00B61A1D"/>
    <w:rsid w:val="00B660C1"/>
    <w:rsid w:val="00B6658D"/>
    <w:rsid w:val="00B66C19"/>
    <w:rsid w:val="00B71F15"/>
    <w:rsid w:val="00B725EF"/>
    <w:rsid w:val="00B96A34"/>
    <w:rsid w:val="00BA4C93"/>
    <w:rsid w:val="00BB064E"/>
    <w:rsid w:val="00BB33C5"/>
    <w:rsid w:val="00BB6C62"/>
    <w:rsid w:val="00BD0BE5"/>
    <w:rsid w:val="00BD2D17"/>
    <w:rsid w:val="00BE27DB"/>
    <w:rsid w:val="00C23FB8"/>
    <w:rsid w:val="00C246B1"/>
    <w:rsid w:val="00C63028"/>
    <w:rsid w:val="00C636AC"/>
    <w:rsid w:val="00C722CD"/>
    <w:rsid w:val="00C743EE"/>
    <w:rsid w:val="00C86843"/>
    <w:rsid w:val="00C938F2"/>
    <w:rsid w:val="00CB7F77"/>
    <w:rsid w:val="00CD0708"/>
    <w:rsid w:val="00CD54FD"/>
    <w:rsid w:val="00CE2A64"/>
    <w:rsid w:val="00CE4354"/>
    <w:rsid w:val="00CF42B2"/>
    <w:rsid w:val="00D547D7"/>
    <w:rsid w:val="00D7035D"/>
    <w:rsid w:val="00D7335B"/>
    <w:rsid w:val="00D75D2B"/>
    <w:rsid w:val="00DA0FCD"/>
    <w:rsid w:val="00DA1E55"/>
    <w:rsid w:val="00DB003D"/>
    <w:rsid w:val="00DB4DAC"/>
    <w:rsid w:val="00DC3CF2"/>
    <w:rsid w:val="00DC5770"/>
    <w:rsid w:val="00DD222D"/>
    <w:rsid w:val="00DD6E29"/>
    <w:rsid w:val="00DE1689"/>
    <w:rsid w:val="00DF72AC"/>
    <w:rsid w:val="00E05076"/>
    <w:rsid w:val="00E06F3B"/>
    <w:rsid w:val="00E12A17"/>
    <w:rsid w:val="00E35168"/>
    <w:rsid w:val="00E4216B"/>
    <w:rsid w:val="00E42614"/>
    <w:rsid w:val="00E45772"/>
    <w:rsid w:val="00E56A61"/>
    <w:rsid w:val="00E64AC0"/>
    <w:rsid w:val="00E726D4"/>
    <w:rsid w:val="00E95B48"/>
    <w:rsid w:val="00E97320"/>
    <w:rsid w:val="00EC4143"/>
    <w:rsid w:val="00EC4563"/>
    <w:rsid w:val="00EE0B73"/>
    <w:rsid w:val="00EF230D"/>
    <w:rsid w:val="00F05CA5"/>
    <w:rsid w:val="00F21677"/>
    <w:rsid w:val="00F24B53"/>
    <w:rsid w:val="00F46833"/>
    <w:rsid w:val="00F5252C"/>
    <w:rsid w:val="00F71820"/>
    <w:rsid w:val="00F768DC"/>
    <w:rsid w:val="00F921A5"/>
    <w:rsid w:val="00FA5CFA"/>
    <w:rsid w:val="00FA66F7"/>
    <w:rsid w:val="00FB602D"/>
    <w:rsid w:val="00FB65C1"/>
    <w:rsid w:val="00FC0943"/>
    <w:rsid w:val="00FE0C3B"/>
    <w:rsid w:val="00FE17E8"/>
    <w:rsid w:val="00FF1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717746"/>
  <w15:chartTrackingRefBased/>
  <w15:docId w15:val="{32963130-0EAF-4D87-BF79-7182B92D5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72BD"/>
    <w:pPr>
      <w:spacing w:before="160" w:after="240" w:line="276" w:lineRule="auto"/>
      <w:jc w:val="both"/>
    </w:pPr>
    <w:rPr>
      <w:rFonts w:ascii="Trebuchet MS" w:hAnsi="Trebuchet MS" w:cs="Open Sans"/>
      <w:color w:val="00000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745D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5D4"/>
  </w:style>
  <w:style w:type="paragraph" w:styleId="Footer">
    <w:name w:val="footer"/>
    <w:basedOn w:val="Normal"/>
    <w:link w:val="FooterChar"/>
    <w:uiPriority w:val="99"/>
    <w:unhideWhenUsed/>
    <w:rsid w:val="000745D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5D4"/>
  </w:style>
  <w:style w:type="paragraph" w:styleId="NormalWeb">
    <w:name w:val="Normal (Web)"/>
    <w:basedOn w:val="Normal"/>
    <w:uiPriority w:val="99"/>
    <w:semiHidden/>
    <w:unhideWhenUsed/>
    <w:rsid w:val="002328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oter1">
    <w:name w:val="Footer1"/>
    <w:basedOn w:val="Footer"/>
    <w:link w:val="footerChar0"/>
    <w:qFormat/>
    <w:rsid w:val="009772BD"/>
    <w:pPr>
      <w:spacing w:before="0"/>
    </w:pPr>
    <w:rPr>
      <w:sz w:val="14"/>
      <w:szCs w:val="14"/>
    </w:rPr>
  </w:style>
  <w:style w:type="character" w:customStyle="1" w:styleId="footerChar0">
    <w:name w:val="footer Char"/>
    <w:basedOn w:val="FooterChar"/>
    <w:link w:val="Footer1"/>
    <w:rsid w:val="009772BD"/>
    <w:rPr>
      <w:rFonts w:ascii="Trebuchet MS" w:hAnsi="Trebuchet MS" w:cs="Open Sans"/>
      <w:color w:val="000000"/>
      <w:sz w:val="14"/>
      <w:szCs w:val="14"/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6A34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6A34"/>
    <w:rPr>
      <w:rFonts w:ascii="Segoe UI" w:hAnsi="Segoe UI" w:cs="Segoe UI"/>
      <w:color w:val="000000"/>
      <w:sz w:val="18"/>
      <w:szCs w:val="18"/>
      <w:lang w:val="ro-RO"/>
    </w:rPr>
  </w:style>
  <w:style w:type="character" w:styleId="Emphasis">
    <w:name w:val="Emphasis"/>
    <w:uiPriority w:val="20"/>
    <w:qFormat/>
    <w:rsid w:val="00E06F3B"/>
    <w:rPr>
      <w:i/>
      <w:iCs/>
    </w:rPr>
  </w:style>
  <w:style w:type="paragraph" w:styleId="Title">
    <w:name w:val="Title"/>
    <w:basedOn w:val="Normal"/>
    <w:next w:val="Normal"/>
    <w:link w:val="TitleChar"/>
    <w:uiPriority w:val="10"/>
    <w:qFormat/>
    <w:rsid w:val="00E06F3B"/>
    <w:pPr>
      <w:spacing w:before="240" w:after="60"/>
      <w:ind w:left="1701"/>
      <w:jc w:val="left"/>
      <w:outlineLvl w:val="0"/>
    </w:pPr>
    <w:rPr>
      <w:rFonts w:ascii="Calibri" w:eastAsia="MS Gothic" w:hAnsi="Calibri" w:cs="Times New Roman"/>
      <w:b/>
      <w:bCs/>
      <w:color w:val="auto"/>
      <w:kern w:val="28"/>
      <w:sz w:val="32"/>
      <w:szCs w:val="32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E06F3B"/>
    <w:rPr>
      <w:rFonts w:ascii="Calibri" w:eastAsia="MS Gothic" w:hAnsi="Calibri" w:cs="Times New Roman"/>
      <w:b/>
      <w:bCs/>
      <w:kern w:val="28"/>
      <w:sz w:val="32"/>
      <w:szCs w:val="32"/>
    </w:rPr>
  </w:style>
  <w:style w:type="paragraph" w:styleId="ListParagraph">
    <w:name w:val="List Paragraph"/>
    <w:basedOn w:val="Normal"/>
    <w:uiPriority w:val="34"/>
    <w:qFormat/>
    <w:rsid w:val="00E4577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16743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6B7AAC"/>
    <w:pPr>
      <w:spacing w:after="0" w:line="240" w:lineRule="auto"/>
    </w:pPr>
    <w:rPr>
      <w:rFonts w:ascii="Trebuchet MS" w:hAnsi="Trebuchet MS" w:cs="Open Sans"/>
      <w:color w:val="000000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141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7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Trebuchet MS">
      <a:majorFont>
        <a:latin typeface="Trebuchet MS"/>
        <a:ea typeface=""/>
        <a:cs typeface=""/>
      </a:majorFont>
      <a:minorFont>
        <a:latin typeface="Trebuchet M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B12CBD-6F12-42F9-8F48-270AC88A29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1434</Words>
  <Characters>8178</Characters>
  <Application>Microsoft Office Word</Application>
  <DocSecurity>0</DocSecurity>
  <Lines>68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Smaranda</dc:creator>
  <cp:keywords/>
  <dc:description/>
  <cp:lastModifiedBy>John Smaranda</cp:lastModifiedBy>
  <cp:revision>3</cp:revision>
  <cp:lastPrinted>2025-11-03T08:41:00Z</cp:lastPrinted>
  <dcterms:created xsi:type="dcterms:W3CDTF">2025-11-03T08:51:00Z</dcterms:created>
  <dcterms:modified xsi:type="dcterms:W3CDTF">2025-11-07T10:16:00Z</dcterms:modified>
</cp:coreProperties>
</file>