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A878" w14:textId="6673BA7A" w:rsidR="004B15A9" w:rsidRDefault="0000765B" w:rsidP="0098603D">
      <w:pPr>
        <w:spacing w:line="276" w:lineRule="auto"/>
        <w:rPr>
          <w:rFonts w:cs="Times New Roman"/>
          <w:b/>
          <w:bCs/>
        </w:rPr>
      </w:pPr>
      <w:r w:rsidRPr="0098603D">
        <w:rPr>
          <w:rFonts w:cs="Times New Roman"/>
          <w:b/>
          <w:bCs/>
        </w:rPr>
        <w:t>ANEXA II - Planul de monitorizare</w:t>
      </w:r>
    </w:p>
    <w:p w14:paraId="19F5D3DA" w14:textId="77777777" w:rsidR="0098603D" w:rsidRPr="0098603D" w:rsidRDefault="0098603D" w:rsidP="0098603D">
      <w:pPr>
        <w:spacing w:line="276" w:lineRule="auto"/>
        <w:jc w:val="center"/>
        <w:rPr>
          <w:rFonts w:cs="Times New Roman"/>
          <w:b/>
          <w:bCs/>
        </w:rPr>
      </w:pPr>
    </w:p>
    <w:p w14:paraId="1DF252A9" w14:textId="77777777" w:rsidR="0098603D" w:rsidRPr="0098603D" w:rsidRDefault="0098603D" w:rsidP="0098603D">
      <w:pPr>
        <w:spacing w:line="276" w:lineRule="auto"/>
        <w:jc w:val="center"/>
        <w:rPr>
          <w:rFonts w:cs="Times New Roman"/>
          <w:b/>
          <w:bCs/>
        </w:rPr>
      </w:pPr>
      <w:r w:rsidRPr="0098603D">
        <w:rPr>
          <w:rFonts w:eastAsia="Calibri" w:cs="Times New Roman"/>
          <w:b/>
          <w:bCs/>
          <w:iCs/>
          <w:kern w:val="0"/>
          <w14:ligatures w14:val="none"/>
        </w:rPr>
        <w:t>Planul de monitorizare a</w:t>
      </w:r>
      <w:r w:rsidRPr="0098603D">
        <w:rPr>
          <w:rFonts w:cs="Times New Roman"/>
          <w:b/>
          <w:bCs/>
        </w:rPr>
        <w:t xml:space="preserve"> indicatorilor Cadrului Global pentru Biodiversitate Kunming–Montreal</w:t>
      </w:r>
      <w:r w:rsidRPr="0098603D">
        <w:rPr>
          <w:rStyle w:val="FootnoteReference"/>
          <w:rFonts w:cs="Times New Roman"/>
          <w:b/>
          <w:bCs/>
        </w:rPr>
        <w:footnoteReference w:id="1"/>
      </w:r>
      <w:r w:rsidRPr="0098603D">
        <w:rPr>
          <w:rFonts w:cs="Times New Roman"/>
          <w:b/>
          <w:bCs/>
        </w:rPr>
        <w:t>, reprezentativi pentru România</w:t>
      </w:r>
    </w:p>
    <w:tbl>
      <w:tblPr>
        <w:tblStyle w:val="TableGrid"/>
        <w:tblW w:w="9997" w:type="dxa"/>
        <w:jc w:val="center"/>
        <w:tblLook w:val="04A0" w:firstRow="1" w:lastRow="0" w:firstColumn="1" w:lastColumn="0" w:noHBand="0" w:noVBand="1"/>
      </w:tblPr>
      <w:tblGrid>
        <w:gridCol w:w="2258"/>
        <w:gridCol w:w="2097"/>
        <w:gridCol w:w="1000"/>
        <w:gridCol w:w="1634"/>
        <w:gridCol w:w="1484"/>
        <w:gridCol w:w="1524"/>
      </w:tblGrid>
      <w:tr w:rsidR="00AA355C" w:rsidRPr="008239BC" w14:paraId="36E57DE5" w14:textId="53B0EC36" w:rsidTr="00AA355C">
        <w:trPr>
          <w:tblHeader/>
          <w:jc w:val="center"/>
        </w:trPr>
        <w:tc>
          <w:tcPr>
            <w:tcW w:w="2263" w:type="dxa"/>
            <w:shd w:val="clear" w:color="auto" w:fill="FFFFFF" w:themeFill="background1"/>
            <w:vAlign w:val="center"/>
          </w:tcPr>
          <w:p w14:paraId="6A25737D" w14:textId="77777777" w:rsidR="00B0705B" w:rsidRPr="008239BC" w:rsidRDefault="00B0705B" w:rsidP="00B0705B">
            <w:pPr>
              <w:spacing w:line="276" w:lineRule="auto"/>
              <w:jc w:val="center"/>
              <w:rPr>
                <w:rFonts w:cs="Times New Roman"/>
                <w:b/>
                <w:bCs/>
              </w:rPr>
            </w:pPr>
            <w:r w:rsidRPr="008239BC">
              <w:rPr>
                <w:rFonts w:cs="Times New Roman"/>
                <w:b/>
                <w:bCs/>
              </w:rPr>
              <w:t>Scopuri/Ținte</w:t>
            </w:r>
          </w:p>
        </w:tc>
        <w:tc>
          <w:tcPr>
            <w:tcW w:w="1985" w:type="dxa"/>
            <w:shd w:val="clear" w:color="auto" w:fill="FFFFFF" w:themeFill="background1"/>
            <w:vAlign w:val="center"/>
          </w:tcPr>
          <w:p w14:paraId="39CC7D98" w14:textId="77777777" w:rsidR="00B0705B" w:rsidRPr="008239BC" w:rsidRDefault="00B0705B" w:rsidP="00B0705B">
            <w:pPr>
              <w:spacing w:line="276" w:lineRule="auto"/>
              <w:jc w:val="center"/>
              <w:rPr>
                <w:rFonts w:cs="Times New Roman"/>
                <w:b/>
                <w:bCs/>
              </w:rPr>
            </w:pPr>
            <w:r w:rsidRPr="008239BC">
              <w:rPr>
                <w:rFonts w:cs="Times New Roman"/>
                <w:b/>
                <w:bCs/>
              </w:rPr>
              <w:t>Indicator propus</w:t>
            </w:r>
          </w:p>
        </w:tc>
        <w:tc>
          <w:tcPr>
            <w:tcW w:w="1041" w:type="dxa"/>
            <w:shd w:val="clear" w:color="auto" w:fill="FFFFFF" w:themeFill="background1"/>
            <w:vAlign w:val="center"/>
          </w:tcPr>
          <w:p w14:paraId="74FAFB5E" w14:textId="77777777" w:rsidR="00B0705B" w:rsidRPr="008239BC" w:rsidRDefault="00B0705B" w:rsidP="00B0705B">
            <w:pPr>
              <w:spacing w:line="276" w:lineRule="auto"/>
              <w:jc w:val="center"/>
              <w:rPr>
                <w:rFonts w:cs="Times New Roman"/>
                <w:b/>
                <w:bCs/>
              </w:rPr>
            </w:pPr>
            <w:r w:rsidRPr="008239BC">
              <w:rPr>
                <w:rFonts w:cs="Times New Roman"/>
                <w:b/>
                <w:bCs/>
              </w:rPr>
              <w:t>Cod GBF</w:t>
            </w:r>
          </w:p>
        </w:tc>
        <w:tc>
          <w:tcPr>
            <w:tcW w:w="1634" w:type="dxa"/>
            <w:shd w:val="clear" w:color="auto" w:fill="FFFFFF" w:themeFill="background1"/>
            <w:vAlign w:val="center"/>
          </w:tcPr>
          <w:p w14:paraId="5B8A4C78" w14:textId="77777777" w:rsidR="00B0705B" w:rsidRPr="008239BC" w:rsidRDefault="00B0705B" w:rsidP="00B0705B">
            <w:pPr>
              <w:spacing w:line="276" w:lineRule="auto"/>
              <w:jc w:val="center"/>
              <w:rPr>
                <w:rFonts w:cs="Times New Roman"/>
                <w:b/>
                <w:bCs/>
              </w:rPr>
            </w:pPr>
            <w:r w:rsidRPr="008239BC">
              <w:rPr>
                <w:rFonts w:cs="Times New Roman"/>
                <w:b/>
                <w:bCs/>
              </w:rPr>
              <w:t>Tip indicator GBF</w:t>
            </w:r>
          </w:p>
        </w:tc>
        <w:tc>
          <w:tcPr>
            <w:tcW w:w="1550" w:type="dxa"/>
            <w:shd w:val="clear" w:color="auto" w:fill="FFFFFF" w:themeFill="background1"/>
            <w:vAlign w:val="center"/>
          </w:tcPr>
          <w:p w14:paraId="63A4733B" w14:textId="77777777" w:rsidR="00B0705B" w:rsidRPr="008239BC" w:rsidRDefault="00B0705B" w:rsidP="00B0705B">
            <w:pPr>
              <w:spacing w:line="276" w:lineRule="auto"/>
              <w:jc w:val="center"/>
              <w:rPr>
                <w:rFonts w:cs="Times New Roman"/>
                <w:b/>
                <w:bCs/>
              </w:rPr>
            </w:pPr>
            <w:r w:rsidRPr="008239BC">
              <w:rPr>
                <w:rFonts w:cs="Times New Roman"/>
                <w:b/>
                <w:bCs/>
              </w:rPr>
              <w:t>Observații</w:t>
            </w:r>
          </w:p>
        </w:tc>
        <w:tc>
          <w:tcPr>
            <w:tcW w:w="1524" w:type="dxa"/>
            <w:vAlign w:val="center"/>
          </w:tcPr>
          <w:p w14:paraId="4562B387" w14:textId="66A144EF" w:rsidR="00B0705B" w:rsidRPr="008239BC" w:rsidRDefault="00B0705B" w:rsidP="00B0705B">
            <w:pPr>
              <w:spacing w:line="276" w:lineRule="auto"/>
              <w:jc w:val="center"/>
              <w:rPr>
                <w:rFonts w:cs="Times New Roman"/>
                <w:b/>
                <w:bCs/>
              </w:rPr>
            </w:pPr>
            <w:r w:rsidRPr="008239BC">
              <w:rPr>
                <w:rFonts w:cs="Times New Roman"/>
                <w:b/>
                <w:bCs/>
              </w:rPr>
              <w:t>Periodicitatea monitorizării</w:t>
            </w:r>
          </w:p>
        </w:tc>
      </w:tr>
      <w:tr w:rsidR="00AA355C" w:rsidRPr="008239BC" w14:paraId="4D66F2BD" w14:textId="768E08B3" w:rsidTr="00AA355C">
        <w:trPr>
          <w:jc w:val="center"/>
        </w:trPr>
        <w:tc>
          <w:tcPr>
            <w:tcW w:w="2263" w:type="dxa"/>
            <w:vMerge w:val="restart"/>
            <w:vAlign w:val="center"/>
          </w:tcPr>
          <w:p w14:paraId="1D1B7D68" w14:textId="77777777" w:rsidR="00B0705B" w:rsidRPr="008239BC" w:rsidRDefault="00B0705B" w:rsidP="00B0705B">
            <w:pPr>
              <w:spacing w:line="276" w:lineRule="auto"/>
              <w:jc w:val="center"/>
              <w:rPr>
                <w:rFonts w:cs="Times New Roman"/>
              </w:rPr>
            </w:pPr>
            <w:r w:rsidRPr="008239BC">
              <w:rPr>
                <w:rFonts w:cs="Times New Roman"/>
              </w:rPr>
              <w:t>Scopul A: Integritatea, conectivitatea și reziliența ecosistemelor sunt menținute, consolidate sau restaurate; extincția speciilor amenințate provocată de om este stopată; până în 2050 riscul și rata de extincție se reduc de zece ori; diversitatea genetică este menținută</w:t>
            </w:r>
          </w:p>
        </w:tc>
        <w:tc>
          <w:tcPr>
            <w:tcW w:w="1985" w:type="dxa"/>
            <w:shd w:val="clear" w:color="auto" w:fill="FFFFFF" w:themeFill="background1"/>
            <w:vAlign w:val="center"/>
          </w:tcPr>
          <w:p w14:paraId="42A6AFA2" w14:textId="77777777" w:rsidR="00B0705B" w:rsidRPr="008239BC" w:rsidRDefault="00B0705B" w:rsidP="00B0705B">
            <w:pPr>
              <w:spacing w:line="276" w:lineRule="auto"/>
              <w:jc w:val="center"/>
              <w:rPr>
                <w:rFonts w:cs="Times New Roman"/>
              </w:rPr>
            </w:pPr>
            <w:r w:rsidRPr="008239BC">
              <w:rPr>
                <w:rFonts w:cs="Times New Roman"/>
              </w:rPr>
              <w:t>Red List Index (RLI) pentru vertebrate și plante selectate</w:t>
            </w:r>
          </w:p>
        </w:tc>
        <w:tc>
          <w:tcPr>
            <w:tcW w:w="1041" w:type="dxa"/>
            <w:shd w:val="clear" w:color="auto" w:fill="FFFFFF" w:themeFill="background1"/>
            <w:vAlign w:val="center"/>
          </w:tcPr>
          <w:p w14:paraId="0FACC42E" w14:textId="77777777" w:rsidR="00B0705B" w:rsidRPr="008239BC" w:rsidRDefault="00B0705B" w:rsidP="00B0705B">
            <w:pPr>
              <w:spacing w:line="276" w:lineRule="auto"/>
              <w:jc w:val="center"/>
              <w:rPr>
                <w:rFonts w:cs="Times New Roman"/>
              </w:rPr>
            </w:pPr>
            <w:r w:rsidRPr="008239BC">
              <w:rPr>
                <w:rFonts w:cs="Times New Roman"/>
                <w:b/>
                <w:bCs/>
              </w:rPr>
              <w:t>A.3</w:t>
            </w:r>
          </w:p>
        </w:tc>
        <w:tc>
          <w:tcPr>
            <w:tcW w:w="1634" w:type="dxa"/>
            <w:shd w:val="clear" w:color="auto" w:fill="FFFFFF" w:themeFill="background1"/>
            <w:vAlign w:val="center"/>
          </w:tcPr>
          <w:p w14:paraId="71EEC285" w14:textId="77777777" w:rsidR="00B0705B" w:rsidRPr="008239BC" w:rsidRDefault="00B0705B" w:rsidP="00B0705B">
            <w:pPr>
              <w:spacing w:line="276" w:lineRule="auto"/>
              <w:jc w:val="center"/>
              <w:rPr>
                <w:rFonts w:cs="Times New Roman"/>
              </w:rPr>
            </w:pPr>
            <w:r w:rsidRPr="008239BC">
              <w:rPr>
                <w:rFonts w:cs="Times New Roman"/>
              </w:rPr>
              <w:t>Headline</w:t>
            </w:r>
          </w:p>
        </w:tc>
        <w:tc>
          <w:tcPr>
            <w:tcW w:w="1550" w:type="dxa"/>
            <w:shd w:val="clear" w:color="auto" w:fill="FFFFFF" w:themeFill="background1"/>
            <w:vAlign w:val="center"/>
          </w:tcPr>
          <w:p w14:paraId="6FA94FCA" w14:textId="77777777" w:rsidR="00B0705B" w:rsidRPr="008239BC" w:rsidRDefault="00B0705B" w:rsidP="00B0705B">
            <w:pPr>
              <w:spacing w:line="276" w:lineRule="auto"/>
              <w:jc w:val="center"/>
              <w:rPr>
                <w:rFonts w:cs="Times New Roman"/>
              </w:rPr>
            </w:pPr>
            <w:r w:rsidRPr="008239BC">
              <w:rPr>
                <w:rFonts w:cs="Times New Roman"/>
              </w:rPr>
              <w:t>Indicator principal pentru starea speciilor</w:t>
            </w:r>
          </w:p>
        </w:tc>
        <w:tc>
          <w:tcPr>
            <w:tcW w:w="1524" w:type="dxa"/>
            <w:vAlign w:val="center"/>
          </w:tcPr>
          <w:p w14:paraId="41F09FE2" w14:textId="0B4FA0FD" w:rsidR="00B0705B" w:rsidRPr="008239BC" w:rsidRDefault="00B0705B" w:rsidP="00AA355C">
            <w:pPr>
              <w:spacing w:line="276" w:lineRule="auto"/>
              <w:ind w:left="-450" w:right="-88" w:firstLine="450"/>
              <w:jc w:val="center"/>
              <w:rPr>
                <w:rFonts w:cs="Times New Roman"/>
              </w:rPr>
            </w:pPr>
            <w:r w:rsidRPr="008239BC">
              <w:rPr>
                <w:rFonts w:eastAsia="Times New Roman" w:cs="Times New Roman"/>
              </w:rPr>
              <w:t>4 ani</w:t>
            </w:r>
          </w:p>
        </w:tc>
      </w:tr>
      <w:tr w:rsidR="00AA355C" w:rsidRPr="008239BC" w14:paraId="1F7F02CF" w14:textId="47326776" w:rsidTr="00AA355C">
        <w:trPr>
          <w:jc w:val="center"/>
        </w:trPr>
        <w:tc>
          <w:tcPr>
            <w:tcW w:w="2263" w:type="dxa"/>
            <w:vMerge/>
            <w:vAlign w:val="center"/>
          </w:tcPr>
          <w:p w14:paraId="017B2E55" w14:textId="77777777" w:rsidR="00B0705B" w:rsidRPr="008239BC" w:rsidRDefault="00B0705B" w:rsidP="00B0705B">
            <w:pPr>
              <w:spacing w:line="276" w:lineRule="auto"/>
              <w:jc w:val="center"/>
              <w:rPr>
                <w:rFonts w:cs="Times New Roman"/>
              </w:rPr>
            </w:pPr>
          </w:p>
        </w:tc>
        <w:tc>
          <w:tcPr>
            <w:tcW w:w="1985" w:type="dxa"/>
            <w:vAlign w:val="center"/>
          </w:tcPr>
          <w:p w14:paraId="6DAD150B" w14:textId="77777777" w:rsidR="00B0705B" w:rsidRPr="008239BC" w:rsidRDefault="00B0705B" w:rsidP="00B0705B">
            <w:pPr>
              <w:spacing w:line="276" w:lineRule="auto"/>
              <w:jc w:val="center"/>
              <w:rPr>
                <w:rFonts w:cs="Times New Roman"/>
              </w:rPr>
            </w:pPr>
            <w:r w:rsidRPr="008239BC">
              <w:rPr>
                <w:rFonts w:cs="Times New Roman"/>
              </w:rPr>
              <w:t>Tendința abundenței – Living Planet Index (LPI) pentru specii reprezentative</w:t>
            </w:r>
          </w:p>
        </w:tc>
        <w:tc>
          <w:tcPr>
            <w:tcW w:w="1041" w:type="dxa"/>
            <w:vAlign w:val="center"/>
          </w:tcPr>
          <w:p w14:paraId="240D409C" w14:textId="77777777" w:rsidR="00B0705B" w:rsidRPr="008239BC" w:rsidRDefault="00B0705B" w:rsidP="00B0705B">
            <w:pPr>
              <w:spacing w:line="276" w:lineRule="auto"/>
              <w:jc w:val="center"/>
              <w:rPr>
                <w:rFonts w:cs="Times New Roman"/>
              </w:rPr>
            </w:pPr>
            <w:r w:rsidRPr="008239BC">
              <w:rPr>
                <w:rFonts w:cs="Times New Roman"/>
                <w:b/>
                <w:bCs/>
              </w:rPr>
              <w:t>A.CT.10</w:t>
            </w:r>
          </w:p>
        </w:tc>
        <w:tc>
          <w:tcPr>
            <w:tcW w:w="1634" w:type="dxa"/>
            <w:vAlign w:val="center"/>
          </w:tcPr>
          <w:p w14:paraId="2B745832" w14:textId="77777777" w:rsidR="00B0705B" w:rsidRPr="008239BC" w:rsidRDefault="00B0705B" w:rsidP="00B0705B">
            <w:pPr>
              <w:spacing w:line="276" w:lineRule="auto"/>
              <w:jc w:val="center"/>
              <w:rPr>
                <w:rFonts w:cs="Times New Roman"/>
              </w:rPr>
            </w:pPr>
            <w:r w:rsidRPr="008239BC">
              <w:rPr>
                <w:rFonts w:cs="Times New Roman"/>
              </w:rPr>
              <w:t>Component</w:t>
            </w:r>
          </w:p>
        </w:tc>
        <w:tc>
          <w:tcPr>
            <w:tcW w:w="1550" w:type="dxa"/>
            <w:vAlign w:val="center"/>
          </w:tcPr>
          <w:p w14:paraId="2968407F" w14:textId="77777777" w:rsidR="00B0705B" w:rsidRPr="008239BC" w:rsidRDefault="00B0705B" w:rsidP="00B0705B">
            <w:pPr>
              <w:spacing w:line="276" w:lineRule="auto"/>
              <w:jc w:val="center"/>
              <w:rPr>
                <w:rFonts w:cs="Times New Roman"/>
              </w:rPr>
            </w:pPr>
            <w:r w:rsidRPr="008239BC">
              <w:rPr>
                <w:rFonts w:cs="Times New Roman"/>
              </w:rPr>
              <w:t>Tendințe populaționale</w:t>
            </w:r>
          </w:p>
        </w:tc>
        <w:tc>
          <w:tcPr>
            <w:tcW w:w="1524" w:type="dxa"/>
            <w:vAlign w:val="center"/>
          </w:tcPr>
          <w:p w14:paraId="73B7E2D8" w14:textId="08DFB17A" w:rsidR="00B0705B" w:rsidRPr="008239BC" w:rsidRDefault="00B0705B" w:rsidP="00B0705B">
            <w:pPr>
              <w:spacing w:line="276" w:lineRule="auto"/>
              <w:jc w:val="center"/>
              <w:rPr>
                <w:rFonts w:cs="Times New Roman"/>
              </w:rPr>
            </w:pPr>
            <w:r w:rsidRPr="008239BC">
              <w:rPr>
                <w:rFonts w:eastAsia="Times New Roman" w:cs="Times New Roman"/>
              </w:rPr>
              <w:t>2-3 ani</w:t>
            </w:r>
          </w:p>
        </w:tc>
      </w:tr>
      <w:tr w:rsidR="00AA355C" w:rsidRPr="008239BC" w14:paraId="68023967" w14:textId="70867585" w:rsidTr="00AA355C">
        <w:trPr>
          <w:jc w:val="center"/>
        </w:trPr>
        <w:tc>
          <w:tcPr>
            <w:tcW w:w="2263" w:type="dxa"/>
            <w:vMerge w:val="restart"/>
            <w:vAlign w:val="center"/>
          </w:tcPr>
          <w:p w14:paraId="669B7B4A" w14:textId="77777777" w:rsidR="00B0705B" w:rsidRPr="008239BC" w:rsidRDefault="00B0705B" w:rsidP="00B0705B">
            <w:pPr>
              <w:spacing w:line="276" w:lineRule="auto"/>
              <w:jc w:val="center"/>
              <w:rPr>
                <w:rFonts w:cs="Times New Roman"/>
              </w:rPr>
            </w:pPr>
            <w:r w:rsidRPr="008239BC">
              <w:rPr>
                <w:rFonts w:cs="Times New Roman"/>
              </w:rPr>
              <w:t>Scopul B: Biodiversitatea este utilizată și gestionată durabil, iar contribuțiile naturii pentru societatea umană sunt evaluate, menținute și îmbunătățite</w:t>
            </w:r>
          </w:p>
        </w:tc>
        <w:tc>
          <w:tcPr>
            <w:tcW w:w="1985" w:type="dxa"/>
            <w:vAlign w:val="center"/>
          </w:tcPr>
          <w:p w14:paraId="75D5B9A5" w14:textId="77777777" w:rsidR="00B0705B" w:rsidRPr="008239BC" w:rsidRDefault="00B0705B" w:rsidP="00B0705B">
            <w:pPr>
              <w:spacing w:line="276" w:lineRule="auto"/>
              <w:jc w:val="center"/>
              <w:rPr>
                <w:rFonts w:cs="Times New Roman"/>
              </w:rPr>
            </w:pPr>
            <w:r w:rsidRPr="008239BC">
              <w:rPr>
                <w:rFonts w:cs="Times New Roman"/>
              </w:rPr>
              <w:t>Servicii furnizate de ecosisteme</w:t>
            </w:r>
          </w:p>
        </w:tc>
        <w:tc>
          <w:tcPr>
            <w:tcW w:w="1041" w:type="dxa"/>
            <w:vAlign w:val="center"/>
          </w:tcPr>
          <w:p w14:paraId="233FE122" w14:textId="77777777" w:rsidR="00B0705B" w:rsidRPr="008239BC" w:rsidRDefault="00B0705B" w:rsidP="00B0705B">
            <w:pPr>
              <w:spacing w:line="276" w:lineRule="auto"/>
              <w:jc w:val="center"/>
              <w:rPr>
                <w:rFonts w:cs="Times New Roman"/>
                <w:b/>
                <w:bCs/>
              </w:rPr>
            </w:pPr>
            <w:r w:rsidRPr="008239BC">
              <w:rPr>
                <w:rFonts w:cs="Times New Roman"/>
                <w:b/>
                <w:bCs/>
              </w:rPr>
              <w:t>B.1</w:t>
            </w:r>
          </w:p>
        </w:tc>
        <w:tc>
          <w:tcPr>
            <w:tcW w:w="1634" w:type="dxa"/>
            <w:vAlign w:val="center"/>
          </w:tcPr>
          <w:p w14:paraId="64ACA84C" w14:textId="77777777" w:rsidR="00B0705B" w:rsidRPr="008239BC" w:rsidRDefault="00B0705B" w:rsidP="00B0705B">
            <w:pPr>
              <w:spacing w:line="276" w:lineRule="auto"/>
              <w:jc w:val="center"/>
              <w:rPr>
                <w:rFonts w:cs="Times New Roman"/>
              </w:rPr>
            </w:pPr>
            <w:r w:rsidRPr="008239BC">
              <w:rPr>
                <w:rFonts w:cs="Times New Roman"/>
              </w:rPr>
              <w:t>Headline</w:t>
            </w:r>
          </w:p>
        </w:tc>
        <w:tc>
          <w:tcPr>
            <w:tcW w:w="1550" w:type="dxa"/>
            <w:vAlign w:val="center"/>
          </w:tcPr>
          <w:p w14:paraId="4EC1485F" w14:textId="77777777" w:rsidR="00B0705B" w:rsidRPr="008239BC" w:rsidRDefault="00B0705B" w:rsidP="00B0705B">
            <w:pPr>
              <w:spacing w:line="276" w:lineRule="auto"/>
              <w:jc w:val="center"/>
              <w:rPr>
                <w:rFonts w:cs="Times New Roman"/>
              </w:rPr>
            </w:pPr>
            <w:r w:rsidRPr="008239BC">
              <w:rPr>
                <w:rFonts w:cs="Times New Roman"/>
              </w:rPr>
              <w:t>—</w:t>
            </w:r>
          </w:p>
        </w:tc>
        <w:tc>
          <w:tcPr>
            <w:tcW w:w="1524" w:type="dxa"/>
            <w:vAlign w:val="center"/>
          </w:tcPr>
          <w:p w14:paraId="715775A9" w14:textId="7EB4764A" w:rsidR="00B0705B" w:rsidRPr="008239BC" w:rsidRDefault="00B0705B" w:rsidP="00B0705B">
            <w:pPr>
              <w:spacing w:line="276" w:lineRule="auto"/>
              <w:jc w:val="center"/>
              <w:rPr>
                <w:rFonts w:cs="Times New Roman"/>
              </w:rPr>
            </w:pPr>
            <w:r w:rsidRPr="008239BC">
              <w:rPr>
                <w:rFonts w:eastAsia="Times New Roman" w:cs="Times New Roman"/>
              </w:rPr>
              <w:t>4 ani</w:t>
            </w:r>
          </w:p>
        </w:tc>
      </w:tr>
      <w:tr w:rsidR="00AA355C" w:rsidRPr="008239BC" w14:paraId="00029B66" w14:textId="4349C875" w:rsidTr="00AA355C">
        <w:trPr>
          <w:jc w:val="center"/>
        </w:trPr>
        <w:tc>
          <w:tcPr>
            <w:tcW w:w="2263" w:type="dxa"/>
            <w:vMerge/>
            <w:vAlign w:val="center"/>
          </w:tcPr>
          <w:p w14:paraId="38611CE7" w14:textId="77777777" w:rsidR="00B0705B" w:rsidRPr="008239BC" w:rsidRDefault="00B0705B" w:rsidP="00B0705B">
            <w:pPr>
              <w:spacing w:line="276" w:lineRule="auto"/>
              <w:jc w:val="center"/>
              <w:rPr>
                <w:rFonts w:cs="Times New Roman"/>
              </w:rPr>
            </w:pPr>
          </w:p>
        </w:tc>
        <w:tc>
          <w:tcPr>
            <w:tcW w:w="1985" w:type="dxa"/>
            <w:vAlign w:val="center"/>
          </w:tcPr>
          <w:p w14:paraId="009EA6C2" w14:textId="77777777" w:rsidR="00B0705B" w:rsidRPr="008239BC" w:rsidRDefault="00B0705B" w:rsidP="00B0705B">
            <w:pPr>
              <w:spacing w:line="276" w:lineRule="auto"/>
              <w:jc w:val="center"/>
              <w:rPr>
                <w:rFonts w:cs="Times New Roman"/>
              </w:rPr>
            </w:pPr>
            <w:r w:rsidRPr="008239BC">
              <w:rPr>
                <w:rFonts w:cs="Times New Roman"/>
              </w:rPr>
              <w:t>Existența politicilor sau măsurilor pentru implementarea și monitorizarea utilizării</w:t>
            </w:r>
          </w:p>
          <w:p w14:paraId="617015F9" w14:textId="77777777" w:rsidR="00B0705B" w:rsidRPr="008239BC" w:rsidRDefault="00B0705B" w:rsidP="00B0705B">
            <w:pPr>
              <w:spacing w:line="276" w:lineRule="auto"/>
              <w:jc w:val="center"/>
              <w:rPr>
                <w:rFonts w:cs="Times New Roman"/>
              </w:rPr>
            </w:pPr>
            <w:r w:rsidRPr="008239BC">
              <w:rPr>
                <w:rFonts w:cs="Times New Roman"/>
              </w:rPr>
              <w:t>durabile a biodiversității, precum și pentru menținerea și îmbunătățirea contribuțiilor naturii către</w:t>
            </w:r>
          </w:p>
          <w:p w14:paraId="2407E5D3" w14:textId="77777777" w:rsidR="00B0705B" w:rsidRPr="008239BC" w:rsidRDefault="00B0705B" w:rsidP="00B0705B">
            <w:pPr>
              <w:spacing w:line="276" w:lineRule="auto"/>
              <w:jc w:val="center"/>
              <w:rPr>
                <w:rFonts w:cs="Times New Roman"/>
              </w:rPr>
            </w:pPr>
            <w:r w:rsidRPr="008239BC">
              <w:rPr>
                <w:rFonts w:cs="Times New Roman"/>
              </w:rPr>
              <w:t>oameni, incluzând funcțiile și serviciile ecosistemice (da/nu).</w:t>
            </w:r>
          </w:p>
        </w:tc>
        <w:tc>
          <w:tcPr>
            <w:tcW w:w="1041" w:type="dxa"/>
            <w:vAlign w:val="center"/>
          </w:tcPr>
          <w:p w14:paraId="5E0891F6" w14:textId="77777777" w:rsidR="00B0705B" w:rsidRPr="008239BC" w:rsidRDefault="00B0705B" w:rsidP="00B0705B">
            <w:pPr>
              <w:spacing w:line="276" w:lineRule="auto"/>
              <w:jc w:val="center"/>
              <w:rPr>
                <w:rFonts w:cs="Times New Roman"/>
                <w:b/>
                <w:bCs/>
              </w:rPr>
            </w:pPr>
            <w:r w:rsidRPr="008239BC">
              <w:rPr>
                <w:rFonts w:cs="Times New Roman"/>
                <w:b/>
                <w:bCs/>
              </w:rPr>
              <w:t>B.b</w:t>
            </w:r>
          </w:p>
        </w:tc>
        <w:tc>
          <w:tcPr>
            <w:tcW w:w="1634" w:type="dxa"/>
            <w:vAlign w:val="center"/>
          </w:tcPr>
          <w:p w14:paraId="09D4810F" w14:textId="77777777" w:rsidR="00B0705B" w:rsidRPr="008239BC" w:rsidRDefault="00B0705B" w:rsidP="00B0705B">
            <w:pPr>
              <w:spacing w:line="276" w:lineRule="auto"/>
              <w:jc w:val="center"/>
              <w:rPr>
                <w:rFonts w:cs="Times New Roman"/>
              </w:rPr>
            </w:pPr>
            <w:r w:rsidRPr="008239BC">
              <w:rPr>
                <w:rFonts w:cs="Times New Roman"/>
              </w:rPr>
              <w:t>Binary</w:t>
            </w:r>
          </w:p>
        </w:tc>
        <w:tc>
          <w:tcPr>
            <w:tcW w:w="1550" w:type="dxa"/>
            <w:vAlign w:val="center"/>
          </w:tcPr>
          <w:p w14:paraId="3867C523" w14:textId="77777777" w:rsidR="00B0705B" w:rsidRPr="008239BC" w:rsidRDefault="00B0705B" w:rsidP="00B0705B">
            <w:pPr>
              <w:spacing w:line="276" w:lineRule="auto"/>
              <w:jc w:val="center"/>
              <w:rPr>
                <w:rFonts w:cs="Times New Roman"/>
              </w:rPr>
            </w:pPr>
            <w:r w:rsidRPr="008239BC">
              <w:rPr>
                <w:rFonts w:cs="Times New Roman"/>
              </w:rPr>
              <w:t>—</w:t>
            </w:r>
          </w:p>
        </w:tc>
        <w:tc>
          <w:tcPr>
            <w:tcW w:w="1524" w:type="dxa"/>
            <w:vAlign w:val="center"/>
          </w:tcPr>
          <w:p w14:paraId="009C1849" w14:textId="1436CDCB" w:rsidR="00B0705B" w:rsidRPr="008239BC" w:rsidRDefault="00B0705B" w:rsidP="00B0705B">
            <w:pPr>
              <w:spacing w:line="276" w:lineRule="auto"/>
              <w:jc w:val="center"/>
              <w:rPr>
                <w:rFonts w:cs="Times New Roman"/>
              </w:rPr>
            </w:pPr>
            <w:r w:rsidRPr="008239BC">
              <w:rPr>
                <w:rFonts w:eastAsia="Times New Roman" w:cs="Times New Roman"/>
              </w:rPr>
              <w:t>3–5 ani / la modificări legislative</w:t>
            </w:r>
          </w:p>
        </w:tc>
      </w:tr>
      <w:tr w:rsidR="00AA355C" w:rsidRPr="008239BC" w14:paraId="497F15E3" w14:textId="7F5C4B95" w:rsidTr="00AA355C">
        <w:trPr>
          <w:jc w:val="center"/>
        </w:trPr>
        <w:tc>
          <w:tcPr>
            <w:tcW w:w="2263" w:type="dxa"/>
            <w:vAlign w:val="center"/>
          </w:tcPr>
          <w:p w14:paraId="7F1036B2" w14:textId="77777777" w:rsidR="00B0705B" w:rsidRPr="008239BC" w:rsidRDefault="00B0705B" w:rsidP="00B0705B">
            <w:pPr>
              <w:spacing w:line="276" w:lineRule="auto"/>
              <w:jc w:val="center"/>
              <w:rPr>
                <w:rFonts w:cs="Times New Roman"/>
              </w:rPr>
            </w:pPr>
            <w:r w:rsidRPr="008239BC">
              <w:rPr>
                <w:rFonts w:cs="Times New Roman"/>
              </w:rPr>
              <w:t xml:space="preserve">Scopul C: Beneficiile din utilizarea resurselor genetice sunt împărțite în mod echitabil și durabil, inclusiv cele rezultate </w:t>
            </w:r>
            <w:r w:rsidRPr="008239BC">
              <w:rPr>
                <w:rFonts w:cs="Times New Roman"/>
              </w:rPr>
              <w:lastRenderedPageBreak/>
              <w:t>din informațiile genetice digitale (DSI)</w:t>
            </w:r>
          </w:p>
        </w:tc>
        <w:tc>
          <w:tcPr>
            <w:tcW w:w="1985" w:type="dxa"/>
            <w:vAlign w:val="center"/>
          </w:tcPr>
          <w:p w14:paraId="2C0F5609" w14:textId="77777777" w:rsidR="00B0705B" w:rsidRPr="008239BC" w:rsidRDefault="00B0705B" w:rsidP="00B0705B">
            <w:pPr>
              <w:spacing w:line="276" w:lineRule="auto"/>
              <w:jc w:val="center"/>
              <w:rPr>
                <w:rFonts w:cs="Times New Roman"/>
              </w:rPr>
            </w:pPr>
            <w:r w:rsidRPr="008239BC">
              <w:rPr>
                <w:rFonts w:cs="Times New Roman"/>
              </w:rPr>
              <w:lastRenderedPageBreak/>
              <w:t>Mecanisme ABS și participarea la DSI – cazuri și acorduri; Existența măsurilor eficiente de natură legislativă, politică, administrativă și de</w:t>
            </w:r>
          </w:p>
          <w:p w14:paraId="636452FC" w14:textId="77777777" w:rsidR="00B0705B" w:rsidRPr="008239BC" w:rsidRDefault="00B0705B" w:rsidP="00B0705B">
            <w:pPr>
              <w:spacing w:line="276" w:lineRule="auto"/>
              <w:jc w:val="center"/>
              <w:rPr>
                <w:rFonts w:cs="Times New Roman"/>
              </w:rPr>
            </w:pPr>
            <w:r w:rsidRPr="008239BC">
              <w:rPr>
                <w:rFonts w:cs="Times New Roman"/>
              </w:rPr>
              <w:lastRenderedPageBreak/>
              <w:t>consolidare a capacităților, adoptate la toate nivelurile, pentru asigurarea distribuirii corecte și</w:t>
            </w:r>
          </w:p>
          <w:p w14:paraId="1AD084D6" w14:textId="77777777" w:rsidR="00B0705B" w:rsidRPr="008239BC" w:rsidRDefault="00B0705B" w:rsidP="00B0705B">
            <w:pPr>
              <w:spacing w:line="276" w:lineRule="auto"/>
              <w:jc w:val="center"/>
              <w:rPr>
                <w:rFonts w:cs="Times New Roman"/>
              </w:rPr>
            </w:pPr>
            <w:r w:rsidRPr="008239BC">
              <w:rPr>
                <w:rFonts w:cs="Times New Roman"/>
              </w:rPr>
              <w:t>echitabile a beneficiilor rezultate din utilizarea resurselor genetice, a informațiilor digitale asociate</w:t>
            </w:r>
          </w:p>
          <w:p w14:paraId="4C84BFD0" w14:textId="77777777" w:rsidR="00B0705B" w:rsidRPr="008239BC" w:rsidRDefault="00B0705B" w:rsidP="00B0705B">
            <w:pPr>
              <w:spacing w:line="276" w:lineRule="auto"/>
              <w:jc w:val="center"/>
              <w:rPr>
                <w:rFonts w:cs="Times New Roman"/>
              </w:rPr>
            </w:pPr>
            <w:r w:rsidRPr="008239BC">
              <w:rPr>
                <w:rFonts w:cs="Times New Roman"/>
              </w:rPr>
              <w:t>acestora și a cunoștințelor tradiționale legate de resursele genetice (da/nu).</w:t>
            </w:r>
          </w:p>
        </w:tc>
        <w:tc>
          <w:tcPr>
            <w:tcW w:w="1041" w:type="dxa"/>
            <w:vAlign w:val="center"/>
          </w:tcPr>
          <w:p w14:paraId="1BBF5FA3" w14:textId="77777777" w:rsidR="00B0705B" w:rsidRPr="008239BC" w:rsidRDefault="00B0705B" w:rsidP="00B0705B">
            <w:pPr>
              <w:spacing w:line="276" w:lineRule="auto"/>
              <w:jc w:val="center"/>
              <w:rPr>
                <w:rFonts w:cs="Times New Roman"/>
              </w:rPr>
            </w:pPr>
            <w:r w:rsidRPr="008239BC">
              <w:rPr>
                <w:rFonts w:cs="Times New Roman"/>
                <w:b/>
                <w:bCs/>
              </w:rPr>
              <w:lastRenderedPageBreak/>
              <w:t>13.b</w:t>
            </w:r>
          </w:p>
        </w:tc>
        <w:tc>
          <w:tcPr>
            <w:tcW w:w="1634" w:type="dxa"/>
            <w:vAlign w:val="center"/>
          </w:tcPr>
          <w:p w14:paraId="17C4B839" w14:textId="77777777" w:rsidR="00B0705B" w:rsidRPr="008239BC" w:rsidRDefault="00B0705B" w:rsidP="00B0705B">
            <w:pPr>
              <w:spacing w:line="276" w:lineRule="auto"/>
              <w:jc w:val="center"/>
              <w:rPr>
                <w:rFonts w:cs="Times New Roman"/>
              </w:rPr>
            </w:pPr>
            <w:r w:rsidRPr="008239BC">
              <w:rPr>
                <w:rFonts w:cs="Times New Roman"/>
              </w:rPr>
              <w:t>Binary</w:t>
            </w:r>
          </w:p>
        </w:tc>
        <w:tc>
          <w:tcPr>
            <w:tcW w:w="1550" w:type="dxa"/>
            <w:vAlign w:val="center"/>
          </w:tcPr>
          <w:p w14:paraId="70DC2B89" w14:textId="77777777" w:rsidR="00B0705B" w:rsidRPr="008239BC" w:rsidRDefault="00B0705B" w:rsidP="00B0705B">
            <w:pPr>
              <w:spacing w:line="276" w:lineRule="auto"/>
              <w:jc w:val="center"/>
              <w:rPr>
                <w:rFonts w:cs="Times New Roman"/>
              </w:rPr>
            </w:pPr>
            <w:r w:rsidRPr="008239BC">
              <w:rPr>
                <w:rFonts w:cs="Times New Roman"/>
              </w:rPr>
              <w:t xml:space="preserve">Pentru Scopul C sunt utilizați indicatori binari, în conformitate cu cadrul </w:t>
            </w:r>
            <w:r w:rsidRPr="008239BC">
              <w:rPr>
                <w:rFonts w:cs="Times New Roman"/>
              </w:rPr>
              <w:lastRenderedPageBreak/>
              <w:t>GBF, iar evaluarea progresului privind accesul la resursele genetice și partajarea echitabilă a beneficiilor, inclusiv cele asociate informațiilor genetice digitale (DSI), este realizată prin analiza existenței și funcționării mecanismelor ABS, completată de cuantificarea cazurilor și acordurilor relevante.</w:t>
            </w:r>
          </w:p>
        </w:tc>
        <w:tc>
          <w:tcPr>
            <w:tcW w:w="1524" w:type="dxa"/>
            <w:vAlign w:val="center"/>
          </w:tcPr>
          <w:p w14:paraId="12CC93A3" w14:textId="1581B18D" w:rsidR="00B0705B" w:rsidRPr="008239BC" w:rsidRDefault="00B0705B" w:rsidP="00B0705B">
            <w:pPr>
              <w:spacing w:line="276" w:lineRule="auto"/>
              <w:jc w:val="center"/>
              <w:rPr>
                <w:rFonts w:cs="Times New Roman"/>
              </w:rPr>
            </w:pPr>
            <w:r w:rsidRPr="008239BC">
              <w:rPr>
                <w:rFonts w:eastAsia="Times New Roman" w:cs="Times New Roman"/>
              </w:rPr>
              <w:lastRenderedPageBreak/>
              <w:t>3–5 ani / la modificări legislative</w:t>
            </w:r>
          </w:p>
        </w:tc>
      </w:tr>
      <w:tr w:rsidR="00AA355C" w:rsidRPr="008239BC" w14:paraId="7E304640" w14:textId="4D4880A6" w:rsidTr="00AA355C">
        <w:trPr>
          <w:jc w:val="center"/>
        </w:trPr>
        <w:tc>
          <w:tcPr>
            <w:tcW w:w="2263" w:type="dxa"/>
            <w:vAlign w:val="center"/>
          </w:tcPr>
          <w:p w14:paraId="2B778DB1" w14:textId="77777777" w:rsidR="00B0705B" w:rsidRPr="008239BC" w:rsidRDefault="00B0705B" w:rsidP="00B0705B">
            <w:pPr>
              <w:spacing w:line="276" w:lineRule="auto"/>
              <w:jc w:val="center"/>
              <w:rPr>
                <w:rFonts w:cs="Times New Roman"/>
              </w:rPr>
            </w:pPr>
            <w:r w:rsidRPr="008239BC">
              <w:rPr>
                <w:rFonts w:cs="Times New Roman"/>
              </w:rPr>
              <w:t>Scopul D: Sunt disponibile mijloacele de implementare (finanțare, tehnologie, consolidarea capacităților), iar deficiențele sunt reduse</w:t>
            </w:r>
          </w:p>
        </w:tc>
        <w:tc>
          <w:tcPr>
            <w:tcW w:w="1985" w:type="dxa"/>
            <w:vAlign w:val="center"/>
          </w:tcPr>
          <w:p w14:paraId="24838C2E" w14:textId="77777777" w:rsidR="00B0705B" w:rsidRPr="008239BC" w:rsidRDefault="00B0705B" w:rsidP="00B0705B">
            <w:pPr>
              <w:spacing w:line="276" w:lineRule="auto"/>
              <w:jc w:val="center"/>
              <w:rPr>
                <w:rFonts w:cs="Times New Roman"/>
              </w:rPr>
            </w:pPr>
            <w:r w:rsidRPr="008239BC">
              <w:rPr>
                <w:rFonts w:cs="Times New Roman"/>
              </w:rPr>
              <w:t>Sumele mobilizate anual pentru biodiversitate din surse publice/privat</w:t>
            </w:r>
          </w:p>
        </w:tc>
        <w:tc>
          <w:tcPr>
            <w:tcW w:w="1041" w:type="dxa"/>
            <w:vAlign w:val="center"/>
          </w:tcPr>
          <w:p w14:paraId="65A5821F" w14:textId="77777777" w:rsidR="00B0705B" w:rsidRPr="008239BC" w:rsidRDefault="00B0705B" w:rsidP="00B0705B">
            <w:pPr>
              <w:spacing w:line="276" w:lineRule="auto"/>
              <w:jc w:val="center"/>
              <w:rPr>
                <w:rFonts w:cs="Times New Roman"/>
              </w:rPr>
            </w:pPr>
            <w:r w:rsidRPr="008239BC">
              <w:rPr>
                <w:rFonts w:cs="Times New Roman"/>
                <w:b/>
                <w:bCs/>
              </w:rPr>
              <w:t>D.2 / D.3</w:t>
            </w:r>
          </w:p>
        </w:tc>
        <w:tc>
          <w:tcPr>
            <w:tcW w:w="1634" w:type="dxa"/>
            <w:vAlign w:val="center"/>
          </w:tcPr>
          <w:p w14:paraId="197DCF0F" w14:textId="77777777" w:rsidR="00B0705B" w:rsidRPr="008239BC" w:rsidRDefault="00B0705B" w:rsidP="00B0705B">
            <w:pPr>
              <w:spacing w:line="276" w:lineRule="auto"/>
              <w:jc w:val="center"/>
              <w:rPr>
                <w:rFonts w:cs="Times New Roman"/>
              </w:rPr>
            </w:pPr>
            <w:r w:rsidRPr="008239BC">
              <w:rPr>
                <w:rFonts w:cs="Times New Roman"/>
              </w:rPr>
              <w:t>Headline</w:t>
            </w:r>
          </w:p>
        </w:tc>
        <w:tc>
          <w:tcPr>
            <w:tcW w:w="1550" w:type="dxa"/>
            <w:vAlign w:val="center"/>
          </w:tcPr>
          <w:p w14:paraId="0A7D263A" w14:textId="77777777" w:rsidR="00B0705B" w:rsidRPr="008239BC" w:rsidRDefault="00B0705B" w:rsidP="00B0705B">
            <w:pPr>
              <w:spacing w:line="276" w:lineRule="auto"/>
              <w:jc w:val="center"/>
              <w:rPr>
                <w:rFonts w:cs="Times New Roman"/>
              </w:rPr>
            </w:pPr>
            <w:r w:rsidRPr="008239BC">
              <w:rPr>
                <w:rFonts w:cs="Times New Roman"/>
              </w:rPr>
              <w:t>—</w:t>
            </w:r>
          </w:p>
        </w:tc>
        <w:tc>
          <w:tcPr>
            <w:tcW w:w="1524" w:type="dxa"/>
            <w:vAlign w:val="center"/>
          </w:tcPr>
          <w:p w14:paraId="717C2F20" w14:textId="2B8528AB" w:rsidR="00B0705B" w:rsidRPr="008239BC" w:rsidRDefault="00B0705B" w:rsidP="00B0705B">
            <w:pPr>
              <w:spacing w:line="276" w:lineRule="auto"/>
              <w:jc w:val="center"/>
              <w:rPr>
                <w:rFonts w:cs="Times New Roman"/>
              </w:rPr>
            </w:pPr>
            <w:r w:rsidRPr="008239BC">
              <w:rPr>
                <w:rFonts w:eastAsia="Times New Roman" w:cs="Times New Roman"/>
              </w:rPr>
              <w:t>4 ani</w:t>
            </w:r>
          </w:p>
        </w:tc>
      </w:tr>
      <w:tr w:rsidR="00AA355C" w:rsidRPr="008239BC" w14:paraId="532B4123" w14:textId="4428E220" w:rsidTr="00AA355C">
        <w:trPr>
          <w:jc w:val="center"/>
        </w:trPr>
        <w:tc>
          <w:tcPr>
            <w:tcW w:w="2263" w:type="dxa"/>
            <w:vAlign w:val="center"/>
          </w:tcPr>
          <w:p w14:paraId="1D03F485" w14:textId="77777777" w:rsidR="00B0705B" w:rsidRPr="008239BC" w:rsidRDefault="00B0705B" w:rsidP="00B0705B">
            <w:pPr>
              <w:spacing w:line="276" w:lineRule="auto"/>
              <w:jc w:val="center"/>
              <w:rPr>
                <w:rFonts w:cs="Times New Roman"/>
              </w:rPr>
            </w:pPr>
            <w:r w:rsidRPr="008239BC">
              <w:rPr>
                <w:rFonts w:cs="Times New Roman"/>
              </w:rPr>
              <w:t>T1. Planificarea și gestionarea utilizării tuturor zonelor pentru reducerea pierderii biodiversității</w:t>
            </w:r>
          </w:p>
        </w:tc>
        <w:tc>
          <w:tcPr>
            <w:tcW w:w="1985" w:type="dxa"/>
            <w:vAlign w:val="center"/>
          </w:tcPr>
          <w:p w14:paraId="3BC8621E" w14:textId="77777777" w:rsidR="00B0705B" w:rsidRPr="008239BC" w:rsidRDefault="00B0705B" w:rsidP="00B0705B">
            <w:pPr>
              <w:spacing w:line="276" w:lineRule="auto"/>
              <w:jc w:val="center"/>
              <w:rPr>
                <w:rFonts w:cs="Times New Roman"/>
              </w:rPr>
            </w:pPr>
            <w:r w:rsidRPr="008239BC">
              <w:rPr>
                <w:rFonts w:cs="Times New Roman"/>
              </w:rPr>
              <w:t>Existența proceselor participative, integrate și incluzive, din perspectiva</w:t>
            </w:r>
          </w:p>
          <w:p w14:paraId="1168DD89" w14:textId="77777777" w:rsidR="00B0705B" w:rsidRPr="008239BC" w:rsidRDefault="00B0705B" w:rsidP="00B0705B">
            <w:pPr>
              <w:spacing w:line="276" w:lineRule="auto"/>
              <w:jc w:val="center"/>
              <w:rPr>
                <w:rFonts w:cs="Times New Roman"/>
              </w:rPr>
            </w:pPr>
            <w:r w:rsidRPr="008239BC">
              <w:rPr>
                <w:rFonts w:cs="Times New Roman"/>
              </w:rPr>
              <w:t xml:space="preserve">biodiversității, pentru planificarea spațială și/sau gestionarea </w:t>
            </w:r>
            <w:r w:rsidRPr="008239BC">
              <w:rPr>
                <w:rFonts w:cs="Times New Roman"/>
              </w:rPr>
              <w:lastRenderedPageBreak/>
              <w:t>schimbărilor de utilizare a terenurilor</w:t>
            </w:r>
          </w:p>
          <w:p w14:paraId="7F0792ED" w14:textId="77777777" w:rsidR="00B0705B" w:rsidRPr="008239BC" w:rsidRDefault="00B0705B" w:rsidP="00B0705B">
            <w:pPr>
              <w:spacing w:line="276" w:lineRule="auto"/>
              <w:jc w:val="center"/>
              <w:rPr>
                <w:rFonts w:cs="Times New Roman"/>
              </w:rPr>
            </w:pPr>
            <w:r w:rsidRPr="008239BC">
              <w:rPr>
                <w:rFonts w:cs="Times New Roman"/>
              </w:rPr>
              <w:t>și apelor, în vederea reducerii pierderii ariilor cu importanță ridicată pentru biodiversitate până</w:t>
            </w:r>
          </w:p>
          <w:p w14:paraId="609C9D36" w14:textId="77777777" w:rsidR="00B0705B" w:rsidRPr="008239BC" w:rsidRDefault="00B0705B" w:rsidP="00B0705B">
            <w:pPr>
              <w:spacing w:line="276" w:lineRule="auto"/>
              <w:jc w:val="center"/>
              <w:rPr>
                <w:rFonts w:cs="Times New Roman"/>
              </w:rPr>
            </w:pPr>
            <w:r w:rsidRPr="008239BC">
              <w:rPr>
                <w:rFonts w:cs="Times New Roman"/>
              </w:rPr>
              <w:t>aproape de zero până în anul 2030 (da/nu).</w:t>
            </w:r>
          </w:p>
        </w:tc>
        <w:tc>
          <w:tcPr>
            <w:tcW w:w="1041" w:type="dxa"/>
            <w:vAlign w:val="center"/>
          </w:tcPr>
          <w:p w14:paraId="7347F80E" w14:textId="77777777" w:rsidR="00B0705B" w:rsidRPr="008239BC" w:rsidRDefault="00B0705B" w:rsidP="00B0705B">
            <w:pPr>
              <w:spacing w:line="276" w:lineRule="auto"/>
              <w:jc w:val="center"/>
              <w:rPr>
                <w:rFonts w:cs="Times New Roman"/>
                <w:b/>
                <w:bCs/>
              </w:rPr>
            </w:pPr>
            <w:r w:rsidRPr="008239BC">
              <w:rPr>
                <w:rFonts w:cs="Times New Roman"/>
                <w:b/>
                <w:bCs/>
              </w:rPr>
              <w:lastRenderedPageBreak/>
              <w:t>1.b</w:t>
            </w:r>
          </w:p>
        </w:tc>
        <w:tc>
          <w:tcPr>
            <w:tcW w:w="1634" w:type="dxa"/>
            <w:vAlign w:val="center"/>
          </w:tcPr>
          <w:p w14:paraId="2B043051" w14:textId="77777777" w:rsidR="00B0705B" w:rsidRPr="008239BC" w:rsidRDefault="00B0705B" w:rsidP="00B0705B">
            <w:pPr>
              <w:spacing w:line="276" w:lineRule="auto"/>
              <w:jc w:val="center"/>
              <w:rPr>
                <w:rFonts w:cs="Times New Roman"/>
              </w:rPr>
            </w:pPr>
            <w:r w:rsidRPr="008239BC">
              <w:rPr>
                <w:rFonts w:cs="Times New Roman"/>
              </w:rPr>
              <w:t>Binary</w:t>
            </w:r>
          </w:p>
        </w:tc>
        <w:tc>
          <w:tcPr>
            <w:tcW w:w="1550" w:type="dxa"/>
            <w:vAlign w:val="center"/>
          </w:tcPr>
          <w:p w14:paraId="5ABE5762" w14:textId="77777777" w:rsidR="00B0705B" w:rsidRPr="008239BC" w:rsidRDefault="00B0705B" w:rsidP="00B0705B">
            <w:pPr>
              <w:spacing w:line="276" w:lineRule="auto"/>
              <w:jc w:val="center"/>
              <w:rPr>
                <w:rFonts w:cs="Times New Roman"/>
              </w:rPr>
            </w:pPr>
            <w:r w:rsidRPr="008239BC">
              <w:rPr>
                <w:rFonts w:cs="Times New Roman"/>
              </w:rPr>
              <w:t>—</w:t>
            </w:r>
          </w:p>
        </w:tc>
        <w:tc>
          <w:tcPr>
            <w:tcW w:w="1524" w:type="dxa"/>
            <w:vAlign w:val="center"/>
          </w:tcPr>
          <w:p w14:paraId="6F77B712" w14:textId="2E75F5AC" w:rsidR="00B0705B" w:rsidRPr="008239BC" w:rsidRDefault="00B0705B" w:rsidP="00B0705B">
            <w:pPr>
              <w:spacing w:line="276" w:lineRule="auto"/>
              <w:jc w:val="center"/>
              <w:rPr>
                <w:rFonts w:cs="Times New Roman"/>
              </w:rPr>
            </w:pPr>
            <w:r w:rsidRPr="008239BC">
              <w:rPr>
                <w:rFonts w:eastAsia="Times New Roman" w:cs="Times New Roman"/>
              </w:rPr>
              <w:t>3–5 ani / la modificări legislative</w:t>
            </w:r>
          </w:p>
        </w:tc>
      </w:tr>
      <w:tr w:rsidR="00AA355C" w:rsidRPr="008239BC" w14:paraId="776BA22D" w14:textId="5EB71863" w:rsidTr="00AA355C">
        <w:trPr>
          <w:jc w:val="center"/>
        </w:trPr>
        <w:tc>
          <w:tcPr>
            <w:tcW w:w="2263" w:type="dxa"/>
            <w:vAlign w:val="center"/>
          </w:tcPr>
          <w:p w14:paraId="3D6EC331" w14:textId="77777777" w:rsidR="00B0705B" w:rsidRPr="008239BC" w:rsidRDefault="00B0705B" w:rsidP="00B0705B">
            <w:pPr>
              <w:spacing w:line="276" w:lineRule="auto"/>
              <w:jc w:val="center"/>
              <w:rPr>
                <w:rFonts w:cs="Times New Roman"/>
              </w:rPr>
            </w:pPr>
            <w:r w:rsidRPr="008239BC">
              <w:rPr>
                <w:rFonts w:cs="Times New Roman"/>
              </w:rPr>
              <w:t>T2. Restaurarea efectivă a cel puțin 30% din ecosistemele degradate (terestre, ape interioare, marine/costiere)</w:t>
            </w:r>
          </w:p>
        </w:tc>
        <w:tc>
          <w:tcPr>
            <w:tcW w:w="1985" w:type="dxa"/>
            <w:vAlign w:val="center"/>
          </w:tcPr>
          <w:p w14:paraId="5D4302B8" w14:textId="77777777" w:rsidR="00B0705B" w:rsidRPr="008239BC" w:rsidRDefault="00B0705B" w:rsidP="00B0705B">
            <w:pPr>
              <w:spacing w:line="276" w:lineRule="auto"/>
              <w:jc w:val="center"/>
              <w:rPr>
                <w:rFonts w:cs="Times New Roman"/>
              </w:rPr>
            </w:pPr>
            <w:r w:rsidRPr="008239BC">
              <w:rPr>
                <w:rFonts w:cs="Times New Roman"/>
              </w:rPr>
              <w:t>Suprafața ecosistemelor restaurate (ha)</w:t>
            </w:r>
          </w:p>
        </w:tc>
        <w:tc>
          <w:tcPr>
            <w:tcW w:w="1041" w:type="dxa"/>
            <w:vAlign w:val="center"/>
          </w:tcPr>
          <w:p w14:paraId="6ECC3777" w14:textId="77777777" w:rsidR="00B0705B" w:rsidRPr="008239BC" w:rsidRDefault="00B0705B" w:rsidP="00B0705B">
            <w:pPr>
              <w:spacing w:line="276" w:lineRule="auto"/>
              <w:jc w:val="center"/>
              <w:rPr>
                <w:rFonts w:cs="Times New Roman"/>
              </w:rPr>
            </w:pPr>
            <w:r w:rsidRPr="008239BC">
              <w:rPr>
                <w:rFonts w:cs="Times New Roman"/>
                <w:b/>
                <w:bCs/>
              </w:rPr>
              <w:t>2.1</w:t>
            </w:r>
          </w:p>
        </w:tc>
        <w:tc>
          <w:tcPr>
            <w:tcW w:w="1634" w:type="dxa"/>
            <w:vAlign w:val="center"/>
          </w:tcPr>
          <w:p w14:paraId="2B78BC47" w14:textId="77777777" w:rsidR="00B0705B" w:rsidRPr="008239BC" w:rsidRDefault="00B0705B" w:rsidP="00B0705B">
            <w:pPr>
              <w:spacing w:line="276" w:lineRule="auto"/>
              <w:jc w:val="center"/>
              <w:rPr>
                <w:rFonts w:cs="Times New Roman"/>
              </w:rPr>
            </w:pPr>
            <w:r w:rsidRPr="008239BC">
              <w:rPr>
                <w:rFonts w:cs="Times New Roman"/>
              </w:rPr>
              <w:t>Headline</w:t>
            </w:r>
          </w:p>
        </w:tc>
        <w:tc>
          <w:tcPr>
            <w:tcW w:w="1550" w:type="dxa"/>
            <w:vAlign w:val="center"/>
          </w:tcPr>
          <w:p w14:paraId="51DBC6EF" w14:textId="77777777" w:rsidR="00B0705B" w:rsidRPr="008239BC" w:rsidRDefault="00B0705B" w:rsidP="00B0705B">
            <w:pPr>
              <w:spacing w:line="276" w:lineRule="auto"/>
              <w:jc w:val="center"/>
              <w:rPr>
                <w:rFonts w:cs="Times New Roman"/>
              </w:rPr>
            </w:pPr>
            <w:r w:rsidRPr="008239BC">
              <w:rPr>
                <w:rFonts w:cs="Times New Roman"/>
              </w:rPr>
              <w:t>—</w:t>
            </w:r>
          </w:p>
        </w:tc>
        <w:tc>
          <w:tcPr>
            <w:tcW w:w="1524" w:type="dxa"/>
            <w:vAlign w:val="center"/>
          </w:tcPr>
          <w:p w14:paraId="312F68B4" w14:textId="7E5EA13F" w:rsidR="00B0705B" w:rsidRPr="008239BC" w:rsidRDefault="00B0705B" w:rsidP="00B0705B">
            <w:pPr>
              <w:spacing w:line="276" w:lineRule="auto"/>
              <w:jc w:val="center"/>
              <w:rPr>
                <w:rFonts w:cs="Times New Roman"/>
              </w:rPr>
            </w:pPr>
            <w:r w:rsidRPr="008239BC">
              <w:rPr>
                <w:rFonts w:eastAsia="Times New Roman" w:cs="Times New Roman"/>
              </w:rPr>
              <w:t>4 ani</w:t>
            </w:r>
          </w:p>
        </w:tc>
      </w:tr>
      <w:tr w:rsidR="00AA355C" w:rsidRPr="008239BC" w14:paraId="112FF5EE" w14:textId="02D099F6" w:rsidTr="00AA355C">
        <w:trPr>
          <w:jc w:val="center"/>
        </w:trPr>
        <w:tc>
          <w:tcPr>
            <w:tcW w:w="2263" w:type="dxa"/>
            <w:vMerge w:val="restart"/>
            <w:vAlign w:val="center"/>
          </w:tcPr>
          <w:p w14:paraId="77399301" w14:textId="77777777" w:rsidR="00B0705B" w:rsidRPr="008239BC" w:rsidRDefault="00B0705B" w:rsidP="00B0705B">
            <w:pPr>
              <w:spacing w:line="276" w:lineRule="auto"/>
              <w:jc w:val="center"/>
              <w:rPr>
                <w:rFonts w:cs="Times New Roman"/>
              </w:rPr>
            </w:pPr>
            <w:r w:rsidRPr="008239BC">
              <w:rPr>
                <w:rFonts w:cs="Times New Roman"/>
              </w:rPr>
              <w:t>T3. Conservarea efectivă a cel puțin 30% din suprafețele terestre și marine, prin arii naturale protejate și OECM (Other Effective Area-Based Conservation Measures), bine conectate și reprezentative</w:t>
            </w:r>
          </w:p>
        </w:tc>
        <w:tc>
          <w:tcPr>
            <w:tcW w:w="1985" w:type="dxa"/>
            <w:vAlign w:val="center"/>
          </w:tcPr>
          <w:p w14:paraId="76C97489" w14:textId="77777777" w:rsidR="00B0705B" w:rsidRPr="008239BC" w:rsidRDefault="00B0705B" w:rsidP="00B0705B">
            <w:pPr>
              <w:spacing w:line="276" w:lineRule="auto"/>
              <w:jc w:val="center"/>
              <w:rPr>
                <w:rFonts w:cs="Times New Roman"/>
              </w:rPr>
            </w:pPr>
            <w:r w:rsidRPr="008239BC">
              <w:rPr>
                <w:rFonts w:cs="Times New Roman"/>
              </w:rPr>
              <w:t>Suprafața ariilor protejate și OECM (% din teritoriu)</w:t>
            </w:r>
          </w:p>
        </w:tc>
        <w:tc>
          <w:tcPr>
            <w:tcW w:w="1041" w:type="dxa"/>
            <w:vAlign w:val="center"/>
          </w:tcPr>
          <w:p w14:paraId="2988B09E" w14:textId="77777777" w:rsidR="00B0705B" w:rsidRPr="008239BC" w:rsidRDefault="00B0705B" w:rsidP="00B0705B">
            <w:pPr>
              <w:spacing w:line="276" w:lineRule="auto"/>
              <w:jc w:val="center"/>
              <w:rPr>
                <w:rFonts w:cs="Times New Roman"/>
              </w:rPr>
            </w:pPr>
            <w:r w:rsidRPr="008239BC">
              <w:rPr>
                <w:rFonts w:cs="Times New Roman"/>
                <w:b/>
                <w:bCs/>
              </w:rPr>
              <w:t>3.1</w:t>
            </w:r>
          </w:p>
        </w:tc>
        <w:tc>
          <w:tcPr>
            <w:tcW w:w="1634" w:type="dxa"/>
            <w:vAlign w:val="center"/>
          </w:tcPr>
          <w:p w14:paraId="7BEC792F" w14:textId="77777777" w:rsidR="00B0705B" w:rsidRPr="008239BC" w:rsidRDefault="00B0705B" w:rsidP="00B0705B">
            <w:pPr>
              <w:spacing w:line="276" w:lineRule="auto"/>
              <w:jc w:val="center"/>
              <w:rPr>
                <w:rFonts w:cs="Times New Roman"/>
              </w:rPr>
            </w:pPr>
            <w:r w:rsidRPr="008239BC">
              <w:rPr>
                <w:rFonts w:cs="Times New Roman"/>
              </w:rPr>
              <w:t>Headline</w:t>
            </w:r>
          </w:p>
        </w:tc>
        <w:tc>
          <w:tcPr>
            <w:tcW w:w="1550" w:type="dxa"/>
            <w:vAlign w:val="center"/>
          </w:tcPr>
          <w:p w14:paraId="39F1ED78" w14:textId="77777777" w:rsidR="00B0705B" w:rsidRPr="008239BC" w:rsidRDefault="00B0705B" w:rsidP="00B0705B">
            <w:pPr>
              <w:spacing w:line="276" w:lineRule="auto"/>
              <w:jc w:val="center"/>
              <w:rPr>
                <w:rFonts w:cs="Times New Roman"/>
              </w:rPr>
            </w:pPr>
            <w:r w:rsidRPr="008239BC">
              <w:rPr>
                <w:rFonts w:cs="Times New Roman"/>
              </w:rPr>
              <w:t>—</w:t>
            </w:r>
          </w:p>
        </w:tc>
        <w:tc>
          <w:tcPr>
            <w:tcW w:w="1524" w:type="dxa"/>
            <w:vAlign w:val="center"/>
          </w:tcPr>
          <w:p w14:paraId="17AF1A4F" w14:textId="0F5CDEF5" w:rsidR="00B0705B" w:rsidRPr="008239BC" w:rsidRDefault="00B0705B" w:rsidP="00B0705B">
            <w:pPr>
              <w:spacing w:line="276" w:lineRule="auto"/>
              <w:jc w:val="center"/>
              <w:rPr>
                <w:rFonts w:cs="Times New Roman"/>
              </w:rPr>
            </w:pPr>
            <w:r w:rsidRPr="008239BC">
              <w:rPr>
                <w:rFonts w:eastAsia="Times New Roman" w:cs="Times New Roman"/>
              </w:rPr>
              <w:t>4 ani</w:t>
            </w:r>
          </w:p>
        </w:tc>
      </w:tr>
      <w:tr w:rsidR="00AA355C" w:rsidRPr="008239BC" w14:paraId="364DE0CF" w14:textId="3390F50F" w:rsidTr="00AA355C">
        <w:trPr>
          <w:jc w:val="center"/>
        </w:trPr>
        <w:tc>
          <w:tcPr>
            <w:tcW w:w="2263" w:type="dxa"/>
            <w:vMerge/>
            <w:vAlign w:val="center"/>
          </w:tcPr>
          <w:p w14:paraId="77FA5D0F" w14:textId="77777777" w:rsidR="00B0705B" w:rsidRPr="008239BC" w:rsidRDefault="00B0705B" w:rsidP="00B0705B">
            <w:pPr>
              <w:spacing w:line="276" w:lineRule="auto"/>
              <w:jc w:val="center"/>
              <w:rPr>
                <w:rFonts w:cs="Times New Roman"/>
              </w:rPr>
            </w:pPr>
          </w:p>
        </w:tc>
        <w:tc>
          <w:tcPr>
            <w:tcW w:w="1985" w:type="dxa"/>
            <w:vAlign w:val="center"/>
          </w:tcPr>
          <w:p w14:paraId="5AD11217" w14:textId="77777777" w:rsidR="00B0705B" w:rsidRPr="008239BC" w:rsidRDefault="00B0705B" w:rsidP="00B0705B">
            <w:pPr>
              <w:spacing w:line="276" w:lineRule="auto"/>
              <w:jc w:val="center"/>
              <w:rPr>
                <w:rFonts w:cs="Times New Roman"/>
              </w:rPr>
            </w:pPr>
            <w:r w:rsidRPr="008239BC">
              <w:rPr>
                <w:rFonts w:cs="Times New Roman"/>
              </w:rPr>
              <w:t>Conectivitate ecologică: indice de conectivitate pentru coridoare (km)</w:t>
            </w:r>
          </w:p>
        </w:tc>
        <w:tc>
          <w:tcPr>
            <w:tcW w:w="1041" w:type="dxa"/>
            <w:vAlign w:val="center"/>
          </w:tcPr>
          <w:p w14:paraId="21AFF01F" w14:textId="77777777" w:rsidR="00B0705B" w:rsidRPr="008239BC" w:rsidRDefault="00B0705B" w:rsidP="00B0705B">
            <w:pPr>
              <w:spacing w:line="276" w:lineRule="auto"/>
              <w:jc w:val="center"/>
              <w:rPr>
                <w:rFonts w:cs="Times New Roman"/>
                <w:b/>
                <w:bCs/>
              </w:rPr>
            </w:pPr>
            <w:r w:rsidRPr="008239BC">
              <w:rPr>
                <w:rFonts w:cs="Times New Roman"/>
                <w:b/>
                <w:bCs/>
              </w:rPr>
              <w:t>3.CT.1, A.CT.6</w:t>
            </w:r>
          </w:p>
        </w:tc>
        <w:tc>
          <w:tcPr>
            <w:tcW w:w="1634" w:type="dxa"/>
            <w:vAlign w:val="center"/>
          </w:tcPr>
          <w:p w14:paraId="759BA116" w14:textId="77777777" w:rsidR="00B0705B" w:rsidRPr="008239BC" w:rsidRDefault="00B0705B" w:rsidP="00B0705B">
            <w:pPr>
              <w:spacing w:line="276" w:lineRule="auto"/>
              <w:jc w:val="center"/>
              <w:rPr>
                <w:rFonts w:cs="Times New Roman"/>
              </w:rPr>
            </w:pPr>
            <w:r w:rsidRPr="008239BC">
              <w:rPr>
                <w:rFonts w:cs="Times New Roman"/>
              </w:rPr>
              <w:t>Component</w:t>
            </w:r>
          </w:p>
        </w:tc>
        <w:tc>
          <w:tcPr>
            <w:tcW w:w="1550" w:type="dxa"/>
            <w:vAlign w:val="center"/>
          </w:tcPr>
          <w:p w14:paraId="6E7FC24C" w14:textId="77777777" w:rsidR="00B0705B" w:rsidRPr="008239BC" w:rsidRDefault="00B0705B" w:rsidP="00B0705B">
            <w:pPr>
              <w:spacing w:line="276" w:lineRule="auto"/>
              <w:jc w:val="center"/>
              <w:rPr>
                <w:rFonts w:cs="Times New Roman"/>
              </w:rPr>
            </w:pPr>
            <w:r w:rsidRPr="008239BC">
              <w:rPr>
                <w:rFonts w:cs="Times New Roman"/>
              </w:rPr>
              <w:t>—</w:t>
            </w:r>
          </w:p>
        </w:tc>
        <w:tc>
          <w:tcPr>
            <w:tcW w:w="1524" w:type="dxa"/>
            <w:vAlign w:val="center"/>
          </w:tcPr>
          <w:p w14:paraId="5B161F4F" w14:textId="78E21439" w:rsidR="00B0705B" w:rsidRPr="008239BC" w:rsidRDefault="00B0705B" w:rsidP="00B0705B">
            <w:pPr>
              <w:spacing w:line="276" w:lineRule="auto"/>
              <w:jc w:val="center"/>
              <w:rPr>
                <w:rFonts w:cs="Times New Roman"/>
              </w:rPr>
            </w:pPr>
            <w:r w:rsidRPr="008239BC">
              <w:rPr>
                <w:rFonts w:eastAsia="Times New Roman" w:cs="Times New Roman"/>
              </w:rPr>
              <w:t>2-3 ani</w:t>
            </w:r>
          </w:p>
        </w:tc>
      </w:tr>
      <w:tr w:rsidR="00AA355C" w:rsidRPr="008239BC" w14:paraId="3E5AFAB8" w14:textId="7ABBF1E3" w:rsidTr="00AA355C">
        <w:trPr>
          <w:jc w:val="center"/>
        </w:trPr>
        <w:tc>
          <w:tcPr>
            <w:tcW w:w="2263" w:type="dxa"/>
            <w:vMerge w:val="restart"/>
            <w:vAlign w:val="center"/>
          </w:tcPr>
          <w:p w14:paraId="64B64122" w14:textId="77777777" w:rsidR="00B0705B" w:rsidRPr="008239BC" w:rsidRDefault="00B0705B" w:rsidP="00B0705B">
            <w:pPr>
              <w:spacing w:line="276" w:lineRule="auto"/>
              <w:jc w:val="center"/>
              <w:rPr>
                <w:rFonts w:cs="Times New Roman"/>
              </w:rPr>
            </w:pPr>
            <w:r w:rsidRPr="008239BC">
              <w:rPr>
                <w:rFonts w:cs="Times New Roman"/>
              </w:rPr>
              <w:t>T4. Prevenirea extincției speciilor și reducerea riscului de extincție; creșterea abundenței speciilor native și menținerea diversității genetice</w:t>
            </w:r>
          </w:p>
        </w:tc>
        <w:tc>
          <w:tcPr>
            <w:tcW w:w="1985" w:type="dxa"/>
            <w:vAlign w:val="center"/>
          </w:tcPr>
          <w:p w14:paraId="3EEDB0AF" w14:textId="77777777" w:rsidR="00B0705B" w:rsidRPr="008239BC" w:rsidRDefault="00B0705B" w:rsidP="00B0705B">
            <w:pPr>
              <w:spacing w:line="276" w:lineRule="auto"/>
              <w:jc w:val="center"/>
              <w:rPr>
                <w:rFonts w:cs="Times New Roman"/>
              </w:rPr>
            </w:pPr>
            <w:r w:rsidRPr="008239BC">
              <w:rPr>
                <w:rFonts w:cs="Times New Roman"/>
              </w:rPr>
              <w:t>Red List Index (RLI) pentru vertebrate și plante selectate</w:t>
            </w:r>
          </w:p>
        </w:tc>
        <w:tc>
          <w:tcPr>
            <w:tcW w:w="1041" w:type="dxa"/>
            <w:vAlign w:val="center"/>
          </w:tcPr>
          <w:p w14:paraId="3FA002AA" w14:textId="77777777" w:rsidR="00B0705B" w:rsidRPr="008239BC" w:rsidRDefault="00B0705B" w:rsidP="00B0705B">
            <w:pPr>
              <w:spacing w:line="276" w:lineRule="auto"/>
              <w:jc w:val="center"/>
              <w:rPr>
                <w:rFonts w:cs="Times New Roman"/>
              </w:rPr>
            </w:pPr>
            <w:r w:rsidRPr="008239BC">
              <w:rPr>
                <w:rFonts w:cs="Times New Roman"/>
                <w:b/>
                <w:bCs/>
              </w:rPr>
              <w:t>A.3</w:t>
            </w:r>
          </w:p>
        </w:tc>
        <w:tc>
          <w:tcPr>
            <w:tcW w:w="1634" w:type="dxa"/>
            <w:vAlign w:val="center"/>
          </w:tcPr>
          <w:p w14:paraId="78930C78" w14:textId="77777777" w:rsidR="00B0705B" w:rsidRPr="008239BC" w:rsidRDefault="00B0705B" w:rsidP="00B0705B">
            <w:pPr>
              <w:spacing w:line="276" w:lineRule="auto"/>
              <w:jc w:val="center"/>
              <w:rPr>
                <w:rFonts w:cs="Times New Roman"/>
              </w:rPr>
            </w:pPr>
            <w:r w:rsidRPr="008239BC">
              <w:rPr>
                <w:rFonts w:cs="Times New Roman"/>
              </w:rPr>
              <w:t>Headline</w:t>
            </w:r>
          </w:p>
        </w:tc>
        <w:tc>
          <w:tcPr>
            <w:tcW w:w="1550" w:type="dxa"/>
            <w:vAlign w:val="center"/>
          </w:tcPr>
          <w:p w14:paraId="3C525A32" w14:textId="77777777" w:rsidR="00B0705B" w:rsidRPr="008239BC" w:rsidRDefault="00B0705B" w:rsidP="00B0705B">
            <w:pPr>
              <w:spacing w:line="276" w:lineRule="auto"/>
              <w:jc w:val="center"/>
              <w:rPr>
                <w:rFonts w:cs="Times New Roman"/>
              </w:rPr>
            </w:pPr>
            <w:r w:rsidRPr="008239BC">
              <w:rPr>
                <w:rFonts w:cs="Times New Roman"/>
              </w:rPr>
              <w:t>Indicator principal pentru starea speciilor</w:t>
            </w:r>
          </w:p>
        </w:tc>
        <w:tc>
          <w:tcPr>
            <w:tcW w:w="1524" w:type="dxa"/>
            <w:vAlign w:val="center"/>
          </w:tcPr>
          <w:p w14:paraId="173B89A7" w14:textId="142EC9E4" w:rsidR="00B0705B" w:rsidRPr="008239BC" w:rsidRDefault="00B0705B" w:rsidP="00B0705B">
            <w:pPr>
              <w:spacing w:line="276" w:lineRule="auto"/>
              <w:jc w:val="center"/>
              <w:rPr>
                <w:rFonts w:cs="Times New Roman"/>
              </w:rPr>
            </w:pPr>
            <w:r w:rsidRPr="008239BC">
              <w:rPr>
                <w:rFonts w:eastAsia="Times New Roman" w:cs="Times New Roman"/>
              </w:rPr>
              <w:t>4 ani</w:t>
            </w:r>
          </w:p>
        </w:tc>
      </w:tr>
      <w:tr w:rsidR="00AA355C" w:rsidRPr="008239BC" w14:paraId="24D3B2D6" w14:textId="621C8CA1" w:rsidTr="00AA355C">
        <w:trPr>
          <w:jc w:val="center"/>
        </w:trPr>
        <w:tc>
          <w:tcPr>
            <w:tcW w:w="2263" w:type="dxa"/>
            <w:vMerge/>
            <w:vAlign w:val="center"/>
          </w:tcPr>
          <w:p w14:paraId="4351346B" w14:textId="77777777" w:rsidR="00B0705B" w:rsidRPr="008239BC" w:rsidRDefault="00B0705B" w:rsidP="00B0705B">
            <w:pPr>
              <w:spacing w:line="276" w:lineRule="auto"/>
              <w:jc w:val="center"/>
              <w:rPr>
                <w:rFonts w:cs="Times New Roman"/>
              </w:rPr>
            </w:pPr>
          </w:p>
        </w:tc>
        <w:tc>
          <w:tcPr>
            <w:tcW w:w="1985" w:type="dxa"/>
            <w:vAlign w:val="center"/>
          </w:tcPr>
          <w:p w14:paraId="1D54C2F7" w14:textId="77777777" w:rsidR="00B0705B" w:rsidRPr="008239BC" w:rsidRDefault="00B0705B" w:rsidP="00B0705B">
            <w:pPr>
              <w:spacing w:line="276" w:lineRule="auto"/>
              <w:jc w:val="center"/>
              <w:rPr>
                <w:rFonts w:cs="Times New Roman"/>
              </w:rPr>
            </w:pPr>
            <w:r w:rsidRPr="008239BC">
              <w:rPr>
                <w:rFonts w:cs="Times New Roman"/>
              </w:rPr>
              <w:t>Tendința abundenței – Living Planet Index (LPI) pentru specii reprezentative</w:t>
            </w:r>
          </w:p>
        </w:tc>
        <w:tc>
          <w:tcPr>
            <w:tcW w:w="1041" w:type="dxa"/>
            <w:vAlign w:val="center"/>
          </w:tcPr>
          <w:p w14:paraId="57C84C41" w14:textId="77777777" w:rsidR="00B0705B" w:rsidRPr="008239BC" w:rsidRDefault="00B0705B" w:rsidP="00B0705B">
            <w:pPr>
              <w:spacing w:line="276" w:lineRule="auto"/>
              <w:jc w:val="center"/>
              <w:rPr>
                <w:rFonts w:cs="Times New Roman"/>
              </w:rPr>
            </w:pPr>
            <w:r w:rsidRPr="008239BC">
              <w:rPr>
                <w:rFonts w:cs="Times New Roman"/>
                <w:b/>
                <w:bCs/>
              </w:rPr>
              <w:t>A.CT.10</w:t>
            </w:r>
          </w:p>
        </w:tc>
        <w:tc>
          <w:tcPr>
            <w:tcW w:w="1634" w:type="dxa"/>
            <w:vAlign w:val="center"/>
          </w:tcPr>
          <w:p w14:paraId="3A22413D" w14:textId="77777777" w:rsidR="00B0705B" w:rsidRPr="008239BC" w:rsidRDefault="00B0705B" w:rsidP="00B0705B">
            <w:pPr>
              <w:spacing w:line="276" w:lineRule="auto"/>
              <w:jc w:val="center"/>
              <w:rPr>
                <w:rFonts w:cs="Times New Roman"/>
              </w:rPr>
            </w:pPr>
            <w:r w:rsidRPr="008239BC">
              <w:rPr>
                <w:rFonts w:cs="Times New Roman"/>
              </w:rPr>
              <w:t>Component</w:t>
            </w:r>
          </w:p>
        </w:tc>
        <w:tc>
          <w:tcPr>
            <w:tcW w:w="1550" w:type="dxa"/>
            <w:vAlign w:val="center"/>
          </w:tcPr>
          <w:p w14:paraId="4F2DA304" w14:textId="77777777" w:rsidR="00B0705B" w:rsidRPr="008239BC" w:rsidRDefault="00B0705B" w:rsidP="00B0705B">
            <w:pPr>
              <w:spacing w:line="276" w:lineRule="auto"/>
              <w:jc w:val="center"/>
              <w:rPr>
                <w:rFonts w:cs="Times New Roman"/>
              </w:rPr>
            </w:pPr>
            <w:r w:rsidRPr="008239BC">
              <w:rPr>
                <w:rFonts w:cs="Times New Roman"/>
              </w:rPr>
              <w:t>Tendințe populaționale</w:t>
            </w:r>
          </w:p>
        </w:tc>
        <w:tc>
          <w:tcPr>
            <w:tcW w:w="1524" w:type="dxa"/>
            <w:vAlign w:val="center"/>
          </w:tcPr>
          <w:p w14:paraId="7C4BE8D5" w14:textId="6203FAFB" w:rsidR="00B0705B" w:rsidRPr="008239BC" w:rsidRDefault="00B0705B" w:rsidP="00B0705B">
            <w:pPr>
              <w:spacing w:line="276" w:lineRule="auto"/>
              <w:jc w:val="center"/>
              <w:rPr>
                <w:rFonts w:cs="Times New Roman"/>
              </w:rPr>
            </w:pPr>
            <w:r w:rsidRPr="008239BC">
              <w:rPr>
                <w:rFonts w:eastAsia="Times New Roman" w:cs="Times New Roman"/>
              </w:rPr>
              <w:t>2-3 ani</w:t>
            </w:r>
          </w:p>
        </w:tc>
      </w:tr>
      <w:tr w:rsidR="00AA355C" w:rsidRPr="008239BC" w14:paraId="4B102B2D" w14:textId="0730263F" w:rsidTr="00AA355C">
        <w:trPr>
          <w:jc w:val="center"/>
        </w:trPr>
        <w:tc>
          <w:tcPr>
            <w:tcW w:w="2263" w:type="dxa"/>
            <w:vMerge/>
            <w:vAlign w:val="center"/>
          </w:tcPr>
          <w:p w14:paraId="6880822C" w14:textId="77777777" w:rsidR="00B0705B" w:rsidRPr="008239BC" w:rsidRDefault="00B0705B" w:rsidP="00B0705B">
            <w:pPr>
              <w:spacing w:line="276" w:lineRule="auto"/>
              <w:jc w:val="center"/>
              <w:rPr>
                <w:rFonts w:cs="Times New Roman"/>
              </w:rPr>
            </w:pPr>
          </w:p>
        </w:tc>
        <w:tc>
          <w:tcPr>
            <w:tcW w:w="1985" w:type="dxa"/>
            <w:vAlign w:val="center"/>
          </w:tcPr>
          <w:p w14:paraId="250EC84C" w14:textId="77777777" w:rsidR="00B0705B" w:rsidRPr="008239BC" w:rsidRDefault="00B0705B" w:rsidP="00B0705B">
            <w:pPr>
              <w:spacing w:line="276" w:lineRule="auto"/>
              <w:jc w:val="center"/>
              <w:rPr>
                <w:rFonts w:cs="Times New Roman"/>
              </w:rPr>
            </w:pPr>
            <w:r w:rsidRPr="008239BC">
              <w:rPr>
                <w:rFonts w:cs="Times New Roman"/>
              </w:rPr>
              <w:t>Numărul de planuri de acțiune pentru specii amenințate implementate</w:t>
            </w:r>
          </w:p>
        </w:tc>
        <w:tc>
          <w:tcPr>
            <w:tcW w:w="1041" w:type="dxa"/>
            <w:vAlign w:val="center"/>
          </w:tcPr>
          <w:p w14:paraId="4326DE2E" w14:textId="77777777" w:rsidR="00B0705B" w:rsidRPr="008239BC" w:rsidRDefault="00B0705B" w:rsidP="00B0705B">
            <w:pPr>
              <w:spacing w:line="276" w:lineRule="auto"/>
              <w:jc w:val="center"/>
              <w:rPr>
                <w:rFonts w:cs="Times New Roman"/>
              </w:rPr>
            </w:pPr>
            <w:r w:rsidRPr="008239BC">
              <w:rPr>
                <w:rFonts w:cs="Times New Roman"/>
              </w:rPr>
              <w:t>—</w:t>
            </w:r>
          </w:p>
        </w:tc>
        <w:tc>
          <w:tcPr>
            <w:tcW w:w="1634" w:type="dxa"/>
            <w:vAlign w:val="center"/>
          </w:tcPr>
          <w:p w14:paraId="45266AFE" w14:textId="77777777" w:rsidR="00B0705B" w:rsidRPr="008239BC" w:rsidRDefault="00B0705B" w:rsidP="00B0705B">
            <w:pPr>
              <w:spacing w:line="276" w:lineRule="auto"/>
              <w:jc w:val="center"/>
              <w:rPr>
                <w:rFonts w:cs="Times New Roman"/>
              </w:rPr>
            </w:pPr>
            <w:r w:rsidRPr="008239BC">
              <w:rPr>
                <w:rFonts w:cs="Times New Roman"/>
              </w:rPr>
              <w:t>Complementary identified by Parties (states)</w:t>
            </w:r>
          </w:p>
        </w:tc>
        <w:tc>
          <w:tcPr>
            <w:tcW w:w="1550" w:type="dxa"/>
            <w:vAlign w:val="center"/>
          </w:tcPr>
          <w:p w14:paraId="6DE37BC5" w14:textId="77777777" w:rsidR="00B0705B" w:rsidRPr="008239BC" w:rsidRDefault="00B0705B" w:rsidP="00B0705B">
            <w:pPr>
              <w:spacing w:line="276" w:lineRule="auto"/>
              <w:jc w:val="center"/>
              <w:rPr>
                <w:rFonts w:cs="Times New Roman"/>
              </w:rPr>
            </w:pPr>
            <w:r w:rsidRPr="008239BC">
              <w:rPr>
                <w:rFonts w:cs="Times New Roman"/>
              </w:rPr>
              <w:t>Indicator complementar indentificat la nivel național</w:t>
            </w:r>
          </w:p>
        </w:tc>
        <w:tc>
          <w:tcPr>
            <w:tcW w:w="1524" w:type="dxa"/>
            <w:vAlign w:val="center"/>
          </w:tcPr>
          <w:p w14:paraId="5D3803E5" w14:textId="4DC05024" w:rsidR="00B0705B" w:rsidRPr="008239BC" w:rsidRDefault="00B0705B" w:rsidP="00B0705B">
            <w:pPr>
              <w:spacing w:line="276" w:lineRule="auto"/>
              <w:jc w:val="center"/>
              <w:rPr>
                <w:rFonts w:cs="Times New Roman"/>
              </w:rPr>
            </w:pPr>
            <w:r w:rsidRPr="008239BC">
              <w:rPr>
                <w:rFonts w:eastAsia="Times New Roman" w:cs="Times New Roman"/>
              </w:rPr>
              <w:t>2-3 ani</w:t>
            </w:r>
          </w:p>
        </w:tc>
      </w:tr>
      <w:tr w:rsidR="00AA355C" w:rsidRPr="008239BC" w14:paraId="4FA76E9F" w14:textId="48FA4D32" w:rsidTr="00AA355C">
        <w:trPr>
          <w:jc w:val="center"/>
        </w:trPr>
        <w:tc>
          <w:tcPr>
            <w:tcW w:w="2263" w:type="dxa"/>
            <w:vAlign w:val="center"/>
          </w:tcPr>
          <w:p w14:paraId="46554BDE" w14:textId="77777777" w:rsidR="00B0705B" w:rsidRPr="008239BC" w:rsidRDefault="00B0705B" w:rsidP="00B0705B">
            <w:pPr>
              <w:spacing w:line="276" w:lineRule="auto"/>
              <w:jc w:val="center"/>
              <w:rPr>
                <w:rFonts w:cs="Times New Roman"/>
              </w:rPr>
            </w:pPr>
            <w:r w:rsidRPr="008239BC">
              <w:rPr>
                <w:rFonts w:cs="Times New Roman"/>
              </w:rPr>
              <w:t>T5. Utilizarea durabilă, siguranța și legalitatea comerțului cu specii sălbatice</w:t>
            </w:r>
          </w:p>
        </w:tc>
        <w:tc>
          <w:tcPr>
            <w:tcW w:w="1985" w:type="dxa"/>
            <w:vAlign w:val="center"/>
          </w:tcPr>
          <w:p w14:paraId="514C5A6A" w14:textId="77777777" w:rsidR="00B0705B" w:rsidRPr="008239BC" w:rsidRDefault="00B0705B" w:rsidP="00B0705B">
            <w:pPr>
              <w:spacing w:line="276" w:lineRule="auto"/>
              <w:jc w:val="center"/>
              <w:rPr>
                <w:rFonts w:cs="Times New Roman"/>
              </w:rPr>
            </w:pPr>
            <w:r w:rsidRPr="008239BC">
              <w:rPr>
                <w:rFonts w:cs="Times New Roman"/>
              </w:rPr>
              <w:t>Starea stocurilor piscicole (Dunăre/Marea Neagră) – tendințe</w:t>
            </w:r>
          </w:p>
        </w:tc>
        <w:tc>
          <w:tcPr>
            <w:tcW w:w="1041" w:type="dxa"/>
            <w:vAlign w:val="center"/>
          </w:tcPr>
          <w:p w14:paraId="79357B62" w14:textId="77777777" w:rsidR="00B0705B" w:rsidRPr="008239BC" w:rsidRDefault="00B0705B" w:rsidP="00B0705B">
            <w:pPr>
              <w:spacing w:line="276" w:lineRule="auto"/>
              <w:jc w:val="center"/>
              <w:rPr>
                <w:rFonts w:cs="Times New Roman"/>
              </w:rPr>
            </w:pPr>
            <w:r w:rsidRPr="008239BC">
              <w:rPr>
                <w:rFonts w:cs="Times New Roman"/>
                <w:b/>
                <w:bCs/>
              </w:rPr>
              <w:t>5.1</w:t>
            </w:r>
          </w:p>
        </w:tc>
        <w:tc>
          <w:tcPr>
            <w:tcW w:w="1634" w:type="dxa"/>
            <w:vAlign w:val="center"/>
          </w:tcPr>
          <w:p w14:paraId="13CB4781" w14:textId="77777777" w:rsidR="00B0705B" w:rsidRPr="008239BC" w:rsidRDefault="00B0705B" w:rsidP="00B0705B">
            <w:pPr>
              <w:spacing w:line="276" w:lineRule="auto"/>
              <w:jc w:val="center"/>
              <w:rPr>
                <w:rFonts w:cs="Times New Roman"/>
              </w:rPr>
            </w:pPr>
            <w:r w:rsidRPr="008239BC">
              <w:rPr>
                <w:rFonts w:cs="Times New Roman"/>
              </w:rPr>
              <w:t>Headline</w:t>
            </w:r>
          </w:p>
        </w:tc>
        <w:tc>
          <w:tcPr>
            <w:tcW w:w="1550" w:type="dxa"/>
            <w:vAlign w:val="center"/>
          </w:tcPr>
          <w:p w14:paraId="7882DEBA" w14:textId="77777777" w:rsidR="00B0705B" w:rsidRPr="008239BC" w:rsidRDefault="00B0705B" w:rsidP="00B0705B">
            <w:pPr>
              <w:spacing w:line="276" w:lineRule="auto"/>
              <w:jc w:val="center"/>
              <w:rPr>
                <w:rFonts w:cs="Times New Roman"/>
              </w:rPr>
            </w:pPr>
            <w:r w:rsidRPr="008239BC">
              <w:rPr>
                <w:rFonts w:cs="Times New Roman"/>
              </w:rPr>
              <w:t>—</w:t>
            </w:r>
          </w:p>
        </w:tc>
        <w:tc>
          <w:tcPr>
            <w:tcW w:w="1524" w:type="dxa"/>
            <w:vAlign w:val="center"/>
          </w:tcPr>
          <w:p w14:paraId="45704B4F" w14:textId="65CF5090" w:rsidR="00B0705B" w:rsidRPr="008239BC" w:rsidRDefault="00B0705B" w:rsidP="00B0705B">
            <w:pPr>
              <w:spacing w:line="276" w:lineRule="auto"/>
              <w:jc w:val="center"/>
              <w:rPr>
                <w:rFonts w:cs="Times New Roman"/>
              </w:rPr>
            </w:pPr>
            <w:r w:rsidRPr="008239BC">
              <w:rPr>
                <w:rFonts w:eastAsia="Times New Roman" w:cs="Times New Roman"/>
              </w:rPr>
              <w:t>4 ani</w:t>
            </w:r>
          </w:p>
        </w:tc>
      </w:tr>
      <w:tr w:rsidR="00AA355C" w:rsidRPr="008239BC" w14:paraId="587E8EAA" w14:textId="0005EEDE" w:rsidTr="00AA355C">
        <w:trPr>
          <w:jc w:val="center"/>
        </w:trPr>
        <w:tc>
          <w:tcPr>
            <w:tcW w:w="2263" w:type="dxa"/>
            <w:vAlign w:val="center"/>
          </w:tcPr>
          <w:p w14:paraId="654B96B6" w14:textId="77777777" w:rsidR="00B0705B" w:rsidRPr="008239BC" w:rsidRDefault="00B0705B" w:rsidP="00B0705B">
            <w:pPr>
              <w:spacing w:line="276" w:lineRule="auto"/>
              <w:jc w:val="center"/>
              <w:rPr>
                <w:rFonts w:cs="Times New Roman"/>
              </w:rPr>
            </w:pPr>
            <w:r w:rsidRPr="008239BC">
              <w:rPr>
                <w:rFonts w:cs="Times New Roman"/>
              </w:rPr>
              <w:t xml:space="preserve">T6. Gestionarea riscurilor din speciile alogene invazive; </w:t>
            </w:r>
            <w:r w:rsidRPr="008239BC">
              <w:rPr>
                <w:rFonts w:cs="Times New Roman"/>
              </w:rPr>
              <w:lastRenderedPageBreak/>
              <w:t>reducerea ratei de introducere și stabilire cu cel puțin 50%</w:t>
            </w:r>
          </w:p>
        </w:tc>
        <w:tc>
          <w:tcPr>
            <w:tcW w:w="1985" w:type="dxa"/>
            <w:vAlign w:val="center"/>
          </w:tcPr>
          <w:p w14:paraId="1FE1B2DD" w14:textId="77777777" w:rsidR="00B0705B" w:rsidRPr="008239BC" w:rsidRDefault="00B0705B" w:rsidP="00B0705B">
            <w:pPr>
              <w:spacing w:line="276" w:lineRule="auto"/>
              <w:jc w:val="center"/>
              <w:rPr>
                <w:rFonts w:cs="Times New Roman"/>
              </w:rPr>
            </w:pPr>
            <w:r w:rsidRPr="008239BC">
              <w:rPr>
                <w:rFonts w:cs="Times New Roman"/>
              </w:rPr>
              <w:lastRenderedPageBreak/>
              <w:t xml:space="preserve">Rata de introducere/stabilire IAS și numărul de </w:t>
            </w:r>
            <w:r w:rsidRPr="008239BC">
              <w:rPr>
                <w:rFonts w:cs="Times New Roman"/>
              </w:rPr>
              <w:lastRenderedPageBreak/>
              <w:t>intervenții de eradicare/control</w:t>
            </w:r>
          </w:p>
        </w:tc>
        <w:tc>
          <w:tcPr>
            <w:tcW w:w="1041" w:type="dxa"/>
            <w:vAlign w:val="center"/>
          </w:tcPr>
          <w:p w14:paraId="30978D98" w14:textId="77777777" w:rsidR="00B0705B" w:rsidRPr="008239BC" w:rsidRDefault="00B0705B" w:rsidP="00B0705B">
            <w:pPr>
              <w:spacing w:line="276" w:lineRule="auto"/>
              <w:jc w:val="center"/>
              <w:rPr>
                <w:rFonts w:cs="Times New Roman"/>
              </w:rPr>
            </w:pPr>
            <w:r w:rsidRPr="008239BC">
              <w:rPr>
                <w:rFonts w:cs="Times New Roman"/>
                <w:b/>
                <w:bCs/>
              </w:rPr>
              <w:lastRenderedPageBreak/>
              <w:t>6.1</w:t>
            </w:r>
          </w:p>
        </w:tc>
        <w:tc>
          <w:tcPr>
            <w:tcW w:w="1634" w:type="dxa"/>
            <w:vAlign w:val="center"/>
          </w:tcPr>
          <w:p w14:paraId="411FDABB" w14:textId="77777777" w:rsidR="00B0705B" w:rsidRPr="008239BC" w:rsidRDefault="00B0705B" w:rsidP="00B0705B">
            <w:pPr>
              <w:spacing w:line="276" w:lineRule="auto"/>
              <w:jc w:val="center"/>
              <w:rPr>
                <w:rFonts w:cs="Times New Roman"/>
              </w:rPr>
            </w:pPr>
            <w:r w:rsidRPr="008239BC">
              <w:rPr>
                <w:rFonts w:cs="Times New Roman"/>
              </w:rPr>
              <w:t>Headline</w:t>
            </w:r>
          </w:p>
        </w:tc>
        <w:tc>
          <w:tcPr>
            <w:tcW w:w="1550" w:type="dxa"/>
            <w:vAlign w:val="center"/>
          </w:tcPr>
          <w:p w14:paraId="7E1721F4" w14:textId="77777777" w:rsidR="00B0705B" w:rsidRPr="008239BC" w:rsidRDefault="00B0705B" w:rsidP="00B0705B">
            <w:pPr>
              <w:spacing w:line="276" w:lineRule="auto"/>
              <w:jc w:val="center"/>
              <w:rPr>
                <w:rFonts w:cs="Times New Roman"/>
              </w:rPr>
            </w:pPr>
            <w:r w:rsidRPr="008239BC">
              <w:rPr>
                <w:rFonts w:cs="Times New Roman"/>
              </w:rPr>
              <w:t xml:space="preserve">Indicator headline privind </w:t>
            </w:r>
            <w:r w:rsidRPr="008239BC">
              <w:rPr>
                <w:rFonts w:cs="Times New Roman"/>
              </w:rPr>
              <w:lastRenderedPageBreak/>
              <w:t>presiunile biologice, completat prin date operaționale privind măsurile de control.</w:t>
            </w:r>
          </w:p>
        </w:tc>
        <w:tc>
          <w:tcPr>
            <w:tcW w:w="1524" w:type="dxa"/>
            <w:vAlign w:val="center"/>
          </w:tcPr>
          <w:p w14:paraId="7EA973F7" w14:textId="5D529C32" w:rsidR="00B0705B" w:rsidRPr="008239BC" w:rsidRDefault="00B0705B" w:rsidP="00B0705B">
            <w:pPr>
              <w:spacing w:line="276" w:lineRule="auto"/>
              <w:jc w:val="center"/>
              <w:rPr>
                <w:rFonts w:cs="Times New Roman"/>
              </w:rPr>
            </w:pPr>
            <w:r w:rsidRPr="008239BC">
              <w:rPr>
                <w:rFonts w:eastAsia="Times New Roman" w:cs="Times New Roman"/>
              </w:rPr>
              <w:lastRenderedPageBreak/>
              <w:t>4 ani</w:t>
            </w:r>
          </w:p>
        </w:tc>
      </w:tr>
      <w:tr w:rsidR="00AA355C" w:rsidRPr="008239BC" w14:paraId="4F5729DA" w14:textId="45D2C936" w:rsidTr="00AA355C">
        <w:trPr>
          <w:jc w:val="center"/>
        </w:trPr>
        <w:tc>
          <w:tcPr>
            <w:tcW w:w="2263" w:type="dxa"/>
            <w:vMerge w:val="restart"/>
            <w:vAlign w:val="center"/>
          </w:tcPr>
          <w:p w14:paraId="0A3407DF" w14:textId="77777777" w:rsidR="00B0705B" w:rsidRPr="008239BC" w:rsidRDefault="00B0705B" w:rsidP="00B0705B">
            <w:pPr>
              <w:spacing w:line="276" w:lineRule="auto"/>
              <w:jc w:val="center"/>
              <w:rPr>
                <w:rFonts w:cs="Times New Roman"/>
              </w:rPr>
            </w:pPr>
            <w:r w:rsidRPr="008239BC">
              <w:rPr>
                <w:rFonts w:cs="Times New Roman"/>
              </w:rPr>
              <w:t>T7. Reducerea poluării la niveluri ne-dăunătoare pentru biodiversitate din toate sursele (–50% nutrienți, –50% risc pesticide, reducerea/ eliminarea plasticului)</w:t>
            </w:r>
          </w:p>
        </w:tc>
        <w:tc>
          <w:tcPr>
            <w:tcW w:w="1985" w:type="dxa"/>
            <w:vAlign w:val="center"/>
          </w:tcPr>
          <w:p w14:paraId="091EB003" w14:textId="77777777" w:rsidR="00B0705B" w:rsidRPr="008239BC" w:rsidRDefault="00B0705B" w:rsidP="00B0705B">
            <w:pPr>
              <w:spacing w:line="276" w:lineRule="auto"/>
              <w:jc w:val="center"/>
              <w:rPr>
                <w:rFonts w:cs="Times New Roman"/>
              </w:rPr>
            </w:pPr>
            <w:r w:rsidRPr="008239BC">
              <w:rPr>
                <w:rFonts w:cs="Times New Roman"/>
              </w:rPr>
              <w:t>Indicatori de poluare (calitatea apei/solului/aerului)</w:t>
            </w:r>
          </w:p>
        </w:tc>
        <w:tc>
          <w:tcPr>
            <w:tcW w:w="1041" w:type="dxa"/>
            <w:vAlign w:val="center"/>
          </w:tcPr>
          <w:p w14:paraId="795306D4" w14:textId="77777777" w:rsidR="00B0705B" w:rsidRPr="008239BC" w:rsidRDefault="00B0705B" w:rsidP="00B0705B">
            <w:pPr>
              <w:spacing w:line="276" w:lineRule="auto"/>
              <w:jc w:val="center"/>
              <w:rPr>
                <w:rFonts w:cs="Times New Roman"/>
              </w:rPr>
            </w:pPr>
            <w:r w:rsidRPr="008239BC">
              <w:rPr>
                <w:rFonts w:cs="Times New Roman"/>
              </w:rPr>
              <w:t>—</w:t>
            </w:r>
          </w:p>
        </w:tc>
        <w:tc>
          <w:tcPr>
            <w:tcW w:w="1634" w:type="dxa"/>
            <w:vAlign w:val="center"/>
          </w:tcPr>
          <w:p w14:paraId="0139E583" w14:textId="77777777" w:rsidR="00B0705B" w:rsidRPr="008239BC" w:rsidRDefault="00B0705B" w:rsidP="00B0705B">
            <w:pPr>
              <w:spacing w:line="276" w:lineRule="auto"/>
              <w:jc w:val="center"/>
              <w:rPr>
                <w:rFonts w:cs="Times New Roman"/>
              </w:rPr>
            </w:pPr>
            <w:r w:rsidRPr="008239BC">
              <w:rPr>
                <w:rFonts w:cs="Times New Roman"/>
              </w:rPr>
              <w:t>Complementary identified by Parties (states)</w:t>
            </w:r>
          </w:p>
        </w:tc>
        <w:tc>
          <w:tcPr>
            <w:tcW w:w="1550" w:type="dxa"/>
            <w:vAlign w:val="center"/>
          </w:tcPr>
          <w:p w14:paraId="252674AF" w14:textId="77777777" w:rsidR="00B0705B" w:rsidRPr="008239BC" w:rsidRDefault="00B0705B" w:rsidP="00B0705B">
            <w:pPr>
              <w:spacing w:line="276" w:lineRule="auto"/>
              <w:jc w:val="center"/>
              <w:rPr>
                <w:rFonts w:cs="Times New Roman"/>
              </w:rPr>
            </w:pPr>
            <w:r w:rsidRPr="008239BC">
              <w:rPr>
                <w:rFonts w:cs="Times New Roman"/>
              </w:rPr>
              <w:t>Indicator complementar indentificat la nivel național</w:t>
            </w:r>
          </w:p>
        </w:tc>
        <w:tc>
          <w:tcPr>
            <w:tcW w:w="1524" w:type="dxa"/>
            <w:vAlign w:val="center"/>
          </w:tcPr>
          <w:p w14:paraId="427DF568" w14:textId="453F1BFB" w:rsidR="00B0705B" w:rsidRPr="008239BC" w:rsidRDefault="00B0705B" w:rsidP="00B0705B">
            <w:pPr>
              <w:spacing w:line="276" w:lineRule="auto"/>
              <w:jc w:val="center"/>
              <w:rPr>
                <w:rFonts w:cs="Times New Roman"/>
              </w:rPr>
            </w:pPr>
            <w:r w:rsidRPr="008239BC">
              <w:rPr>
                <w:rFonts w:eastAsia="Times New Roman" w:cs="Times New Roman"/>
              </w:rPr>
              <w:t>2-3 ani</w:t>
            </w:r>
          </w:p>
        </w:tc>
      </w:tr>
      <w:tr w:rsidR="00AA355C" w:rsidRPr="008239BC" w14:paraId="5FAE8939" w14:textId="753C79FC" w:rsidTr="00AA355C">
        <w:trPr>
          <w:jc w:val="center"/>
        </w:trPr>
        <w:tc>
          <w:tcPr>
            <w:tcW w:w="2263" w:type="dxa"/>
            <w:vMerge/>
            <w:vAlign w:val="center"/>
          </w:tcPr>
          <w:p w14:paraId="5DED7216" w14:textId="77777777" w:rsidR="00B0705B" w:rsidRPr="008239BC" w:rsidRDefault="00B0705B" w:rsidP="00B0705B">
            <w:pPr>
              <w:spacing w:line="276" w:lineRule="auto"/>
              <w:jc w:val="center"/>
              <w:rPr>
                <w:rFonts w:cs="Times New Roman"/>
              </w:rPr>
            </w:pPr>
          </w:p>
        </w:tc>
        <w:tc>
          <w:tcPr>
            <w:tcW w:w="1985" w:type="dxa"/>
            <w:vAlign w:val="center"/>
          </w:tcPr>
          <w:p w14:paraId="793EAF13" w14:textId="77777777" w:rsidR="00B0705B" w:rsidRPr="008239BC" w:rsidRDefault="00B0705B" w:rsidP="00B0705B">
            <w:pPr>
              <w:spacing w:line="276" w:lineRule="auto"/>
              <w:jc w:val="center"/>
              <w:rPr>
                <w:rFonts w:cs="Times New Roman"/>
              </w:rPr>
            </w:pPr>
            <w:r w:rsidRPr="008239BC">
              <w:rPr>
                <w:rFonts w:cs="Times New Roman"/>
              </w:rPr>
              <w:t>Riscuri din pesticide (indicatori de risc armonizați) și pierderi de nutrienți</w:t>
            </w:r>
          </w:p>
        </w:tc>
        <w:tc>
          <w:tcPr>
            <w:tcW w:w="1041" w:type="dxa"/>
            <w:vAlign w:val="center"/>
          </w:tcPr>
          <w:p w14:paraId="74CF5A1E" w14:textId="77777777" w:rsidR="00B0705B" w:rsidRPr="008239BC" w:rsidRDefault="00B0705B" w:rsidP="00B0705B">
            <w:pPr>
              <w:spacing w:line="276" w:lineRule="auto"/>
              <w:jc w:val="center"/>
              <w:rPr>
                <w:rFonts w:cs="Times New Roman"/>
              </w:rPr>
            </w:pPr>
            <w:r w:rsidRPr="008239BC">
              <w:rPr>
                <w:rFonts w:cs="Times New Roman"/>
                <w:b/>
                <w:bCs/>
              </w:rPr>
              <w:t>7.1 / 7.2</w:t>
            </w:r>
          </w:p>
        </w:tc>
        <w:tc>
          <w:tcPr>
            <w:tcW w:w="1634" w:type="dxa"/>
            <w:vAlign w:val="center"/>
          </w:tcPr>
          <w:p w14:paraId="51C13898" w14:textId="77777777" w:rsidR="00B0705B" w:rsidRPr="008239BC" w:rsidRDefault="00B0705B" w:rsidP="00B0705B">
            <w:pPr>
              <w:spacing w:line="276" w:lineRule="auto"/>
              <w:jc w:val="center"/>
              <w:rPr>
                <w:rFonts w:cs="Times New Roman"/>
              </w:rPr>
            </w:pPr>
            <w:r w:rsidRPr="008239BC">
              <w:rPr>
                <w:rFonts w:cs="Times New Roman"/>
              </w:rPr>
              <w:t>Headline</w:t>
            </w:r>
          </w:p>
        </w:tc>
        <w:tc>
          <w:tcPr>
            <w:tcW w:w="1550" w:type="dxa"/>
            <w:vAlign w:val="center"/>
          </w:tcPr>
          <w:p w14:paraId="7CA4F742" w14:textId="77777777" w:rsidR="00B0705B" w:rsidRPr="008239BC" w:rsidRDefault="00B0705B" w:rsidP="00B0705B">
            <w:pPr>
              <w:spacing w:line="276" w:lineRule="auto"/>
              <w:jc w:val="center"/>
              <w:rPr>
                <w:rFonts w:cs="Times New Roman"/>
              </w:rPr>
            </w:pPr>
            <w:r w:rsidRPr="008239BC">
              <w:rPr>
                <w:rFonts w:cs="Times New Roman"/>
              </w:rPr>
              <w:t>—</w:t>
            </w:r>
          </w:p>
        </w:tc>
        <w:tc>
          <w:tcPr>
            <w:tcW w:w="1524" w:type="dxa"/>
            <w:vAlign w:val="center"/>
          </w:tcPr>
          <w:p w14:paraId="2C20A545" w14:textId="212142A7" w:rsidR="00B0705B" w:rsidRPr="008239BC" w:rsidRDefault="00B0705B" w:rsidP="00B0705B">
            <w:pPr>
              <w:spacing w:line="276" w:lineRule="auto"/>
              <w:jc w:val="center"/>
              <w:rPr>
                <w:rFonts w:cs="Times New Roman"/>
              </w:rPr>
            </w:pPr>
            <w:r w:rsidRPr="008239BC">
              <w:rPr>
                <w:rFonts w:eastAsia="Times New Roman" w:cs="Times New Roman"/>
              </w:rPr>
              <w:t>4 ani</w:t>
            </w:r>
          </w:p>
        </w:tc>
      </w:tr>
      <w:tr w:rsidR="00AA355C" w:rsidRPr="008239BC" w14:paraId="0DF60784" w14:textId="7B71111E" w:rsidTr="00AA355C">
        <w:trPr>
          <w:jc w:val="center"/>
        </w:trPr>
        <w:tc>
          <w:tcPr>
            <w:tcW w:w="2263" w:type="dxa"/>
            <w:vAlign w:val="center"/>
          </w:tcPr>
          <w:p w14:paraId="45D33F6D" w14:textId="77777777" w:rsidR="00B0705B" w:rsidRPr="008239BC" w:rsidRDefault="00B0705B" w:rsidP="00B0705B">
            <w:pPr>
              <w:spacing w:line="276" w:lineRule="auto"/>
              <w:jc w:val="center"/>
              <w:rPr>
                <w:rFonts w:cs="Times New Roman"/>
              </w:rPr>
            </w:pPr>
            <w:r w:rsidRPr="008239BC">
              <w:rPr>
                <w:rFonts w:cs="Times New Roman"/>
              </w:rPr>
              <w:t>T8. Reducerea impactului schimbărilor climatice asupra biodiversității și creșterea rezilienței ecosistemelor</w:t>
            </w:r>
          </w:p>
        </w:tc>
        <w:tc>
          <w:tcPr>
            <w:tcW w:w="1985" w:type="dxa"/>
            <w:vAlign w:val="center"/>
          </w:tcPr>
          <w:p w14:paraId="54350BC4" w14:textId="77777777" w:rsidR="00B0705B" w:rsidRPr="008239BC" w:rsidRDefault="00B0705B" w:rsidP="00B0705B">
            <w:pPr>
              <w:spacing w:line="276" w:lineRule="auto"/>
              <w:jc w:val="center"/>
              <w:rPr>
                <w:rFonts w:cs="Times New Roman"/>
              </w:rPr>
            </w:pPr>
            <w:r w:rsidRPr="008239BC">
              <w:rPr>
                <w:rFonts w:cs="Times New Roman"/>
              </w:rPr>
              <w:t>Existența politicilor care reduc impactul schimbărilor climatice și al acidifierii</w:t>
            </w:r>
          </w:p>
          <w:p w14:paraId="12114FDF" w14:textId="77777777" w:rsidR="00B0705B" w:rsidRPr="008239BC" w:rsidRDefault="00B0705B" w:rsidP="00B0705B">
            <w:pPr>
              <w:spacing w:line="276" w:lineRule="auto"/>
              <w:jc w:val="center"/>
              <w:rPr>
                <w:rFonts w:cs="Times New Roman"/>
              </w:rPr>
            </w:pPr>
            <w:r w:rsidRPr="008239BC">
              <w:rPr>
                <w:rFonts w:cs="Times New Roman"/>
              </w:rPr>
              <w:t>oceanelor asupra biodiversității și care minimizează efectele negative și promovează efectele</w:t>
            </w:r>
          </w:p>
          <w:p w14:paraId="3D31E68B" w14:textId="77777777" w:rsidR="00B0705B" w:rsidRPr="008239BC" w:rsidRDefault="00B0705B" w:rsidP="00B0705B">
            <w:pPr>
              <w:spacing w:line="276" w:lineRule="auto"/>
              <w:jc w:val="center"/>
              <w:rPr>
                <w:rFonts w:cs="Times New Roman"/>
              </w:rPr>
            </w:pPr>
            <w:r w:rsidRPr="008239BC">
              <w:rPr>
                <w:rFonts w:cs="Times New Roman"/>
              </w:rPr>
              <w:t>pozitive ale acțiunilor climatice asupra biodiversității (da/nu).</w:t>
            </w:r>
          </w:p>
        </w:tc>
        <w:tc>
          <w:tcPr>
            <w:tcW w:w="1041" w:type="dxa"/>
            <w:vAlign w:val="center"/>
          </w:tcPr>
          <w:p w14:paraId="3E6635BE" w14:textId="77777777" w:rsidR="00B0705B" w:rsidRPr="008239BC" w:rsidRDefault="00B0705B" w:rsidP="00B0705B">
            <w:pPr>
              <w:spacing w:line="276" w:lineRule="auto"/>
              <w:jc w:val="center"/>
              <w:rPr>
                <w:rFonts w:cs="Times New Roman"/>
              </w:rPr>
            </w:pPr>
            <w:r w:rsidRPr="008239BC">
              <w:rPr>
                <w:rFonts w:cs="Times New Roman"/>
                <w:b/>
                <w:bCs/>
              </w:rPr>
              <w:t>8.b.</w:t>
            </w:r>
          </w:p>
        </w:tc>
        <w:tc>
          <w:tcPr>
            <w:tcW w:w="1634" w:type="dxa"/>
            <w:vAlign w:val="center"/>
          </w:tcPr>
          <w:p w14:paraId="72288C4B" w14:textId="77777777" w:rsidR="00B0705B" w:rsidRPr="008239BC" w:rsidRDefault="00B0705B" w:rsidP="00B0705B">
            <w:pPr>
              <w:spacing w:line="276" w:lineRule="auto"/>
              <w:jc w:val="center"/>
              <w:rPr>
                <w:rFonts w:cs="Times New Roman"/>
              </w:rPr>
            </w:pPr>
            <w:r w:rsidRPr="008239BC">
              <w:rPr>
                <w:rFonts w:cs="Times New Roman"/>
              </w:rPr>
              <w:t>Binary</w:t>
            </w:r>
          </w:p>
        </w:tc>
        <w:tc>
          <w:tcPr>
            <w:tcW w:w="1550" w:type="dxa"/>
            <w:vAlign w:val="center"/>
          </w:tcPr>
          <w:p w14:paraId="189B0406" w14:textId="77777777" w:rsidR="00B0705B" w:rsidRPr="008239BC" w:rsidRDefault="00B0705B" w:rsidP="00B0705B">
            <w:pPr>
              <w:spacing w:line="276" w:lineRule="auto"/>
              <w:jc w:val="center"/>
              <w:rPr>
                <w:rFonts w:cs="Times New Roman"/>
              </w:rPr>
            </w:pPr>
            <w:r w:rsidRPr="008239BC">
              <w:rPr>
                <w:rFonts w:cs="Times New Roman"/>
              </w:rPr>
              <w:t>Pentru Ținta 8 sunt utilizați indicatori binari, conform cadrului GBF</w:t>
            </w:r>
          </w:p>
        </w:tc>
        <w:tc>
          <w:tcPr>
            <w:tcW w:w="1524" w:type="dxa"/>
            <w:vAlign w:val="center"/>
          </w:tcPr>
          <w:p w14:paraId="3BAAAFEC" w14:textId="1406CBAD" w:rsidR="00B0705B" w:rsidRPr="008239BC" w:rsidRDefault="00B0705B" w:rsidP="00B0705B">
            <w:pPr>
              <w:spacing w:line="276" w:lineRule="auto"/>
              <w:jc w:val="center"/>
              <w:rPr>
                <w:rFonts w:cs="Times New Roman"/>
              </w:rPr>
            </w:pPr>
            <w:r w:rsidRPr="008239BC">
              <w:rPr>
                <w:rFonts w:eastAsia="Times New Roman" w:cs="Times New Roman"/>
              </w:rPr>
              <w:t>3–5 ani / la modificări legislative</w:t>
            </w:r>
          </w:p>
        </w:tc>
      </w:tr>
      <w:tr w:rsidR="00AA355C" w:rsidRPr="008239BC" w14:paraId="1AF57FD0" w14:textId="1E2BCCAC" w:rsidTr="00AA355C">
        <w:trPr>
          <w:jc w:val="center"/>
        </w:trPr>
        <w:tc>
          <w:tcPr>
            <w:tcW w:w="2263" w:type="dxa"/>
            <w:vMerge w:val="restart"/>
            <w:vAlign w:val="center"/>
          </w:tcPr>
          <w:p w14:paraId="328B024F" w14:textId="77777777" w:rsidR="00B0705B" w:rsidRPr="008239BC" w:rsidRDefault="00B0705B" w:rsidP="00B0705B">
            <w:pPr>
              <w:spacing w:line="276" w:lineRule="auto"/>
              <w:jc w:val="center"/>
              <w:rPr>
                <w:rFonts w:cs="Times New Roman"/>
              </w:rPr>
            </w:pPr>
            <w:r w:rsidRPr="008239BC">
              <w:rPr>
                <w:rFonts w:cs="Times New Roman"/>
              </w:rPr>
              <w:t>T9. Utilizarea durabilă a speciilor sălbatice și beneficii pentru comunitățile dependente</w:t>
            </w:r>
          </w:p>
        </w:tc>
        <w:tc>
          <w:tcPr>
            <w:tcW w:w="1985" w:type="dxa"/>
            <w:vAlign w:val="center"/>
          </w:tcPr>
          <w:p w14:paraId="19E462C0" w14:textId="77777777" w:rsidR="00B0705B" w:rsidRPr="008239BC" w:rsidRDefault="00B0705B" w:rsidP="00B0705B">
            <w:pPr>
              <w:spacing w:line="276" w:lineRule="auto"/>
              <w:jc w:val="center"/>
              <w:rPr>
                <w:rFonts w:cs="Times New Roman"/>
              </w:rPr>
            </w:pPr>
            <w:r w:rsidRPr="008239BC">
              <w:rPr>
                <w:rFonts w:cs="Times New Roman"/>
              </w:rPr>
              <w:t>Existența politicilor care asigură gestionarea durabilă a utilizării speciilor sălbatice,</w:t>
            </w:r>
          </w:p>
          <w:p w14:paraId="69AD0F41" w14:textId="77777777" w:rsidR="00B0705B" w:rsidRPr="008239BC" w:rsidRDefault="00B0705B" w:rsidP="00B0705B">
            <w:pPr>
              <w:spacing w:line="276" w:lineRule="auto"/>
              <w:jc w:val="center"/>
              <w:rPr>
                <w:rFonts w:cs="Times New Roman"/>
              </w:rPr>
            </w:pPr>
            <w:r w:rsidRPr="008239BC">
              <w:rPr>
                <w:rFonts w:cs="Times New Roman"/>
              </w:rPr>
              <w:t>furnizând beneficii sociale, economice și de mediu pentru populație, precum și protejarea și</w:t>
            </w:r>
          </w:p>
          <w:p w14:paraId="2F2F1099" w14:textId="77777777" w:rsidR="00B0705B" w:rsidRPr="008239BC" w:rsidRDefault="00B0705B" w:rsidP="00B0705B">
            <w:pPr>
              <w:spacing w:line="276" w:lineRule="auto"/>
              <w:jc w:val="center"/>
              <w:rPr>
                <w:rFonts w:cs="Times New Roman"/>
              </w:rPr>
            </w:pPr>
            <w:r w:rsidRPr="008239BC">
              <w:rPr>
                <w:rFonts w:cs="Times New Roman"/>
              </w:rPr>
              <w:t xml:space="preserve">încurajarea utilizării tradiționale durabile de către popoarele indigene și </w:t>
            </w:r>
            <w:r w:rsidRPr="008239BC">
              <w:rPr>
                <w:rFonts w:cs="Times New Roman"/>
              </w:rPr>
              <w:lastRenderedPageBreak/>
              <w:t>comunitățile locale (da/nu).</w:t>
            </w:r>
          </w:p>
        </w:tc>
        <w:tc>
          <w:tcPr>
            <w:tcW w:w="1041" w:type="dxa"/>
            <w:vAlign w:val="center"/>
          </w:tcPr>
          <w:p w14:paraId="3B9C8B35" w14:textId="77777777" w:rsidR="00B0705B" w:rsidRPr="008239BC" w:rsidRDefault="00B0705B" w:rsidP="00B0705B">
            <w:pPr>
              <w:spacing w:line="276" w:lineRule="auto"/>
              <w:jc w:val="center"/>
              <w:rPr>
                <w:rFonts w:cs="Times New Roman"/>
                <w:b/>
                <w:bCs/>
              </w:rPr>
            </w:pPr>
            <w:r w:rsidRPr="008239BC">
              <w:rPr>
                <w:rFonts w:cs="Times New Roman"/>
                <w:b/>
                <w:bCs/>
              </w:rPr>
              <w:lastRenderedPageBreak/>
              <w:t>9.b.</w:t>
            </w:r>
          </w:p>
        </w:tc>
        <w:tc>
          <w:tcPr>
            <w:tcW w:w="1634" w:type="dxa"/>
            <w:vAlign w:val="center"/>
          </w:tcPr>
          <w:p w14:paraId="7F9550FC" w14:textId="77777777" w:rsidR="00B0705B" w:rsidRPr="008239BC" w:rsidRDefault="00B0705B" w:rsidP="00B0705B">
            <w:pPr>
              <w:spacing w:line="276" w:lineRule="auto"/>
              <w:jc w:val="center"/>
              <w:rPr>
                <w:rFonts w:cs="Times New Roman"/>
              </w:rPr>
            </w:pPr>
            <w:r w:rsidRPr="008239BC">
              <w:rPr>
                <w:rFonts w:cs="Times New Roman"/>
              </w:rPr>
              <w:t>Binary</w:t>
            </w:r>
          </w:p>
        </w:tc>
        <w:tc>
          <w:tcPr>
            <w:tcW w:w="1550" w:type="dxa"/>
            <w:vMerge w:val="restart"/>
            <w:vAlign w:val="center"/>
          </w:tcPr>
          <w:p w14:paraId="1E50C07F" w14:textId="77777777" w:rsidR="00B0705B" w:rsidRPr="008239BC" w:rsidRDefault="00B0705B" w:rsidP="00B0705B">
            <w:pPr>
              <w:spacing w:line="276" w:lineRule="auto"/>
              <w:jc w:val="center"/>
              <w:rPr>
                <w:rFonts w:cs="Times New Roman"/>
              </w:rPr>
            </w:pPr>
            <w:r w:rsidRPr="008239BC">
              <w:rPr>
                <w:rFonts w:cs="Times New Roman"/>
              </w:rPr>
              <w:t xml:space="preserve">Pentru Ținta 9 sunt utilizați indicatori binari, conform cadrului GBF, în timp ce evaluarea cantitativă a progresului privind gestionarea durabilă este realizată prin </w:t>
            </w:r>
            <w:r w:rsidRPr="008239BC">
              <w:rPr>
                <w:rFonts w:cs="Times New Roman"/>
              </w:rPr>
              <w:lastRenderedPageBreak/>
              <w:t>indicatorii headline aferenți Țintei 10.</w:t>
            </w:r>
          </w:p>
        </w:tc>
        <w:tc>
          <w:tcPr>
            <w:tcW w:w="1524" w:type="dxa"/>
            <w:vAlign w:val="center"/>
          </w:tcPr>
          <w:p w14:paraId="1157B775" w14:textId="63C05881" w:rsidR="00B0705B" w:rsidRPr="008239BC" w:rsidRDefault="00B0705B" w:rsidP="00B0705B">
            <w:pPr>
              <w:spacing w:line="276" w:lineRule="auto"/>
              <w:jc w:val="center"/>
              <w:rPr>
                <w:rFonts w:cs="Times New Roman"/>
              </w:rPr>
            </w:pPr>
            <w:r w:rsidRPr="008239BC">
              <w:rPr>
                <w:rFonts w:eastAsia="Times New Roman" w:cs="Times New Roman"/>
              </w:rPr>
              <w:lastRenderedPageBreak/>
              <w:t>3–5 ani / la modificări legislative</w:t>
            </w:r>
          </w:p>
        </w:tc>
      </w:tr>
      <w:tr w:rsidR="00AA355C" w:rsidRPr="008239BC" w14:paraId="0356B33B" w14:textId="6D25B63A" w:rsidTr="00AA355C">
        <w:trPr>
          <w:jc w:val="center"/>
        </w:trPr>
        <w:tc>
          <w:tcPr>
            <w:tcW w:w="2263" w:type="dxa"/>
            <w:vMerge/>
            <w:vAlign w:val="center"/>
          </w:tcPr>
          <w:p w14:paraId="57350077" w14:textId="77777777" w:rsidR="00B0705B" w:rsidRPr="008239BC" w:rsidRDefault="00B0705B" w:rsidP="00B0705B">
            <w:pPr>
              <w:spacing w:line="276" w:lineRule="auto"/>
              <w:jc w:val="center"/>
              <w:rPr>
                <w:rFonts w:cs="Times New Roman"/>
              </w:rPr>
            </w:pPr>
          </w:p>
        </w:tc>
        <w:tc>
          <w:tcPr>
            <w:tcW w:w="1985" w:type="dxa"/>
            <w:vAlign w:val="center"/>
          </w:tcPr>
          <w:p w14:paraId="275FAE06" w14:textId="77777777" w:rsidR="00B0705B" w:rsidRPr="008239BC" w:rsidRDefault="00B0705B" w:rsidP="00B0705B">
            <w:pPr>
              <w:spacing w:line="276" w:lineRule="auto"/>
              <w:jc w:val="center"/>
              <w:rPr>
                <w:rFonts w:cs="Times New Roman"/>
              </w:rPr>
            </w:pPr>
            <w:r w:rsidRPr="008239BC">
              <w:rPr>
                <w:rFonts w:cs="Times New Roman"/>
              </w:rPr>
              <w:t>Procentul suprafețelor agricole/silvice sub practici prietenoase biodiversității</w:t>
            </w:r>
          </w:p>
        </w:tc>
        <w:tc>
          <w:tcPr>
            <w:tcW w:w="1041" w:type="dxa"/>
            <w:vAlign w:val="center"/>
          </w:tcPr>
          <w:p w14:paraId="1CA3D906" w14:textId="77777777" w:rsidR="00B0705B" w:rsidRPr="008239BC" w:rsidRDefault="00B0705B" w:rsidP="00B0705B">
            <w:pPr>
              <w:spacing w:line="276" w:lineRule="auto"/>
              <w:jc w:val="center"/>
              <w:rPr>
                <w:rFonts w:cs="Times New Roman"/>
              </w:rPr>
            </w:pPr>
            <w:r w:rsidRPr="008239BC">
              <w:rPr>
                <w:rFonts w:cs="Times New Roman"/>
                <w:b/>
                <w:bCs/>
              </w:rPr>
              <w:t>10.1, 10.2</w:t>
            </w:r>
          </w:p>
        </w:tc>
        <w:tc>
          <w:tcPr>
            <w:tcW w:w="1634" w:type="dxa"/>
            <w:vAlign w:val="center"/>
          </w:tcPr>
          <w:p w14:paraId="54C98189" w14:textId="77777777" w:rsidR="00B0705B" w:rsidRPr="008239BC" w:rsidRDefault="00B0705B" w:rsidP="00B0705B">
            <w:pPr>
              <w:spacing w:line="276" w:lineRule="auto"/>
              <w:jc w:val="center"/>
              <w:rPr>
                <w:rFonts w:cs="Times New Roman"/>
              </w:rPr>
            </w:pPr>
            <w:r w:rsidRPr="008239BC">
              <w:rPr>
                <w:rFonts w:cs="Times New Roman"/>
              </w:rPr>
              <w:t>Headline</w:t>
            </w:r>
          </w:p>
        </w:tc>
        <w:tc>
          <w:tcPr>
            <w:tcW w:w="1550" w:type="dxa"/>
            <w:vMerge/>
            <w:vAlign w:val="center"/>
          </w:tcPr>
          <w:p w14:paraId="517B541D" w14:textId="77777777" w:rsidR="00B0705B" w:rsidRPr="008239BC" w:rsidRDefault="00B0705B" w:rsidP="00B0705B">
            <w:pPr>
              <w:spacing w:line="276" w:lineRule="auto"/>
              <w:jc w:val="center"/>
              <w:rPr>
                <w:rFonts w:cs="Times New Roman"/>
              </w:rPr>
            </w:pPr>
          </w:p>
        </w:tc>
        <w:tc>
          <w:tcPr>
            <w:tcW w:w="1524" w:type="dxa"/>
            <w:vAlign w:val="center"/>
          </w:tcPr>
          <w:p w14:paraId="5ACCCE26" w14:textId="65103097" w:rsidR="00B0705B" w:rsidRPr="008239BC" w:rsidRDefault="00B0705B" w:rsidP="00B0705B">
            <w:pPr>
              <w:spacing w:line="276" w:lineRule="auto"/>
              <w:jc w:val="center"/>
              <w:rPr>
                <w:rFonts w:cs="Times New Roman"/>
              </w:rPr>
            </w:pPr>
            <w:r w:rsidRPr="008239BC">
              <w:rPr>
                <w:rFonts w:eastAsia="Times New Roman" w:cs="Times New Roman"/>
              </w:rPr>
              <w:t>4 ani</w:t>
            </w:r>
          </w:p>
        </w:tc>
      </w:tr>
      <w:tr w:rsidR="00AA355C" w:rsidRPr="008239BC" w14:paraId="01F43102" w14:textId="7E0D640A" w:rsidTr="00AA355C">
        <w:trPr>
          <w:jc w:val="center"/>
        </w:trPr>
        <w:tc>
          <w:tcPr>
            <w:tcW w:w="2263" w:type="dxa"/>
            <w:vMerge w:val="restart"/>
            <w:vAlign w:val="center"/>
          </w:tcPr>
          <w:p w14:paraId="302697FB" w14:textId="77777777" w:rsidR="00B0705B" w:rsidRPr="008239BC" w:rsidRDefault="00B0705B" w:rsidP="00B0705B">
            <w:pPr>
              <w:spacing w:line="276" w:lineRule="auto"/>
              <w:jc w:val="center"/>
              <w:rPr>
                <w:rFonts w:cs="Times New Roman"/>
              </w:rPr>
            </w:pPr>
            <w:r w:rsidRPr="008239BC">
              <w:rPr>
                <w:rFonts w:cs="Times New Roman"/>
              </w:rPr>
              <w:t>T10. Asigurarea sustenabilității zonelor folosite pentru producție (agricultură, silvicultură, pescuit, acvacultură)</w:t>
            </w:r>
          </w:p>
        </w:tc>
        <w:tc>
          <w:tcPr>
            <w:tcW w:w="1985" w:type="dxa"/>
            <w:vAlign w:val="center"/>
          </w:tcPr>
          <w:p w14:paraId="53A13ED7" w14:textId="77777777" w:rsidR="00B0705B" w:rsidRPr="008239BC" w:rsidRDefault="00B0705B" w:rsidP="00B0705B">
            <w:pPr>
              <w:spacing w:line="276" w:lineRule="auto"/>
              <w:jc w:val="center"/>
              <w:rPr>
                <w:rFonts w:cs="Times New Roman"/>
              </w:rPr>
            </w:pPr>
            <w:r w:rsidRPr="008239BC">
              <w:rPr>
                <w:rFonts w:cs="Times New Roman"/>
              </w:rPr>
              <w:t>Procentul suprafețelor agricole/silvice sub practici prietenoase biodiversității</w:t>
            </w:r>
          </w:p>
        </w:tc>
        <w:tc>
          <w:tcPr>
            <w:tcW w:w="1041" w:type="dxa"/>
            <w:vAlign w:val="center"/>
          </w:tcPr>
          <w:p w14:paraId="6BF4A2F5" w14:textId="77777777" w:rsidR="00B0705B" w:rsidRPr="008239BC" w:rsidRDefault="00B0705B" w:rsidP="00B0705B">
            <w:pPr>
              <w:spacing w:line="276" w:lineRule="auto"/>
              <w:jc w:val="center"/>
              <w:rPr>
                <w:rFonts w:cs="Times New Roman"/>
                <w:b/>
                <w:bCs/>
              </w:rPr>
            </w:pPr>
            <w:r w:rsidRPr="008239BC">
              <w:rPr>
                <w:rFonts w:cs="Times New Roman"/>
                <w:b/>
                <w:bCs/>
              </w:rPr>
              <w:t>10.1, 10.2</w:t>
            </w:r>
          </w:p>
        </w:tc>
        <w:tc>
          <w:tcPr>
            <w:tcW w:w="1634" w:type="dxa"/>
            <w:vAlign w:val="center"/>
          </w:tcPr>
          <w:p w14:paraId="231C7D94" w14:textId="77777777" w:rsidR="00B0705B" w:rsidRPr="008239BC" w:rsidRDefault="00B0705B" w:rsidP="00B0705B">
            <w:pPr>
              <w:spacing w:line="276" w:lineRule="auto"/>
              <w:jc w:val="center"/>
              <w:rPr>
                <w:rFonts w:cs="Times New Roman"/>
              </w:rPr>
            </w:pPr>
            <w:r w:rsidRPr="008239BC">
              <w:rPr>
                <w:rFonts w:cs="Times New Roman"/>
              </w:rPr>
              <w:t>Headline</w:t>
            </w:r>
          </w:p>
        </w:tc>
        <w:tc>
          <w:tcPr>
            <w:tcW w:w="1550" w:type="dxa"/>
            <w:vAlign w:val="center"/>
          </w:tcPr>
          <w:p w14:paraId="170A51E3" w14:textId="77777777" w:rsidR="00B0705B" w:rsidRPr="008239BC" w:rsidRDefault="00B0705B" w:rsidP="00B0705B">
            <w:pPr>
              <w:spacing w:line="276" w:lineRule="auto"/>
              <w:jc w:val="center"/>
              <w:rPr>
                <w:rFonts w:cs="Times New Roman"/>
              </w:rPr>
            </w:pPr>
            <w:r w:rsidRPr="008239BC">
              <w:rPr>
                <w:rFonts w:cs="Times New Roman"/>
              </w:rPr>
              <w:t>—</w:t>
            </w:r>
          </w:p>
        </w:tc>
        <w:tc>
          <w:tcPr>
            <w:tcW w:w="1524" w:type="dxa"/>
            <w:vAlign w:val="center"/>
          </w:tcPr>
          <w:p w14:paraId="62C3C479" w14:textId="392507FE" w:rsidR="00B0705B" w:rsidRPr="008239BC" w:rsidRDefault="00B0705B" w:rsidP="00B0705B">
            <w:pPr>
              <w:spacing w:line="276" w:lineRule="auto"/>
              <w:jc w:val="center"/>
              <w:rPr>
                <w:rFonts w:cs="Times New Roman"/>
              </w:rPr>
            </w:pPr>
            <w:r w:rsidRPr="008239BC">
              <w:rPr>
                <w:rFonts w:eastAsia="Times New Roman" w:cs="Times New Roman"/>
              </w:rPr>
              <w:t>4 ani</w:t>
            </w:r>
          </w:p>
        </w:tc>
      </w:tr>
      <w:tr w:rsidR="00AA355C" w:rsidRPr="008239BC" w14:paraId="54775AC4" w14:textId="0B554514" w:rsidTr="00AA355C">
        <w:trPr>
          <w:jc w:val="center"/>
        </w:trPr>
        <w:tc>
          <w:tcPr>
            <w:tcW w:w="2263" w:type="dxa"/>
            <w:vMerge/>
            <w:vAlign w:val="center"/>
          </w:tcPr>
          <w:p w14:paraId="1008CE68" w14:textId="77777777" w:rsidR="00B0705B" w:rsidRPr="008239BC" w:rsidRDefault="00B0705B" w:rsidP="00B0705B">
            <w:pPr>
              <w:spacing w:line="276" w:lineRule="auto"/>
              <w:jc w:val="center"/>
              <w:rPr>
                <w:rFonts w:cs="Times New Roman"/>
              </w:rPr>
            </w:pPr>
          </w:p>
        </w:tc>
        <w:tc>
          <w:tcPr>
            <w:tcW w:w="1985" w:type="dxa"/>
            <w:vAlign w:val="center"/>
          </w:tcPr>
          <w:p w14:paraId="3CE3137F" w14:textId="77777777" w:rsidR="00B0705B" w:rsidRPr="008239BC" w:rsidRDefault="00B0705B" w:rsidP="00B0705B">
            <w:pPr>
              <w:spacing w:line="276" w:lineRule="auto"/>
              <w:jc w:val="center"/>
              <w:rPr>
                <w:rFonts w:cs="Times New Roman"/>
              </w:rPr>
            </w:pPr>
            <w:r w:rsidRPr="008239BC">
              <w:rPr>
                <w:rFonts w:cs="Times New Roman"/>
              </w:rPr>
              <w:t>Certificări de sustenabilitate (FSC, MSC) – număr și suprafață</w:t>
            </w:r>
          </w:p>
        </w:tc>
        <w:tc>
          <w:tcPr>
            <w:tcW w:w="1041" w:type="dxa"/>
            <w:vAlign w:val="center"/>
          </w:tcPr>
          <w:p w14:paraId="6E6FC3F4" w14:textId="77777777" w:rsidR="00B0705B" w:rsidRPr="008239BC" w:rsidRDefault="00B0705B" w:rsidP="00B0705B">
            <w:pPr>
              <w:spacing w:line="276" w:lineRule="auto"/>
              <w:jc w:val="center"/>
              <w:rPr>
                <w:rFonts w:cs="Times New Roman"/>
              </w:rPr>
            </w:pPr>
            <w:r w:rsidRPr="008239BC">
              <w:rPr>
                <w:rFonts w:cs="Times New Roman"/>
                <w:b/>
                <w:bCs/>
              </w:rPr>
              <w:t>10.CY.4</w:t>
            </w:r>
          </w:p>
        </w:tc>
        <w:tc>
          <w:tcPr>
            <w:tcW w:w="1634" w:type="dxa"/>
            <w:vAlign w:val="center"/>
          </w:tcPr>
          <w:p w14:paraId="50BD5928" w14:textId="77777777" w:rsidR="00B0705B" w:rsidRPr="008239BC" w:rsidRDefault="00B0705B" w:rsidP="00B0705B">
            <w:pPr>
              <w:spacing w:line="276" w:lineRule="auto"/>
              <w:jc w:val="center"/>
              <w:rPr>
                <w:rFonts w:cs="Times New Roman"/>
              </w:rPr>
            </w:pPr>
            <w:r w:rsidRPr="008239BC">
              <w:rPr>
                <w:rFonts w:cs="Times New Roman"/>
              </w:rPr>
              <w:t>Complementary identified by CBD</w:t>
            </w:r>
          </w:p>
        </w:tc>
        <w:tc>
          <w:tcPr>
            <w:tcW w:w="1550" w:type="dxa"/>
            <w:vAlign w:val="center"/>
          </w:tcPr>
          <w:p w14:paraId="0B123491" w14:textId="77777777" w:rsidR="00B0705B" w:rsidRPr="008239BC" w:rsidRDefault="00B0705B" w:rsidP="00B0705B">
            <w:pPr>
              <w:spacing w:line="276" w:lineRule="auto"/>
              <w:jc w:val="center"/>
              <w:rPr>
                <w:rFonts w:cs="Times New Roman"/>
              </w:rPr>
            </w:pPr>
            <w:r w:rsidRPr="008239BC">
              <w:rPr>
                <w:rFonts w:cs="Times New Roman"/>
              </w:rPr>
              <w:t>Certificările FSC/MSC sunt utilizate ca indicatori indirecți ai gestionării durabile</w:t>
            </w:r>
          </w:p>
        </w:tc>
        <w:tc>
          <w:tcPr>
            <w:tcW w:w="1524" w:type="dxa"/>
            <w:vAlign w:val="center"/>
          </w:tcPr>
          <w:p w14:paraId="6147D20D" w14:textId="5CB06DC5" w:rsidR="00B0705B" w:rsidRPr="008239BC" w:rsidRDefault="00B0705B" w:rsidP="00B0705B">
            <w:pPr>
              <w:spacing w:line="276" w:lineRule="auto"/>
              <w:jc w:val="center"/>
              <w:rPr>
                <w:rFonts w:cs="Times New Roman"/>
              </w:rPr>
            </w:pPr>
            <w:r w:rsidRPr="008239BC">
              <w:rPr>
                <w:rFonts w:eastAsia="Times New Roman" w:cs="Times New Roman"/>
              </w:rPr>
              <w:t>2-3 ani</w:t>
            </w:r>
          </w:p>
        </w:tc>
      </w:tr>
      <w:tr w:rsidR="00AA355C" w:rsidRPr="008239BC" w14:paraId="29400C41" w14:textId="1B5228FF" w:rsidTr="00AA355C">
        <w:trPr>
          <w:jc w:val="center"/>
        </w:trPr>
        <w:tc>
          <w:tcPr>
            <w:tcW w:w="2263" w:type="dxa"/>
            <w:vMerge w:val="restart"/>
            <w:vAlign w:val="center"/>
          </w:tcPr>
          <w:p w14:paraId="01E204F9" w14:textId="77777777" w:rsidR="00B0705B" w:rsidRPr="008239BC" w:rsidRDefault="00B0705B" w:rsidP="00B0705B">
            <w:pPr>
              <w:spacing w:line="276" w:lineRule="auto"/>
              <w:jc w:val="center"/>
              <w:rPr>
                <w:rFonts w:cs="Times New Roman"/>
              </w:rPr>
            </w:pPr>
            <w:r w:rsidRPr="008239BC">
              <w:rPr>
                <w:rFonts w:cs="Times New Roman"/>
              </w:rPr>
              <w:t>T11. Menținerea și îmbunătățirea funcțiilor și serviciilor ecosistemelor pentru oameni și natură (inclusiv apă)</w:t>
            </w:r>
          </w:p>
        </w:tc>
        <w:tc>
          <w:tcPr>
            <w:tcW w:w="1985" w:type="dxa"/>
            <w:vAlign w:val="center"/>
          </w:tcPr>
          <w:p w14:paraId="56E569EC" w14:textId="77777777" w:rsidR="00B0705B" w:rsidRPr="008239BC" w:rsidRDefault="00B0705B" w:rsidP="00B0705B">
            <w:pPr>
              <w:spacing w:line="276" w:lineRule="auto"/>
              <w:jc w:val="center"/>
              <w:rPr>
                <w:rFonts w:cs="Times New Roman"/>
              </w:rPr>
            </w:pPr>
            <w:r w:rsidRPr="008239BC">
              <w:rPr>
                <w:rFonts w:cs="Times New Roman"/>
              </w:rPr>
              <w:t>Nivelul mediu anual al particulelor fine în suspensie (de exemplu, PM₂.₅ și PM₁₀) în zonele urbane</w:t>
            </w:r>
          </w:p>
        </w:tc>
        <w:tc>
          <w:tcPr>
            <w:tcW w:w="1041" w:type="dxa"/>
            <w:vAlign w:val="center"/>
          </w:tcPr>
          <w:p w14:paraId="3A1D55AF" w14:textId="77777777" w:rsidR="00B0705B" w:rsidRPr="008239BC" w:rsidRDefault="00B0705B" w:rsidP="00B0705B">
            <w:pPr>
              <w:spacing w:line="276" w:lineRule="auto"/>
              <w:jc w:val="center"/>
              <w:rPr>
                <w:rFonts w:cs="Times New Roman"/>
              </w:rPr>
            </w:pPr>
            <w:r w:rsidRPr="008239BC">
              <w:rPr>
                <w:rFonts w:cs="Times New Roman"/>
                <w:b/>
                <w:bCs/>
              </w:rPr>
              <w:t>11.CT.1</w:t>
            </w:r>
          </w:p>
        </w:tc>
        <w:tc>
          <w:tcPr>
            <w:tcW w:w="1634" w:type="dxa"/>
            <w:vAlign w:val="center"/>
          </w:tcPr>
          <w:p w14:paraId="126CE7FA" w14:textId="77777777" w:rsidR="00B0705B" w:rsidRPr="008239BC" w:rsidRDefault="00B0705B" w:rsidP="00B0705B">
            <w:pPr>
              <w:spacing w:line="276" w:lineRule="auto"/>
              <w:jc w:val="center"/>
              <w:rPr>
                <w:rFonts w:cs="Times New Roman"/>
              </w:rPr>
            </w:pPr>
            <w:r w:rsidRPr="008239BC">
              <w:rPr>
                <w:rFonts w:cs="Times New Roman"/>
              </w:rPr>
              <w:t>Component</w:t>
            </w:r>
          </w:p>
        </w:tc>
        <w:tc>
          <w:tcPr>
            <w:tcW w:w="1550" w:type="dxa"/>
            <w:vAlign w:val="center"/>
          </w:tcPr>
          <w:p w14:paraId="770C2DA5" w14:textId="77777777" w:rsidR="00B0705B" w:rsidRPr="008239BC" w:rsidRDefault="00B0705B" w:rsidP="00B0705B">
            <w:pPr>
              <w:spacing w:line="276" w:lineRule="auto"/>
              <w:jc w:val="center"/>
              <w:rPr>
                <w:rFonts w:cs="Times New Roman"/>
              </w:rPr>
            </w:pPr>
            <w:r w:rsidRPr="008239BC">
              <w:rPr>
                <w:rFonts w:cs="Times New Roman"/>
              </w:rPr>
              <w:t>—</w:t>
            </w:r>
          </w:p>
        </w:tc>
        <w:tc>
          <w:tcPr>
            <w:tcW w:w="1524" w:type="dxa"/>
            <w:vAlign w:val="center"/>
          </w:tcPr>
          <w:p w14:paraId="39FB842C" w14:textId="776FF7E1" w:rsidR="00B0705B" w:rsidRPr="008239BC" w:rsidRDefault="00B0705B" w:rsidP="00B0705B">
            <w:pPr>
              <w:spacing w:line="276" w:lineRule="auto"/>
              <w:jc w:val="center"/>
              <w:rPr>
                <w:rFonts w:cs="Times New Roman"/>
              </w:rPr>
            </w:pPr>
            <w:r w:rsidRPr="008239BC">
              <w:rPr>
                <w:rFonts w:eastAsia="Times New Roman" w:cs="Times New Roman"/>
              </w:rPr>
              <w:t>2-3 ani</w:t>
            </w:r>
          </w:p>
        </w:tc>
      </w:tr>
      <w:tr w:rsidR="00AA355C" w:rsidRPr="008239BC" w14:paraId="3DCD2B8E" w14:textId="010A550B" w:rsidTr="00AA355C">
        <w:trPr>
          <w:jc w:val="center"/>
        </w:trPr>
        <w:tc>
          <w:tcPr>
            <w:tcW w:w="2263" w:type="dxa"/>
            <w:vMerge/>
            <w:vAlign w:val="center"/>
          </w:tcPr>
          <w:p w14:paraId="1922D017" w14:textId="77777777" w:rsidR="00B0705B" w:rsidRPr="008239BC" w:rsidRDefault="00B0705B" w:rsidP="00B0705B">
            <w:pPr>
              <w:spacing w:line="276" w:lineRule="auto"/>
              <w:jc w:val="center"/>
              <w:rPr>
                <w:rFonts w:cs="Times New Roman"/>
              </w:rPr>
            </w:pPr>
          </w:p>
        </w:tc>
        <w:tc>
          <w:tcPr>
            <w:tcW w:w="1985" w:type="dxa"/>
            <w:vAlign w:val="center"/>
          </w:tcPr>
          <w:p w14:paraId="6795B7DA" w14:textId="77777777" w:rsidR="00B0705B" w:rsidRPr="008239BC" w:rsidRDefault="00B0705B" w:rsidP="00B0705B">
            <w:pPr>
              <w:spacing w:line="276" w:lineRule="auto"/>
              <w:jc w:val="center"/>
              <w:rPr>
                <w:rFonts w:cs="Times New Roman"/>
              </w:rPr>
            </w:pPr>
            <w:r w:rsidRPr="008239BC">
              <w:rPr>
                <w:rFonts w:cs="Times New Roman"/>
              </w:rPr>
              <w:t>Proporția corpurilor de apă cu o stare bună a calității apei (calitate ecologică și chimică bună)</w:t>
            </w:r>
          </w:p>
        </w:tc>
        <w:tc>
          <w:tcPr>
            <w:tcW w:w="1041" w:type="dxa"/>
            <w:vAlign w:val="center"/>
          </w:tcPr>
          <w:p w14:paraId="75BB1A8E" w14:textId="77777777" w:rsidR="00B0705B" w:rsidRPr="008239BC" w:rsidRDefault="00B0705B" w:rsidP="00B0705B">
            <w:pPr>
              <w:spacing w:line="276" w:lineRule="auto"/>
              <w:jc w:val="center"/>
              <w:rPr>
                <w:rFonts w:cs="Times New Roman"/>
              </w:rPr>
            </w:pPr>
            <w:r w:rsidRPr="008239BC">
              <w:rPr>
                <w:rFonts w:cs="Times New Roman"/>
                <w:b/>
                <w:bCs/>
              </w:rPr>
              <w:t>11.CT.2</w:t>
            </w:r>
          </w:p>
        </w:tc>
        <w:tc>
          <w:tcPr>
            <w:tcW w:w="1634" w:type="dxa"/>
            <w:vAlign w:val="center"/>
          </w:tcPr>
          <w:p w14:paraId="25F6BD29" w14:textId="77777777" w:rsidR="00B0705B" w:rsidRPr="008239BC" w:rsidRDefault="00B0705B" w:rsidP="00B0705B">
            <w:pPr>
              <w:spacing w:line="276" w:lineRule="auto"/>
              <w:jc w:val="center"/>
              <w:rPr>
                <w:rFonts w:cs="Times New Roman"/>
              </w:rPr>
            </w:pPr>
            <w:r w:rsidRPr="008239BC">
              <w:rPr>
                <w:rFonts w:cs="Times New Roman"/>
              </w:rPr>
              <w:t>Component</w:t>
            </w:r>
          </w:p>
        </w:tc>
        <w:tc>
          <w:tcPr>
            <w:tcW w:w="1550" w:type="dxa"/>
            <w:vAlign w:val="center"/>
          </w:tcPr>
          <w:p w14:paraId="05C3A63D" w14:textId="77777777" w:rsidR="00B0705B" w:rsidRPr="008239BC" w:rsidRDefault="00B0705B" w:rsidP="00B0705B">
            <w:pPr>
              <w:spacing w:line="276" w:lineRule="auto"/>
              <w:jc w:val="center"/>
              <w:rPr>
                <w:rFonts w:cs="Times New Roman"/>
              </w:rPr>
            </w:pPr>
            <w:r w:rsidRPr="008239BC">
              <w:rPr>
                <w:rFonts w:cs="Times New Roman"/>
              </w:rPr>
              <w:t>—</w:t>
            </w:r>
          </w:p>
        </w:tc>
        <w:tc>
          <w:tcPr>
            <w:tcW w:w="1524" w:type="dxa"/>
            <w:vAlign w:val="center"/>
          </w:tcPr>
          <w:p w14:paraId="046D3E4C" w14:textId="1D85605C" w:rsidR="00B0705B" w:rsidRPr="008239BC" w:rsidRDefault="00B0705B" w:rsidP="00B0705B">
            <w:pPr>
              <w:spacing w:line="276" w:lineRule="auto"/>
              <w:jc w:val="center"/>
              <w:rPr>
                <w:rFonts w:cs="Times New Roman"/>
              </w:rPr>
            </w:pPr>
            <w:r w:rsidRPr="008239BC">
              <w:rPr>
                <w:rFonts w:eastAsia="Times New Roman" w:cs="Times New Roman"/>
              </w:rPr>
              <w:t>2-3 ani</w:t>
            </w:r>
          </w:p>
        </w:tc>
      </w:tr>
      <w:tr w:rsidR="00AA355C" w:rsidRPr="008239BC" w14:paraId="338565B7" w14:textId="6DFB9F08" w:rsidTr="00AA355C">
        <w:trPr>
          <w:jc w:val="center"/>
        </w:trPr>
        <w:tc>
          <w:tcPr>
            <w:tcW w:w="2263" w:type="dxa"/>
            <w:vMerge w:val="restart"/>
            <w:vAlign w:val="center"/>
          </w:tcPr>
          <w:p w14:paraId="030CC5AD" w14:textId="77777777" w:rsidR="00B0705B" w:rsidRPr="008239BC" w:rsidRDefault="00B0705B" w:rsidP="00B0705B">
            <w:pPr>
              <w:spacing w:line="276" w:lineRule="auto"/>
              <w:jc w:val="center"/>
              <w:rPr>
                <w:rFonts w:cs="Times New Roman"/>
              </w:rPr>
            </w:pPr>
            <w:r w:rsidRPr="008239BC">
              <w:rPr>
                <w:rFonts w:cs="Times New Roman"/>
              </w:rPr>
              <w:t>T12. Creșterea semnificativă a zonelor verzi urbane, acces echitabil la natură și conectivitate albastru–verde</w:t>
            </w:r>
          </w:p>
        </w:tc>
        <w:tc>
          <w:tcPr>
            <w:tcW w:w="1985" w:type="dxa"/>
            <w:vAlign w:val="center"/>
          </w:tcPr>
          <w:p w14:paraId="1C081E38" w14:textId="77777777" w:rsidR="00B0705B" w:rsidRPr="008239BC" w:rsidRDefault="00B0705B" w:rsidP="00B0705B">
            <w:pPr>
              <w:spacing w:line="276" w:lineRule="auto"/>
              <w:jc w:val="center"/>
              <w:rPr>
                <w:rFonts w:cs="Times New Roman"/>
              </w:rPr>
            </w:pPr>
            <w:r w:rsidRPr="008239BC">
              <w:rPr>
                <w:rFonts w:cs="Times New Roman"/>
              </w:rPr>
              <w:t>Ponderea medie a suprafeței construite din orașe care reprezintă spații verzi sau albastre</w:t>
            </w:r>
          </w:p>
          <w:p w14:paraId="7E7C0FCD" w14:textId="77777777" w:rsidR="00B0705B" w:rsidRPr="008239BC" w:rsidRDefault="00B0705B" w:rsidP="00B0705B">
            <w:pPr>
              <w:spacing w:line="276" w:lineRule="auto"/>
              <w:jc w:val="center"/>
              <w:rPr>
                <w:rFonts w:cs="Times New Roman"/>
              </w:rPr>
            </w:pPr>
            <w:r w:rsidRPr="008239BC">
              <w:rPr>
                <w:rFonts w:cs="Times New Roman"/>
              </w:rPr>
              <w:t>destinate utilizării publice pentru toți cetățenii.</w:t>
            </w:r>
          </w:p>
        </w:tc>
        <w:tc>
          <w:tcPr>
            <w:tcW w:w="1041" w:type="dxa"/>
            <w:vAlign w:val="center"/>
          </w:tcPr>
          <w:p w14:paraId="78772AEC" w14:textId="77777777" w:rsidR="00B0705B" w:rsidRPr="008239BC" w:rsidRDefault="00B0705B" w:rsidP="00B0705B">
            <w:pPr>
              <w:spacing w:line="276" w:lineRule="auto"/>
              <w:jc w:val="center"/>
              <w:rPr>
                <w:rFonts w:cs="Times New Roman"/>
                <w:b/>
                <w:bCs/>
              </w:rPr>
            </w:pPr>
            <w:r w:rsidRPr="008239BC">
              <w:rPr>
                <w:rFonts w:cs="Times New Roman"/>
                <w:b/>
                <w:bCs/>
              </w:rPr>
              <w:t>12.1</w:t>
            </w:r>
          </w:p>
        </w:tc>
        <w:tc>
          <w:tcPr>
            <w:tcW w:w="1634" w:type="dxa"/>
            <w:vAlign w:val="center"/>
          </w:tcPr>
          <w:p w14:paraId="0EB69EE4" w14:textId="77777777" w:rsidR="00B0705B" w:rsidRPr="008239BC" w:rsidRDefault="00B0705B" w:rsidP="00B0705B">
            <w:pPr>
              <w:spacing w:line="276" w:lineRule="auto"/>
              <w:jc w:val="center"/>
              <w:rPr>
                <w:rFonts w:cs="Times New Roman"/>
              </w:rPr>
            </w:pPr>
            <w:r w:rsidRPr="008239BC">
              <w:rPr>
                <w:rFonts w:cs="Times New Roman"/>
              </w:rPr>
              <w:t>Headline</w:t>
            </w:r>
          </w:p>
        </w:tc>
        <w:tc>
          <w:tcPr>
            <w:tcW w:w="1550" w:type="dxa"/>
            <w:vAlign w:val="center"/>
          </w:tcPr>
          <w:p w14:paraId="0EFA4DC0" w14:textId="77777777" w:rsidR="00B0705B" w:rsidRPr="008239BC" w:rsidRDefault="00B0705B" w:rsidP="00B0705B">
            <w:pPr>
              <w:spacing w:line="276" w:lineRule="auto"/>
              <w:jc w:val="center"/>
              <w:rPr>
                <w:rFonts w:cs="Times New Roman"/>
              </w:rPr>
            </w:pPr>
            <w:r w:rsidRPr="008239BC">
              <w:rPr>
                <w:rFonts w:cs="Times New Roman"/>
              </w:rPr>
              <w:t>—</w:t>
            </w:r>
          </w:p>
        </w:tc>
        <w:tc>
          <w:tcPr>
            <w:tcW w:w="1524" w:type="dxa"/>
            <w:vAlign w:val="center"/>
          </w:tcPr>
          <w:p w14:paraId="6910EECC" w14:textId="20CE795F" w:rsidR="00B0705B" w:rsidRPr="008239BC" w:rsidRDefault="00B0705B" w:rsidP="00B0705B">
            <w:pPr>
              <w:spacing w:line="276" w:lineRule="auto"/>
              <w:jc w:val="center"/>
              <w:rPr>
                <w:rFonts w:cs="Times New Roman"/>
              </w:rPr>
            </w:pPr>
            <w:r w:rsidRPr="008239BC">
              <w:rPr>
                <w:rFonts w:eastAsia="Times New Roman" w:cs="Times New Roman"/>
              </w:rPr>
              <w:t>4 ani</w:t>
            </w:r>
          </w:p>
        </w:tc>
      </w:tr>
      <w:tr w:rsidR="00AA355C" w:rsidRPr="008239BC" w14:paraId="31E8A402" w14:textId="49A5F07C" w:rsidTr="00AA355C">
        <w:trPr>
          <w:jc w:val="center"/>
        </w:trPr>
        <w:tc>
          <w:tcPr>
            <w:tcW w:w="2263" w:type="dxa"/>
            <w:vMerge/>
            <w:vAlign w:val="center"/>
          </w:tcPr>
          <w:p w14:paraId="1F9BE258" w14:textId="77777777" w:rsidR="00B0705B" w:rsidRPr="008239BC" w:rsidRDefault="00B0705B" w:rsidP="00B0705B">
            <w:pPr>
              <w:spacing w:line="276" w:lineRule="auto"/>
              <w:jc w:val="center"/>
              <w:rPr>
                <w:rFonts w:cs="Times New Roman"/>
              </w:rPr>
            </w:pPr>
          </w:p>
        </w:tc>
        <w:tc>
          <w:tcPr>
            <w:tcW w:w="1985" w:type="dxa"/>
            <w:vAlign w:val="center"/>
          </w:tcPr>
          <w:p w14:paraId="3A46FAAC" w14:textId="77777777" w:rsidR="00B0705B" w:rsidRPr="008239BC" w:rsidRDefault="00B0705B" w:rsidP="00B0705B">
            <w:pPr>
              <w:spacing w:line="276" w:lineRule="auto"/>
              <w:jc w:val="center"/>
              <w:rPr>
                <w:rFonts w:cs="Times New Roman"/>
              </w:rPr>
            </w:pPr>
            <w:r w:rsidRPr="008239BC">
              <w:rPr>
                <w:rFonts w:cs="Times New Roman"/>
              </w:rPr>
              <w:t>Existența planificării urbane incluzive din perspectiva biodiversității, cu referire la</w:t>
            </w:r>
          </w:p>
          <w:p w14:paraId="500B74DF" w14:textId="77777777" w:rsidR="00B0705B" w:rsidRPr="008239BC" w:rsidRDefault="00B0705B" w:rsidP="00B0705B">
            <w:pPr>
              <w:spacing w:line="276" w:lineRule="auto"/>
              <w:jc w:val="center"/>
              <w:rPr>
                <w:rFonts w:cs="Times New Roman"/>
              </w:rPr>
            </w:pPr>
            <w:r w:rsidRPr="008239BC">
              <w:rPr>
                <w:rFonts w:cs="Times New Roman"/>
              </w:rPr>
              <w:lastRenderedPageBreak/>
              <w:t>spațiile verzi sau albastre urbane (da/nu).</w:t>
            </w:r>
          </w:p>
        </w:tc>
        <w:tc>
          <w:tcPr>
            <w:tcW w:w="1041" w:type="dxa"/>
            <w:vAlign w:val="center"/>
          </w:tcPr>
          <w:p w14:paraId="628F676D" w14:textId="77777777" w:rsidR="00B0705B" w:rsidRPr="008239BC" w:rsidRDefault="00B0705B" w:rsidP="00B0705B">
            <w:pPr>
              <w:spacing w:line="276" w:lineRule="auto"/>
              <w:jc w:val="center"/>
              <w:rPr>
                <w:rFonts w:cs="Times New Roman"/>
                <w:b/>
                <w:bCs/>
              </w:rPr>
            </w:pPr>
            <w:r w:rsidRPr="008239BC">
              <w:rPr>
                <w:rFonts w:cs="Times New Roman"/>
                <w:b/>
                <w:bCs/>
              </w:rPr>
              <w:lastRenderedPageBreak/>
              <w:t>12.b</w:t>
            </w:r>
          </w:p>
        </w:tc>
        <w:tc>
          <w:tcPr>
            <w:tcW w:w="1634" w:type="dxa"/>
            <w:vAlign w:val="center"/>
          </w:tcPr>
          <w:p w14:paraId="327FA753" w14:textId="77777777" w:rsidR="00B0705B" w:rsidRPr="008239BC" w:rsidRDefault="00B0705B" w:rsidP="00B0705B">
            <w:pPr>
              <w:spacing w:line="276" w:lineRule="auto"/>
              <w:jc w:val="center"/>
              <w:rPr>
                <w:rFonts w:cs="Times New Roman"/>
              </w:rPr>
            </w:pPr>
            <w:r w:rsidRPr="008239BC">
              <w:rPr>
                <w:rFonts w:cs="Times New Roman"/>
              </w:rPr>
              <w:t>Binary</w:t>
            </w:r>
          </w:p>
        </w:tc>
        <w:tc>
          <w:tcPr>
            <w:tcW w:w="1550" w:type="dxa"/>
            <w:vAlign w:val="center"/>
          </w:tcPr>
          <w:p w14:paraId="6642F61D" w14:textId="77777777" w:rsidR="00B0705B" w:rsidRPr="008239BC" w:rsidRDefault="00B0705B" w:rsidP="00B0705B">
            <w:pPr>
              <w:spacing w:line="276" w:lineRule="auto"/>
              <w:jc w:val="center"/>
              <w:rPr>
                <w:rFonts w:cs="Times New Roman"/>
              </w:rPr>
            </w:pPr>
            <w:r w:rsidRPr="008239BC">
              <w:rPr>
                <w:rFonts w:cs="Times New Roman"/>
              </w:rPr>
              <w:t>—</w:t>
            </w:r>
          </w:p>
        </w:tc>
        <w:tc>
          <w:tcPr>
            <w:tcW w:w="1524" w:type="dxa"/>
            <w:vAlign w:val="center"/>
          </w:tcPr>
          <w:p w14:paraId="7E079FDB" w14:textId="2C130416" w:rsidR="00B0705B" w:rsidRPr="008239BC" w:rsidRDefault="00B0705B" w:rsidP="00B0705B">
            <w:pPr>
              <w:spacing w:line="276" w:lineRule="auto"/>
              <w:jc w:val="center"/>
              <w:rPr>
                <w:rFonts w:cs="Times New Roman"/>
              </w:rPr>
            </w:pPr>
            <w:r w:rsidRPr="008239BC">
              <w:rPr>
                <w:rFonts w:eastAsia="Times New Roman" w:cs="Times New Roman"/>
              </w:rPr>
              <w:t>3–5 ani / la modificări legislative</w:t>
            </w:r>
          </w:p>
        </w:tc>
      </w:tr>
      <w:tr w:rsidR="00AA355C" w:rsidRPr="008239BC" w14:paraId="1FC261DF" w14:textId="058C9A76" w:rsidTr="00AA355C">
        <w:trPr>
          <w:jc w:val="center"/>
        </w:trPr>
        <w:tc>
          <w:tcPr>
            <w:tcW w:w="2263" w:type="dxa"/>
            <w:vAlign w:val="center"/>
          </w:tcPr>
          <w:p w14:paraId="44E8A2AA" w14:textId="77777777" w:rsidR="00B0705B" w:rsidRPr="008239BC" w:rsidRDefault="00B0705B" w:rsidP="00B0705B">
            <w:pPr>
              <w:spacing w:line="276" w:lineRule="auto"/>
              <w:jc w:val="center"/>
              <w:rPr>
                <w:rFonts w:cs="Times New Roman"/>
              </w:rPr>
            </w:pPr>
            <w:r w:rsidRPr="008239BC">
              <w:rPr>
                <w:rFonts w:cs="Times New Roman"/>
              </w:rPr>
              <w:t>T13. Acces și partajare echitabilă a beneficiilor resurselor genetice și DSI; măsuri juridice și instituționale eficiente</w:t>
            </w:r>
          </w:p>
        </w:tc>
        <w:tc>
          <w:tcPr>
            <w:tcW w:w="1985" w:type="dxa"/>
            <w:vAlign w:val="center"/>
          </w:tcPr>
          <w:p w14:paraId="2BB5279B" w14:textId="77777777" w:rsidR="00B0705B" w:rsidRPr="008239BC" w:rsidRDefault="00B0705B" w:rsidP="00B0705B">
            <w:pPr>
              <w:spacing w:line="276" w:lineRule="auto"/>
              <w:jc w:val="center"/>
              <w:rPr>
                <w:rFonts w:cs="Times New Roman"/>
              </w:rPr>
            </w:pPr>
            <w:r w:rsidRPr="008239BC">
              <w:rPr>
                <w:rFonts w:cs="Times New Roman"/>
              </w:rPr>
              <w:t>Mecanisme ABS și participarea la DSI – cazuri și acorduri; Existența măsurilor eficiente de natură legislativă, politică, administrativă și de</w:t>
            </w:r>
          </w:p>
          <w:p w14:paraId="5FBD2299" w14:textId="77777777" w:rsidR="00B0705B" w:rsidRPr="008239BC" w:rsidRDefault="00B0705B" w:rsidP="00B0705B">
            <w:pPr>
              <w:spacing w:line="276" w:lineRule="auto"/>
              <w:jc w:val="center"/>
              <w:rPr>
                <w:rFonts w:cs="Times New Roman"/>
              </w:rPr>
            </w:pPr>
            <w:r w:rsidRPr="008239BC">
              <w:rPr>
                <w:rFonts w:cs="Times New Roman"/>
              </w:rPr>
              <w:t>consolidare a capacităților, adoptate la toate nivelurile, pentru asigurarea distribuirii corecte și</w:t>
            </w:r>
          </w:p>
          <w:p w14:paraId="75E537BF" w14:textId="77777777" w:rsidR="00B0705B" w:rsidRPr="008239BC" w:rsidRDefault="00B0705B" w:rsidP="00B0705B">
            <w:pPr>
              <w:spacing w:line="276" w:lineRule="auto"/>
              <w:jc w:val="center"/>
              <w:rPr>
                <w:rFonts w:cs="Times New Roman"/>
              </w:rPr>
            </w:pPr>
            <w:r w:rsidRPr="008239BC">
              <w:rPr>
                <w:rFonts w:cs="Times New Roman"/>
              </w:rPr>
              <w:t>echitabile a beneficiilor rezultate din utilizarea resurselor genetice, a informațiilor digitale asociate</w:t>
            </w:r>
          </w:p>
          <w:p w14:paraId="7598975D" w14:textId="77777777" w:rsidR="00B0705B" w:rsidRPr="008239BC" w:rsidRDefault="00B0705B" w:rsidP="00B0705B">
            <w:pPr>
              <w:spacing w:line="276" w:lineRule="auto"/>
              <w:jc w:val="center"/>
              <w:rPr>
                <w:rFonts w:cs="Times New Roman"/>
              </w:rPr>
            </w:pPr>
            <w:r w:rsidRPr="008239BC">
              <w:rPr>
                <w:rFonts w:cs="Times New Roman"/>
              </w:rPr>
              <w:t>acestora și a cunoștințelor tradiționale legate de resursele genetice (da/nu).</w:t>
            </w:r>
          </w:p>
        </w:tc>
        <w:tc>
          <w:tcPr>
            <w:tcW w:w="1041" w:type="dxa"/>
            <w:vAlign w:val="center"/>
          </w:tcPr>
          <w:p w14:paraId="79F3CA16" w14:textId="77777777" w:rsidR="00B0705B" w:rsidRPr="008239BC" w:rsidRDefault="00B0705B" w:rsidP="00B0705B">
            <w:pPr>
              <w:spacing w:line="276" w:lineRule="auto"/>
              <w:jc w:val="center"/>
              <w:rPr>
                <w:rFonts w:cs="Times New Roman"/>
              </w:rPr>
            </w:pPr>
            <w:r w:rsidRPr="008239BC">
              <w:rPr>
                <w:rFonts w:cs="Times New Roman"/>
                <w:b/>
                <w:bCs/>
              </w:rPr>
              <w:t>13.b</w:t>
            </w:r>
          </w:p>
        </w:tc>
        <w:tc>
          <w:tcPr>
            <w:tcW w:w="1634" w:type="dxa"/>
            <w:vAlign w:val="center"/>
          </w:tcPr>
          <w:p w14:paraId="189C9F36" w14:textId="77777777" w:rsidR="00B0705B" w:rsidRPr="008239BC" w:rsidRDefault="00B0705B" w:rsidP="00B0705B">
            <w:pPr>
              <w:spacing w:line="276" w:lineRule="auto"/>
              <w:jc w:val="center"/>
              <w:rPr>
                <w:rFonts w:cs="Times New Roman"/>
              </w:rPr>
            </w:pPr>
            <w:r w:rsidRPr="008239BC">
              <w:rPr>
                <w:rFonts w:cs="Times New Roman"/>
              </w:rPr>
              <w:t>Binary</w:t>
            </w:r>
          </w:p>
        </w:tc>
        <w:tc>
          <w:tcPr>
            <w:tcW w:w="1550" w:type="dxa"/>
            <w:vAlign w:val="center"/>
          </w:tcPr>
          <w:p w14:paraId="4B949FC7" w14:textId="77777777" w:rsidR="00B0705B" w:rsidRPr="008239BC" w:rsidRDefault="00B0705B" w:rsidP="00B0705B">
            <w:pPr>
              <w:spacing w:line="276" w:lineRule="auto"/>
              <w:ind w:left="-113" w:right="-78"/>
              <w:jc w:val="center"/>
              <w:rPr>
                <w:rFonts w:cs="Times New Roman"/>
              </w:rPr>
            </w:pPr>
            <w:r w:rsidRPr="008239BC">
              <w:rPr>
                <w:rFonts w:cs="Times New Roman"/>
              </w:rPr>
              <w:t>Pentru Ținta 13 sunt utilizați indicatori binari, în conformitate cu cadrul GBF, iar evaluarea progresului privind accesul la resursele genetice și partajarea echitabilă a beneficiilor, inclusiv cele asociate informațiilor genetice digitale (DSI), este realizată prin analiza existenței și funcționării mecanismelor ABS, completată de cuantificarea cazurilor și acordurilor relevante.</w:t>
            </w:r>
          </w:p>
        </w:tc>
        <w:tc>
          <w:tcPr>
            <w:tcW w:w="1524" w:type="dxa"/>
            <w:vAlign w:val="center"/>
          </w:tcPr>
          <w:p w14:paraId="7E0E44C1" w14:textId="709079E9" w:rsidR="00B0705B" w:rsidRPr="008239BC" w:rsidRDefault="00B0705B" w:rsidP="00B0705B">
            <w:pPr>
              <w:spacing w:line="276" w:lineRule="auto"/>
              <w:ind w:left="-113" w:right="-78"/>
              <w:jc w:val="center"/>
              <w:rPr>
                <w:rFonts w:cs="Times New Roman"/>
              </w:rPr>
            </w:pPr>
            <w:r w:rsidRPr="008239BC">
              <w:rPr>
                <w:rFonts w:eastAsia="Times New Roman" w:cs="Times New Roman"/>
              </w:rPr>
              <w:t>3–5 ani / la modificări legislative</w:t>
            </w:r>
          </w:p>
        </w:tc>
      </w:tr>
      <w:tr w:rsidR="00AA355C" w:rsidRPr="008239BC" w14:paraId="7B6CA739" w14:textId="0470A08B" w:rsidTr="00AA355C">
        <w:trPr>
          <w:jc w:val="center"/>
        </w:trPr>
        <w:tc>
          <w:tcPr>
            <w:tcW w:w="2263" w:type="dxa"/>
            <w:vAlign w:val="center"/>
          </w:tcPr>
          <w:p w14:paraId="7F3173E9" w14:textId="77777777" w:rsidR="00B0705B" w:rsidRPr="008239BC" w:rsidRDefault="00B0705B" w:rsidP="00B0705B">
            <w:pPr>
              <w:spacing w:line="276" w:lineRule="auto"/>
              <w:jc w:val="center"/>
              <w:rPr>
                <w:rFonts w:cs="Times New Roman"/>
              </w:rPr>
            </w:pPr>
            <w:r w:rsidRPr="008239BC">
              <w:rPr>
                <w:rFonts w:cs="Times New Roman"/>
              </w:rPr>
              <w:t>T14. Integrarea valorilor biodiversității în politici, planificare, contabilitate națională; alinierea fluxurilor financiare publice și private la GBF</w:t>
            </w:r>
          </w:p>
        </w:tc>
        <w:tc>
          <w:tcPr>
            <w:tcW w:w="1985" w:type="dxa"/>
            <w:vAlign w:val="center"/>
          </w:tcPr>
          <w:p w14:paraId="2738B1EC" w14:textId="77777777" w:rsidR="00B0705B" w:rsidRPr="008239BC" w:rsidRDefault="00B0705B" w:rsidP="00B0705B">
            <w:pPr>
              <w:spacing w:line="276" w:lineRule="auto"/>
              <w:jc w:val="center"/>
              <w:rPr>
                <w:rFonts w:cs="Times New Roman"/>
              </w:rPr>
            </w:pPr>
            <w:r w:rsidRPr="008239BC">
              <w:rPr>
                <w:rFonts w:cs="Times New Roman"/>
              </w:rPr>
              <w:t>Integrarea biodiversității în politici și contabilitatea națională (număr de politici, conturi satelit)</w:t>
            </w:r>
          </w:p>
        </w:tc>
        <w:tc>
          <w:tcPr>
            <w:tcW w:w="1041" w:type="dxa"/>
            <w:vAlign w:val="center"/>
          </w:tcPr>
          <w:p w14:paraId="450E8360" w14:textId="77777777" w:rsidR="00B0705B" w:rsidRPr="008239BC" w:rsidRDefault="00B0705B" w:rsidP="00B0705B">
            <w:pPr>
              <w:spacing w:line="276" w:lineRule="auto"/>
              <w:jc w:val="center"/>
              <w:rPr>
                <w:rFonts w:cs="Times New Roman"/>
              </w:rPr>
            </w:pPr>
            <w:r w:rsidRPr="008239BC">
              <w:rPr>
                <w:rFonts w:cs="Times New Roman"/>
                <w:b/>
                <w:bCs/>
              </w:rPr>
              <w:t>14.b</w:t>
            </w:r>
          </w:p>
        </w:tc>
        <w:tc>
          <w:tcPr>
            <w:tcW w:w="1634" w:type="dxa"/>
            <w:vAlign w:val="center"/>
          </w:tcPr>
          <w:p w14:paraId="58D2CF24" w14:textId="77777777" w:rsidR="00B0705B" w:rsidRPr="008239BC" w:rsidRDefault="00B0705B" w:rsidP="00B0705B">
            <w:pPr>
              <w:spacing w:line="276" w:lineRule="auto"/>
              <w:jc w:val="center"/>
              <w:rPr>
                <w:rFonts w:cs="Times New Roman"/>
              </w:rPr>
            </w:pPr>
            <w:r w:rsidRPr="008239BC">
              <w:rPr>
                <w:rFonts w:cs="Times New Roman"/>
              </w:rPr>
              <w:t>Binary</w:t>
            </w:r>
          </w:p>
        </w:tc>
        <w:tc>
          <w:tcPr>
            <w:tcW w:w="1550" w:type="dxa"/>
            <w:vAlign w:val="center"/>
          </w:tcPr>
          <w:p w14:paraId="2A618D0B" w14:textId="77777777" w:rsidR="00B0705B" w:rsidRPr="008239BC" w:rsidRDefault="00B0705B" w:rsidP="00B0705B">
            <w:pPr>
              <w:spacing w:line="276" w:lineRule="auto"/>
              <w:ind w:left="-113" w:right="-78"/>
              <w:jc w:val="center"/>
              <w:rPr>
                <w:rFonts w:cs="Times New Roman"/>
              </w:rPr>
            </w:pPr>
            <w:r w:rsidRPr="008239BC">
              <w:rPr>
                <w:rFonts w:cs="Times New Roman"/>
              </w:rPr>
              <w:t xml:space="preserve">Pentru Ținta 14 sunt utilizați indicatori binari, în conformitate cu cadrul GBF, iar evaluarea progresului privind integrarea valorilor biodiversității </w:t>
            </w:r>
            <w:r w:rsidRPr="008239BC">
              <w:rPr>
                <w:rFonts w:cs="Times New Roman"/>
              </w:rPr>
              <w:lastRenderedPageBreak/>
              <w:t>este realizată prin analiza existenței și evoluției mecanismelor relevante de integrare în politici publice, planificare și sisteme de contabilitate națională.</w:t>
            </w:r>
          </w:p>
        </w:tc>
        <w:tc>
          <w:tcPr>
            <w:tcW w:w="1524" w:type="dxa"/>
            <w:vAlign w:val="center"/>
          </w:tcPr>
          <w:p w14:paraId="6FCBB4DB" w14:textId="71A1C924" w:rsidR="00B0705B" w:rsidRPr="008239BC" w:rsidRDefault="00B0705B" w:rsidP="00B0705B">
            <w:pPr>
              <w:spacing w:line="276" w:lineRule="auto"/>
              <w:ind w:left="-113" w:right="-78"/>
              <w:jc w:val="center"/>
              <w:rPr>
                <w:rFonts w:cs="Times New Roman"/>
              </w:rPr>
            </w:pPr>
            <w:r w:rsidRPr="008239BC">
              <w:rPr>
                <w:rFonts w:eastAsia="Times New Roman" w:cs="Times New Roman"/>
              </w:rPr>
              <w:lastRenderedPageBreak/>
              <w:t>3–5 ani / la modificări legislative</w:t>
            </w:r>
          </w:p>
        </w:tc>
      </w:tr>
      <w:tr w:rsidR="00AA355C" w:rsidRPr="008239BC" w14:paraId="29616838" w14:textId="74E636E2" w:rsidTr="00AA355C">
        <w:trPr>
          <w:jc w:val="center"/>
        </w:trPr>
        <w:tc>
          <w:tcPr>
            <w:tcW w:w="2263" w:type="dxa"/>
            <w:vAlign w:val="center"/>
          </w:tcPr>
          <w:p w14:paraId="125839CF" w14:textId="77777777" w:rsidR="00B0705B" w:rsidRPr="008239BC" w:rsidRDefault="00B0705B" w:rsidP="00B0705B">
            <w:pPr>
              <w:spacing w:line="276" w:lineRule="auto"/>
              <w:jc w:val="center"/>
              <w:rPr>
                <w:rFonts w:cs="Times New Roman"/>
              </w:rPr>
            </w:pPr>
            <w:r w:rsidRPr="008239BC">
              <w:rPr>
                <w:rFonts w:cs="Times New Roman"/>
              </w:rPr>
              <w:t>T15. Obligații pentru companii: monitorizare, evaluare și raportarea riscurilor, dependențelor și impacturilor asupra biodiversității pe lanțurile de valoare</w:t>
            </w:r>
          </w:p>
        </w:tc>
        <w:tc>
          <w:tcPr>
            <w:tcW w:w="1985" w:type="dxa"/>
            <w:vAlign w:val="center"/>
          </w:tcPr>
          <w:p w14:paraId="5DAE76AA" w14:textId="77777777" w:rsidR="00B0705B" w:rsidRPr="008239BC" w:rsidRDefault="00B0705B" w:rsidP="00B0705B">
            <w:pPr>
              <w:spacing w:line="276" w:lineRule="auto"/>
              <w:jc w:val="center"/>
              <w:rPr>
                <w:rFonts w:cs="Times New Roman"/>
              </w:rPr>
            </w:pPr>
            <w:r w:rsidRPr="008239BC">
              <w:rPr>
                <w:rFonts w:cs="Times New Roman"/>
              </w:rPr>
              <w:t>Raportări de business privind natură (număr companii mari care se dezvoltă)</w:t>
            </w:r>
          </w:p>
        </w:tc>
        <w:tc>
          <w:tcPr>
            <w:tcW w:w="1041" w:type="dxa"/>
            <w:vAlign w:val="center"/>
          </w:tcPr>
          <w:p w14:paraId="090B4801" w14:textId="77777777" w:rsidR="00B0705B" w:rsidRPr="008239BC" w:rsidRDefault="00B0705B" w:rsidP="00B0705B">
            <w:pPr>
              <w:spacing w:line="276" w:lineRule="auto"/>
              <w:jc w:val="center"/>
              <w:rPr>
                <w:rFonts w:cs="Times New Roman"/>
              </w:rPr>
            </w:pPr>
            <w:r w:rsidRPr="008239BC">
              <w:rPr>
                <w:rFonts w:cs="Times New Roman"/>
                <w:b/>
                <w:bCs/>
              </w:rPr>
              <w:t>15.1</w:t>
            </w:r>
          </w:p>
        </w:tc>
        <w:tc>
          <w:tcPr>
            <w:tcW w:w="1634" w:type="dxa"/>
            <w:vAlign w:val="center"/>
          </w:tcPr>
          <w:p w14:paraId="10D60597" w14:textId="77777777" w:rsidR="00B0705B" w:rsidRPr="008239BC" w:rsidRDefault="00B0705B" w:rsidP="00B0705B">
            <w:pPr>
              <w:spacing w:line="276" w:lineRule="auto"/>
              <w:jc w:val="center"/>
              <w:rPr>
                <w:rFonts w:cs="Times New Roman"/>
              </w:rPr>
            </w:pPr>
            <w:r w:rsidRPr="008239BC">
              <w:rPr>
                <w:rFonts w:cs="Times New Roman"/>
              </w:rPr>
              <w:t>Headline</w:t>
            </w:r>
          </w:p>
        </w:tc>
        <w:tc>
          <w:tcPr>
            <w:tcW w:w="1550" w:type="dxa"/>
            <w:vAlign w:val="center"/>
          </w:tcPr>
          <w:p w14:paraId="7DA1204F" w14:textId="77777777" w:rsidR="00B0705B" w:rsidRPr="008239BC" w:rsidRDefault="00B0705B" w:rsidP="00B0705B">
            <w:pPr>
              <w:spacing w:line="276" w:lineRule="auto"/>
              <w:jc w:val="center"/>
              <w:rPr>
                <w:rFonts w:cs="Times New Roman"/>
              </w:rPr>
            </w:pPr>
            <w:r w:rsidRPr="008239BC">
              <w:rPr>
                <w:rFonts w:cs="Times New Roman"/>
              </w:rPr>
              <w:t>—</w:t>
            </w:r>
          </w:p>
        </w:tc>
        <w:tc>
          <w:tcPr>
            <w:tcW w:w="1524" w:type="dxa"/>
            <w:vAlign w:val="center"/>
          </w:tcPr>
          <w:p w14:paraId="3ED469B9" w14:textId="66AE60B0" w:rsidR="00B0705B" w:rsidRPr="008239BC" w:rsidRDefault="00B0705B" w:rsidP="00B0705B">
            <w:pPr>
              <w:spacing w:line="276" w:lineRule="auto"/>
              <w:jc w:val="center"/>
              <w:rPr>
                <w:rFonts w:cs="Times New Roman"/>
              </w:rPr>
            </w:pPr>
            <w:r w:rsidRPr="008239BC">
              <w:rPr>
                <w:rFonts w:eastAsia="Times New Roman" w:cs="Times New Roman"/>
              </w:rPr>
              <w:t>4 ani</w:t>
            </w:r>
          </w:p>
        </w:tc>
      </w:tr>
      <w:tr w:rsidR="00AA355C" w:rsidRPr="008239BC" w14:paraId="48349295" w14:textId="75E8AE27" w:rsidTr="00AA355C">
        <w:trPr>
          <w:jc w:val="center"/>
        </w:trPr>
        <w:tc>
          <w:tcPr>
            <w:tcW w:w="2263" w:type="dxa"/>
            <w:vAlign w:val="center"/>
          </w:tcPr>
          <w:p w14:paraId="18E7E704" w14:textId="77777777" w:rsidR="00B0705B" w:rsidRPr="008239BC" w:rsidRDefault="00B0705B" w:rsidP="00B0705B">
            <w:pPr>
              <w:spacing w:line="276" w:lineRule="auto"/>
              <w:jc w:val="center"/>
              <w:rPr>
                <w:rFonts w:cs="Times New Roman"/>
              </w:rPr>
            </w:pPr>
            <w:r w:rsidRPr="008239BC">
              <w:rPr>
                <w:rFonts w:cs="Times New Roman"/>
              </w:rPr>
              <w:t>T16. Consum durabil; reducerea amprentei globale a consumului și a risipei</w:t>
            </w:r>
          </w:p>
        </w:tc>
        <w:tc>
          <w:tcPr>
            <w:tcW w:w="1985" w:type="dxa"/>
            <w:vAlign w:val="center"/>
          </w:tcPr>
          <w:p w14:paraId="1396408C" w14:textId="77777777" w:rsidR="00B0705B" w:rsidRPr="008239BC" w:rsidRDefault="00B0705B" w:rsidP="00B0705B">
            <w:pPr>
              <w:spacing w:line="276" w:lineRule="auto"/>
              <w:jc w:val="center"/>
              <w:rPr>
                <w:rFonts w:cs="Times New Roman"/>
              </w:rPr>
            </w:pPr>
            <w:r w:rsidRPr="008239BC">
              <w:rPr>
                <w:rFonts w:cs="Times New Roman"/>
              </w:rPr>
              <w:t>Existența instrumentelor de politică ce încurajează și sprijină populația să adopte</w:t>
            </w:r>
          </w:p>
          <w:p w14:paraId="06370844" w14:textId="77777777" w:rsidR="00B0705B" w:rsidRPr="008239BC" w:rsidRDefault="00B0705B" w:rsidP="00B0705B">
            <w:pPr>
              <w:spacing w:line="276" w:lineRule="auto"/>
              <w:jc w:val="center"/>
              <w:rPr>
                <w:rFonts w:cs="Times New Roman"/>
              </w:rPr>
            </w:pPr>
            <w:r w:rsidRPr="008239BC">
              <w:rPr>
                <w:rFonts w:cs="Times New Roman"/>
              </w:rPr>
              <w:t>alegeri de consum durabile (da/nu).</w:t>
            </w:r>
          </w:p>
        </w:tc>
        <w:tc>
          <w:tcPr>
            <w:tcW w:w="1041" w:type="dxa"/>
            <w:vAlign w:val="center"/>
          </w:tcPr>
          <w:p w14:paraId="0844BE2C" w14:textId="77777777" w:rsidR="00B0705B" w:rsidRPr="008239BC" w:rsidRDefault="00B0705B" w:rsidP="00B0705B">
            <w:pPr>
              <w:spacing w:line="276" w:lineRule="auto"/>
              <w:jc w:val="center"/>
              <w:rPr>
                <w:rFonts w:cs="Times New Roman"/>
                <w:b/>
                <w:bCs/>
              </w:rPr>
            </w:pPr>
            <w:r w:rsidRPr="008239BC">
              <w:rPr>
                <w:rFonts w:cs="Times New Roman"/>
                <w:b/>
                <w:bCs/>
              </w:rPr>
              <w:t>16.b</w:t>
            </w:r>
          </w:p>
        </w:tc>
        <w:tc>
          <w:tcPr>
            <w:tcW w:w="1634" w:type="dxa"/>
            <w:vAlign w:val="center"/>
          </w:tcPr>
          <w:p w14:paraId="50404A91" w14:textId="77777777" w:rsidR="00B0705B" w:rsidRPr="008239BC" w:rsidRDefault="00B0705B" w:rsidP="00B0705B">
            <w:pPr>
              <w:spacing w:line="276" w:lineRule="auto"/>
              <w:jc w:val="center"/>
              <w:rPr>
                <w:rFonts w:cs="Times New Roman"/>
              </w:rPr>
            </w:pPr>
            <w:r w:rsidRPr="008239BC">
              <w:rPr>
                <w:rFonts w:cs="Times New Roman"/>
              </w:rPr>
              <w:t>Binary</w:t>
            </w:r>
          </w:p>
        </w:tc>
        <w:tc>
          <w:tcPr>
            <w:tcW w:w="1550" w:type="dxa"/>
            <w:vAlign w:val="center"/>
          </w:tcPr>
          <w:p w14:paraId="4D797970" w14:textId="77777777" w:rsidR="00B0705B" w:rsidRPr="008239BC" w:rsidRDefault="00B0705B" w:rsidP="00B0705B">
            <w:pPr>
              <w:spacing w:line="276" w:lineRule="auto"/>
              <w:jc w:val="center"/>
              <w:rPr>
                <w:rFonts w:cs="Times New Roman"/>
              </w:rPr>
            </w:pPr>
            <w:r w:rsidRPr="008239BC">
              <w:rPr>
                <w:rFonts w:cs="Times New Roman"/>
              </w:rPr>
              <w:t>—</w:t>
            </w:r>
          </w:p>
        </w:tc>
        <w:tc>
          <w:tcPr>
            <w:tcW w:w="1524" w:type="dxa"/>
            <w:vAlign w:val="center"/>
          </w:tcPr>
          <w:p w14:paraId="7A6E0719" w14:textId="4AC02E75" w:rsidR="00B0705B" w:rsidRPr="008239BC" w:rsidRDefault="00B0705B" w:rsidP="00B0705B">
            <w:pPr>
              <w:spacing w:line="276" w:lineRule="auto"/>
              <w:jc w:val="center"/>
              <w:rPr>
                <w:rFonts w:cs="Times New Roman"/>
              </w:rPr>
            </w:pPr>
            <w:r w:rsidRPr="008239BC">
              <w:rPr>
                <w:rFonts w:eastAsia="Times New Roman" w:cs="Times New Roman"/>
              </w:rPr>
              <w:t>3–5 ani / la modificări legislative</w:t>
            </w:r>
          </w:p>
        </w:tc>
      </w:tr>
      <w:tr w:rsidR="00AA355C" w:rsidRPr="008239BC" w14:paraId="75F6998A" w14:textId="6A1350E0" w:rsidTr="00AA355C">
        <w:trPr>
          <w:jc w:val="center"/>
        </w:trPr>
        <w:tc>
          <w:tcPr>
            <w:tcW w:w="2263" w:type="dxa"/>
            <w:vAlign w:val="center"/>
          </w:tcPr>
          <w:p w14:paraId="23E83041" w14:textId="77777777" w:rsidR="00B0705B" w:rsidRPr="008239BC" w:rsidRDefault="00B0705B" w:rsidP="00B0705B">
            <w:pPr>
              <w:spacing w:line="276" w:lineRule="auto"/>
              <w:jc w:val="center"/>
              <w:rPr>
                <w:rFonts w:cs="Times New Roman"/>
              </w:rPr>
            </w:pPr>
            <w:r w:rsidRPr="008239BC">
              <w:rPr>
                <w:rFonts w:cs="Times New Roman"/>
              </w:rPr>
              <w:t>T17. Implementarea măsurilor de biosecuritate și gestionarea biotehnologiei</w:t>
            </w:r>
          </w:p>
        </w:tc>
        <w:tc>
          <w:tcPr>
            <w:tcW w:w="1985" w:type="dxa"/>
            <w:vAlign w:val="center"/>
          </w:tcPr>
          <w:p w14:paraId="1D8FE417" w14:textId="77777777" w:rsidR="00B0705B" w:rsidRPr="008239BC" w:rsidRDefault="00B0705B" w:rsidP="00B0705B">
            <w:pPr>
              <w:spacing w:line="276" w:lineRule="auto"/>
              <w:jc w:val="center"/>
              <w:rPr>
                <w:rFonts w:cs="Times New Roman"/>
              </w:rPr>
            </w:pPr>
            <w:r w:rsidRPr="008239BC">
              <w:rPr>
                <w:rFonts w:cs="Times New Roman"/>
              </w:rPr>
              <w:t>Existența măsurilor pentru implementarea dispozițiilor de biosiguranță și a celor</w:t>
            </w:r>
          </w:p>
          <w:p w14:paraId="342DFBDB" w14:textId="77777777" w:rsidR="00B0705B" w:rsidRPr="008239BC" w:rsidRDefault="00B0705B" w:rsidP="00B0705B">
            <w:pPr>
              <w:spacing w:line="276" w:lineRule="auto"/>
              <w:jc w:val="center"/>
              <w:rPr>
                <w:rFonts w:cs="Times New Roman"/>
              </w:rPr>
            </w:pPr>
            <w:r w:rsidRPr="008239BC">
              <w:rPr>
                <w:rFonts w:cs="Times New Roman"/>
              </w:rPr>
              <w:t>privind manipularea biotehnologiei și distribuirea beneficiilor rezultate, conform Convenției</w:t>
            </w:r>
          </w:p>
          <w:p w14:paraId="6323CE8F" w14:textId="77777777" w:rsidR="00B0705B" w:rsidRPr="008239BC" w:rsidRDefault="00B0705B" w:rsidP="00B0705B">
            <w:pPr>
              <w:spacing w:line="276" w:lineRule="auto"/>
              <w:jc w:val="center"/>
              <w:rPr>
                <w:rFonts w:cs="Times New Roman"/>
              </w:rPr>
            </w:pPr>
            <w:r w:rsidRPr="008239BC">
              <w:rPr>
                <w:rFonts w:cs="Times New Roman"/>
              </w:rPr>
              <w:t>(da/nu).</w:t>
            </w:r>
          </w:p>
        </w:tc>
        <w:tc>
          <w:tcPr>
            <w:tcW w:w="1041" w:type="dxa"/>
            <w:vAlign w:val="center"/>
          </w:tcPr>
          <w:p w14:paraId="6FB82128" w14:textId="77777777" w:rsidR="00B0705B" w:rsidRPr="008239BC" w:rsidRDefault="00B0705B" w:rsidP="00B0705B">
            <w:pPr>
              <w:spacing w:line="276" w:lineRule="auto"/>
              <w:jc w:val="center"/>
              <w:rPr>
                <w:rFonts w:cs="Times New Roman"/>
                <w:b/>
                <w:bCs/>
              </w:rPr>
            </w:pPr>
            <w:r w:rsidRPr="008239BC">
              <w:rPr>
                <w:rFonts w:cs="Times New Roman"/>
                <w:b/>
                <w:bCs/>
              </w:rPr>
              <w:t>17.b</w:t>
            </w:r>
          </w:p>
        </w:tc>
        <w:tc>
          <w:tcPr>
            <w:tcW w:w="1634" w:type="dxa"/>
            <w:vAlign w:val="center"/>
          </w:tcPr>
          <w:p w14:paraId="05DCFA3D" w14:textId="77777777" w:rsidR="00B0705B" w:rsidRPr="008239BC" w:rsidRDefault="00B0705B" w:rsidP="00B0705B">
            <w:pPr>
              <w:spacing w:line="276" w:lineRule="auto"/>
              <w:jc w:val="center"/>
              <w:rPr>
                <w:rFonts w:cs="Times New Roman"/>
              </w:rPr>
            </w:pPr>
            <w:r w:rsidRPr="008239BC">
              <w:rPr>
                <w:rFonts w:cs="Times New Roman"/>
              </w:rPr>
              <w:t>Binary</w:t>
            </w:r>
          </w:p>
        </w:tc>
        <w:tc>
          <w:tcPr>
            <w:tcW w:w="1550" w:type="dxa"/>
            <w:vAlign w:val="center"/>
          </w:tcPr>
          <w:p w14:paraId="0978AFA2" w14:textId="77777777" w:rsidR="00B0705B" w:rsidRPr="008239BC" w:rsidRDefault="00B0705B" w:rsidP="00B0705B">
            <w:pPr>
              <w:spacing w:line="276" w:lineRule="auto"/>
              <w:jc w:val="center"/>
              <w:rPr>
                <w:rFonts w:cs="Times New Roman"/>
              </w:rPr>
            </w:pPr>
            <w:r w:rsidRPr="008239BC">
              <w:rPr>
                <w:rFonts w:cs="Times New Roman"/>
              </w:rPr>
              <w:t>—</w:t>
            </w:r>
          </w:p>
        </w:tc>
        <w:tc>
          <w:tcPr>
            <w:tcW w:w="1524" w:type="dxa"/>
            <w:vAlign w:val="center"/>
          </w:tcPr>
          <w:p w14:paraId="021298E4" w14:textId="49C31545" w:rsidR="00B0705B" w:rsidRPr="008239BC" w:rsidRDefault="00B0705B" w:rsidP="00B0705B">
            <w:pPr>
              <w:spacing w:line="276" w:lineRule="auto"/>
              <w:jc w:val="center"/>
              <w:rPr>
                <w:rFonts w:cs="Times New Roman"/>
              </w:rPr>
            </w:pPr>
            <w:r w:rsidRPr="008239BC">
              <w:rPr>
                <w:rFonts w:eastAsia="Times New Roman" w:cs="Times New Roman"/>
              </w:rPr>
              <w:t>3–5 ani / la modificări legislative</w:t>
            </w:r>
          </w:p>
        </w:tc>
      </w:tr>
      <w:tr w:rsidR="00AA355C" w:rsidRPr="008239BC" w14:paraId="4E2DCE69" w14:textId="1E800B71" w:rsidTr="00AA355C">
        <w:trPr>
          <w:jc w:val="center"/>
        </w:trPr>
        <w:tc>
          <w:tcPr>
            <w:tcW w:w="2263" w:type="dxa"/>
            <w:vMerge w:val="restart"/>
            <w:vAlign w:val="center"/>
          </w:tcPr>
          <w:p w14:paraId="106D2C1C" w14:textId="77777777" w:rsidR="00B0705B" w:rsidRPr="008239BC" w:rsidRDefault="00B0705B" w:rsidP="00B0705B">
            <w:pPr>
              <w:spacing w:line="276" w:lineRule="auto"/>
              <w:jc w:val="center"/>
              <w:rPr>
                <w:rFonts w:cs="Times New Roman"/>
              </w:rPr>
            </w:pPr>
            <w:r w:rsidRPr="008239BC">
              <w:rPr>
                <w:rFonts w:cs="Times New Roman"/>
              </w:rPr>
              <w:t xml:space="preserve">T18. Eliminarea/substituirea stimulentelor </w:t>
            </w:r>
            <w:r w:rsidRPr="008239BC">
              <w:rPr>
                <w:rFonts w:cs="Times New Roman"/>
              </w:rPr>
              <w:lastRenderedPageBreak/>
              <w:t>dăunătoare (–500 mld USD/an)</w:t>
            </w:r>
          </w:p>
        </w:tc>
        <w:tc>
          <w:tcPr>
            <w:tcW w:w="1985" w:type="dxa"/>
            <w:vAlign w:val="center"/>
          </w:tcPr>
          <w:p w14:paraId="4741F414" w14:textId="77777777" w:rsidR="00B0705B" w:rsidRPr="008239BC" w:rsidRDefault="00B0705B" w:rsidP="00B0705B">
            <w:pPr>
              <w:spacing w:line="276" w:lineRule="auto"/>
              <w:jc w:val="center"/>
              <w:rPr>
                <w:rFonts w:cs="Times New Roman"/>
              </w:rPr>
            </w:pPr>
            <w:r w:rsidRPr="008239BC">
              <w:rPr>
                <w:rFonts w:cs="Times New Roman"/>
              </w:rPr>
              <w:lastRenderedPageBreak/>
              <w:t xml:space="preserve">Stimulentele pozitive existente pentru promovarea conservării </w:t>
            </w:r>
            <w:r w:rsidRPr="008239BC">
              <w:rPr>
                <w:rFonts w:cs="Times New Roman"/>
              </w:rPr>
              <w:lastRenderedPageBreak/>
              <w:t>biodiversității și a utilizării</w:t>
            </w:r>
          </w:p>
          <w:p w14:paraId="483D8F2A" w14:textId="77777777" w:rsidR="00B0705B" w:rsidRPr="008239BC" w:rsidRDefault="00B0705B" w:rsidP="00B0705B">
            <w:pPr>
              <w:spacing w:line="276" w:lineRule="auto"/>
              <w:jc w:val="center"/>
              <w:rPr>
                <w:rFonts w:cs="Times New Roman"/>
              </w:rPr>
            </w:pPr>
            <w:r w:rsidRPr="008239BC">
              <w:rPr>
                <w:rFonts w:cs="Times New Roman"/>
              </w:rPr>
              <w:t>durabile.</w:t>
            </w:r>
          </w:p>
        </w:tc>
        <w:tc>
          <w:tcPr>
            <w:tcW w:w="1041" w:type="dxa"/>
            <w:vAlign w:val="center"/>
          </w:tcPr>
          <w:p w14:paraId="7CAA074F" w14:textId="77777777" w:rsidR="00B0705B" w:rsidRPr="008239BC" w:rsidRDefault="00B0705B" w:rsidP="00B0705B">
            <w:pPr>
              <w:spacing w:line="276" w:lineRule="auto"/>
              <w:jc w:val="center"/>
              <w:rPr>
                <w:rFonts w:cs="Times New Roman"/>
                <w:b/>
                <w:bCs/>
              </w:rPr>
            </w:pPr>
            <w:r w:rsidRPr="008239BC">
              <w:rPr>
                <w:rFonts w:cs="Times New Roman"/>
                <w:b/>
                <w:bCs/>
              </w:rPr>
              <w:lastRenderedPageBreak/>
              <w:t>18.1</w:t>
            </w:r>
          </w:p>
        </w:tc>
        <w:tc>
          <w:tcPr>
            <w:tcW w:w="1634" w:type="dxa"/>
            <w:vAlign w:val="center"/>
          </w:tcPr>
          <w:p w14:paraId="21E765BA" w14:textId="77777777" w:rsidR="00B0705B" w:rsidRPr="008239BC" w:rsidRDefault="00B0705B" w:rsidP="00B0705B">
            <w:pPr>
              <w:spacing w:line="276" w:lineRule="auto"/>
              <w:jc w:val="center"/>
              <w:rPr>
                <w:rFonts w:cs="Times New Roman"/>
              </w:rPr>
            </w:pPr>
            <w:r w:rsidRPr="008239BC">
              <w:rPr>
                <w:rFonts w:cs="Times New Roman"/>
              </w:rPr>
              <w:t>Headline</w:t>
            </w:r>
          </w:p>
        </w:tc>
        <w:tc>
          <w:tcPr>
            <w:tcW w:w="1550" w:type="dxa"/>
            <w:vAlign w:val="center"/>
          </w:tcPr>
          <w:p w14:paraId="45364625" w14:textId="77777777" w:rsidR="00B0705B" w:rsidRPr="008239BC" w:rsidRDefault="00B0705B" w:rsidP="00B0705B">
            <w:pPr>
              <w:spacing w:line="276" w:lineRule="auto"/>
              <w:jc w:val="center"/>
              <w:rPr>
                <w:rFonts w:cs="Times New Roman"/>
              </w:rPr>
            </w:pPr>
            <w:r w:rsidRPr="008239BC">
              <w:rPr>
                <w:rFonts w:cs="Times New Roman"/>
              </w:rPr>
              <w:t>—</w:t>
            </w:r>
          </w:p>
        </w:tc>
        <w:tc>
          <w:tcPr>
            <w:tcW w:w="1524" w:type="dxa"/>
            <w:vAlign w:val="center"/>
          </w:tcPr>
          <w:p w14:paraId="3143B2C3" w14:textId="5C13DEF1" w:rsidR="00B0705B" w:rsidRPr="008239BC" w:rsidRDefault="00B0705B" w:rsidP="00B0705B">
            <w:pPr>
              <w:spacing w:line="276" w:lineRule="auto"/>
              <w:jc w:val="center"/>
              <w:rPr>
                <w:rFonts w:cs="Times New Roman"/>
              </w:rPr>
            </w:pPr>
            <w:r w:rsidRPr="008239BC">
              <w:rPr>
                <w:rFonts w:eastAsia="Times New Roman" w:cs="Times New Roman"/>
              </w:rPr>
              <w:t>4 ani</w:t>
            </w:r>
          </w:p>
        </w:tc>
      </w:tr>
      <w:tr w:rsidR="00AA355C" w:rsidRPr="008239BC" w14:paraId="6E1A603D" w14:textId="0D2DC2FA" w:rsidTr="00AA355C">
        <w:trPr>
          <w:jc w:val="center"/>
        </w:trPr>
        <w:tc>
          <w:tcPr>
            <w:tcW w:w="2263" w:type="dxa"/>
            <w:vMerge/>
            <w:vAlign w:val="center"/>
          </w:tcPr>
          <w:p w14:paraId="4E546B3C" w14:textId="77777777" w:rsidR="00B0705B" w:rsidRPr="008239BC" w:rsidRDefault="00B0705B" w:rsidP="00B0705B">
            <w:pPr>
              <w:spacing w:line="276" w:lineRule="auto"/>
              <w:jc w:val="center"/>
              <w:rPr>
                <w:rFonts w:cs="Times New Roman"/>
              </w:rPr>
            </w:pPr>
          </w:p>
        </w:tc>
        <w:tc>
          <w:tcPr>
            <w:tcW w:w="1985" w:type="dxa"/>
            <w:vAlign w:val="center"/>
          </w:tcPr>
          <w:p w14:paraId="17A2B584" w14:textId="77777777" w:rsidR="00B0705B" w:rsidRPr="008239BC" w:rsidRDefault="00B0705B" w:rsidP="00B0705B">
            <w:pPr>
              <w:spacing w:line="276" w:lineRule="auto"/>
              <w:jc w:val="center"/>
              <w:rPr>
                <w:rFonts w:cs="Times New Roman"/>
              </w:rPr>
            </w:pPr>
            <w:r w:rsidRPr="008239BC">
              <w:rPr>
                <w:rFonts w:cs="Times New Roman"/>
              </w:rPr>
              <w:t>Valoarea subvențiilor și a altor stimulente dăunătoare biodiversității.</w:t>
            </w:r>
          </w:p>
        </w:tc>
        <w:tc>
          <w:tcPr>
            <w:tcW w:w="1041" w:type="dxa"/>
            <w:vAlign w:val="center"/>
          </w:tcPr>
          <w:p w14:paraId="581A3ED3" w14:textId="77777777" w:rsidR="00B0705B" w:rsidRPr="008239BC" w:rsidRDefault="00B0705B" w:rsidP="00B0705B">
            <w:pPr>
              <w:spacing w:line="276" w:lineRule="auto"/>
              <w:jc w:val="center"/>
              <w:rPr>
                <w:rFonts w:cs="Times New Roman"/>
                <w:b/>
                <w:bCs/>
              </w:rPr>
            </w:pPr>
            <w:r w:rsidRPr="008239BC">
              <w:rPr>
                <w:rFonts w:cs="Times New Roman"/>
                <w:b/>
                <w:bCs/>
              </w:rPr>
              <w:t>18.2</w:t>
            </w:r>
          </w:p>
        </w:tc>
        <w:tc>
          <w:tcPr>
            <w:tcW w:w="1634" w:type="dxa"/>
            <w:vAlign w:val="center"/>
          </w:tcPr>
          <w:p w14:paraId="01E91580" w14:textId="77777777" w:rsidR="00B0705B" w:rsidRPr="008239BC" w:rsidRDefault="00B0705B" w:rsidP="00B0705B">
            <w:pPr>
              <w:spacing w:line="276" w:lineRule="auto"/>
              <w:jc w:val="center"/>
              <w:rPr>
                <w:rFonts w:cs="Times New Roman"/>
              </w:rPr>
            </w:pPr>
            <w:r w:rsidRPr="008239BC">
              <w:rPr>
                <w:rFonts w:cs="Times New Roman"/>
              </w:rPr>
              <w:t>Headline</w:t>
            </w:r>
          </w:p>
        </w:tc>
        <w:tc>
          <w:tcPr>
            <w:tcW w:w="1550" w:type="dxa"/>
            <w:vAlign w:val="center"/>
          </w:tcPr>
          <w:p w14:paraId="65EA71BE" w14:textId="77777777" w:rsidR="00B0705B" w:rsidRPr="008239BC" w:rsidRDefault="00B0705B" w:rsidP="00B0705B">
            <w:pPr>
              <w:spacing w:line="276" w:lineRule="auto"/>
              <w:jc w:val="center"/>
              <w:rPr>
                <w:rFonts w:cs="Times New Roman"/>
              </w:rPr>
            </w:pPr>
            <w:r w:rsidRPr="008239BC">
              <w:rPr>
                <w:rFonts w:cs="Times New Roman"/>
              </w:rPr>
              <w:t>—</w:t>
            </w:r>
          </w:p>
        </w:tc>
        <w:tc>
          <w:tcPr>
            <w:tcW w:w="1524" w:type="dxa"/>
            <w:vAlign w:val="center"/>
          </w:tcPr>
          <w:p w14:paraId="2F9DA605" w14:textId="015CAC74" w:rsidR="00B0705B" w:rsidRPr="008239BC" w:rsidRDefault="00B0705B" w:rsidP="00B0705B">
            <w:pPr>
              <w:spacing w:line="276" w:lineRule="auto"/>
              <w:jc w:val="center"/>
              <w:rPr>
                <w:rFonts w:cs="Times New Roman"/>
              </w:rPr>
            </w:pPr>
            <w:r w:rsidRPr="008239BC">
              <w:rPr>
                <w:rFonts w:eastAsia="Times New Roman" w:cs="Times New Roman"/>
              </w:rPr>
              <w:t>4 ani</w:t>
            </w:r>
          </w:p>
        </w:tc>
      </w:tr>
      <w:tr w:rsidR="00AA355C" w:rsidRPr="008239BC" w14:paraId="0B66A09E" w14:textId="4DF6E64E" w:rsidTr="00AA355C">
        <w:trPr>
          <w:jc w:val="center"/>
        </w:trPr>
        <w:tc>
          <w:tcPr>
            <w:tcW w:w="2263" w:type="dxa"/>
            <w:vAlign w:val="center"/>
          </w:tcPr>
          <w:p w14:paraId="04EAE951" w14:textId="77777777" w:rsidR="00B0705B" w:rsidRPr="008239BC" w:rsidRDefault="00B0705B" w:rsidP="00B0705B">
            <w:pPr>
              <w:spacing w:line="276" w:lineRule="auto"/>
              <w:jc w:val="center"/>
              <w:rPr>
                <w:rFonts w:cs="Times New Roman"/>
              </w:rPr>
            </w:pPr>
            <w:r w:rsidRPr="008239BC">
              <w:rPr>
                <w:rFonts w:cs="Times New Roman"/>
              </w:rPr>
              <w:t>T19. Mobilizarea resurselor: cel puțin 200 mld. USD/an la nivel global; creșterea fluxurilor internaționale către țările în curs de dezvoltare</w:t>
            </w:r>
          </w:p>
        </w:tc>
        <w:tc>
          <w:tcPr>
            <w:tcW w:w="1985" w:type="dxa"/>
            <w:vAlign w:val="center"/>
          </w:tcPr>
          <w:p w14:paraId="4305844B" w14:textId="77777777" w:rsidR="00B0705B" w:rsidRPr="008239BC" w:rsidRDefault="00B0705B" w:rsidP="00B0705B">
            <w:pPr>
              <w:spacing w:line="276" w:lineRule="auto"/>
              <w:jc w:val="center"/>
              <w:rPr>
                <w:rFonts w:cs="Times New Roman"/>
              </w:rPr>
            </w:pPr>
            <w:r w:rsidRPr="008239BC">
              <w:rPr>
                <w:rFonts w:cs="Times New Roman"/>
              </w:rPr>
              <w:t>Sumele mobilizate anual pentru biodiversitate din surse publice/privat</w:t>
            </w:r>
          </w:p>
        </w:tc>
        <w:tc>
          <w:tcPr>
            <w:tcW w:w="1041" w:type="dxa"/>
            <w:vAlign w:val="center"/>
          </w:tcPr>
          <w:p w14:paraId="45B1101B" w14:textId="77777777" w:rsidR="00B0705B" w:rsidRPr="008239BC" w:rsidRDefault="00B0705B" w:rsidP="00B0705B">
            <w:pPr>
              <w:spacing w:line="276" w:lineRule="auto"/>
              <w:jc w:val="center"/>
              <w:rPr>
                <w:rFonts w:cs="Times New Roman"/>
              </w:rPr>
            </w:pPr>
            <w:r w:rsidRPr="008239BC">
              <w:rPr>
                <w:rFonts w:cs="Times New Roman"/>
                <w:b/>
                <w:bCs/>
              </w:rPr>
              <w:t>D.2, D.3</w:t>
            </w:r>
          </w:p>
        </w:tc>
        <w:tc>
          <w:tcPr>
            <w:tcW w:w="1634" w:type="dxa"/>
            <w:vAlign w:val="center"/>
          </w:tcPr>
          <w:p w14:paraId="34C3B400" w14:textId="77777777" w:rsidR="00B0705B" w:rsidRPr="008239BC" w:rsidRDefault="00B0705B" w:rsidP="00B0705B">
            <w:pPr>
              <w:spacing w:line="276" w:lineRule="auto"/>
              <w:jc w:val="center"/>
              <w:rPr>
                <w:rFonts w:cs="Times New Roman"/>
              </w:rPr>
            </w:pPr>
            <w:r w:rsidRPr="008239BC">
              <w:rPr>
                <w:rFonts w:cs="Times New Roman"/>
              </w:rPr>
              <w:t>Headline</w:t>
            </w:r>
          </w:p>
        </w:tc>
        <w:tc>
          <w:tcPr>
            <w:tcW w:w="1550" w:type="dxa"/>
            <w:vAlign w:val="center"/>
          </w:tcPr>
          <w:p w14:paraId="52DD35D2" w14:textId="77777777" w:rsidR="00B0705B" w:rsidRPr="008239BC" w:rsidRDefault="00B0705B" w:rsidP="00B0705B">
            <w:pPr>
              <w:spacing w:line="276" w:lineRule="auto"/>
              <w:jc w:val="center"/>
              <w:rPr>
                <w:rFonts w:cs="Times New Roman"/>
              </w:rPr>
            </w:pPr>
            <w:r w:rsidRPr="008239BC">
              <w:rPr>
                <w:rFonts w:cs="Times New Roman"/>
              </w:rPr>
              <w:t>—</w:t>
            </w:r>
          </w:p>
        </w:tc>
        <w:tc>
          <w:tcPr>
            <w:tcW w:w="1524" w:type="dxa"/>
            <w:vAlign w:val="center"/>
          </w:tcPr>
          <w:p w14:paraId="13EE2C09" w14:textId="5B509D01" w:rsidR="00B0705B" w:rsidRPr="008239BC" w:rsidRDefault="00B0705B" w:rsidP="00B0705B">
            <w:pPr>
              <w:spacing w:line="276" w:lineRule="auto"/>
              <w:jc w:val="center"/>
              <w:rPr>
                <w:rFonts w:cs="Times New Roman"/>
              </w:rPr>
            </w:pPr>
            <w:r w:rsidRPr="008239BC">
              <w:rPr>
                <w:rFonts w:eastAsia="Times New Roman" w:cs="Times New Roman"/>
              </w:rPr>
              <w:t>4 ani</w:t>
            </w:r>
          </w:p>
        </w:tc>
      </w:tr>
      <w:tr w:rsidR="00AA355C" w:rsidRPr="008239BC" w14:paraId="3B85B1EF" w14:textId="331C05C0" w:rsidTr="00AA355C">
        <w:trPr>
          <w:jc w:val="center"/>
        </w:trPr>
        <w:tc>
          <w:tcPr>
            <w:tcW w:w="2263" w:type="dxa"/>
            <w:vMerge w:val="restart"/>
            <w:vAlign w:val="center"/>
          </w:tcPr>
          <w:p w14:paraId="7B2C9361" w14:textId="77777777" w:rsidR="00B0705B" w:rsidRPr="008239BC" w:rsidRDefault="00B0705B" w:rsidP="00B0705B">
            <w:pPr>
              <w:spacing w:line="276" w:lineRule="auto"/>
              <w:jc w:val="center"/>
              <w:rPr>
                <w:rFonts w:cs="Times New Roman"/>
              </w:rPr>
            </w:pPr>
            <w:r w:rsidRPr="008239BC">
              <w:rPr>
                <w:rFonts w:cs="Times New Roman"/>
              </w:rPr>
              <w:t>T20. Consolidarea capacităților, tehnologie și cooperare științifică</w:t>
            </w:r>
          </w:p>
        </w:tc>
        <w:tc>
          <w:tcPr>
            <w:tcW w:w="1985" w:type="dxa"/>
            <w:vAlign w:val="center"/>
          </w:tcPr>
          <w:p w14:paraId="781EE31A" w14:textId="77777777" w:rsidR="00B0705B" w:rsidRPr="008239BC" w:rsidRDefault="00B0705B" w:rsidP="00B0705B">
            <w:pPr>
              <w:spacing w:line="276" w:lineRule="auto"/>
              <w:jc w:val="center"/>
              <w:rPr>
                <w:rFonts w:cs="Times New Roman"/>
              </w:rPr>
            </w:pPr>
            <w:r w:rsidRPr="008239BC">
              <w:rPr>
                <w:rFonts w:cs="Times New Roman"/>
              </w:rPr>
              <w:t>Existența acțiunilor semnificative pentru consolidarea creării de capacități, pentru</w:t>
            </w:r>
          </w:p>
          <w:p w14:paraId="53FB47D1" w14:textId="77777777" w:rsidR="00B0705B" w:rsidRPr="008239BC" w:rsidRDefault="00B0705B" w:rsidP="00B0705B">
            <w:pPr>
              <w:spacing w:line="276" w:lineRule="auto"/>
              <w:jc w:val="center"/>
              <w:rPr>
                <w:rFonts w:cs="Times New Roman"/>
              </w:rPr>
            </w:pPr>
            <w:r w:rsidRPr="008239BC">
              <w:rPr>
                <w:rFonts w:cs="Times New Roman"/>
              </w:rPr>
              <w:t>facilitarea accesului la și transferului de tehnologii, precum și pentru promovarea inovației și a</w:t>
            </w:r>
          </w:p>
          <w:p w14:paraId="69FF0200" w14:textId="77777777" w:rsidR="00B0705B" w:rsidRPr="008239BC" w:rsidRDefault="00B0705B" w:rsidP="00B0705B">
            <w:pPr>
              <w:spacing w:line="276" w:lineRule="auto"/>
              <w:jc w:val="center"/>
              <w:rPr>
                <w:rFonts w:cs="Times New Roman"/>
              </w:rPr>
            </w:pPr>
            <w:r w:rsidRPr="008239BC">
              <w:rPr>
                <w:rFonts w:cs="Times New Roman"/>
              </w:rPr>
              <w:t>cooperării tehnice și științifice (da/nu).</w:t>
            </w:r>
          </w:p>
        </w:tc>
        <w:tc>
          <w:tcPr>
            <w:tcW w:w="1041" w:type="dxa"/>
            <w:vAlign w:val="center"/>
          </w:tcPr>
          <w:p w14:paraId="76FCBB79" w14:textId="77777777" w:rsidR="00B0705B" w:rsidRPr="008239BC" w:rsidRDefault="00B0705B" w:rsidP="00B0705B">
            <w:pPr>
              <w:spacing w:line="276" w:lineRule="auto"/>
              <w:jc w:val="center"/>
              <w:rPr>
                <w:rFonts w:cs="Times New Roman"/>
                <w:b/>
                <w:bCs/>
              </w:rPr>
            </w:pPr>
            <w:r w:rsidRPr="008239BC">
              <w:rPr>
                <w:rFonts w:cs="Times New Roman"/>
                <w:b/>
                <w:bCs/>
              </w:rPr>
              <w:t>20.b</w:t>
            </w:r>
          </w:p>
        </w:tc>
        <w:tc>
          <w:tcPr>
            <w:tcW w:w="1634" w:type="dxa"/>
            <w:vAlign w:val="center"/>
          </w:tcPr>
          <w:p w14:paraId="58B10C5D" w14:textId="77777777" w:rsidR="00B0705B" w:rsidRPr="008239BC" w:rsidRDefault="00B0705B" w:rsidP="00B0705B">
            <w:pPr>
              <w:spacing w:line="276" w:lineRule="auto"/>
              <w:jc w:val="center"/>
              <w:rPr>
                <w:rFonts w:cs="Times New Roman"/>
              </w:rPr>
            </w:pPr>
            <w:r w:rsidRPr="008239BC">
              <w:rPr>
                <w:rFonts w:cs="Times New Roman"/>
              </w:rPr>
              <w:t>Binary</w:t>
            </w:r>
          </w:p>
        </w:tc>
        <w:tc>
          <w:tcPr>
            <w:tcW w:w="1550" w:type="dxa"/>
            <w:vAlign w:val="center"/>
          </w:tcPr>
          <w:p w14:paraId="1B342BEC" w14:textId="77777777" w:rsidR="00B0705B" w:rsidRPr="008239BC" w:rsidRDefault="00B0705B" w:rsidP="00B0705B">
            <w:pPr>
              <w:spacing w:line="276" w:lineRule="auto"/>
              <w:jc w:val="center"/>
              <w:rPr>
                <w:rFonts w:cs="Times New Roman"/>
              </w:rPr>
            </w:pPr>
            <w:r w:rsidRPr="008239BC">
              <w:rPr>
                <w:rFonts w:cs="Times New Roman"/>
              </w:rPr>
              <w:t>—</w:t>
            </w:r>
          </w:p>
        </w:tc>
        <w:tc>
          <w:tcPr>
            <w:tcW w:w="1524" w:type="dxa"/>
            <w:vAlign w:val="center"/>
          </w:tcPr>
          <w:p w14:paraId="55155E3B" w14:textId="3EA4186A" w:rsidR="00B0705B" w:rsidRPr="008239BC" w:rsidRDefault="00B0705B" w:rsidP="00B0705B">
            <w:pPr>
              <w:spacing w:line="276" w:lineRule="auto"/>
              <w:jc w:val="center"/>
              <w:rPr>
                <w:rFonts w:cs="Times New Roman"/>
              </w:rPr>
            </w:pPr>
            <w:r w:rsidRPr="008239BC">
              <w:rPr>
                <w:rFonts w:eastAsia="Times New Roman" w:cs="Times New Roman"/>
              </w:rPr>
              <w:t>3–5 ani / la modificări legislative</w:t>
            </w:r>
          </w:p>
        </w:tc>
      </w:tr>
      <w:tr w:rsidR="00AA355C" w:rsidRPr="008239BC" w14:paraId="3DF87813" w14:textId="2FCCE237" w:rsidTr="00AA355C">
        <w:trPr>
          <w:jc w:val="center"/>
        </w:trPr>
        <w:tc>
          <w:tcPr>
            <w:tcW w:w="2263" w:type="dxa"/>
            <w:vMerge/>
            <w:vAlign w:val="center"/>
          </w:tcPr>
          <w:p w14:paraId="1307F651" w14:textId="77777777" w:rsidR="00B0705B" w:rsidRPr="008239BC" w:rsidRDefault="00B0705B" w:rsidP="00B0705B">
            <w:pPr>
              <w:spacing w:line="276" w:lineRule="auto"/>
              <w:jc w:val="center"/>
              <w:rPr>
                <w:rFonts w:cs="Times New Roman"/>
              </w:rPr>
            </w:pPr>
          </w:p>
        </w:tc>
        <w:tc>
          <w:tcPr>
            <w:tcW w:w="1985" w:type="dxa"/>
            <w:vAlign w:val="center"/>
          </w:tcPr>
          <w:p w14:paraId="338148C2" w14:textId="77777777" w:rsidR="00B0705B" w:rsidRPr="008239BC" w:rsidRDefault="00B0705B" w:rsidP="00B0705B">
            <w:pPr>
              <w:spacing w:line="276" w:lineRule="auto"/>
              <w:jc w:val="center"/>
              <w:rPr>
                <w:rFonts w:cs="Times New Roman"/>
              </w:rPr>
            </w:pPr>
            <w:r w:rsidRPr="008239BC">
              <w:rPr>
                <w:rFonts w:cs="Times New Roman"/>
              </w:rPr>
              <w:t>Proiecte de restaurare/conservare finanțate și capacități formate</w:t>
            </w:r>
          </w:p>
        </w:tc>
        <w:tc>
          <w:tcPr>
            <w:tcW w:w="1041" w:type="dxa"/>
            <w:vAlign w:val="center"/>
          </w:tcPr>
          <w:p w14:paraId="01D11153" w14:textId="77777777" w:rsidR="00B0705B" w:rsidRPr="008239BC" w:rsidRDefault="00B0705B" w:rsidP="00B0705B">
            <w:pPr>
              <w:spacing w:line="276" w:lineRule="auto"/>
              <w:jc w:val="center"/>
              <w:rPr>
                <w:rFonts w:cs="Times New Roman"/>
                <w:b/>
                <w:bCs/>
              </w:rPr>
            </w:pPr>
            <w:r w:rsidRPr="008239BC">
              <w:rPr>
                <w:rFonts w:cs="Times New Roman"/>
              </w:rPr>
              <w:t>—</w:t>
            </w:r>
          </w:p>
        </w:tc>
        <w:tc>
          <w:tcPr>
            <w:tcW w:w="1634" w:type="dxa"/>
            <w:vAlign w:val="center"/>
          </w:tcPr>
          <w:p w14:paraId="4C923E45" w14:textId="77777777" w:rsidR="00B0705B" w:rsidRPr="008239BC" w:rsidRDefault="00B0705B" w:rsidP="00B0705B">
            <w:pPr>
              <w:spacing w:line="276" w:lineRule="auto"/>
              <w:jc w:val="center"/>
              <w:rPr>
                <w:rFonts w:cs="Times New Roman"/>
              </w:rPr>
            </w:pPr>
            <w:r w:rsidRPr="008239BC">
              <w:rPr>
                <w:rFonts w:cs="Times New Roman"/>
              </w:rPr>
              <w:t>Complementary identified by Parties (states)</w:t>
            </w:r>
          </w:p>
        </w:tc>
        <w:tc>
          <w:tcPr>
            <w:tcW w:w="1550" w:type="dxa"/>
            <w:vAlign w:val="center"/>
          </w:tcPr>
          <w:p w14:paraId="216BC1D9" w14:textId="77777777" w:rsidR="00B0705B" w:rsidRPr="008239BC" w:rsidRDefault="00B0705B" w:rsidP="00B0705B">
            <w:pPr>
              <w:spacing w:line="276" w:lineRule="auto"/>
              <w:jc w:val="center"/>
              <w:rPr>
                <w:rFonts w:cs="Times New Roman"/>
              </w:rPr>
            </w:pPr>
            <w:r w:rsidRPr="008239BC">
              <w:rPr>
                <w:rFonts w:cs="Times New Roman"/>
              </w:rPr>
              <w:t>Indicator complementar indentificat la nivel național</w:t>
            </w:r>
          </w:p>
        </w:tc>
        <w:tc>
          <w:tcPr>
            <w:tcW w:w="1524" w:type="dxa"/>
            <w:vAlign w:val="center"/>
          </w:tcPr>
          <w:p w14:paraId="620F1738" w14:textId="384972C6" w:rsidR="00B0705B" w:rsidRPr="008239BC" w:rsidRDefault="00B0705B" w:rsidP="00B0705B">
            <w:pPr>
              <w:spacing w:line="276" w:lineRule="auto"/>
              <w:jc w:val="center"/>
              <w:rPr>
                <w:rFonts w:cs="Times New Roman"/>
              </w:rPr>
            </w:pPr>
            <w:r w:rsidRPr="008239BC">
              <w:rPr>
                <w:rFonts w:eastAsia="Times New Roman" w:cs="Times New Roman"/>
              </w:rPr>
              <w:t>2-3 ani</w:t>
            </w:r>
          </w:p>
        </w:tc>
      </w:tr>
      <w:tr w:rsidR="00AA355C" w:rsidRPr="008239BC" w14:paraId="0EDA3FA4" w14:textId="77FAA4DE" w:rsidTr="00AA355C">
        <w:trPr>
          <w:jc w:val="center"/>
        </w:trPr>
        <w:tc>
          <w:tcPr>
            <w:tcW w:w="2263" w:type="dxa"/>
            <w:vAlign w:val="center"/>
          </w:tcPr>
          <w:p w14:paraId="00234D5E" w14:textId="77777777" w:rsidR="00B0705B" w:rsidRPr="008239BC" w:rsidRDefault="00B0705B" w:rsidP="00B0705B">
            <w:pPr>
              <w:spacing w:line="276" w:lineRule="auto"/>
              <w:jc w:val="center"/>
              <w:rPr>
                <w:rFonts w:cs="Times New Roman"/>
              </w:rPr>
            </w:pPr>
            <w:r w:rsidRPr="008239BC">
              <w:rPr>
                <w:rFonts w:cs="Times New Roman"/>
              </w:rPr>
              <w:t>T21. Cunoștințe, date și monitorizare: indicatori și raportare transparentă</w:t>
            </w:r>
          </w:p>
        </w:tc>
        <w:tc>
          <w:tcPr>
            <w:tcW w:w="1985" w:type="dxa"/>
            <w:vAlign w:val="center"/>
          </w:tcPr>
          <w:p w14:paraId="655BC82B" w14:textId="77777777" w:rsidR="00B0705B" w:rsidRPr="008239BC" w:rsidRDefault="00B0705B" w:rsidP="00B0705B">
            <w:pPr>
              <w:spacing w:line="276" w:lineRule="auto"/>
              <w:jc w:val="center"/>
              <w:rPr>
                <w:rFonts w:cs="Times New Roman"/>
              </w:rPr>
            </w:pPr>
            <w:r w:rsidRPr="008239BC">
              <w:rPr>
                <w:rFonts w:cs="Times New Roman"/>
              </w:rPr>
              <w:t>Calitatea și deschiderea datelor (seturi publice, interoperabilitate)</w:t>
            </w:r>
          </w:p>
        </w:tc>
        <w:tc>
          <w:tcPr>
            <w:tcW w:w="1041" w:type="dxa"/>
            <w:vAlign w:val="center"/>
          </w:tcPr>
          <w:p w14:paraId="0D1AFC3B" w14:textId="77777777" w:rsidR="00B0705B" w:rsidRPr="008239BC" w:rsidRDefault="00B0705B" w:rsidP="00B0705B">
            <w:pPr>
              <w:spacing w:line="276" w:lineRule="auto"/>
              <w:jc w:val="center"/>
              <w:rPr>
                <w:rFonts w:cs="Times New Roman"/>
              </w:rPr>
            </w:pPr>
            <w:r w:rsidRPr="008239BC">
              <w:rPr>
                <w:rFonts w:cs="Times New Roman"/>
              </w:rPr>
              <w:t>—</w:t>
            </w:r>
          </w:p>
        </w:tc>
        <w:tc>
          <w:tcPr>
            <w:tcW w:w="1634" w:type="dxa"/>
            <w:vAlign w:val="center"/>
          </w:tcPr>
          <w:p w14:paraId="5F4B26CB" w14:textId="77777777" w:rsidR="00B0705B" w:rsidRPr="008239BC" w:rsidRDefault="00B0705B" w:rsidP="00B0705B">
            <w:pPr>
              <w:spacing w:line="276" w:lineRule="auto"/>
              <w:jc w:val="center"/>
              <w:rPr>
                <w:rFonts w:cs="Times New Roman"/>
              </w:rPr>
            </w:pPr>
            <w:r w:rsidRPr="008239BC">
              <w:rPr>
                <w:rFonts w:cs="Times New Roman"/>
              </w:rPr>
              <w:t>Complementary identified by Parties (states)</w:t>
            </w:r>
          </w:p>
        </w:tc>
        <w:tc>
          <w:tcPr>
            <w:tcW w:w="1550" w:type="dxa"/>
            <w:vAlign w:val="center"/>
          </w:tcPr>
          <w:p w14:paraId="611C1EE6" w14:textId="77777777" w:rsidR="00B0705B" w:rsidRPr="008239BC" w:rsidRDefault="00B0705B" w:rsidP="00B0705B">
            <w:pPr>
              <w:spacing w:line="276" w:lineRule="auto"/>
              <w:jc w:val="center"/>
              <w:rPr>
                <w:rFonts w:cs="Times New Roman"/>
              </w:rPr>
            </w:pPr>
            <w:r w:rsidRPr="008239BC">
              <w:rPr>
                <w:rFonts w:cs="Times New Roman"/>
              </w:rPr>
              <w:t xml:space="preserve">Indicator complementar indentificat la nivel național - indicatorul propus reflectă dimensiuni operaționale ale accesului și calității datelor și completează indicatorul headline 21.1 </w:t>
            </w:r>
            <w:r w:rsidRPr="008239BC">
              <w:rPr>
                <w:rFonts w:cs="Times New Roman"/>
              </w:rPr>
              <w:lastRenderedPageBreak/>
              <w:t>privind existența și funcționarea sistemelor naționale de monitorizare și raportare.</w:t>
            </w:r>
          </w:p>
        </w:tc>
        <w:tc>
          <w:tcPr>
            <w:tcW w:w="1524" w:type="dxa"/>
            <w:vAlign w:val="center"/>
          </w:tcPr>
          <w:p w14:paraId="6593DD92" w14:textId="74C4EEB8" w:rsidR="00B0705B" w:rsidRPr="008239BC" w:rsidRDefault="00B0705B" w:rsidP="00B0705B">
            <w:pPr>
              <w:spacing w:line="276" w:lineRule="auto"/>
              <w:jc w:val="center"/>
              <w:rPr>
                <w:rFonts w:cs="Times New Roman"/>
              </w:rPr>
            </w:pPr>
            <w:r w:rsidRPr="008239BC">
              <w:rPr>
                <w:rFonts w:eastAsia="Times New Roman" w:cs="Times New Roman"/>
              </w:rPr>
              <w:lastRenderedPageBreak/>
              <w:t>2-3 ani</w:t>
            </w:r>
          </w:p>
        </w:tc>
      </w:tr>
      <w:tr w:rsidR="00AA355C" w:rsidRPr="008239BC" w14:paraId="1288121A" w14:textId="74A80CDE" w:rsidTr="00AA355C">
        <w:trPr>
          <w:jc w:val="center"/>
        </w:trPr>
        <w:tc>
          <w:tcPr>
            <w:tcW w:w="2263" w:type="dxa"/>
            <w:vMerge w:val="restart"/>
            <w:vAlign w:val="center"/>
          </w:tcPr>
          <w:p w14:paraId="65C82123" w14:textId="77777777" w:rsidR="00B0705B" w:rsidRPr="008239BC" w:rsidRDefault="00B0705B" w:rsidP="00B0705B">
            <w:pPr>
              <w:spacing w:line="276" w:lineRule="auto"/>
              <w:jc w:val="center"/>
              <w:rPr>
                <w:rFonts w:cs="Times New Roman"/>
              </w:rPr>
            </w:pPr>
            <w:r w:rsidRPr="008239BC">
              <w:rPr>
                <w:rFonts w:cs="Times New Roman"/>
              </w:rPr>
              <w:t>T22. Participare, incluziune și drepturi: implicarea deplină a comunităților locale; echitate de gen</w:t>
            </w:r>
          </w:p>
        </w:tc>
        <w:tc>
          <w:tcPr>
            <w:tcW w:w="1985" w:type="dxa"/>
            <w:vAlign w:val="center"/>
          </w:tcPr>
          <w:p w14:paraId="49AC1C26" w14:textId="77777777" w:rsidR="00B0705B" w:rsidRPr="008239BC" w:rsidRDefault="00B0705B" w:rsidP="00B0705B">
            <w:pPr>
              <w:spacing w:line="276" w:lineRule="auto"/>
              <w:jc w:val="center"/>
              <w:rPr>
                <w:rFonts w:cs="Times New Roman"/>
              </w:rPr>
            </w:pPr>
            <w:r w:rsidRPr="008239BC">
              <w:rPr>
                <w:rFonts w:cs="Times New Roman"/>
              </w:rPr>
              <w:t>Existența mecanismelor de participare publică în planificarea și implementarea politicilor privind biodiversitatea</w:t>
            </w:r>
          </w:p>
        </w:tc>
        <w:tc>
          <w:tcPr>
            <w:tcW w:w="1041" w:type="dxa"/>
            <w:vAlign w:val="center"/>
          </w:tcPr>
          <w:p w14:paraId="6AC0AEE0" w14:textId="77777777" w:rsidR="00B0705B" w:rsidRPr="008239BC" w:rsidRDefault="00B0705B" w:rsidP="00B0705B">
            <w:pPr>
              <w:spacing w:line="276" w:lineRule="auto"/>
              <w:jc w:val="center"/>
              <w:rPr>
                <w:rFonts w:cs="Times New Roman"/>
                <w:b/>
                <w:bCs/>
              </w:rPr>
            </w:pPr>
            <w:r w:rsidRPr="008239BC">
              <w:rPr>
                <w:rFonts w:cs="Times New Roman"/>
                <w:b/>
                <w:bCs/>
              </w:rPr>
              <w:t>22.b</w:t>
            </w:r>
          </w:p>
        </w:tc>
        <w:tc>
          <w:tcPr>
            <w:tcW w:w="1634" w:type="dxa"/>
            <w:vAlign w:val="center"/>
          </w:tcPr>
          <w:p w14:paraId="7D01B5BE" w14:textId="77777777" w:rsidR="00B0705B" w:rsidRPr="008239BC" w:rsidRDefault="00B0705B" w:rsidP="00B0705B">
            <w:pPr>
              <w:spacing w:line="276" w:lineRule="auto"/>
              <w:jc w:val="center"/>
              <w:rPr>
                <w:rFonts w:cs="Times New Roman"/>
              </w:rPr>
            </w:pPr>
            <w:r w:rsidRPr="008239BC">
              <w:rPr>
                <w:rFonts w:cs="Times New Roman"/>
              </w:rPr>
              <w:t>Binary</w:t>
            </w:r>
          </w:p>
        </w:tc>
        <w:tc>
          <w:tcPr>
            <w:tcW w:w="1550" w:type="dxa"/>
            <w:vAlign w:val="center"/>
          </w:tcPr>
          <w:p w14:paraId="45A62938" w14:textId="77777777" w:rsidR="00B0705B" w:rsidRPr="008239BC" w:rsidRDefault="00B0705B" w:rsidP="00B0705B">
            <w:pPr>
              <w:spacing w:line="276" w:lineRule="auto"/>
              <w:jc w:val="center"/>
              <w:rPr>
                <w:rFonts w:cs="Times New Roman"/>
              </w:rPr>
            </w:pPr>
            <w:r w:rsidRPr="008239BC">
              <w:rPr>
                <w:rFonts w:cs="Times New Roman"/>
              </w:rPr>
              <w:t>—</w:t>
            </w:r>
          </w:p>
        </w:tc>
        <w:tc>
          <w:tcPr>
            <w:tcW w:w="1524" w:type="dxa"/>
            <w:vAlign w:val="center"/>
          </w:tcPr>
          <w:p w14:paraId="6E0290E3" w14:textId="4206EC0D" w:rsidR="00B0705B" w:rsidRPr="008239BC" w:rsidRDefault="00B0705B" w:rsidP="00B0705B">
            <w:pPr>
              <w:spacing w:line="276" w:lineRule="auto"/>
              <w:jc w:val="center"/>
              <w:rPr>
                <w:rFonts w:cs="Times New Roman"/>
              </w:rPr>
            </w:pPr>
            <w:r w:rsidRPr="008239BC">
              <w:rPr>
                <w:rFonts w:eastAsia="Times New Roman" w:cs="Times New Roman"/>
              </w:rPr>
              <w:t>3–5 ani / la modificări legislative</w:t>
            </w:r>
          </w:p>
        </w:tc>
      </w:tr>
      <w:tr w:rsidR="00AA355C" w:rsidRPr="008239BC" w14:paraId="34A4849F" w14:textId="737D5890" w:rsidTr="00AA355C">
        <w:trPr>
          <w:jc w:val="center"/>
        </w:trPr>
        <w:tc>
          <w:tcPr>
            <w:tcW w:w="2263" w:type="dxa"/>
            <w:vMerge/>
            <w:vAlign w:val="center"/>
          </w:tcPr>
          <w:p w14:paraId="092B313C" w14:textId="77777777" w:rsidR="00B0705B" w:rsidRPr="008239BC" w:rsidRDefault="00B0705B" w:rsidP="00B0705B">
            <w:pPr>
              <w:spacing w:line="276" w:lineRule="auto"/>
              <w:jc w:val="center"/>
              <w:rPr>
                <w:rFonts w:cs="Times New Roman"/>
              </w:rPr>
            </w:pPr>
          </w:p>
        </w:tc>
        <w:tc>
          <w:tcPr>
            <w:tcW w:w="1985" w:type="dxa"/>
            <w:vAlign w:val="center"/>
          </w:tcPr>
          <w:p w14:paraId="590C90B4" w14:textId="77777777" w:rsidR="00B0705B" w:rsidRPr="008239BC" w:rsidRDefault="00B0705B" w:rsidP="00B0705B">
            <w:pPr>
              <w:spacing w:line="276" w:lineRule="auto"/>
              <w:jc w:val="center"/>
              <w:rPr>
                <w:rFonts w:cs="Times New Roman"/>
              </w:rPr>
            </w:pPr>
            <w:r w:rsidRPr="008239BC">
              <w:rPr>
                <w:rFonts w:cs="Times New Roman"/>
              </w:rPr>
              <w:t>Numărul de consultări publice și participanți în planificare</w:t>
            </w:r>
          </w:p>
        </w:tc>
        <w:tc>
          <w:tcPr>
            <w:tcW w:w="1041" w:type="dxa"/>
            <w:vAlign w:val="center"/>
          </w:tcPr>
          <w:p w14:paraId="52183549" w14:textId="77777777" w:rsidR="00B0705B" w:rsidRPr="008239BC" w:rsidRDefault="00B0705B" w:rsidP="00B0705B">
            <w:pPr>
              <w:spacing w:line="276" w:lineRule="auto"/>
              <w:jc w:val="center"/>
              <w:rPr>
                <w:rFonts w:cs="Times New Roman"/>
                <w:b/>
                <w:bCs/>
              </w:rPr>
            </w:pPr>
            <w:r w:rsidRPr="008239BC">
              <w:rPr>
                <w:rFonts w:cs="Times New Roman"/>
              </w:rPr>
              <w:t>—</w:t>
            </w:r>
          </w:p>
        </w:tc>
        <w:tc>
          <w:tcPr>
            <w:tcW w:w="1634" w:type="dxa"/>
            <w:vAlign w:val="center"/>
          </w:tcPr>
          <w:p w14:paraId="05C120F1" w14:textId="77777777" w:rsidR="00B0705B" w:rsidRPr="008239BC" w:rsidRDefault="00B0705B" w:rsidP="00B0705B">
            <w:pPr>
              <w:spacing w:line="276" w:lineRule="auto"/>
              <w:jc w:val="center"/>
              <w:rPr>
                <w:rFonts w:cs="Times New Roman"/>
              </w:rPr>
            </w:pPr>
            <w:r w:rsidRPr="008239BC">
              <w:rPr>
                <w:rFonts w:cs="Times New Roman"/>
              </w:rPr>
              <w:t>Complementary identified by Parties (states)</w:t>
            </w:r>
          </w:p>
        </w:tc>
        <w:tc>
          <w:tcPr>
            <w:tcW w:w="1550" w:type="dxa"/>
            <w:vAlign w:val="center"/>
          </w:tcPr>
          <w:p w14:paraId="5D1974D9" w14:textId="77777777" w:rsidR="00B0705B" w:rsidRPr="008239BC" w:rsidRDefault="00B0705B" w:rsidP="00B0705B">
            <w:pPr>
              <w:spacing w:line="276" w:lineRule="auto"/>
              <w:jc w:val="center"/>
              <w:rPr>
                <w:rFonts w:cs="Times New Roman"/>
              </w:rPr>
            </w:pPr>
            <w:r w:rsidRPr="008239BC">
              <w:rPr>
                <w:rFonts w:cs="Times New Roman"/>
              </w:rPr>
              <w:t>Indicator complementar indentificat la nivel național</w:t>
            </w:r>
          </w:p>
        </w:tc>
        <w:tc>
          <w:tcPr>
            <w:tcW w:w="1524" w:type="dxa"/>
            <w:vAlign w:val="center"/>
          </w:tcPr>
          <w:p w14:paraId="2ABB6F25" w14:textId="1E9A7515" w:rsidR="00B0705B" w:rsidRPr="008239BC" w:rsidRDefault="00B0705B" w:rsidP="00B0705B">
            <w:pPr>
              <w:spacing w:line="276" w:lineRule="auto"/>
              <w:jc w:val="center"/>
              <w:rPr>
                <w:rFonts w:cs="Times New Roman"/>
              </w:rPr>
            </w:pPr>
            <w:r w:rsidRPr="008239BC">
              <w:rPr>
                <w:rFonts w:eastAsia="Times New Roman" w:cs="Times New Roman"/>
              </w:rPr>
              <w:t>2-3 ani</w:t>
            </w:r>
          </w:p>
        </w:tc>
      </w:tr>
      <w:tr w:rsidR="00AA355C" w:rsidRPr="008239BC" w14:paraId="6D89EEED" w14:textId="73A3A865" w:rsidTr="00AA355C">
        <w:trPr>
          <w:jc w:val="center"/>
        </w:trPr>
        <w:tc>
          <w:tcPr>
            <w:tcW w:w="2263" w:type="dxa"/>
            <w:vMerge/>
            <w:vAlign w:val="center"/>
          </w:tcPr>
          <w:p w14:paraId="26808ECC" w14:textId="77777777" w:rsidR="00B0705B" w:rsidRPr="008239BC" w:rsidRDefault="00B0705B" w:rsidP="00B0705B">
            <w:pPr>
              <w:spacing w:line="276" w:lineRule="auto"/>
              <w:jc w:val="center"/>
              <w:rPr>
                <w:rFonts w:cs="Times New Roman"/>
              </w:rPr>
            </w:pPr>
          </w:p>
        </w:tc>
        <w:tc>
          <w:tcPr>
            <w:tcW w:w="1985" w:type="dxa"/>
            <w:vAlign w:val="center"/>
          </w:tcPr>
          <w:p w14:paraId="2CF2E314" w14:textId="77777777" w:rsidR="00B0705B" w:rsidRPr="008239BC" w:rsidRDefault="00B0705B" w:rsidP="00B0705B">
            <w:pPr>
              <w:spacing w:line="276" w:lineRule="auto"/>
              <w:jc w:val="center"/>
              <w:rPr>
                <w:rFonts w:cs="Times New Roman"/>
              </w:rPr>
            </w:pPr>
            <w:r w:rsidRPr="008239BC">
              <w:rPr>
                <w:rFonts w:cs="Times New Roman"/>
              </w:rPr>
              <w:t>Acoperirea programelor și campaniilor educaționale</w:t>
            </w:r>
          </w:p>
        </w:tc>
        <w:tc>
          <w:tcPr>
            <w:tcW w:w="1041" w:type="dxa"/>
            <w:vAlign w:val="center"/>
          </w:tcPr>
          <w:p w14:paraId="7CFE4E3A" w14:textId="77777777" w:rsidR="00B0705B" w:rsidRPr="008239BC" w:rsidRDefault="00B0705B" w:rsidP="00B0705B">
            <w:pPr>
              <w:spacing w:line="276" w:lineRule="auto"/>
              <w:jc w:val="center"/>
              <w:rPr>
                <w:rFonts w:cs="Times New Roman"/>
              </w:rPr>
            </w:pPr>
            <w:r w:rsidRPr="008239BC">
              <w:rPr>
                <w:rFonts w:cs="Times New Roman"/>
              </w:rPr>
              <w:t>—</w:t>
            </w:r>
          </w:p>
        </w:tc>
        <w:tc>
          <w:tcPr>
            <w:tcW w:w="1634" w:type="dxa"/>
            <w:vAlign w:val="center"/>
          </w:tcPr>
          <w:p w14:paraId="430C10B7" w14:textId="77777777" w:rsidR="00B0705B" w:rsidRPr="008239BC" w:rsidRDefault="00B0705B" w:rsidP="00B0705B">
            <w:pPr>
              <w:spacing w:line="276" w:lineRule="auto"/>
              <w:jc w:val="center"/>
              <w:rPr>
                <w:rFonts w:cs="Times New Roman"/>
              </w:rPr>
            </w:pPr>
            <w:r w:rsidRPr="008239BC">
              <w:rPr>
                <w:rFonts w:cs="Times New Roman"/>
              </w:rPr>
              <w:t>Complementary identified by Parties (states)</w:t>
            </w:r>
          </w:p>
        </w:tc>
        <w:tc>
          <w:tcPr>
            <w:tcW w:w="1550" w:type="dxa"/>
            <w:vAlign w:val="center"/>
          </w:tcPr>
          <w:p w14:paraId="40EA09E2" w14:textId="77777777" w:rsidR="00B0705B" w:rsidRPr="008239BC" w:rsidRDefault="00B0705B" w:rsidP="00B0705B">
            <w:pPr>
              <w:spacing w:line="276" w:lineRule="auto"/>
              <w:jc w:val="center"/>
              <w:rPr>
                <w:rFonts w:cs="Times New Roman"/>
              </w:rPr>
            </w:pPr>
            <w:r w:rsidRPr="008239BC">
              <w:rPr>
                <w:rFonts w:cs="Times New Roman"/>
              </w:rPr>
              <w:t>Indicator complementar indentificat la nivel național</w:t>
            </w:r>
          </w:p>
        </w:tc>
        <w:tc>
          <w:tcPr>
            <w:tcW w:w="1524" w:type="dxa"/>
            <w:vAlign w:val="center"/>
          </w:tcPr>
          <w:p w14:paraId="68800F3E" w14:textId="268A6F9C" w:rsidR="00B0705B" w:rsidRPr="008239BC" w:rsidRDefault="00B0705B" w:rsidP="00B0705B">
            <w:pPr>
              <w:spacing w:line="276" w:lineRule="auto"/>
              <w:jc w:val="center"/>
              <w:rPr>
                <w:rFonts w:cs="Times New Roman"/>
              </w:rPr>
            </w:pPr>
            <w:r w:rsidRPr="008239BC">
              <w:rPr>
                <w:rFonts w:eastAsia="Times New Roman" w:cs="Times New Roman"/>
              </w:rPr>
              <w:t>2-3 ani</w:t>
            </w:r>
          </w:p>
        </w:tc>
      </w:tr>
      <w:tr w:rsidR="00AA355C" w:rsidRPr="008239BC" w14:paraId="6E4A3E72" w14:textId="13D5B4BD" w:rsidTr="00AA355C">
        <w:trPr>
          <w:jc w:val="center"/>
        </w:trPr>
        <w:tc>
          <w:tcPr>
            <w:tcW w:w="2263" w:type="dxa"/>
            <w:vAlign w:val="center"/>
          </w:tcPr>
          <w:p w14:paraId="5F9FF368" w14:textId="77777777" w:rsidR="00B0705B" w:rsidRPr="008239BC" w:rsidRDefault="00B0705B" w:rsidP="00B0705B">
            <w:pPr>
              <w:spacing w:line="276" w:lineRule="auto"/>
              <w:jc w:val="center"/>
              <w:rPr>
                <w:rFonts w:cs="Times New Roman"/>
              </w:rPr>
            </w:pPr>
            <w:r w:rsidRPr="008239BC">
              <w:rPr>
                <w:rFonts w:cs="Times New Roman"/>
              </w:rPr>
              <w:t>T23. Egalitate de gen în implementare și acces egal la resurse și decizie</w:t>
            </w:r>
          </w:p>
        </w:tc>
        <w:tc>
          <w:tcPr>
            <w:tcW w:w="1985" w:type="dxa"/>
            <w:vAlign w:val="center"/>
          </w:tcPr>
          <w:p w14:paraId="1649B99F" w14:textId="77777777" w:rsidR="00B0705B" w:rsidRPr="008239BC" w:rsidRDefault="00B0705B" w:rsidP="00B0705B">
            <w:pPr>
              <w:spacing w:line="276" w:lineRule="auto"/>
              <w:jc w:val="center"/>
              <w:rPr>
                <w:rFonts w:cs="Times New Roman"/>
              </w:rPr>
            </w:pPr>
            <w:r w:rsidRPr="008239BC">
              <w:rPr>
                <w:rFonts w:cs="Times New Roman"/>
              </w:rPr>
              <w:t>Existența cadrelor legislative, administrative sau de politici pentru implementarea</w:t>
            </w:r>
          </w:p>
          <w:p w14:paraId="2562BE43" w14:textId="77777777" w:rsidR="00B0705B" w:rsidRPr="008239BC" w:rsidRDefault="00B0705B" w:rsidP="00B0705B">
            <w:pPr>
              <w:spacing w:line="276" w:lineRule="auto"/>
              <w:jc w:val="center"/>
              <w:rPr>
                <w:rFonts w:cs="Times New Roman"/>
              </w:rPr>
            </w:pPr>
            <w:r w:rsidRPr="008239BC">
              <w:rPr>
                <w:rFonts w:cs="Times New Roman"/>
              </w:rPr>
              <w:t>Planului de Acțiune privind Egalitatea de Gen (2023-2030), care asigură drepturi egale, acces egal</w:t>
            </w:r>
          </w:p>
          <w:p w14:paraId="5829DE57" w14:textId="77777777" w:rsidR="00B0705B" w:rsidRPr="008239BC" w:rsidRDefault="00B0705B" w:rsidP="00B0705B">
            <w:pPr>
              <w:spacing w:line="276" w:lineRule="auto"/>
              <w:jc w:val="center"/>
              <w:rPr>
                <w:rFonts w:cs="Times New Roman"/>
              </w:rPr>
            </w:pPr>
            <w:r w:rsidRPr="008239BC">
              <w:rPr>
                <w:rFonts w:cs="Times New Roman"/>
              </w:rPr>
              <w:t>la terenuri și resurse naturale și capacitatea femeilor și fetelor de a contribui la obiectivele</w:t>
            </w:r>
          </w:p>
          <w:p w14:paraId="59438CD1" w14:textId="77777777" w:rsidR="00B0705B" w:rsidRPr="008239BC" w:rsidRDefault="00B0705B" w:rsidP="00B0705B">
            <w:pPr>
              <w:spacing w:line="276" w:lineRule="auto"/>
              <w:jc w:val="center"/>
              <w:rPr>
                <w:rFonts w:cs="Times New Roman"/>
              </w:rPr>
            </w:pPr>
            <w:r w:rsidRPr="008239BC">
              <w:rPr>
                <w:rFonts w:cs="Times New Roman"/>
              </w:rPr>
              <w:t>Convenției (da/nu).</w:t>
            </w:r>
          </w:p>
        </w:tc>
        <w:tc>
          <w:tcPr>
            <w:tcW w:w="1041" w:type="dxa"/>
            <w:vAlign w:val="center"/>
          </w:tcPr>
          <w:p w14:paraId="0F7E0645" w14:textId="77777777" w:rsidR="00B0705B" w:rsidRPr="008239BC" w:rsidRDefault="00B0705B" w:rsidP="00B0705B">
            <w:pPr>
              <w:spacing w:line="276" w:lineRule="auto"/>
              <w:jc w:val="center"/>
              <w:rPr>
                <w:rFonts w:cs="Times New Roman"/>
                <w:b/>
                <w:bCs/>
              </w:rPr>
            </w:pPr>
            <w:r w:rsidRPr="008239BC">
              <w:rPr>
                <w:rFonts w:cs="Times New Roman"/>
                <w:b/>
                <w:bCs/>
              </w:rPr>
              <w:t>23.b</w:t>
            </w:r>
          </w:p>
        </w:tc>
        <w:tc>
          <w:tcPr>
            <w:tcW w:w="1634" w:type="dxa"/>
            <w:vAlign w:val="center"/>
          </w:tcPr>
          <w:p w14:paraId="70C33E75" w14:textId="77777777" w:rsidR="00B0705B" w:rsidRPr="008239BC" w:rsidRDefault="00B0705B" w:rsidP="00B0705B">
            <w:pPr>
              <w:spacing w:line="276" w:lineRule="auto"/>
              <w:jc w:val="center"/>
              <w:rPr>
                <w:rFonts w:cs="Times New Roman"/>
              </w:rPr>
            </w:pPr>
            <w:r w:rsidRPr="008239BC">
              <w:rPr>
                <w:rFonts w:cs="Times New Roman"/>
              </w:rPr>
              <w:t>Binary</w:t>
            </w:r>
          </w:p>
        </w:tc>
        <w:tc>
          <w:tcPr>
            <w:tcW w:w="1550" w:type="dxa"/>
            <w:vAlign w:val="center"/>
          </w:tcPr>
          <w:p w14:paraId="0D4013F4" w14:textId="77777777" w:rsidR="00B0705B" w:rsidRPr="008239BC" w:rsidRDefault="00B0705B" w:rsidP="00B0705B">
            <w:pPr>
              <w:spacing w:line="276" w:lineRule="auto"/>
              <w:jc w:val="center"/>
              <w:rPr>
                <w:rFonts w:cs="Times New Roman"/>
              </w:rPr>
            </w:pPr>
            <w:r w:rsidRPr="008239BC">
              <w:rPr>
                <w:rFonts w:cs="Times New Roman"/>
              </w:rPr>
              <w:t>—</w:t>
            </w:r>
          </w:p>
        </w:tc>
        <w:tc>
          <w:tcPr>
            <w:tcW w:w="1524" w:type="dxa"/>
            <w:vAlign w:val="center"/>
          </w:tcPr>
          <w:p w14:paraId="088369C4" w14:textId="27E88A5E" w:rsidR="00B0705B" w:rsidRPr="008239BC" w:rsidRDefault="00B0705B" w:rsidP="00B0705B">
            <w:pPr>
              <w:spacing w:line="276" w:lineRule="auto"/>
              <w:jc w:val="center"/>
              <w:rPr>
                <w:rFonts w:cs="Times New Roman"/>
              </w:rPr>
            </w:pPr>
            <w:r w:rsidRPr="008239BC">
              <w:rPr>
                <w:rFonts w:eastAsia="Times New Roman" w:cs="Times New Roman"/>
              </w:rPr>
              <w:t>3–5 ani / la modificări legislative</w:t>
            </w:r>
          </w:p>
        </w:tc>
      </w:tr>
    </w:tbl>
    <w:p w14:paraId="084D1101" w14:textId="77777777" w:rsidR="0098603D" w:rsidRPr="0098603D" w:rsidRDefault="0098603D" w:rsidP="0098603D">
      <w:pPr>
        <w:spacing w:line="276" w:lineRule="auto"/>
        <w:jc w:val="center"/>
        <w:rPr>
          <w:rFonts w:cs="Times New Roman"/>
          <w:b/>
          <w:bCs/>
        </w:rPr>
        <w:sectPr w:rsidR="0098603D" w:rsidRPr="0098603D" w:rsidSect="00AA355C">
          <w:footerReference w:type="default" r:id="rId7"/>
          <w:pgSz w:w="11906" w:h="16838" w:code="9"/>
          <w:pgMar w:top="1440" w:right="1440" w:bottom="1440" w:left="1440" w:header="720" w:footer="720" w:gutter="0"/>
          <w:cols w:space="720"/>
          <w:docGrid w:linePitch="360"/>
        </w:sectPr>
      </w:pPr>
    </w:p>
    <w:p w14:paraId="14F05A95" w14:textId="062825CF" w:rsidR="0098603D" w:rsidRPr="0098603D" w:rsidRDefault="0098603D" w:rsidP="0098603D">
      <w:pPr>
        <w:spacing w:line="276" w:lineRule="auto"/>
        <w:jc w:val="center"/>
        <w:rPr>
          <w:rFonts w:cs="Times New Roman"/>
          <w:b/>
          <w:bCs/>
        </w:rPr>
      </w:pPr>
      <w:r w:rsidRPr="0098603D">
        <w:rPr>
          <w:rFonts w:cs="Times New Roman"/>
          <w:b/>
          <w:bCs/>
        </w:rPr>
        <w:lastRenderedPageBreak/>
        <w:t>Planul de monitorizare a indicatorilor naționali de rezultat și performanță, care completează setul de indicatori globali și pot fi utilizați, după caz, ca indicatori complementari (complementary indicators) în cadrul sistemului de monitorizare asociat Cadrului Global pentru Biodiversitate Kunming–Montreal</w:t>
      </w:r>
    </w:p>
    <w:tbl>
      <w:tblPr>
        <w:tblW w:w="21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3"/>
        <w:gridCol w:w="2065"/>
        <w:gridCol w:w="1696"/>
        <w:gridCol w:w="2132"/>
        <w:gridCol w:w="1572"/>
        <w:gridCol w:w="1136"/>
        <w:gridCol w:w="1163"/>
        <w:gridCol w:w="1216"/>
        <w:gridCol w:w="2162"/>
        <w:gridCol w:w="2122"/>
        <w:gridCol w:w="2442"/>
        <w:gridCol w:w="1931"/>
      </w:tblGrid>
      <w:tr w:rsidR="001912A5" w:rsidRPr="008239BC" w14:paraId="610DF7C5" w14:textId="77777777" w:rsidTr="008239BC">
        <w:trPr>
          <w:trHeight w:val="780"/>
          <w:tblHeader/>
          <w:jc w:val="center"/>
        </w:trPr>
        <w:tc>
          <w:tcPr>
            <w:tcW w:w="1763" w:type="dxa"/>
            <w:hideMark/>
          </w:tcPr>
          <w:p w14:paraId="24C1D53C" w14:textId="77777777" w:rsidR="00130422" w:rsidRPr="008239BC" w:rsidRDefault="00130422" w:rsidP="008239BC">
            <w:pPr>
              <w:spacing w:after="0" w:line="276" w:lineRule="auto"/>
              <w:jc w:val="center"/>
              <w:rPr>
                <w:rFonts w:eastAsia="Times New Roman" w:cs="Times New Roman"/>
                <w:b/>
                <w:bCs/>
                <w:color w:val="000000"/>
                <w:kern w:val="0"/>
                <w:sz w:val="22"/>
                <w:szCs w:val="22"/>
                <w14:ligatures w14:val="none"/>
              </w:rPr>
            </w:pPr>
            <w:r w:rsidRPr="008239BC">
              <w:rPr>
                <w:rFonts w:eastAsia="Times New Roman" w:cs="Times New Roman"/>
                <w:b/>
                <w:bCs/>
                <w:color w:val="000000"/>
                <w:kern w:val="0"/>
                <w:sz w:val="22"/>
                <w:szCs w:val="22"/>
                <w14:ligatures w14:val="none"/>
              </w:rPr>
              <w:t>Scopuri</w:t>
            </w:r>
          </w:p>
        </w:tc>
        <w:tc>
          <w:tcPr>
            <w:tcW w:w="2065" w:type="dxa"/>
            <w:hideMark/>
          </w:tcPr>
          <w:p w14:paraId="3B1E1FFD" w14:textId="77777777" w:rsidR="00130422" w:rsidRPr="008239BC" w:rsidRDefault="00130422" w:rsidP="008239BC">
            <w:pPr>
              <w:spacing w:after="0" w:line="276" w:lineRule="auto"/>
              <w:jc w:val="center"/>
              <w:rPr>
                <w:rFonts w:eastAsia="Times New Roman" w:cs="Times New Roman"/>
                <w:b/>
                <w:bCs/>
                <w:color w:val="000000"/>
                <w:kern w:val="0"/>
                <w:sz w:val="22"/>
                <w:szCs w:val="22"/>
                <w14:ligatures w14:val="none"/>
              </w:rPr>
            </w:pPr>
            <w:r w:rsidRPr="008239BC">
              <w:rPr>
                <w:rFonts w:eastAsia="Times New Roman" w:cs="Times New Roman"/>
                <w:b/>
                <w:bCs/>
                <w:color w:val="000000"/>
                <w:kern w:val="0"/>
                <w:sz w:val="22"/>
                <w:szCs w:val="22"/>
                <w14:ligatures w14:val="none"/>
              </w:rPr>
              <w:t>Obiective generale</w:t>
            </w:r>
          </w:p>
        </w:tc>
        <w:tc>
          <w:tcPr>
            <w:tcW w:w="1696" w:type="dxa"/>
            <w:hideMark/>
          </w:tcPr>
          <w:p w14:paraId="0DBDF871" w14:textId="77777777" w:rsidR="00130422" w:rsidRPr="008239BC" w:rsidRDefault="00130422" w:rsidP="008239BC">
            <w:pPr>
              <w:spacing w:after="0" w:line="276" w:lineRule="auto"/>
              <w:jc w:val="center"/>
              <w:rPr>
                <w:rFonts w:eastAsia="Times New Roman" w:cs="Times New Roman"/>
                <w:b/>
                <w:bCs/>
                <w:color w:val="000000"/>
                <w:kern w:val="0"/>
                <w:sz w:val="22"/>
                <w:szCs w:val="22"/>
                <w14:ligatures w14:val="none"/>
              </w:rPr>
            </w:pPr>
            <w:r w:rsidRPr="008239BC">
              <w:rPr>
                <w:rFonts w:eastAsia="Times New Roman" w:cs="Times New Roman"/>
                <w:b/>
                <w:bCs/>
                <w:color w:val="000000"/>
                <w:kern w:val="0"/>
                <w:sz w:val="22"/>
                <w:szCs w:val="22"/>
                <w14:ligatures w14:val="none"/>
              </w:rPr>
              <w:t>Obiective operaționale</w:t>
            </w:r>
          </w:p>
        </w:tc>
        <w:tc>
          <w:tcPr>
            <w:tcW w:w="2132" w:type="dxa"/>
            <w:hideMark/>
          </w:tcPr>
          <w:p w14:paraId="4BF0BE1F" w14:textId="77777777" w:rsidR="00130422" w:rsidRPr="008239BC" w:rsidRDefault="00130422" w:rsidP="008239BC">
            <w:pPr>
              <w:spacing w:after="0" w:line="276" w:lineRule="auto"/>
              <w:jc w:val="center"/>
              <w:rPr>
                <w:rFonts w:eastAsia="Times New Roman" w:cs="Times New Roman"/>
                <w:b/>
                <w:bCs/>
                <w:color w:val="000000"/>
                <w:kern w:val="0"/>
                <w:sz w:val="22"/>
                <w:szCs w:val="22"/>
                <w14:ligatures w14:val="none"/>
              </w:rPr>
            </w:pPr>
            <w:r w:rsidRPr="008239BC">
              <w:rPr>
                <w:rFonts w:eastAsia="Times New Roman" w:cs="Times New Roman"/>
                <w:b/>
                <w:bCs/>
                <w:color w:val="000000"/>
                <w:kern w:val="0"/>
                <w:sz w:val="22"/>
                <w:szCs w:val="22"/>
                <w14:ligatures w14:val="none"/>
              </w:rPr>
              <w:t>Acțiuni</w:t>
            </w:r>
          </w:p>
        </w:tc>
        <w:tc>
          <w:tcPr>
            <w:tcW w:w="1572" w:type="dxa"/>
            <w:hideMark/>
          </w:tcPr>
          <w:p w14:paraId="6DBA9881" w14:textId="77777777" w:rsidR="00130422" w:rsidRPr="008239BC" w:rsidRDefault="00130422" w:rsidP="008239BC">
            <w:pPr>
              <w:spacing w:after="0" w:line="276" w:lineRule="auto"/>
              <w:jc w:val="center"/>
              <w:rPr>
                <w:rFonts w:eastAsia="Times New Roman" w:cs="Times New Roman"/>
                <w:b/>
                <w:bCs/>
                <w:color w:val="000000"/>
                <w:kern w:val="0"/>
                <w:sz w:val="22"/>
                <w:szCs w:val="22"/>
                <w14:ligatures w14:val="none"/>
              </w:rPr>
            </w:pPr>
            <w:r w:rsidRPr="008239BC">
              <w:rPr>
                <w:rFonts w:eastAsia="Times New Roman" w:cs="Times New Roman"/>
                <w:b/>
                <w:bCs/>
                <w:color w:val="000000"/>
                <w:kern w:val="0"/>
                <w:sz w:val="22"/>
                <w:szCs w:val="22"/>
                <w14:ligatures w14:val="none"/>
              </w:rPr>
              <w:t>Instituții responsabile</w:t>
            </w:r>
          </w:p>
        </w:tc>
        <w:tc>
          <w:tcPr>
            <w:tcW w:w="1136" w:type="dxa"/>
            <w:hideMark/>
          </w:tcPr>
          <w:p w14:paraId="2A7986A0" w14:textId="77777777" w:rsidR="00130422" w:rsidRPr="008239BC" w:rsidRDefault="00130422" w:rsidP="008239BC">
            <w:pPr>
              <w:spacing w:after="0" w:line="276" w:lineRule="auto"/>
              <w:jc w:val="center"/>
              <w:rPr>
                <w:rFonts w:eastAsia="Times New Roman" w:cs="Times New Roman"/>
                <w:b/>
                <w:bCs/>
                <w:color w:val="000000"/>
                <w:kern w:val="0"/>
                <w:sz w:val="22"/>
                <w:szCs w:val="22"/>
                <w14:ligatures w14:val="none"/>
              </w:rPr>
            </w:pPr>
            <w:r w:rsidRPr="008239BC">
              <w:rPr>
                <w:rFonts w:eastAsia="Times New Roman" w:cs="Times New Roman"/>
                <w:b/>
                <w:bCs/>
                <w:color w:val="000000"/>
                <w:kern w:val="0"/>
                <w:sz w:val="22"/>
                <w:szCs w:val="22"/>
                <w14:ligatures w14:val="none"/>
              </w:rPr>
              <w:t>Perioada</w:t>
            </w:r>
          </w:p>
        </w:tc>
        <w:tc>
          <w:tcPr>
            <w:tcW w:w="1163" w:type="dxa"/>
            <w:hideMark/>
          </w:tcPr>
          <w:p w14:paraId="132E620C" w14:textId="77777777" w:rsidR="00130422" w:rsidRPr="008239BC" w:rsidRDefault="00130422" w:rsidP="008239BC">
            <w:pPr>
              <w:spacing w:after="0" w:line="276" w:lineRule="auto"/>
              <w:jc w:val="center"/>
              <w:rPr>
                <w:rFonts w:eastAsia="Times New Roman" w:cs="Times New Roman"/>
                <w:b/>
                <w:bCs/>
                <w:color w:val="000000"/>
                <w:kern w:val="0"/>
                <w:sz w:val="22"/>
                <w:szCs w:val="22"/>
                <w14:ligatures w14:val="none"/>
              </w:rPr>
            </w:pPr>
            <w:r w:rsidRPr="008239BC">
              <w:rPr>
                <w:rFonts w:eastAsia="Times New Roman" w:cs="Times New Roman"/>
                <w:b/>
                <w:bCs/>
                <w:color w:val="000000"/>
                <w:kern w:val="0"/>
                <w:sz w:val="22"/>
                <w:szCs w:val="22"/>
                <w14:ligatures w14:val="none"/>
              </w:rPr>
              <w:t>Surse de finanțare</w:t>
            </w:r>
          </w:p>
        </w:tc>
        <w:tc>
          <w:tcPr>
            <w:tcW w:w="1216" w:type="dxa"/>
            <w:hideMark/>
          </w:tcPr>
          <w:p w14:paraId="7574297E" w14:textId="77777777" w:rsidR="00130422" w:rsidRPr="008239BC" w:rsidRDefault="00130422" w:rsidP="008239BC">
            <w:pPr>
              <w:spacing w:after="0" w:line="276" w:lineRule="auto"/>
              <w:jc w:val="center"/>
              <w:rPr>
                <w:rFonts w:eastAsia="Times New Roman" w:cs="Times New Roman"/>
                <w:b/>
                <w:bCs/>
                <w:color w:val="000000"/>
                <w:kern w:val="0"/>
                <w:sz w:val="22"/>
                <w:szCs w:val="22"/>
                <w14:ligatures w14:val="none"/>
              </w:rPr>
            </w:pPr>
            <w:r w:rsidRPr="008239BC">
              <w:rPr>
                <w:rFonts w:eastAsia="Times New Roman" w:cs="Times New Roman"/>
                <w:b/>
                <w:bCs/>
                <w:color w:val="000000"/>
                <w:kern w:val="0"/>
                <w:sz w:val="22"/>
                <w:szCs w:val="22"/>
                <w14:ligatures w14:val="none"/>
              </w:rPr>
              <w:t>Prioritate</w:t>
            </w:r>
          </w:p>
        </w:tc>
        <w:tc>
          <w:tcPr>
            <w:tcW w:w="2162" w:type="dxa"/>
            <w:hideMark/>
          </w:tcPr>
          <w:p w14:paraId="0468BD64" w14:textId="77777777" w:rsidR="00130422" w:rsidRPr="008239BC" w:rsidRDefault="00130422" w:rsidP="008239BC">
            <w:pPr>
              <w:spacing w:after="0" w:line="276" w:lineRule="auto"/>
              <w:jc w:val="center"/>
              <w:rPr>
                <w:rFonts w:eastAsia="Times New Roman" w:cs="Times New Roman"/>
                <w:b/>
                <w:bCs/>
                <w:kern w:val="0"/>
                <w:sz w:val="22"/>
                <w:szCs w:val="22"/>
                <w14:ligatures w14:val="none"/>
              </w:rPr>
            </w:pPr>
            <w:r w:rsidRPr="008239BC">
              <w:rPr>
                <w:rFonts w:eastAsia="Times New Roman" w:cs="Times New Roman"/>
                <w:b/>
                <w:bCs/>
                <w:kern w:val="0"/>
                <w:sz w:val="22"/>
                <w:szCs w:val="22"/>
                <w14:ligatures w14:val="none"/>
              </w:rPr>
              <w:t>Indicatori de rezultat / performanță</w:t>
            </w:r>
          </w:p>
        </w:tc>
        <w:tc>
          <w:tcPr>
            <w:tcW w:w="2122" w:type="dxa"/>
            <w:hideMark/>
          </w:tcPr>
          <w:p w14:paraId="4136471F" w14:textId="2FF2E6AB" w:rsidR="00130422" w:rsidRPr="008239BC" w:rsidRDefault="00130422" w:rsidP="008239BC">
            <w:pPr>
              <w:spacing w:after="0" w:line="276" w:lineRule="auto"/>
              <w:jc w:val="center"/>
              <w:rPr>
                <w:rFonts w:eastAsia="Times New Roman" w:cs="Times New Roman"/>
                <w:b/>
                <w:bCs/>
                <w:color w:val="000000"/>
                <w:kern w:val="0"/>
                <w:sz w:val="22"/>
                <w:szCs w:val="22"/>
                <w14:ligatures w14:val="none"/>
              </w:rPr>
            </w:pPr>
            <w:r w:rsidRPr="008239BC">
              <w:rPr>
                <w:rFonts w:eastAsia="Times New Roman" w:cs="Times New Roman"/>
                <w:b/>
                <w:bCs/>
                <w:color w:val="000000"/>
                <w:kern w:val="0"/>
                <w:sz w:val="22"/>
                <w:szCs w:val="22"/>
                <w14:ligatures w14:val="none"/>
              </w:rPr>
              <w:t>Ținte</w:t>
            </w:r>
          </w:p>
        </w:tc>
        <w:tc>
          <w:tcPr>
            <w:tcW w:w="2442" w:type="dxa"/>
            <w:hideMark/>
          </w:tcPr>
          <w:p w14:paraId="5A534707" w14:textId="77777777" w:rsidR="00130422" w:rsidRPr="008239BC" w:rsidRDefault="00130422" w:rsidP="008239BC">
            <w:pPr>
              <w:spacing w:after="0" w:line="276" w:lineRule="auto"/>
              <w:jc w:val="center"/>
              <w:rPr>
                <w:rFonts w:eastAsia="Times New Roman" w:cs="Times New Roman"/>
                <w:b/>
                <w:bCs/>
                <w:color w:val="000000"/>
                <w:kern w:val="0"/>
                <w:sz w:val="22"/>
                <w:szCs w:val="22"/>
                <w14:ligatures w14:val="none"/>
              </w:rPr>
            </w:pPr>
            <w:r w:rsidRPr="008239BC">
              <w:rPr>
                <w:rFonts w:eastAsia="Times New Roman" w:cs="Times New Roman"/>
                <w:b/>
                <w:bCs/>
                <w:color w:val="000000"/>
                <w:kern w:val="0"/>
                <w:sz w:val="22"/>
                <w:szCs w:val="22"/>
                <w14:ligatures w14:val="none"/>
              </w:rPr>
              <w:t>Corelare cu țintele KMGBF</w:t>
            </w:r>
          </w:p>
        </w:tc>
        <w:tc>
          <w:tcPr>
            <w:tcW w:w="1931" w:type="dxa"/>
            <w:hideMark/>
          </w:tcPr>
          <w:p w14:paraId="47D8BE6B" w14:textId="77777777" w:rsidR="00130422" w:rsidRPr="008239BC" w:rsidRDefault="00130422" w:rsidP="008239BC">
            <w:pPr>
              <w:spacing w:after="0" w:line="276" w:lineRule="auto"/>
              <w:jc w:val="center"/>
              <w:rPr>
                <w:rFonts w:eastAsia="Times New Roman" w:cs="Times New Roman"/>
                <w:b/>
                <w:bCs/>
                <w:color w:val="000000"/>
                <w:kern w:val="0"/>
                <w:sz w:val="22"/>
                <w:szCs w:val="22"/>
                <w14:ligatures w14:val="none"/>
              </w:rPr>
            </w:pPr>
            <w:r w:rsidRPr="008239BC">
              <w:rPr>
                <w:rFonts w:eastAsia="Times New Roman" w:cs="Times New Roman"/>
                <w:b/>
                <w:bCs/>
                <w:color w:val="000000"/>
                <w:kern w:val="0"/>
                <w:sz w:val="22"/>
                <w:szCs w:val="22"/>
                <w14:ligatures w14:val="none"/>
              </w:rPr>
              <w:t>Periodicitatea monitorizării</w:t>
            </w:r>
          </w:p>
        </w:tc>
      </w:tr>
      <w:tr w:rsidR="001912A5" w:rsidRPr="008239BC" w14:paraId="1D8A5AA4" w14:textId="77777777" w:rsidTr="008239BC">
        <w:trPr>
          <w:trHeight w:val="6012"/>
          <w:jc w:val="center"/>
        </w:trPr>
        <w:tc>
          <w:tcPr>
            <w:tcW w:w="1763" w:type="dxa"/>
            <w:vMerge w:val="restart"/>
            <w:hideMark/>
          </w:tcPr>
          <w:p w14:paraId="6FE725CB" w14:textId="77777777" w:rsidR="00130422" w:rsidRPr="008239BC" w:rsidRDefault="00130422" w:rsidP="008239BC">
            <w:pPr>
              <w:spacing w:after="0" w:line="276" w:lineRule="auto"/>
              <w:rPr>
                <w:rFonts w:eastAsia="Times New Roman" w:cs="Times New Roman"/>
                <w:b/>
                <w:bCs/>
                <w:color w:val="000000"/>
                <w:kern w:val="0"/>
                <w:sz w:val="22"/>
                <w:szCs w:val="22"/>
                <w14:ligatures w14:val="none"/>
              </w:rPr>
            </w:pPr>
            <w:r w:rsidRPr="008239BC">
              <w:rPr>
                <w:rFonts w:eastAsia="Times New Roman" w:cs="Times New Roman"/>
                <w:b/>
                <w:bCs/>
                <w:color w:val="000000"/>
                <w:kern w:val="0"/>
                <w:sz w:val="22"/>
                <w:szCs w:val="22"/>
                <w14:ligatures w14:val="none"/>
              </w:rPr>
              <w:t>A. Integritatea, conectivitatea și reziliența ecosistemelor sunt menținute, consolidate sau restaurate; extincția speciilor amenințate provocată de om este stopată; până în 2050 riscul și rata de extincție se reduc de zece ori; diversitatea genetică este menținută.</w:t>
            </w:r>
          </w:p>
        </w:tc>
        <w:tc>
          <w:tcPr>
            <w:tcW w:w="2065" w:type="dxa"/>
            <w:vMerge w:val="restart"/>
            <w:hideMark/>
          </w:tcPr>
          <w:p w14:paraId="11A1C5CC" w14:textId="77777777" w:rsidR="00130422" w:rsidRPr="008239BC" w:rsidRDefault="00130422" w:rsidP="008239BC">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A.1. ASIGURAREA COERENȚEI ȘI A MANAGEMENTULUI EFICIENT AL REȚELEI NAȚIONALE DE ARII NATURALE PROTEJATE</w:t>
            </w:r>
          </w:p>
        </w:tc>
        <w:tc>
          <w:tcPr>
            <w:tcW w:w="1696" w:type="dxa"/>
            <w:vMerge w:val="restart"/>
            <w:hideMark/>
          </w:tcPr>
          <w:p w14:paraId="062DF011" w14:textId="2DC34F5C" w:rsidR="00130422" w:rsidRPr="008239BC" w:rsidRDefault="00130422" w:rsidP="008239BC">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A.1.1</w:t>
            </w:r>
            <w:r w:rsidR="008C5A42" w:rsidRPr="008C5A42">
              <w:rPr>
                <w:rFonts w:eastAsia="Times New Roman" w:cs="Times New Roman"/>
                <w:color w:val="000000"/>
                <w:kern w:val="0"/>
                <w:sz w:val="22"/>
                <w:szCs w:val="22"/>
                <w14:ligatures w14:val="none"/>
              </w:rPr>
              <w:t>Consolidarea, optimizarea și extinderea rețelei naționale de arii naturale protejate în acord cu ținta 30% protecție și desemnarea de zone prioritare pentru biodiversitate pentru a atinge de  ținta 10% protecție strictă, asumate la nivel european și global privind conservarea biodiversității până în 2030</w:t>
            </w:r>
            <w:r w:rsidRPr="008239BC">
              <w:rPr>
                <w:rFonts w:eastAsia="Times New Roman" w:cs="Times New Roman"/>
                <w:color w:val="000000"/>
                <w:kern w:val="0"/>
                <w:sz w:val="22"/>
                <w:szCs w:val="22"/>
                <w14:ligatures w14:val="none"/>
              </w:rPr>
              <w:t>.</w:t>
            </w:r>
          </w:p>
        </w:tc>
        <w:tc>
          <w:tcPr>
            <w:tcW w:w="2132" w:type="dxa"/>
            <w:hideMark/>
          </w:tcPr>
          <w:p w14:paraId="2B5F5E32" w14:textId="1487F262" w:rsidR="00130422" w:rsidRPr="008239BC" w:rsidRDefault="00130422" w:rsidP="008239BC">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A1.1.1 Desemnarea de noi situri Natura 2000 și desemnarea zonelor prioritare pentru biodiversitate, în scopul realizării obiectivelor de 30% suprafață protejată și 10% protecție strictă la nivel național până în 2030.</w:t>
            </w:r>
          </w:p>
        </w:tc>
        <w:tc>
          <w:tcPr>
            <w:tcW w:w="1572" w:type="dxa"/>
            <w:hideMark/>
          </w:tcPr>
          <w:p w14:paraId="04AD697A" w14:textId="77777777" w:rsidR="00130422" w:rsidRPr="008239BC" w:rsidRDefault="00130422" w:rsidP="008239BC">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ANMAP, administratori de parcuri naționale/naturale</w:t>
            </w:r>
          </w:p>
        </w:tc>
        <w:tc>
          <w:tcPr>
            <w:tcW w:w="1136" w:type="dxa"/>
            <w:hideMark/>
          </w:tcPr>
          <w:p w14:paraId="0BB42179" w14:textId="77777777" w:rsidR="00130422" w:rsidRPr="008239BC" w:rsidRDefault="00130422" w:rsidP="008239BC">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2027 - 2030</w:t>
            </w:r>
          </w:p>
        </w:tc>
        <w:tc>
          <w:tcPr>
            <w:tcW w:w="1163" w:type="dxa"/>
            <w:hideMark/>
          </w:tcPr>
          <w:p w14:paraId="1874E29F" w14:textId="77777777" w:rsidR="00130422" w:rsidRPr="008239BC" w:rsidRDefault="00130422" w:rsidP="008239BC">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 stat, fonduri UE, FM</w:t>
            </w:r>
          </w:p>
        </w:tc>
        <w:tc>
          <w:tcPr>
            <w:tcW w:w="1216" w:type="dxa"/>
            <w:hideMark/>
          </w:tcPr>
          <w:p w14:paraId="5726A210" w14:textId="77777777" w:rsidR="00130422" w:rsidRPr="008239BC" w:rsidRDefault="00130422" w:rsidP="008239BC">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0024116A" w14:textId="77777777" w:rsidR="00130422" w:rsidRPr="008239BC" w:rsidRDefault="00130422" w:rsidP="008239BC">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teritoriu național sub protecție</w:t>
            </w:r>
            <w:r w:rsidRPr="008239BC">
              <w:rPr>
                <w:rFonts w:eastAsia="Times New Roman" w:cs="Times New Roman"/>
                <w:color w:val="000000"/>
                <w:kern w:val="0"/>
                <w:sz w:val="22"/>
                <w:szCs w:val="22"/>
                <w14:ligatures w14:val="none"/>
              </w:rPr>
              <w:br/>
              <w:t>% teritoriu național sub protecție strictă</w:t>
            </w:r>
            <w:r w:rsidRPr="008239BC">
              <w:rPr>
                <w:rFonts w:eastAsia="Times New Roman" w:cs="Times New Roman"/>
                <w:color w:val="000000"/>
                <w:kern w:val="0"/>
                <w:sz w:val="22"/>
                <w:szCs w:val="22"/>
                <w14:ligatures w14:val="none"/>
              </w:rPr>
              <w:br/>
              <w:t>Număr situri noi desemnate</w:t>
            </w:r>
            <w:r w:rsidRPr="008239BC">
              <w:rPr>
                <w:rFonts w:eastAsia="Times New Roman" w:cs="Times New Roman"/>
                <w:color w:val="000000"/>
                <w:kern w:val="0"/>
                <w:sz w:val="22"/>
                <w:szCs w:val="22"/>
                <w14:ligatures w14:val="none"/>
              </w:rPr>
              <w:br/>
              <w:t>Evaluarea reprezentativității rețelei (la nivel de bioregiuni)</w:t>
            </w:r>
            <w:r w:rsidRPr="008239BC">
              <w:rPr>
                <w:rFonts w:eastAsia="Times New Roman" w:cs="Times New Roman"/>
                <w:color w:val="000000"/>
                <w:kern w:val="0"/>
                <w:sz w:val="22"/>
                <w:szCs w:val="22"/>
                <w14:ligatures w14:val="none"/>
              </w:rPr>
              <w:br/>
              <w:t>Număr coridoare ecologice desemnate prin acte normative</w:t>
            </w:r>
            <w:r w:rsidRPr="008239BC">
              <w:rPr>
                <w:rFonts w:eastAsia="Times New Roman" w:cs="Times New Roman"/>
                <w:color w:val="000000"/>
                <w:kern w:val="0"/>
                <w:sz w:val="22"/>
                <w:szCs w:val="22"/>
                <w14:ligatures w14:val="none"/>
              </w:rPr>
              <w:br/>
              <w:t>Suprafața de păduri virgine și cvasivirgine inclusă în zone de protecție strictă</w:t>
            </w:r>
            <w:r w:rsidRPr="008239BC">
              <w:rPr>
                <w:rFonts w:eastAsia="Times New Roman" w:cs="Times New Roman"/>
                <w:color w:val="000000"/>
                <w:kern w:val="0"/>
                <w:sz w:val="22"/>
                <w:szCs w:val="22"/>
                <w14:ligatures w14:val="none"/>
              </w:rPr>
              <w:br/>
              <w:t>Actualizarea periodică a inventarului național al pădurilor virgine și cvasivirgine</w:t>
            </w:r>
          </w:p>
        </w:tc>
        <w:tc>
          <w:tcPr>
            <w:tcW w:w="2122" w:type="dxa"/>
            <w:hideMark/>
          </w:tcPr>
          <w:p w14:paraId="02BCBB92" w14:textId="3E6A5F49" w:rsidR="00130422" w:rsidRPr="008239BC" w:rsidRDefault="00130422" w:rsidP="008239BC">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30% din teritoriul național sub protecție</w:t>
            </w:r>
            <w:r w:rsidRPr="008239BC">
              <w:rPr>
                <w:rFonts w:eastAsia="Times New Roman" w:cs="Times New Roman"/>
                <w:color w:val="000000"/>
                <w:kern w:val="0"/>
                <w:sz w:val="22"/>
                <w:szCs w:val="22"/>
                <w14:ligatures w14:val="none"/>
              </w:rPr>
              <w:br/>
              <w:t>10% din teritoriul național sub protecție strictă</w:t>
            </w:r>
            <w:r w:rsidRPr="008239BC">
              <w:rPr>
                <w:rFonts w:eastAsia="Times New Roman" w:cs="Times New Roman"/>
                <w:color w:val="000000"/>
                <w:kern w:val="0"/>
                <w:sz w:val="22"/>
                <w:szCs w:val="22"/>
                <w14:ligatures w14:val="none"/>
              </w:rPr>
              <w:br/>
              <w:t>Desemnarea siturilor necesare pentru acoperirea lacunelor identificate</w:t>
            </w:r>
            <w:r w:rsidRPr="008239BC">
              <w:rPr>
                <w:rFonts w:eastAsia="Times New Roman" w:cs="Times New Roman"/>
                <w:color w:val="000000"/>
                <w:kern w:val="0"/>
                <w:sz w:val="22"/>
                <w:szCs w:val="22"/>
                <w14:ligatures w14:val="none"/>
              </w:rPr>
              <w:br/>
              <w:t>Evaluarea reprezentativității rețelei realizată la nivel de bioregiuni</w:t>
            </w:r>
            <w:r w:rsidRPr="008239BC">
              <w:rPr>
                <w:rFonts w:eastAsia="Times New Roman" w:cs="Times New Roman"/>
                <w:color w:val="000000"/>
                <w:kern w:val="0"/>
                <w:sz w:val="22"/>
                <w:szCs w:val="22"/>
                <w14:ligatures w14:val="none"/>
              </w:rPr>
              <w:br/>
              <w:t>Includerea tuturor pădurilor virgine și cvasivirgine validate în zone de protecție strictă</w:t>
            </w:r>
          </w:p>
        </w:tc>
        <w:tc>
          <w:tcPr>
            <w:tcW w:w="2442" w:type="dxa"/>
            <w:vMerge w:val="restart"/>
            <w:hideMark/>
          </w:tcPr>
          <w:p w14:paraId="1D747C07" w14:textId="77777777" w:rsidR="00130422" w:rsidRPr="008239BC" w:rsidRDefault="00130422" w:rsidP="008239BC">
            <w:pPr>
              <w:spacing w:after="0" w:line="276" w:lineRule="auto"/>
              <w:rPr>
                <w:rFonts w:eastAsia="Times New Roman" w:cs="Times New Roman"/>
                <w:color w:val="000000"/>
                <w:kern w:val="0"/>
                <w:sz w:val="22"/>
                <w:szCs w:val="22"/>
                <w14:ligatures w14:val="none"/>
              </w:rPr>
            </w:pPr>
            <w:r w:rsidRPr="008239BC">
              <w:rPr>
                <w:rFonts w:eastAsia="Times New Roman" w:cs="Times New Roman"/>
                <w:b/>
                <w:bCs/>
                <w:color w:val="000000"/>
                <w:kern w:val="0"/>
                <w:sz w:val="22"/>
                <w:szCs w:val="22"/>
                <w14:ligatures w14:val="none"/>
              </w:rPr>
              <w:t>Target 3</w:t>
            </w:r>
            <w:r w:rsidRPr="008239BC">
              <w:rPr>
                <w:rFonts w:eastAsia="Times New Roman" w:cs="Times New Roman"/>
                <w:color w:val="000000"/>
                <w:kern w:val="0"/>
                <w:sz w:val="22"/>
                <w:szCs w:val="22"/>
                <w14:ligatures w14:val="none"/>
              </w:rPr>
              <w:t xml:space="preserve"> - Conservarea efectivă a cel puțin 30% din suprafețele terestre și marine, prin arii naturale protejate și OECM (Other Effective Area-Based Conservation Measures), bine conectate și reprezentative, </w:t>
            </w:r>
            <w:r w:rsidRPr="008239BC">
              <w:rPr>
                <w:rFonts w:eastAsia="Times New Roman" w:cs="Times New Roman"/>
                <w:b/>
                <w:bCs/>
                <w:color w:val="000000"/>
                <w:kern w:val="0"/>
                <w:sz w:val="22"/>
                <w:szCs w:val="22"/>
                <w14:ligatures w14:val="none"/>
              </w:rPr>
              <w:t>Target 11</w:t>
            </w:r>
            <w:r w:rsidRPr="008239BC">
              <w:rPr>
                <w:rFonts w:eastAsia="Times New Roman" w:cs="Times New Roman"/>
                <w:color w:val="000000"/>
                <w:kern w:val="0"/>
                <w:sz w:val="22"/>
                <w:szCs w:val="22"/>
                <w14:ligatures w14:val="none"/>
              </w:rPr>
              <w:t xml:space="preserve"> - Menținerea și îmbunătățirea funcțiilor și serviciilor ecosistemelor pentru oameni și natură (inclusiv apă)</w:t>
            </w:r>
          </w:p>
        </w:tc>
        <w:tc>
          <w:tcPr>
            <w:tcW w:w="1931" w:type="dxa"/>
            <w:hideMark/>
          </w:tcPr>
          <w:p w14:paraId="18C6CBEF" w14:textId="77777777" w:rsidR="00130422" w:rsidRPr="008239BC" w:rsidRDefault="00130422" w:rsidP="008239BC">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 % suprafață protejată, % protecție strictă, suprafață păduri virgine incluse în protecție strictă, număr situri desemnate;</w:t>
            </w:r>
            <w:r w:rsidRPr="008239BC">
              <w:rPr>
                <w:rFonts w:eastAsia="Times New Roman" w:cs="Times New Roman"/>
                <w:color w:val="000000"/>
                <w:kern w:val="0"/>
                <w:sz w:val="22"/>
                <w:szCs w:val="22"/>
                <w14:ligatures w14:val="none"/>
              </w:rPr>
              <w:br/>
              <w:t>La 3 ani: evaluare reprezentativitate și conectivitate;</w:t>
            </w:r>
          </w:p>
        </w:tc>
      </w:tr>
      <w:tr w:rsidR="007829ED" w:rsidRPr="008239BC" w14:paraId="4C3ECBCA" w14:textId="77777777" w:rsidTr="005314CA">
        <w:trPr>
          <w:trHeight w:val="4625"/>
          <w:jc w:val="center"/>
        </w:trPr>
        <w:tc>
          <w:tcPr>
            <w:tcW w:w="1763" w:type="dxa"/>
            <w:vMerge/>
          </w:tcPr>
          <w:p w14:paraId="553FA419" w14:textId="77777777" w:rsidR="007829ED" w:rsidRPr="008239BC" w:rsidRDefault="007829ED" w:rsidP="007829ED">
            <w:pPr>
              <w:spacing w:after="0" w:line="276" w:lineRule="auto"/>
              <w:rPr>
                <w:rFonts w:eastAsia="Times New Roman" w:cs="Times New Roman"/>
                <w:b/>
                <w:bCs/>
                <w:color w:val="000000"/>
                <w:kern w:val="0"/>
                <w:sz w:val="22"/>
                <w:szCs w:val="22"/>
                <w14:ligatures w14:val="none"/>
              </w:rPr>
            </w:pPr>
          </w:p>
        </w:tc>
        <w:tc>
          <w:tcPr>
            <w:tcW w:w="2065" w:type="dxa"/>
            <w:vMerge/>
          </w:tcPr>
          <w:p w14:paraId="058746C6" w14:textId="77777777" w:rsidR="007829ED" w:rsidRPr="008239BC" w:rsidRDefault="007829ED" w:rsidP="007829ED">
            <w:pPr>
              <w:spacing w:after="0" w:line="276" w:lineRule="auto"/>
              <w:rPr>
                <w:rFonts w:eastAsia="Times New Roman" w:cs="Times New Roman"/>
                <w:color w:val="000000"/>
                <w:kern w:val="0"/>
                <w:sz w:val="22"/>
                <w:szCs w:val="22"/>
                <w14:ligatures w14:val="none"/>
              </w:rPr>
            </w:pPr>
          </w:p>
        </w:tc>
        <w:tc>
          <w:tcPr>
            <w:tcW w:w="1696" w:type="dxa"/>
            <w:vMerge/>
          </w:tcPr>
          <w:p w14:paraId="31B2DECA" w14:textId="77777777" w:rsidR="007829ED" w:rsidRPr="008239BC" w:rsidRDefault="007829ED" w:rsidP="007829ED">
            <w:pPr>
              <w:spacing w:after="0" w:line="276" w:lineRule="auto"/>
              <w:rPr>
                <w:rFonts w:eastAsia="Times New Roman" w:cs="Times New Roman"/>
                <w:color w:val="000000"/>
                <w:kern w:val="0"/>
                <w:sz w:val="22"/>
                <w:szCs w:val="22"/>
                <w14:ligatures w14:val="none"/>
              </w:rPr>
            </w:pPr>
          </w:p>
        </w:tc>
        <w:tc>
          <w:tcPr>
            <w:tcW w:w="2132" w:type="dxa"/>
          </w:tcPr>
          <w:p w14:paraId="3619C273" w14:textId="2D5B5C17" w:rsidR="007829ED" w:rsidRPr="008239BC" w:rsidRDefault="007829ED" w:rsidP="007829ED">
            <w:pPr>
              <w:spacing w:after="0" w:line="276" w:lineRule="auto"/>
              <w:rPr>
                <w:rFonts w:eastAsia="Times New Roman" w:cs="Times New Roman"/>
                <w:color w:val="000000"/>
                <w:kern w:val="0"/>
                <w:sz w:val="22"/>
                <w:szCs w:val="22"/>
                <w14:ligatures w14:val="none"/>
              </w:rPr>
            </w:pPr>
            <w:r>
              <w:rPr>
                <w:color w:val="000000"/>
                <w:sz w:val="22"/>
                <w:szCs w:val="22"/>
              </w:rPr>
              <w:t xml:space="preserve">A.1.1.2. </w:t>
            </w:r>
            <w:r w:rsidRPr="00F76DAC">
              <w:rPr>
                <w:color w:val="000000"/>
                <w:sz w:val="22"/>
                <w:szCs w:val="22"/>
              </w:rPr>
              <w:t>Definirea conceptului OECM în legislația națională și elaborarea unui ghid metodologic pentru identificarea și raportarea acestor arii în România.</w:t>
            </w:r>
          </w:p>
        </w:tc>
        <w:tc>
          <w:tcPr>
            <w:tcW w:w="1572" w:type="dxa"/>
          </w:tcPr>
          <w:p w14:paraId="1545922B" w14:textId="24E8B43A" w:rsidR="007829ED" w:rsidRPr="008239BC" w:rsidRDefault="007829ED" w:rsidP="007829ED">
            <w:pPr>
              <w:spacing w:after="0" w:line="276" w:lineRule="auto"/>
              <w:rPr>
                <w:rFonts w:eastAsia="Times New Roman" w:cs="Times New Roman"/>
                <w:color w:val="000000"/>
                <w:kern w:val="0"/>
                <w:sz w:val="22"/>
                <w:szCs w:val="22"/>
                <w14:ligatures w14:val="none"/>
              </w:rPr>
            </w:pPr>
            <w:r>
              <w:rPr>
                <w:color w:val="000000"/>
                <w:sz w:val="22"/>
                <w:szCs w:val="22"/>
              </w:rPr>
              <w:t>MMAP</w:t>
            </w:r>
          </w:p>
        </w:tc>
        <w:tc>
          <w:tcPr>
            <w:tcW w:w="1136" w:type="dxa"/>
          </w:tcPr>
          <w:p w14:paraId="29052DAD" w14:textId="0E56CEB2" w:rsidR="007829ED" w:rsidRPr="008239BC" w:rsidRDefault="007829ED" w:rsidP="007829ED">
            <w:pPr>
              <w:spacing w:after="0" w:line="276" w:lineRule="auto"/>
              <w:rPr>
                <w:rFonts w:eastAsia="Times New Roman" w:cs="Times New Roman"/>
                <w:color w:val="000000"/>
                <w:kern w:val="0"/>
                <w:sz w:val="22"/>
                <w:szCs w:val="22"/>
                <w14:ligatures w14:val="none"/>
              </w:rPr>
            </w:pPr>
            <w:r>
              <w:rPr>
                <w:color w:val="000000"/>
                <w:sz w:val="22"/>
                <w:szCs w:val="22"/>
              </w:rPr>
              <w:t>2027 - 2030</w:t>
            </w:r>
          </w:p>
        </w:tc>
        <w:tc>
          <w:tcPr>
            <w:tcW w:w="1163" w:type="dxa"/>
          </w:tcPr>
          <w:p w14:paraId="46B60636" w14:textId="334429ED" w:rsidR="007829ED" w:rsidRPr="008239BC" w:rsidRDefault="007829ED" w:rsidP="007829ED">
            <w:pPr>
              <w:spacing w:after="0" w:line="276" w:lineRule="auto"/>
              <w:rPr>
                <w:rFonts w:eastAsia="Times New Roman" w:cs="Times New Roman"/>
                <w:color w:val="000000"/>
                <w:kern w:val="0"/>
                <w:sz w:val="22"/>
                <w:szCs w:val="22"/>
                <w14:ligatures w14:val="none"/>
              </w:rPr>
            </w:pPr>
            <w:r>
              <w:rPr>
                <w:color w:val="000000"/>
                <w:sz w:val="22"/>
                <w:szCs w:val="22"/>
              </w:rPr>
              <w:t>Fonduri proprii / fonduri europene</w:t>
            </w:r>
          </w:p>
        </w:tc>
        <w:tc>
          <w:tcPr>
            <w:tcW w:w="1216" w:type="dxa"/>
          </w:tcPr>
          <w:p w14:paraId="50192094" w14:textId="590949D4" w:rsidR="007829ED" w:rsidRPr="008239BC" w:rsidRDefault="007829ED" w:rsidP="007829ED">
            <w:pPr>
              <w:spacing w:after="0" w:line="276" w:lineRule="auto"/>
              <w:rPr>
                <w:rFonts w:eastAsia="Times New Roman" w:cs="Times New Roman"/>
                <w:color w:val="000000"/>
                <w:kern w:val="0"/>
                <w:sz w:val="22"/>
                <w:szCs w:val="22"/>
                <w14:ligatures w14:val="none"/>
              </w:rPr>
            </w:pPr>
            <w:r>
              <w:rPr>
                <w:color w:val="000000"/>
                <w:sz w:val="22"/>
                <w:szCs w:val="22"/>
              </w:rPr>
              <w:t>Ridicată</w:t>
            </w:r>
          </w:p>
        </w:tc>
        <w:tc>
          <w:tcPr>
            <w:tcW w:w="2162" w:type="dxa"/>
          </w:tcPr>
          <w:p w14:paraId="6F03BB3C" w14:textId="546236F6" w:rsidR="007829ED" w:rsidRPr="008239BC" w:rsidRDefault="007829ED" w:rsidP="007829ED">
            <w:pPr>
              <w:spacing w:after="0" w:line="276" w:lineRule="auto"/>
              <w:rPr>
                <w:rFonts w:eastAsia="Times New Roman" w:cs="Times New Roman"/>
                <w:color w:val="000000"/>
                <w:kern w:val="0"/>
                <w:sz w:val="22"/>
                <w:szCs w:val="22"/>
                <w14:ligatures w14:val="none"/>
              </w:rPr>
            </w:pPr>
            <w:r>
              <w:rPr>
                <w:color w:val="000000"/>
                <w:sz w:val="22"/>
                <w:szCs w:val="22"/>
              </w:rPr>
              <w:t>G</w:t>
            </w:r>
            <w:r w:rsidRPr="00F76DAC">
              <w:rPr>
                <w:color w:val="000000"/>
                <w:sz w:val="22"/>
                <w:szCs w:val="22"/>
              </w:rPr>
              <w:t xml:space="preserve">hid metodologic elaborat </w:t>
            </w:r>
            <w:r>
              <w:rPr>
                <w:color w:val="000000"/>
                <w:sz w:val="22"/>
                <w:szCs w:val="22"/>
              </w:rPr>
              <w:t xml:space="preserve">și aprobat prin Ordin de Ministru </w:t>
            </w:r>
            <w:r w:rsidRPr="00F76DAC">
              <w:rPr>
                <w:color w:val="000000"/>
                <w:sz w:val="22"/>
                <w:szCs w:val="22"/>
              </w:rPr>
              <w:t>pentru identificarea, evaluarea și raportarea OECM</w:t>
            </w:r>
          </w:p>
        </w:tc>
        <w:tc>
          <w:tcPr>
            <w:tcW w:w="2122" w:type="dxa"/>
          </w:tcPr>
          <w:p w14:paraId="7D32D518" w14:textId="56E35940" w:rsidR="007829ED" w:rsidRPr="008239BC" w:rsidRDefault="007829ED" w:rsidP="007829ED">
            <w:pPr>
              <w:spacing w:after="0" w:line="276" w:lineRule="auto"/>
              <w:rPr>
                <w:rFonts w:eastAsia="Times New Roman" w:cs="Times New Roman"/>
                <w:color w:val="000000"/>
                <w:kern w:val="0"/>
                <w:sz w:val="22"/>
                <w:szCs w:val="22"/>
                <w14:ligatures w14:val="none"/>
              </w:rPr>
            </w:pPr>
            <w:r w:rsidRPr="00F76DAC">
              <w:rPr>
                <w:color w:val="000000"/>
                <w:sz w:val="22"/>
                <w:szCs w:val="22"/>
              </w:rPr>
              <w:t>Conceptul OECM definit în cadrul legislativ național și ghid metodologic elaborat pentru identificarea, evaluarea și raportarea OECM</w:t>
            </w:r>
          </w:p>
        </w:tc>
        <w:tc>
          <w:tcPr>
            <w:tcW w:w="2442" w:type="dxa"/>
            <w:vMerge/>
          </w:tcPr>
          <w:p w14:paraId="2225F3EE" w14:textId="77777777" w:rsidR="007829ED" w:rsidRPr="008239BC" w:rsidRDefault="007829ED" w:rsidP="007829ED">
            <w:pPr>
              <w:spacing w:after="0" w:line="276" w:lineRule="auto"/>
              <w:rPr>
                <w:rFonts w:eastAsia="Times New Roman" w:cs="Times New Roman"/>
                <w:b/>
                <w:bCs/>
                <w:color w:val="000000"/>
                <w:kern w:val="0"/>
                <w:sz w:val="22"/>
                <w:szCs w:val="22"/>
                <w14:ligatures w14:val="none"/>
              </w:rPr>
            </w:pPr>
          </w:p>
        </w:tc>
        <w:tc>
          <w:tcPr>
            <w:tcW w:w="1931" w:type="dxa"/>
          </w:tcPr>
          <w:p w14:paraId="250BAED4" w14:textId="534349E9" w:rsidR="007829ED" w:rsidRPr="008239BC" w:rsidRDefault="007829ED" w:rsidP="007829ED">
            <w:pPr>
              <w:spacing w:after="0" w:line="276"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Anual</w:t>
            </w:r>
          </w:p>
        </w:tc>
      </w:tr>
      <w:tr w:rsidR="007829ED" w:rsidRPr="008239BC" w14:paraId="18E78B21" w14:textId="77777777" w:rsidTr="008239BC">
        <w:trPr>
          <w:trHeight w:val="2017"/>
          <w:jc w:val="center"/>
        </w:trPr>
        <w:tc>
          <w:tcPr>
            <w:tcW w:w="1763" w:type="dxa"/>
            <w:vMerge/>
            <w:hideMark/>
          </w:tcPr>
          <w:p w14:paraId="5FC41A5C" w14:textId="77777777" w:rsidR="007829ED" w:rsidRPr="008239BC" w:rsidRDefault="007829ED" w:rsidP="007829ED">
            <w:pPr>
              <w:spacing w:after="0" w:line="276" w:lineRule="auto"/>
              <w:rPr>
                <w:rFonts w:eastAsia="Times New Roman" w:cs="Times New Roman"/>
                <w:b/>
                <w:bCs/>
                <w:color w:val="000000"/>
                <w:kern w:val="0"/>
                <w:sz w:val="22"/>
                <w:szCs w:val="22"/>
                <w14:ligatures w14:val="none"/>
              </w:rPr>
            </w:pPr>
          </w:p>
        </w:tc>
        <w:tc>
          <w:tcPr>
            <w:tcW w:w="2065" w:type="dxa"/>
            <w:vMerge/>
            <w:hideMark/>
          </w:tcPr>
          <w:p w14:paraId="01341647" w14:textId="77777777" w:rsidR="007829ED" w:rsidRPr="008239BC" w:rsidRDefault="007829ED" w:rsidP="007829ED">
            <w:pPr>
              <w:spacing w:after="0" w:line="276" w:lineRule="auto"/>
              <w:rPr>
                <w:rFonts w:eastAsia="Times New Roman" w:cs="Times New Roman"/>
                <w:color w:val="000000"/>
                <w:kern w:val="0"/>
                <w:sz w:val="22"/>
                <w:szCs w:val="22"/>
                <w14:ligatures w14:val="none"/>
              </w:rPr>
            </w:pPr>
          </w:p>
        </w:tc>
        <w:tc>
          <w:tcPr>
            <w:tcW w:w="1696" w:type="dxa"/>
            <w:vMerge/>
            <w:hideMark/>
          </w:tcPr>
          <w:p w14:paraId="46474B4E" w14:textId="77777777" w:rsidR="007829ED" w:rsidRPr="008239BC" w:rsidRDefault="007829ED" w:rsidP="007829ED">
            <w:pPr>
              <w:spacing w:after="0" w:line="276" w:lineRule="auto"/>
              <w:rPr>
                <w:rFonts w:eastAsia="Times New Roman" w:cs="Times New Roman"/>
                <w:color w:val="000000"/>
                <w:kern w:val="0"/>
                <w:sz w:val="22"/>
                <w:szCs w:val="22"/>
                <w14:ligatures w14:val="none"/>
              </w:rPr>
            </w:pPr>
          </w:p>
        </w:tc>
        <w:tc>
          <w:tcPr>
            <w:tcW w:w="2132" w:type="dxa"/>
            <w:hideMark/>
          </w:tcPr>
          <w:p w14:paraId="3820BAF1" w14:textId="6EF6FA77" w:rsidR="007829ED" w:rsidRPr="008239BC" w:rsidRDefault="007829ED" w:rsidP="007829ED">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A.1.1.</w:t>
            </w:r>
            <w:r w:rsidR="005314CA">
              <w:rPr>
                <w:rFonts w:eastAsia="Times New Roman" w:cs="Times New Roman"/>
                <w:color w:val="000000"/>
                <w:kern w:val="0"/>
                <w:sz w:val="22"/>
                <w:szCs w:val="22"/>
                <w14:ligatures w14:val="none"/>
              </w:rPr>
              <w:t>3</w:t>
            </w:r>
            <w:r w:rsidRPr="008239BC">
              <w:rPr>
                <w:rFonts w:eastAsia="Times New Roman" w:cs="Times New Roman"/>
                <w:color w:val="000000"/>
                <w:kern w:val="0"/>
                <w:sz w:val="22"/>
                <w:szCs w:val="22"/>
                <w14:ligatures w14:val="none"/>
              </w:rPr>
              <w:t>. Asigurarea aplicării unitare a regimului de management al parcurilor naționale în conformitate cu categoria IUCN II, inclusiv prin revizuirea zonării interne și reglementarea utilizării resurselor în scopuri compatibile cu obiectivele de conservare.</w:t>
            </w:r>
          </w:p>
        </w:tc>
        <w:tc>
          <w:tcPr>
            <w:tcW w:w="1572" w:type="dxa"/>
            <w:hideMark/>
          </w:tcPr>
          <w:p w14:paraId="5AB0790E" w14:textId="77777777" w:rsidR="007829ED" w:rsidRPr="008239BC" w:rsidRDefault="007829ED" w:rsidP="007829ED">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Administratori</w:t>
            </w:r>
          </w:p>
        </w:tc>
        <w:tc>
          <w:tcPr>
            <w:tcW w:w="1136" w:type="dxa"/>
            <w:hideMark/>
          </w:tcPr>
          <w:p w14:paraId="3F20EF32" w14:textId="77777777" w:rsidR="007829ED" w:rsidRPr="008239BC" w:rsidRDefault="007829ED" w:rsidP="007829ED">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6D851439" w14:textId="77777777" w:rsidR="007829ED" w:rsidRPr="008239BC" w:rsidRDefault="007829ED" w:rsidP="007829ED">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2565BE5A" w14:textId="77777777" w:rsidR="007829ED" w:rsidRPr="008239BC" w:rsidRDefault="007829ED" w:rsidP="007829ED">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Ridicată</w:t>
            </w:r>
          </w:p>
        </w:tc>
        <w:tc>
          <w:tcPr>
            <w:tcW w:w="2162" w:type="dxa"/>
            <w:hideMark/>
          </w:tcPr>
          <w:p w14:paraId="4B444F0C" w14:textId="77777777" w:rsidR="007829ED" w:rsidRPr="008239BC" w:rsidRDefault="007829ED" w:rsidP="007829ED">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suprafață a fiecărui parc național încadrată în zone de protecție strictă</w:t>
            </w:r>
            <w:r w:rsidRPr="008239BC">
              <w:rPr>
                <w:rFonts w:eastAsia="Times New Roman" w:cs="Times New Roman"/>
                <w:color w:val="000000"/>
                <w:kern w:val="0"/>
                <w:sz w:val="22"/>
                <w:szCs w:val="22"/>
                <w14:ligatures w14:val="none"/>
              </w:rPr>
              <w:br/>
              <w:t>Număr parcuri naționale aliniate criteriilor IUCN categoria II</w:t>
            </w:r>
            <w:r w:rsidRPr="008239BC">
              <w:rPr>
                <w:rFonts w:eastAsia="Times New Roman" w:cs="Times New Roman"/>
                <w:color w:val="000000"/>
                <w:kern w:val="0"/>
                <w:sz w:val="22"/>
                <w:szCs w:val="22"/>
                <w14:ligatures w14:val="none"/>
              </w:rPr>
              <w:br/>
              <w:t>Existența unor proceduri aprobate privind utilizarea locală a lemnului provenit din parcurile naționale</w:t>
            </w:r>
            <w:r w:rsidRPr="008239BC">
              <w:rPr>
                <w:rFonts w:eastAsia="Times New Roman" w:cs="Times New Roman"/>
                <w:color w:val="000000"/>
                <w:kern w:val="0"/>
                <w:sz w:val="22"/>
                <w:szCs w:val="22"/>
                <w14:ligatures w14:val="none"/>
              </w:rPr>
              <w:br/>
              <w:t>Eliminarea exploatării comerciale a lemnului provenit din parcurile naționale</w:t>
            </w:r>
          </w:p>
        </w:tc>
        <w:tc>
          <w:tcPr>
            <w:tcW w:w="2122" w:type="dxa"/>
            <w:hideMark/>
          </w:tcPr>
          <w:p w14:paraId="16995CB9" w14:textId="77777777" w:rsidR="007829ED" w:rsidRPr="008239BC" w:rsidRDefault="007829ED" w:rsidP="007829ED">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Minimum 75% din suprafața fiecărui parc național încadrată în zone de protecție strictă până în 2030</w:t>
            </w:r>
            <w:r w:rsidRPr="008239BC">
              <w:rPr>
                <w:rFonts w:eastAsia="Times New Roman" w:cs="Times New Roman"/>
                <w:color w:val="000000"/>
                <w:kern w:val="0"/>
                <w:sz w:val="22"/>
                <w:szCs w:val="22"/>
                <w14:ligatures w14:val="none"/>
              </w:rPr>
              <w:br/>
              <w:t xml:space="preserve">Toate parcurile naționale aliniate criteriilor IUCN categoria II până în 2030 </w:t>
            </w:r>
            <w:r w:rsidRPr="008239BC">
              <w:rPr>
                <w:rFonts w:eastAsia="Times New Roman" w:cs="Times New Roman"/>
                <w:color w:val="000000"/>
                <w:kern w:val="0"/>
                <w:sz w:val="22"/>
                <w:szCs w:val="22"/>
                <w14:ligatures w14:val="none"/>
              </w:rPr>
              <w:br/>
              <w:t>Reglementarea explicită a utilizării lemnului exclusiv pentru scopuri compatibile cu conservarea și sprijinirea comunităților locale</w:t>
            </w:r>
          </w:p>
        </w:tc>
        <w:tc>
          <w:tcPr>
            <w:tcW w:w="2442" w:type="dxa"/>
            <w:vMerge/>
            <w:hideMark/>
          </w:tcPr>
          <w:p w14:paraId="1486E520" w14:textId="77777777" w:rsidR="007829ED" w:rsidRPr="008239BC" w:rsidRDefault="007829ED" w:rsidP="007829ED">
            <w:pPr>
              <w:spacing w:after="0" w:line="276" w:lineRule="auto"/>
              <w:rPr>
                <w:rFonts w:eastAsia="Times New Roman" w:cs="Times New Roman"/>
                <w:color w:val="000000"/>
                <w:kern w:val="0"/>
                <w:sz w:val="22"/>
                <w:szCs w:val="22"/>
                <w14:ligatures w14:val="none"/>
              </w:rPr>
            </w:pPr>
          </w:p>
        </w:tc>
        <w:tc>
          <w:tcPr>
            <w:tcW w:w="1931" w:type="dxa"/>
            <w:hideMark/>
          </w:tcPr>
          <w:p w14:paraId="1610ADC8" w14:textId="77777777" w:rsidR="007829ED" w:rsidRPr="008239BC" w:rsidRDefault="007829ED" w:rsidP="007829ED">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7829ED" w:rsidRPr="008239BC" w14:paraId="45F2D519" w14:textId="77777777" w:rsidTr="008239BC">
        <w:trPr>
          <w:trHeight w:val="2952"/>
          <w:jc w:val="center"/>
        </w:trPr>
        <w:tc>
          <w:tcPr>
            <w:tcW w:w="1763" w:type="dxa"/>
            <w:vMerge/>
            <w:hideMark/>
          </w:tcPr>
          <w:p w14:paraId="05D130AE" w14:textId="77777777" w:rsidR="007829ED" w:rsidRPr="008239BC" w:rsidRDefault="007829ED" w:rsidP="007829ED">
            <w:pPr>
              <w:spacing w:after="0" w:line="276" w:lineRule="auto"/>
              <w:rPr>
                <w:rFonts w:eastAsia="Times New Roman" w:cs="Times New Roman"/>
                <w:b/>
                <w:bCs/>
                <w:color w:val="000000"/>
                <w:kern w:val="0"/>
                <w:sz w:val="22"/>
                <w:szCs w:val="22"/>
                <w14:ligatures w14:val="none"/>
              </w:rPr>
            </w:pPr>
          </w:p>
        </w:tc>
        <w:tc>
          <w:tcPr>
            <w:tcW w:w="2065" w:type="dxa"/>
            <w:vMerge/>
            <w:hideMark/>
          </w:tcPr>
          <w:p w14:paraId="454545D2" w14:textId="77777777" w:rsidR="007829ED" w:rsidRPr="008239BC" w:rsidRDefault="007829ED" w:rsidP="007829ED">
            <w:pPr>
              <w:spacing w:after="0" w:line="276" w:lineRule="auto"/>
              <w:rPr>
                <w:rFonts w:eastAsia="Times New Roman" w:cs="Times New Roman"/>
                <w:color w:val="000000"/>
                <w:kern w:val="0"/>
                <w:sz w:val="22"/>
                <w:szCs w:val="22"/>
                <w14:ligatures w14:val="none"/>
              </w:rPr>
            </w:pPr>
          </w:p>
        </w:tc>
        <w:tc>
          <w:tcPr>
            <w:tcW w:w="1696" w:type="dxa"/>
            <w:vMerge/>
            <w:hideMark/>
          </w:tcPr>
          <w:p w14:paraId="0D94757D" w14:textId="77777777" w:rsidR="007829ED" w:rsidRPr="008239BC" w:rsidRDefault="007829ED" w:rsidP="007829ED">
            <w:pPr>
              <w:spacing w:after="0" w:line="276" w:lineRule="auto"/>
              <w:rPr>
                <w:rFonts w:eastAsia="Times New Roman" w:cs="Times New Roman"/>
                <w:color w:val="000000"/>
                <w:kern w:val="0"/>
                <w:sz w:val="22"/>
                <w:szCs w:val="22"/>
                <w14:ligatures w14:val="none"/>
              </w:rPr>
            </w:pPr>
          </w:p>
        </w:tc>
        <w:tc>
          <w:tcPr>
            <w:tcW w:w="2132" w:type="dxa"/>
            <w:hideMark/>
          </w:tcPr>
          <w:p w14:paraId="136BFAFA" w14:textId="03855502" w:rsidR="007829ED" w:rsidRPr="008239BC" w:rsidRDefault="007829ED" w:rsidP="007829ED">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A.1.1.</w:t>
            </w:r>
            <w:r w:rsidR="005314CA">
              <w:rPr>
                <w:rFonts w:eastAsia="Times New Roman" w:cs="Times New Roman"/>
                <w:color w:val="000000"/>
                <w:kern w:val="0"/>
                <w:sz w:val="22"/>
                <w:szCs w:val="22"/>
                <w14:ligatures w14:val="none"/>
              </w:rPr>
              <w:t>4</w:t>
            </w:r>
            <w:r w:rsidRPr="008239BC">
              <w:rPr>
                <w:rFonts w:eastAsia="Times New Roman" w:cs="Times New Roman"/>
                <w:color w:val="000000"/>
                <w:kern w:val="0"/>
                <w:sz w:val="22"/>
                <w:szCs w:val="22"/>
                <w14:ligatures w14:val="none"/>
              </w:rPr>
              <w:t>. Dezvoltarea și aplicarea unui cadru național unitar de reglementare pentru zonele tampon ale siturilor UNESCO din România, care să definească statutul acestora în legislația națională, responsabilitățile instituționale și tipurile de activități permise, în scopul prevenirii presiunilor asupra valorilor naturale și culturale protejate.</w:t>
            </w:r>
          </w:p>
        </w:tc>
        <w:tc>
          <w:tcPr>
            <w:tcW w:w="1572" w:type="dxa"/>
            <w:hideMark/>
          </w:tcPr>
          <w:p w14:paraId="308815FF" w14:textId="77777777" w:rsidR="007829ED" w:rsidRPr="008239BC" w:rsidRDefault="007829ED" w:rsidP="007829ED">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6FC0B4EB" w14:textId="77777777" w:rsidR="007829ED" w:rsidRPr="008239BC" w:rsidRDefault="007829ED" w:rsidP="007829ED">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4EE9A10B" w14:textId="77777777" w:rsidR="007829ED" w:rsidRPr="008239BC" w:rsidRDefault="007829ED" w:rsidP="007829ED">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73D3FEA1" w14:textId="77777777" w:rsidR="007829ED" w:rsidRPr="008239BC" w:rsidRDefault="007829ED" w:rsidP="007829ED">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26DC6C50" w14:textId="77777777" w:rsidR="007829ED" w:rsidRPr="008239BC" w:rsidRDefault="007829ED" w:rsidP="007829ED">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Existența unui cadru normativ național care definește statutul și regimul zonelor tampon ale siturilor UNESCO</w:t>
            </w:r>
          </w:p>
        </w:tc>
        <w:tc>
          <w:tcPr>
            <w:tcW w:w="2122" w:type="dxa"/>
            <w:hideMark/>
          </w:tcPr>
          <w:p w14:paraId="7133FC6C" w14:textId="77777777" w:rsidR="007829ED" w:rsidRPr="008239BC" w:rsidRDefault="007829ED" w:rsidP="007829ED">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Adoptarea și aplicarea unui cadru normativ național unitar pentru zonele tampon ale siturilor UNESCO, care să clarifice statutul juridic, regimul de utilizare și responsabilitățile instituționale, în vederea prevenirii presiunilor asupra valorilor naturale și culturale.</w:t>
            </w:r>
          </w:p>
        </w:tc>
        <w:tc>
          <w:tcPr>
            <w:tcW w:w="2442" w:type="dxa"/>
            <w:vMerge/>
            <w:hideMark/>
          </w:tcPr>
          <w:p w14:paraId="7267A063" w14:textId="77777777" w:rsidR="007829ED" w:rsidRPr="008239BC" w:rsidRDefault="007829ED" w:rsidP="007829ED">
            <w:pPr>
              <w:spacing w:after="0" w:line="276" w:lineRule="auto"/>
              <w:rPr>
                <w:rFonts w:eastAsia="Times New Roman" w:cs="Times New Roman"/>
                <w:color w:val="000000"/>
                <w:kern w:val="0"/>
                <w:sz w:val="22"/>
                <w:szCs w:val="22"/>
                <w14:ligatures w14:val="none"/>
              </w:rPr>
            </w:pPr>
          </w:p>
        </w:tc>
        <w:tc>
          <w:tcPr>
            <w:tcW w:w="1931" w:type="dxa"/>
            <w:hideMark/>
          </w:tcPr>
          <w:p w14:paraId="0C80D833" w14:textId="77777777" w:rsidR="007829ED" w:rsidRPr="008239BC" w:rsidRDefault="007829ED" w:rsidP="007829ED">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7829ED" w:rsidRPr="008239BC" w14:paraId="2C72C565" w14:textId="77777777" w:rsidTr="008239BC">
        <w:trPr>
          <w:trHeight w:val="3312"/>
          <w:jc w:val="center"/>
        </w:trPr>
        <w:tc>
          <w:tcPr>
            <w:tcW w:w="1763" w:type="dxa"/>
            <w:vMerge/>
            <w:hideMark/>
          </w:tcPr>
          <w:p w14:paraId="0FE5FF3F" w14:textId="77777777" w:rsidR="007829ED" w:rsidRPr="008239BC" w:rsidRDefault="007829ED" w:rsidP="007829ED">
            <w:pPr>
              <w:spacing w:after="0" w:line="276" w:lineRule="auto"/>
              <w:rPr>
                <w:rFonts w:eastAsia="Times New Roman" w:cs="Times New Roman"/>
                <w:b/>
                <w:bCs/>
                <w:color w:val="000000"/>
                <w:kern w:val="0"/>
                <w:sz w:val="22"/>
                <w:szCs w:val="22"/>
                <w14:ligatures w14:val="none"/>
              </w:rPr>
            </w:pPr>
          </w:p>
        </w:tc>
        <w:tc>
          <w:tcPr>
            <w:tcW w:w="2065" w:type="dxa"/>
            <w:vMerge/>
            <w:hideMark/>
          </w:tcPr>
          <w:p w14:paraId="057DBB3A" w14:textId="77777777" w:rsidR="007829ED" w:rsidRPr="008239BC" w:rsidRDefault="007829ED" w:rsidP="007829ED">
            <w:pPr>
              <w:spacing w:after="0" w:line="276" w:lineRule="auto"/>
              <w:rPr>
                <w:rFonts w:eastAsia="Times New Roman" w:cs="Times New Roman"/>
                <w:color w:val="000000"/>
                <w:kern w:val="0"/>
                <w:sz w:val="22"/>
                <w:szCs w:val="22"/>
                <w14:ligatures w14:val="none"/>
              </w:rPr>
            </w:pPr>
          </w:p>
        </w:tc>
        <w:tc>
          <w:tcPr>
            <w:tcW w:w="1696" w:type="dxa"/>
            <w:vMerge/>
            <w:hideMark/>
          </w:tcPr>
          <w:p w14:paraId="43846168" w14:textId="77777777" w:rsidR="007829ED" w:rsidRPr="008239BC" w:rsidRDefault="007829ED" w:rsidP="007829ED">
            <w:pPr>
              <w:spacing w:after="0" w:line="276" w:lineRule="auto"/>
              <w:rPr>
                <w:rFonts w:eastAsia="Times New Roman" w:cs="Times New Roman"/>
                <w:color w:val="000000"/>
                <w:kern w:val="0"/>
                <w:sz w:val="22"/>
                <w:szCs w:val="22"/>
                <w14:ligatures w14:val="none"/>
              </w:rPr>
            </w:pPr>
          </w:p>
        </w:tc>
        <w:tc>
          <w:tcPr>
            <w:tcW w:w="2132" w:type="dxa"/>
            <w:hideMark/>
          </w:tcPr>
          <w:p w14:paraId="4899BB9B" w14:textId="78671A47" w:rsidR="007829ED" w:rsidRPr="008239BC" w:rsidRDefault="007829ED" w:rsidP="007829ED">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A.1.1.</w:t>
            </w:r>
            <w:r w:rsidR="005314CA">
              <w:rPr>
                <w:rFonts w:eastAsia="Times New Roman" w:cs="Times New Roman"/>
                <w:color w:val="000000"/>
                <w:kern w:val="0"/>
                <w:sz w:val="22"/>
                <w:szCs w:val="22"/>
                <w14:ligatures w14:val="none"/>
              </w:rPr>
              <w:t>5</w:t>
            </w:r>
            <w:r w:rsidRPr="008239BC">
              <w:rPr>
                <w:rFonts w:eastAsia="Times New Roman" w:cs="Times New Roman"/>
                <w:color w:val="000000"/>
                <w:kern w:val="0"/>
                <w:sz w:val="22"/>
                <w:szCs w:val="22"/>
                <w14:ligatures w14:val="none"/>
              </w:rPr>
              <w:t>. Desemnarea prin acte normative a coridoarelor ecologice identificate și cartate la nivel național.</w:t>
            </w:r>
          </w:p>
        </w:tc>
        <w:tc>
          <w:tcPr>
            <w:tcW w:w="1572" w:type="dxa"/>
            <w:hideMark/>
          </w:tcPr>
          <w:p w14:paraId="4CBF0791" w14:textId="77777777" w:rsidR="007829ED" w:rsidRPr="008239BC" w:rsidRDefault="007829ED" w:rsidP="007829ED">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579232D8" w14:textId="77777777" w:rsidR="007829ED" w:rsidRPr="008239BC" w:rsidRDefault="007829ED" w:rsidP="007829ED">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1EB57B43" w14:textId="77777777" w:rsidR="007829ED" w:rsidRPr="008239BC" w:rsidRDefault="007829ED" w:rsidP="007829ED">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3346774F" w14:textId="77777777" w:rsidR="007829ED" w:rsidRPr="008239BC" w:rsidRDefault="007829ED" w:rsidP="007829ED">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315BCD7E" w14:textId="77777777" w:rsidR="007829ED" w:rsidRPr="008239BC" w:rsidRDefault="007829ED" w:rsidP="007829ED">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Acte normative adoptate pentru desemnarea coridoarelor ecologice</w:t>
            </w:r>
            <w:r w:rsidRPr="008239BC">
              <w:rPr>
                <w:rFonts w:eastAsia="Times New Roman" w:cs="Times New Roman"/>
                <w:color w:val="000000"/>
                <w:kern w:val="0"/>
                <w:sz w:val="22"/>
                <w:szCs w:val="22"/>
                <w14:ligatures w14:val="none"/>
              </w:rPr>
              <w:br/>
              <w:t>Suprafața totală (ha) a coridoarelor ecologice desemnate oficial</w:t>
            </w:r>
            <w:r w:rsidRPr="008239BC">
              <w:rPr>
                <w:rFonts w:eastAsia="Times New Roman" w:cs="Times New Roman"/>
                <w:color w:val="000000"/>
                <w:kern w:val="0"/>
                <w:sz w:val="22"/>
                <w:szCs w:val="22"/>
                <w14:ligatures w14:val="none"/>
              </w:rPr>
              <w:br/>
              <w:t>Lungimea (km) a coridoarelor ecologice desemnate</w:t>
            </w:r>
            <w:r w:rsidRPr="008239BC">
              <w:rPr>
                <w:rFonts w:eastAsia="Times New Roman" w:cs="Times New Roman"/>
                <w:color w:val="000000"/>
                <w:kern w:val="0"/>
                <w:sz w:val="22"/>
                <w:szCs w:val="22"/>
                <w14:ligatures w14:val="none"/>
              </w:rPr>
              <w:br/>
              <w:t>Integrarea coridoarelor ecologice în documentele de planificare teritorială (da/nu / număr PUG/PUZ actualizate)</w:t>
            </w:r>
            <w:r w:rsidRPr="008239BC">
              <w:rPr>
                <w:rFonts w:eastAsia="Times New Roman" w:cs="Times New Roman"/>
                <w:color w:val="000000"/>
                <w:kern w:val="0"/>
                <w:sz w:val="22"/>
                <w:szCs w:val="22"/>
                <w14:ligatures w14:val="none"/>
              </w:rPr>
              <w:br/>
              <w:t>Existența unei baze de date spațiale oficiale privind coridoarele ecologice (da/nu)</w:t>
            </w:r>
          </w:p>
        </w:tc>
        <w:tc>
          <w:tcPr>
            <w:tcW w:w="2122" w:type="dxa"/>
            <w:hideMark/>
          </w:tcPr>
          <w:p w14:paraId="29E732AA" w14:textId="77777777" w:rsidR="007829ED" w:rsidRPr="008239BC" w:rsidRDefault="007829ED" w:rsidP="007829ED">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Adoptarea cadrului normativ național pentru desemnarea coridoarelor ecologice până în 2028</w:t>
            </w:r>
            <w:r w:rsidRPr="008239BC">
              <w:rPr>
                <w:rFonts w:eastAsia="Times New Roman" w:cs="Times New Roman"/>
                <w:color w:val="000000"/>
                <w:kern w:val="0"/>
                <w:sz w:val="22"/>
                <w:szCs w:val="22"/>
                <w14:ligatures w14:val="none"/>
              </w:rPr>
              <w:br/>
              <w:t>Desemnarea oficială a coridoarelor ecologice prioritare identificate la nivel național</w:t>
            </w:r>
            <w:r w:rsidRPr="008239BC">
              <w:rPr>
                <w:rFonts w:eastAsia="Times New Roman" w:cs="Times New Roman"/>
                <w:color w:val="000000"/>
                <w:kern w:val="0"/>
                <w:sz w:val="22"/>
                <w:szCs w:val="22"/>
                <w14:ligatures w14:val="none"/>
              </w:rPr>
              <w:br/>
              <w:t>Integrarea coridoarelor desemnate în sistemele de planificare teritorială și de autorizare</w:t>
            </w:r>
            <w:r w:rsidRPr="008239BC">
              <w:rPr>
                <w:rFonts w:eastAsia="Times New Roman" w:cs="Times New Roman"/>
                <w:color w:val="000000"/>
                <w:kern w:val="0"/>
                <w:sz w:val="22"/>
                <w:szCs w:val="22"/>
                <w14:ligatures w14:val="none"/>
              </w:rPr>
              <w:br/>
              <w:t>Operaționalizarea unei baze de date spațiale publice privind coridoarele ecologice</w:t>
            </w:r>
          </w:p>
        </w:tc>
        <w:tc>
          <w:tcPr>
            <w:tcW w:w="2442" w:type="dxa"/>
            <w:vMerge/>
            <w:hideMark/>
          </w:tcPr>
          <w:p w14:paraId="258F8012" w14:textId="77777777" w:rsidR="007829ED" w:rsidRPr="008239BC" w:rsidRDefault="007829ED" w:rsidP="007829ED">
            <w:pPr>
              <w:spacing w:after="0" w:line="276" w:lineRule="auto"/>
              <w:rPr>
                <w:rFonts w:eastAsia="Times New Roman" w:cs="Times New Roman"/>
                <w:color w:val="000000"/>
                <w:kern w:val="0"/>
                <w:sz w:val="22"/>
                <w:szCs w:val="22"/>
                <w14:ligatures w14:val="none"/>
              </w:rPr>
            </w:pPr>
          </w:p>
        </w:tc>
        <w:tc>
          <w:tcPr>
            <w:tcW w:w="1931" w:type="dxa"/>
            <w:hideMark/>
          </w:tcPr>
          <w:p w14:paraId="0D3103FD" w14:textId="77777777" w:rsidR="007829ED" w:rsidRPr="008239BC" w:rsidRDefault="007829ED" w:rsidP="007829ED">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1A9BA6E5" w14:textId="77777777" w:rsidTr="008239BC">
        <w:trPr>
          <w:trHeight w:val="3312"/>
          <w:jc w:val="center"/>
        </w:trPr>
        <w:tc>
          <w:tcPr>
            <w:tcW w:w="1763" w:type="dxa"/>
            <w:vMerge/>
          </w:tcPr>
          <w:p w14:paraId="01E612EC"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tcPr>
          <w:p w14:paraId="7270A1A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tcPr>
          <w:p w14:paraId="65F66D2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tcPr>
          <w:p w14:paraId="39C6F1F3" w14:textId="73C7A3FA" w:rsidR="00022494" w:rsidRPr="008239BC" w:rsidRDefault="00022494" w:rsidP="00022494">
            <w:pPr>
              <w:spacing w:after="0" w:line="276" w:lineRule="auto"/>
              <w:rPr>
                <w:rFonts w:eastAsia="Times New Roman" w:cs="Times New Roman"/>
                <w:color w:val="000000"/>
                <w:kern w:val="0"/>
                <w:sz w:val="22"/>
                <w:szCs w:val="22"/>
                <w14:ligatures w14:val="none"/>
              </w:rPr>
            </w:pPr>
            <w:r>
              <w:rPr>
                <w:color w:val="000000"/>
                <w:sz w:val="22"/>
                <w:szCs w:val="22"/>
              </w:rPr>
              <w:t xml:space="preserve">A.1.1.6. </w:t>
            </w:r>
            <w:r w:rsidRPr="00EA6BC7">
              <w:rPr>
                <w:color w:val="000000"/>
                <w:sz w:val="22"/>
                <w:szCs w:val="22"/>
              </w:rPr>
              <w:t>Elaborarea și adoptarea unui ghid metodologic pentru integrarea desemnărilor internaționale în planurile de management ale ariilor naturale protejate, inclusiv prin realizarea unui studiu de caz pentru Rezervația Biosferei Delta Dunării.</w:t>
            </w:r>
          </w:p>
        </w:tc>
        <w:tc>
          <w:tcPr>
            <w:tcW w:w="1572" w:type="dxa"/>
          </w:tcPr>
          <w:p w14:paraId="203CBD43" w14:textId="4CEAA482" w:rsidR="00022494" w:rsidRPr="008239BC" w:rsidRDefault="00022494" w:rsidP="00022494">
            <w:pPr>
              <w:spacing w:after="0" w:line="276" w:lineRule="auto"/>
              <w:rPr>
                <w:rFonts w:eastAsia="Times New Roman" w:cs="Times New Roman"/>
                <w:color w:val="000000"/>
                <w:kern w:val="0"/>
                <w:sz w:val="22"/>
                <w:szCs w:val="22"/>
                <w14:ligatures w14:val="none"/>
              </w:rPr>
            </w:pPr>
            <w:r>
              <w:rPr>
                <w:color w:val="000000"/>
                <w:sz w:val="22"/>
                <w:szCs w:val="22"/>
              </w:rPr>
              <w:t>MMAP,</w:t>
            </w:r>
            <w:r w:rsidRPr="00EA6BC7">
              <w:t xml:space="preserve"> </w:t>
            </w:r>
            <w:r w:rsidRPr="00EA6BC7">
              <w:rPr>
                <w:color w:val="000000"/>
                <w:sz w:val="22"/>
                <w:szCs w:val="22"/>
              </w:rPr>
              <w:t>ANMAP, Administrația Rezervației Biosferei Delta Dunării, instituții de cercetare</w:t>
            </w:r>
          </w:p>
        </w:tc>
        <w:tc>
          <w:tcPr>
            <w:tcW w:w="1136" w:type="dxa"/>
          </w:tcPr>
          <w:p w14:paraId="55357FD7" w14:textId="60B5DE46" w:rsidR="00022494" w:rsidRPr="008239BC" w:rsidRDefault="00022494" w:rsidP="00022494">
            <w:pPr>
              <w:spacing w:after="0" w:line="276" w:lineRule="auto"/>
              <w:rPr>
                <w:rFonts w:eastAsia="Times New Roman" w:cs="Times New Roman"/>
                <w:color w:val="000000"/>
                <w:kern w:val="0"/>
                <w:sz w:val="22"/>
                <w:szCs w:val="22"/>
                <w14:ligatures w14:val="none"/>
              </w:rPr>
            </w:pPr>
            <w:r>
              <w:rPr>
                <w:color w:val="000000"/>
                <w:sz w:val="22"/>
                <w:szCs w:val="22"/>
              </w:rPr>
              <w:t>2027-2030</w:t>
            </w:r>
          </w:p>
        </w:tc>
        <w:tc>
          <w:tcPr>
            <w:tcW w:w="1163" w:type="dxa"/>
          </w:tcPr>
          <w:p w14:paraId="00764668" w14:textId="3C1D1579" w:rsidR="00022494" w:rsidRPr="008239BC" w:rsidRDefault="00022494" w:rsidP="00022494">
            <w:pPr>
              <w:spacing w:after="0" w:line="276" w:lineRule="auto"/>
              <w:rPr>
                <w:rFonts w:eastAsia="Times New Roman" w:cs="Times New Roman"/>
                <w:color w:val="000000"/>
                <w:kern w:val="0"/>
                <w:sz w:val="22"/>
                <w:szCs w:val="22"/>
                <w14:ligatures w14:val="none"/>
              </w:rPr>
            </w:pPr>
            <w:r>
              <w:rPr>
                <w:color w:val="000000"/>
                <w:sz w:val="22"/>
                <w:szCs w:val="22"/>
              </w:rPr>
              <w:t>Fonduri proprii/fonduri europene</w:t>
            </w:r>
          </w:p>
        </w:tc>
        <w:tc>
          <w:tcPr>
            <w:tcW w:w="1216" w:type="dxa"/>
          </w:tcPr>
          <w:p w14:paraId="5477BB74" w14:textId="42CD87F7" w:rsidR="00022494" w:rsidRPr="008239BC" w:rsidRDefault="00022494" w:rsidP="00022494">
            <w:pPr>
              <w:spacing w:after="0" w:line="276" w:lineRule="auto"/>
              <w:rPr>
                <w:rFonts w:eastAsia="Times New Roman" w:cs="Times New Roman"/>
                <w:color w:val="000000"/>
                <w:kern w:val="0"/>
                <w:sz w:val="22"/>
                <w:szCs w:val="22"/>
                <w14:ligatures w14:val="none"/>
              </w:rPr>
            </w:pPr>
            <w:r>
              <w:rPr>
                <w:color w:val="000000"/>
                <w:sz w:val="22"/>
                <w:szCs w:val="22"/>
              </w:rPr>
              <w:t>Medie</w:t>
            </w:r>
          </w:p>
        </w:tc>
        <w:tc>
          <w:tcPr>
            <w:tcW w:w="2162" w:type="dxa"/>
          </w:tcPr>
          <w:p w14:paraId="105F2969" w14:textId="61E5F3BB" w:rsidR="00022494" w:rsidRPr="008239BC" w:rsidRDefault="00022494" w:rsidP="00022494">
            <w:pPr>
              <w:spacing w:after="0" w:line="276" w:lineRule="auto"/>
              <w:rPr>
                <w:rFonts w:eastAsia="Times New Roman" w:cs="Times New Roman"/>
                <w:color w:val="000000"/>
                <w:kern w:val="0"/>
                <w:sz w:val="22"/>
                <w:szCs w:val="22"/>
                <w14:ligatures w14:val="none"/>
              </w:rPr>
            </w:pPr>
            <w:r w:rsidRPr="00EA6BC7">
              <w:rPr>
                <w:color w:val="000000"/>
                <w:sz w:val="22"/>
                <w:szCs w:val="22"/>
              </w:rPr>
              <w:t>Ghid metodologic elaborat și aprobat pentru integrarea desemnărilor internaționale (Ramsar, UNESCO – Rezervații ale Biosferei, Patrimoniu Mondial, Geoparcuri</w:t>
            </w:r>
            <w:r>
              <w:rPr>
                <w:color w:val="000000"/>
                <w:sz w:val="22"/>
                <w:szCs w:val="22"/>
              </w:rPr>
              <w:t xml:space="preserve"> etc</w:t>
            </w:r>
            <w:r w:rsidRPr="00EA6BC7">
              <w:rPr>
                <w:color w:val="000000"/>
                <w:sz w:val="22"/>
                <w:szCs w:val="22"/>
              </w:rPr>
              <w:t>) în planurile de management ale ariilor naturale protejate; studiu de caz realizat pentru Rezervația Biosferei Delta Dunării</w:t>
            </w:r>
          </w:p>
        </w:tc>
        <w:tc>
          <w:tcPr>
            <w:tcW w:w="2122" w:type="dxa"/>
          </w:tcPr>
          <w:p w14:paraId="2DC45F09" w14:textId="4DC44771" w:rsidR="00022494" w:rsidRPr="008239BC" w:rsidRDefault="00022494" w:rsidP="00022494">
            <w:pPr>
              <w:spacing w:after="0" w:line="276" w:lineRule="auto"/>
              <w:rPr>
                <w:rFonts w:eastAsia="Times New Roman" w:cs="Times New Roman"/>
                <w:color w:val="000000"/>
                <w:kern w:val="0"/>
                <w:sz w:val="22"/>
                <w:szCs w:val="22"/>
                <w14:ligatures w14:val="none"/>
              </w:rPr>
            </w:pPr>
            <w:r w:rsidRPr="00EA6BC7">
              <w:rPr>
                <w:color w:val="000000"/>
                <w:sz w:val="22"/>
                <w:szCs w:val="22"/>
              </w:rPr>
              <w:t>Îmbunătățirea coerenței și eficienței managementului ariilor naturale protejate cu desemnări internaționale multiple, prin integrarea cerințelor și obiectivelor acestora în planurile de management, pe baza ghidului metodologic elaborat și testat printr-un studiu de caz în Rezervația Biosferei Delta Dunării.</w:t>
            </w:r>
          </w:p>
        </w:tc>
        <w:tc>
          <w:tcPr>
            <w:tcW w:w="2442" w:type="dxa"/>
            <w:vMerge/>
          </w:tcPr>
          <w:p w14:paraId="617EB77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tcPr>
          <w:p w14:paraId="5550DF84" w14:textId="45719F68" w:rsidR="00022494" w:rsidRPr="008239BC" w:rsidRDefault="00022494" w:rsidP="00022494">
            <w:pPr>
              <w:spacing w:after="0" w:line="276"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Anual</w:t>
            </w:r>
          </w:p>
        </w:tc>
      </w:tr>
      <w:tr w:rsidR="00022494" w:rsidRPr="008239BC" w14:paraId="1A137B06" w14:textId="77777777" w:rsidTr="008239BC">
        <w:trPr>
          <w:trHeight w:val="3312"/>
          <w:jc w:val="center"/>
        </w:trPr>
        <w:tc>
          <w:tcPr>
            <w:tcW w:w="1763" w:type="dxa"/>
            <w:vMerge/>
          </w:tcPr>
          <w:p w14:paraId="3223C4F1"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tcPr>
          <w:p w14:paraId="214715B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tcPr>
          <w:p w14:paraId="3F19B26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tcPr>
          <w:p w14:paraId="57DCE7FD" w14:textId="1B77CF7A" w:rsidR="00022494" w:rsidRDefault="00022494" w:rsidP="00022494">
            <w:pPr>
              <w:spacing w:after="0" w:line="276" w:lineRule="auto"/>
              <w:rPr>
                <w:color w:val="000000"/>
                <w:sz w:val="22"/>
                <w:szCs w:val="22"/>
              </w:rPr>
            </w:pPr>
            <w:r>
              <w:rPr>
                <w:color w:val="000000"/>
                <w:sz w:val="22"/>
                <w:szCs w:val="22"/>
              </w:rPr>
              <w:t xml:space="preserve">A.1.1.7. </w:t>
            </w:r>
            <w:r w:rsidRPr="00EA6BC7">
              <w:rPr>
                <w:color w:val="000000"/>
                <w:sz w:val="22"/>
                <w:szCs w:val="22"/>
              </w:rPr>
              <w:t>Contribuția României la procesul internațional de revizuire și actualizare a EBSA</w:t>
            </w:r>
          </w:p>
        </w:tc>
        <w:tc>
          <w:tcPr>
            <w:tcW w:w="1572" w:type="dxa"/>
          </w:tcPr>
          <w:p w14:paraId="50BCA9F4" w14:textId="5E5F4B6B" w:rsidR="00022494" w:rsidRDefault="00022494" w:rsidP="00022494">
            <w:pPr>
              <w:spacing w:after="0" w:line="276" w:lineRule="auto"/>
              <w:rPr>
                <w:color w:val="000000"/>
                <w:sz w:val="22"/>
                <w:szCs w:val="22"/>
              </w:rPr>
            </w:pPr>
            <w:r>
              <w:rPr>
                <w:color w:val="000000"/>
                <w:sz w:val="22"/>
                <w:szCs w:val="22"/>
              </w:rPr>
              <w:t>MMAP</w:t>
            </w:r>
          </w:p>
        </w:tc>
        <w:tc>
          <w:tcPr>
            <w:tcW w:w="1136" w:type="dxa"/>
          </w:tcPr>
          <w:p w14:paraId="70D0D5B2" w14:textId="08DD2862" w:rsidR="00022494" w:rsidRDefault="00022494" w:rsidP="00022494">
            <w:pPr>
              <w:spacing w:after="0" w:line="276" w:lineRule="auto"/>
              <w:rPr>
                <w:color w:val="000000"/>
                <w:sz w:val="22"/>
                <w:szCs w:val="22"/>
              </w:rPr>
            </w:pPr>
            <w:r>
              <w:rPr>
                <w:color w:val="000000"/>
                <w:sz w:val="22"/>
                <w:szCs w:val="22"/>
              </w:rPr>
              <w:t>2027-2030</w:t>
            </w:r>
          </w:p>
        </w:tc>
        <w:tc>
          <w:tcPr>
            <w:tcW w:w="1163" w:type="dxa"/>
          </w:tcPr>
          <w:p w14:paraId="16A308A0" w14:textId="2762E948" w:rsidR="00022494" w:rsidRDefault="00022494" w:rsidP="00022494">
            <w:pPr>
              <w:spacing w:after="0" w:line="276" w:lineRule="auto"/>
              <w:rPr>
                <w:color w:val="000000"/>
                <w:sz w:val="22"/>
                <w:szCs w:val="22"/>
              </w:rPr>
            </w:pPr>
            <w:r>
              <w:rPr>
                <w:color w:val="000000"/>
                <w:sz w:val="22"/>
                <w:szCs w:val="22"/>
              </w:rPr>
              <w:t>Fonduri proprii</w:t>
            </w:r>
          </w:p>
        </w:tc>
        <w:tc>
          <w:tcPr>
            <w:tcW w:w="1216" w:type="dxa"/>
          </w:tcPr>
          <w:p w14:paraId="078E9874" w14:textId="189C330B" w:rsidR="00022494" w:rsidRDefault="00022494" w:rsidP="00022494">
            <w:pPr>
              <w:spacing w:after="0" w:line="276" w:lineRule="auto"/>
              <w:rPr>
                <w:color w:val="000000"/>
                <w:sz w:val="22"/>
                <w:szCs w:val="22"/>
              </w:rPr>
            </w:pPr>
            <w:r>
              <w:rPr>
                <w:color w:val="000000"/>
                <w:sz w:val="22"/>
                <w:szCs w:val="22"/>
              </w:rPr>
              <w:t>Medie</w:t>
            </w:r>
          </w:p>
        </w:tc>
        <w:tc>
          <w:tcPr>
            <w:tcW w:w="2162" w:type="dxa"/>
          </w:tcPr>
          <w:p w14:paraId="047B41B5" w14:textId="3B5EF634" w:rsidR="00022494" w:rsidRPr="00EA6BC7" w:rsidRDefault="00022494" w:rsidP="00022494">
            <w:pPr>
              <w:spacing w:after="0" w:line="276" w:lineRule="auto"/>
              <w:rPr>
                <w:color w:val="000000"/>
                <w:sz w:val="22"/>
                <w:szCs w:val="22"/>
              </w:rPr>
            </w:pPr>
            <w:r w:rsidRPr="00EA6BC7">
              <w:rPr>
                <w:color w:val="000000"/>
                <w:sz w:val="22"/>
                <w:szCs w:val="22"/>
              </w:rPr>
              <w:t>Participarea României la procesul internațional de revizuire EBSA și transmiterea contribuțiilor naționale.</w:t>
            </w:r>
          </w:p>
        </w:tc>
        <w:tc>
          <w:tcPr>
            <w:tcW w:w="2122" w:type="dxa"/>
          </w:tcPr>
          <w:p w14:paraId="07946CA3" w14:textId="1C6959E5" w:rsidR="00022494" w:rsidRPr="00EA6BC7" w:rsidRDefault="00022494" w:rsidP="00022494">
            <w:pPr>
              <w:spacing w:after="0" w:line="276" w:lineRule="auto"/>
              <w:rPr>
                <w:color w:val="000000"/>
                <w:sz w:val="22"/>
                <w:szCs w:val="22"/>
              </w:rPr>
            </w:pPr>
            <w:r w:rsidRPr="00EA6BC7">
              <w:rPr>
                <w:color w:val="000000"/>
                <w:sz w:val="22"/>
                <w:szCs w:val="22"/>
              </w:rPr>
              <w:t>Contribuții științifice și tehnice transmise în cadrul procesului internațional de revizuire EBSA.</w:t>
            </w:r>
          </w:p>
        </w:tc>
        <w:tc>
          <w:tcPr>
            <w:tcW w:w="2442" w:type="dxa"/>
            <w:vMerge/>
          </w:tcPr>
          <w:p w14:paraId="64185F5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tcPr>
          <w:p w14:paraId="160D5F73" w14:textId="06D7F0DC" w:rsidR="00022494" w:rsidRDefault="00022494" w:rsidP="00022494">
            <w:pPr>
              <w:spacing w:after="0" w:line="276" w:lineRule="auto"/>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Anual</w:t>
            </w:r>
          </w:p>
        </w:tc>
      </w:tr>
      <w:tr w:rsidR="00022494" w:rsidRPr="008239BC" w14:paraId="4D0E92BF" w14:textId="77777777" w:rsidTr="008239BC">
        <w:trPr>
          <w:trHeight w:val="1104"/>
          <w:jc w:val="center"/>
        </w:trPr>
        <w:tc>
          <w:tcPr>
            <w:tcW w:w="1763" w:type="dxa"/>
            <w:vMerge/>
            <w:hideMark/>
          </w:tcPr>
          <w:p w14:paraId="4A0B8E48"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385E2AC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0F9C379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770C6148" w14:textId="719586CF"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A.1.1.</w:t>
            </w:r>
            <w:r w:rsidR="00246B0D">
              <w:rPr>
                <w:rFonts w:eastAsia="Times New Roman" w:cs="Times New Roman"/>
                <w:color w:val="000000"/>
                <w:kern w:val="0"/>
                <w:sz w:val="22"/>
                <w:szCs w:val="22"/>
                <w14:ligatures w14:val="none"/>
              </w:rPr>
              <w:t>8</w:t>
            </w:r>
            <w:r w:rsidRPr="008239BC">
              <w:rPr>
                <w:rFonts w:eastAsia="Times New Roman" w:cs="Times New Roman"/>
                <w:color w:val="000000"/>
                <w:kern w:val="0"/>
                <w:sz w:val="22"/>
                <w:szCs w:val="22"/>
                <w14:ligatures w14:val="none"/>
              </w:rPr>
              <w:t>. Elaborarea și adoptarea unor prevederi prin modificarea OUG 57, referitor la zonarea internă/ funcțională a Siturilor Natura 2000.</w:t>
            </w:r>
          </w:p>
        </w:tc>
        <w:tc>
          <w:tcPr>
            <w:tcW w:w="1572" w:type="dxa"/>
            <w:hideMark/>
          </w:tcPr>
          <w:p w14:paraId="30FCFC6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746C790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006CBBF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6672ECA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61EED12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Realizat/ Nerealizat</w:t>
            </w:r>
          </w:p>
        </w:tc>
        <w:tc>
          <w:tcPr>
            <w:tcW w:w="2122" w:type="dxa"/>
            <w:hideMark/>
          </w:tcPr>
          <w:p w14:paraId="21DA0FA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Prevederile privind zonarea internă/funcțională a siturilor Natura 2000 modificate și adoptate până cel târziu în 2028</w:t>
            </w:r>
          </w:p>
        </w:tc>
        <w:tc>
          <w:tcPr>
            <w:tcW w:w="2442" w:type="dxa"/>
            <w:vMerge/>
            <w:hideMark/>
          </w:tcPr>
          <w:p w14:paraId="4597F8C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7230969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2DD0A423" w14:textId="77777777" w:rsidTr="008239BC">
        <w:trPr>
          <w:trHeight w:val="174"/>
          <w:jc w:val="center"/>
        </w:trPr>
        <w:tc>
          <w:tcPr>
            <w:tcW w:w="1763" w:type="dxa"/>
            <w:vMerge/>
            <w:hideMark/>
          </w:tcPr>
          <w:p w14:paraId="43208C84"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52BB89B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7F9EB1D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0619F4E1" w14:textId="0BCB0F2C"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A.1.1.</w:t>
            </w:r>
            <w:r w:rsidR="00246B0D">
              <w:rPr>
                <w:rFonts w:eastAsia="Times New Roman" w:cs="Times New Roman"/>
                <w:color w:val="000000"/>
                <w:kern w:val="0"/>
                <w:sz w:val="22"/>
                <w:szCs w:val="22"/>
                <w14:ligatures w14:val="none"/>
              </w:rPr>
              <w:t>9</w:t>
            </w:r>
            <w:r w:rsidRPr="008239BC">
              <w:rPr>
                <w:rFonts w:eastAsia="Times New Roman" w:cs="Times New Roman"/>
                <w:color w:val="000000"/>
                <w:kern w:val="0"/>
                <w:sz w:val="22"/>
                <w:szCs w:val="22"/>
                <w14:ligatures w14:val="none"/>
              </w:rPr>
              <w:t>. Consolidarea cooperării transfrontaliere pentru asigurarea coerenței măsurilor de conservare și abordarea coordonată a presiunilor cumulative asupra ecosistemelor și speciilor cu distribuție transfrontalieră.</w:t>
            </w:r>
          </w:p>
        </w:tc>
        <w:tc>
          <w:tcPr>
            <w:tcW w:w="1572" w:type="dxa"/>
            <w:hideMark/>
          </w:tcPr>
          <w:p w14:paraId="2CD418C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5FC8721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27CE0C1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26B199A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065F8AD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Număr inițiative sau proiecte de cooperare transfrontalieră în domeniul conservării biodiversității</w:t>
            </w:r>
            <w:r w:rsidRPr="008239BC">
              <w:rPr>
                <w:rFonts w:eastAsia="Times New Roman" w:cs="Times New Roman"/>
                <w:color w:val="000000"/>
                <w:kern w:val="0"/>
                <w:sz w:val="22"/>
                <w:szCs w:val="22"/>
                <w14:ligatures w14:val="none"/>
              </w:rPr>
              <w:br/>
              <w:t>Număr mecanisme sau acorduri de cooperare instituțională cu statele vecine (protocoale, grupuri de lucru, platforme de cooperare)</w:t>
            </w:r>
            <w:r w:rsidRPr="008239BC">
              <w:rPr>
                <w:rFonts w:eastAsia="Times New Roman" w:cs="Times New Roman"/>
                <w:color w:val="000000"/>
                <w:kern w:val="0"/>
                <w:sz w:val="22"/>
                <w:szCs w:val="22"/>
                <w14:ligatures w14:val="none"/>
              </w:rPr>
              <w:br/>
              <w:t>Număr situri Natura 2000 sau ecosisteme gestionate prin inițiative de cooperare transfrontalieră</w:t>
            </w:r>
          </w:p>
        </w:tc>
        <w:tc>
          <w:tcPr>
            <w:tcW w:w="2122" w:type="dxa"/>
            <w:hideMark/>
          </w:tcPr>
          <w:p w14:paraId="1A5DE2F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Dezvoltarea și implementarea de inițiative sau proiecte de cooperare transfrontalieră pentru conservarea biodiversității și managementul ecosistemelor, inclusiv prin programe europene de cooperare sau alte mecanisme relevante.</w:t>
            </w:r>
          </w:p>
        </w:tc>
        <w:tc>
          <w:tcPr>
            <w:tcW w:w="2442" w:type="dxa"/>
            <w:vMerge/>
            <w:hideMark/>
          </w:tcPr>
          <w:p w14:paraId="1ED8486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6A5DDC1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La 2 ani</w:t>
            </w:r>
          </w:p>
        </w:tc>
      </w:tr>
      <w:tr w:rsidR="00022494" w:rsidRPr="008239BC" w14:paraId="68994614" w14:textId="77777777" w:rsidTr="008239BC">
        <w:trPr>
          <w:trHeight w:val="1932"/>
          <w:jc w:val="center"/>
        </w:trPr>
        <w:tc>
          <w:tcPr>
            <w:tcW w:w="1763" w:type="dxa"/>
            <w:vMerge/>
            <w:hideMark/>
          </w:tcPr>
          <w:p w14:paraId="3835A762"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7D633E2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val="restart"/>
            <w:hideMark/>
          </w:tcPr>
          <w:p w14:paraId="635553E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A.1.2. Dezvoltarea capacității de administrare a ariilor naturale protejate în România a instituțiilor cu atribuții prevăzute de lege</w:t>
            </w:r>
          </w:p>
        </w:tc>
        <w:tc>
          <w:tcPr>
            <w:tcW w:w="2132" w:type="dxa"/>
            <w:hideMark/>
          </w:tcPr>
          <w:p w14:paraId="5B80EC6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A.1.2.1. Finalizarea până în anul 2028 a unui raport de audit care va analiza eficiența actuală a modului de administrare a ariilor naturale protejate în România, în contextul schimbărilor instituționale actuale.</w:t>
            </w:r>
          </w:p>
        </w:tc>
        <w:tc>
          <w:tcPr>
            <w:tcW w:w="1572" w:type="dxa"/>
            <w:hideMark/>
          </w:tcPr>
          <w:p w14:paraId="7BF9442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24B8F3E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2027–2028</w:t>
            </w:r>
          </w:p>
        </w:tc>
        <w:tc>
          <w:tcPr>
            <w:tcW w:w="1163" w:type="dxa"/>
            <w:hideMark/>
          </w:tcPr>
          <w:p w14:paraId="6672778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50606B3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Ridicată</w:t>
            </w:r>
          </w:p>
        </w:tc>
        <w:tc>
          <w:tcPr>
            <w:tcW w:w="2162" w:type="dxa"/>
            <w:hideMark/>
          </w:tcPr>
          <w:p w14:paraId="1DFE939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Realizat / Nerealizat</w:t>
            </w:r>
          </w:p>
        </w:tc>
        <w:tc>
          <w:tcPr>
            <w:tcW w:w="2122" w:type="dxa"/>
            <w:hideMark/>
          </w:tcPr>
          <w:p w14:paraId="4A70196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Raport de audit finalizat și aprobat până în anul 2028, care evaluează eficiența actuală a administrării ariilor naturale protejate și formulează recomandări operaționale pentru îmbunătățirea coordonării și managementului la nivel național</w:t>
            </w:r>
          </w:p>
        </w:tc>
        <w:tc>
          <w:tcPr>
            <w:tcW w:w="2442" w:type="dxa"/>
            <w:vMerge/>
            <w:hideMark/>
          </w:tcPr>
          <w:p w14:paraId="498BB50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0FAC85E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424398DC" w14:textId="77777777" w:rsidTr="008239BC">
        <w:trPr>
          <w:trHeight w:val="742"/>
          <w:jc w:val="center"/>
        </w:trPr>
        <w:tc>
          <w:tcPr>
            <w:tcW w:w="1763" w:type="dxa"/>
            <w:vMerge/>
            <w:hideMark/>
          </w:tcPr>
          <w:p w14:paraId="5B226DB1"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52D705E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1E0955C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672C0F8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A.1.2.2. Elaborarea de proceduri operaționale standardizate pentru managementul diferitelor categorii de arii naturale protejate</w:t>
            </w:r>
          </w:p>
        </w:tc>
        <w:tc>
          <w:tcPr>
            <w:tcW w:w="1572" w:type="dxa"/>
            <w:hideMark/>
          </w:tcPr>
          <w:p w14:paraId="205D7BC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ANMAP</w:t>
            </w:r>
          </w:p>
        </w:tc>
        <w:tc>
          <w:tcPr>
            <w:tcW w:w="1136" w:type="dxa"/>
            <w:hideMark/>
          </w:tcPr>
          <w:p w14:paraId="3D6235D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2028–2029</w:t>
            </w:r>
          </w:p>
        </w:tc>
        <w:tc>
          <w:tcPr>
            <w:tcW w:w="1163" w:type="dxa"/>
            <w:hideMark/>
          </w:tcPr>
          <w:p w14:paraId="7BB7796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48BA370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Ridicată</w:t>
            </w:r>
          </w:p>
        </w:tc>
        <w:tc>
          <w:tcPr>
            <w:tcW w:w="2162" w:type="dxa"/>
            <w:hideMark/>
          </w:tcPr>
          <w:p w14:paraId="2ADD8E5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Realizat / Nerealizat</w:t>
            </w:r>
          </w:p>
        </w:tc>
        <w:tc>
          <w:tcPr>
            <w:tcW w:w="2122" w:type="dxa"/>
            <w:hideMark/>
          </w:tcPr>
          <w:p w14:paraId="10AB4D9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Aprobarea de catre autoritatea competenta a unor proceduri operaționale standardizate privind modul de administrare, managementul și monitorizarea eficienței instituțiilor / organizațiilor / autorităților cu responsabilități atribuite conform legii pentru administrarea ariilor naturale protejate</w:t>
            </w:r>
          </w:p>
        </w:tc>
        <w:tc>
          <w:tcPr>
            <w:tcW w:w="2442" w:type="dxa"/>
            <w:vMerge/>
            <w:hideMark/>
          </w:tcPr>
          <w:p w14:paraId="16CB8DF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1A1211D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50F1C255" w14:textId="77777777" w:rsidTr="008239BC">
        <w:trPr>
          <w:trHeight w:val="2208"/>
          <w:jc w:val="center"/>
        </w:trPr>
        <w:tc>
          <w:tcPr>
            <w:tcW w:w="1763" w:type="dxa"/>
            <w:vMerge/>
            <w:hideMark/>
          </w:tcPr>
          <w:p w14:paraId="364C0065"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1CB7FFA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val="restart"/>
            <w:hideMark/>
          </w:tcPr>
          <w:p w14:paraId="59D879A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A.1.3. Asigurarea  functionarii unor structuri de management pentru toate ariile naturale protejate</w:t>
            </w:r>
          </w:p>
        </w:tc>
        <w:tc>
          <w:tcPr>
            <w:tcW w:w="2132" w:type="dxa"/>
            <w:hideMark/>
          </w:tcPr>
          <w:p w14:paraId="60BF9B1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A.1.3.1. Revizuirea și actualizarea metodologiei pentru atribuirea în administrare și/sau co-administrare a ariilor naturale protejate</w:t>
            </w:r>
          </w:p>
        </w:tc>
        <w:tc>
          <w:tcPr>
            <w:tcW w:w="1572" w:type="dxa"/>
            <w:hideMark/>
          </w:tcPr>
          <w:p w14:paraId="31AC92C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ANMAP</w:t>
            </w:r>
          </w:p>
        </w:tc>
        <w:tc>
          <w:tcPr>
            <w:tcW w:w="1136" w:type="dxa"/>
            <w:hideMark/>
          </w:tcPr>
          <w:p w14:paraId="4487873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2027–2028</w:t>
            </w:r>
          </w:p>
        </w:tc>
        <w:tc>
          <w:tcPr>
            <w:tcW w:w="1163" w:type="dxa"/>
            <w:hideMark/>
          </w:tcPr>
          <w:p w14:paraId="1E5B98F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3B08B80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58883B5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Realizat / Nerealizat</w:t>
            </w:r>
          </w:p>
        </w:tc>
        <w:tc>
          <w:tcPr>
            <w:tcW w:w="2122" w:type="dxa"/>
            <w:hideMark/>
          </w:tcPr>
          <w:p w14:paraId="7D59097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xml:space="preserve">Metodologie actualizată pentru atribuirea în administrare sau co-administrare a ariilor naturale protejate, care să permită implicarea instituțiilor publice, a autorităților locale, a universităților, institutelor de </w:t>
            </w:r>
            <w:r w:rsidRPr="008239BC">
              <w:rPr>
                <w:rFonts w:eastAsia="Times New Roman" w:cs="Times New Roman"/>
                <w:color w:val="000000"/>
                <w:kern w:val="0"/>
                <w:sz w:val="22"/>
                <w:szCs w:val="22"/>
                <w14:ligatures w14:val="none"/>
              </w:rPr>
              <w:lastRenderedPageBreak/>
              <w:t>cercetare și organizațiilor neguvernamentale, în condiții de transparență și eficiență administrativă.</w:t>
            </w:r>
          </w:p>
        </w:tc>
        <w:tc>
          <w:tcPr>
            <w:tcW w:w="2442" w:type="dxa"/>
            <w:vMerge/>
            <w:hideMark/>
          </w:tcPr>
          <w:p w14:paraId="5BCCEF0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5FFB90E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0B1C69B4" w14:textId="77777777" w:rsidTr="008239BC">
        <w:trPr>
          <w:trHeight w:val="741"/>
          <w:jc w:val="center"/>
        </w:trPr>
        <w:tc>
          <w:tcPr>
            <w:tcW w:w="1763" w:type="dxa"/>
            <w:vMerge/>
            <w:hideMark/>
          </w:tcPr>
          <w:p w14:paraId="65B9125D"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080271A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60CF9EE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181133A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A.1.3.2. Implicarea și dezvoltarea capacității instituțiilor administrației publice locale, universităților, institutelor de cercetare, muzeelor și organizațiilor neguvernamentale în managementul ariilor naturale protejate</w:t>
            </w:r>
          </w:p>
        </w:tc>
        <w:tc>
          <w:tcPr>
            <w:tcW w:w="1572" w:type="dxa"/>
            <w:hideMark/>
          </w:tcPr>
          <w:p w14:paraId="66F77F0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ANMAP, MEC</w:t>
            </w:r>
          </w:p>
        </w:tc>
        <w:tc>
          <w:tcPr>
            <w:tcW w:w="1136" w:type="dxa"/>
            <w:hideMark/>
          </w:tcPr>
          <w:p w14:paraId="3FD14F4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5BDBAD9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15A030D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3D7D47B2" w14:textId="11D64A84"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Nr. arii naturale protejate preluate în administrare de terți</w:t>
            </w:r>
          </w:p>
        </w:tc>
        <w:tc>
          <w:tcPr>
            <w:tcW w:w="2122" w:type="dxa"/>
            <w:hideMark/>
          </w:tcPr>
          <w:p w14:paraId="0A3450F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Creșterea numărului de instituții și organizații cu capacitate funcțională implicate în administrarea sau co-administrarea ariilor naturale protejate, prin parteneriate, acorduri de colaborare sau contracte de administrare.</w:t>
            </w:r>
          </w:p>
        </w:tc>
        <w:tc>
          <w:tcPr>
            <w:tcW w:w="2442" w:type="dxa"/>
            <w:vMerge/>
            <w:hideMark/>
          </w:tcPr>
          <w:p w14:paraId="1413747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4966E2E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16686F81" w14:textId="77777777" w:rsidTr="008239BC">
        <w:trPr>
          <w:trHeight w:val="2208"/>
          <w:jc w:val="center"/>
        </w:trPr>
        <w:tc>
          <w:tcPr>
            <w:tcW w:w="1763" w:type="dxa"/>
            <w:vMerge/>
            <w:hideMark/>
          </w:tcPr>
          <w:p w14:paraId="5C0FDC6E"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6788511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739B8CC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3173F18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A.1.3.3. Asigurarea unor structuri de management funcționale pentru toate ariile naturale protejate, subordonate ANMAP</w:t>
            </w:r>
          </w:p>
        </w:tc>
        <w:tc>
          <w:tcPr>
            <w:tcW w:w="1572" w:type="dxa"/>
            <w:hideMark/>
          </w:tcPr>
          <w:p w14:paraId="4805960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ANMAP</w:t>
            </w:r>
          </w:p>
        </w:tc>
        <w:tc>
          <w:tcPr>
            <w:tcW w:w="1136" w:type="dxa"/>
            <w:hideMark/>
          </w:tcPr>
          <w:p w14:paraId="195A013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2CED269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20EE74F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Ridicată</w:t>
            </w:r>
          </w:p>
        </w:tc>
        <w:tc>
          <w:tcPr>
            <w:tcW w:w="2162" w:type="dxa"/>
            <w:hideMark/>
          </w:tcPr>
          <w:p w14:paraId="770A79E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Nr. arii naturale protejate administrate cu structuri de management/co-management</w:t>
            </w:r>
          </w:p>
        </w:tc>
        <w:tc>
          <w:tcPr>
            <w:tcW w:w="2122" w:type="dxa"/>
            <w:hideMark/>
          </w:tcPr>
          <w:p w14:paraId="67F3800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Reducerea progresivă a numărului de arii naturale protejate fără structură de management funcțională, prin atribuirea administrării către entități competente sau prin constituirea, după caz, de administrații dedicate, inclusiv în parteneriat cu autorități locale, instituții de cercetare sau organizații ale societății civile.</w:t>
            </w:r>
          </w:p>
        </w:tc>
        <w:tc>
          <w:tcPr>
            <w:tcW w:w="2442" w:type="dxa"/>
            <w:vMerge/>
            <w:hideMark/>
          </w:tcPr>
          <w:p w14:paraId="0382DEE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4EAE791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0AD9DF4D" w14:textId="77777777" w:rsidTr="008239BC">
        <w:trPr>
          <w:trHeight w:val="316"/>
          <w:jc w:val="center"/>
        </w:trPr>
        <w:tc>
          <w:tcPr>
            <w:tcW w:w="1763" w:type="dxa"/>
            <w:vMerge/>
            <w:hideMark/>
          </w:tcPr>
          <w:p w14:paraId="3F8A5CEA"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3A1B479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43952EE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4D34908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xml:space="preserve">A.1.3.4. Consolidarea capacității instituționale a autorităților de mediu </w:t>
            </w:r>
            <w:r w:rsidRPr="008239BC">
              <w:rPr>
                <w:rFonts w:eastAsia="Times New Roman" w:cs="Times New Roman"/>
                <w:color w:val="000000"/>
                <w:kern w:val="0"/>
                <w:sz w:val="22"/>
                <w:szCs w:val="22"/>
                <w14:ligatures w14:val="none"/>
              </w:rPr>
              <w:lastRenderedPageBreak/>
              <w:t>și a administratorilor ariilor naturale protejate</w:t>
            </w:r>
          </w:p>
        </w:tc>
        <w:tc>
          <w:tcPr>
            <w:tcW w:w="1572" w:type="dxa"/>
            <w:hideMark/>
          </w:tcPr>
          <w:p w14:paraId="749A8C7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lastRenderedPageBreak/>
              <w:t>MMAP, ANMAP, MEC</w:t>
            </w:r>
          </w:p>
        </w:tc>
        <w:tc>
          <w:tcPr>
            <w:tcW w:w="1136" w:type="dxa"/>
            <w:hideMark/>
          </w:tcPr>
          <w:p w14:paraId="680BE59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2B73671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054593C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5943E1C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Realizat / Nerealizat</w:t>
            </w:r>
          </w:p>
        </w:tc>
        <w:tc>
          <w:tcPr>
            <w:tcW w:w="2122" w:type="dxa"/>
            <w:hideMark/>
          </w:tcPr>
          <w:p w14:paraId="1C39AC5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xml:space="preserve">Creșterea nivelului de competență profesională a personalului implicat în managementul </w:t>
            </w:r>
            <w:r w:rsidRPr="008239BC">
              <w:rPr>
                <w:rFonts w:eastAsia="Times New Roman" w:cs="Times New Roman"/>
                <w:color w:val="000000"/>
                <w:kern w:val="0"/>
                <w:sz w:val="22"/>
                <w:szCs w:val="22"/>
                <w14:ligatures w14:val="none"/>
              </w:rPr>
              <w:lastRenderedPageBreak/>
              <w:t>ariilor naturale protejate, inclusiv al structurilor de administrare și co-administrare, prin programe de formare continuă și schimb de bune practici.</w:t>
            </w:r>
          </w:p>
        </w:tc>
        <w:tc>
          <w:tcPr>
            <w:tcW w:w="2442" w:type="dxa"/>
            <w:vMerge/>
            <w:hideMark/>
          </w:tcPr>
          <w:p w14:paraId="6B957B0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609D3A7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La 2 ani</w:t>
            </w:r>
          </w:p>
        </w:tc>
      </w:tr>
      <w:tr w:rsidR="00022494" w:rsidRPr="008239BC" w14:paraId="54389172" w14:textId="77777777" w:rsidTr="008239BC">
        <w:trPr>
          <w:trHeight w:val="1946"/>
          <w:jc w:val="center"/>
        </w:trPr>
        <w:tc>
          <w:tcPr>
            <w:tcW w:w="1763" w:type="dxa"/>
            <w:vMerge/>
            <w:hideMark/>
          </w:tcPr>
          <w:p w14:paraId="6358332F"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49B0845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val="restart"/>
            <w:hideMark/>
          </w:tcPr>
          <w:p w14:paraId="13D1D78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A.1.4 Elaborarea, actualizarea și implementarea planurilor de management pentru ariile naturale protejate</w:t>
            </w:r>
          </w:p>
        </w:tc>
        <w:tc>
          <w:tcPr>
            <w:tcW w:w="2132" w:type="dxa"/>
            <w:hideMark/>
          </w:tcPr>
          <w:p w14:paraId="7445E1F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A.1.4.1 Elaborarea, actualizarea și aprobarea planurilor de management pentru toate ariile naturale protejate și siturile Natura 2000</w:t>
            </w:r>
          </w:p>
        </w:tc>
        <w:tc>
          <w:tcPr>
            <w:tcW w:w="1572" w:type="dxa"/>
            <w:hideMark/>
          </w:tcPr>
          <w:p w14:paraId="37FA494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ANMAP, Administratori</w:t>
            </w:r>
          </w:p>
        </w:tc>
        <w:tc>
          <w:tcPr>
            <w:tcW w:w="1136" w:type="dxa"/>
            <w:hideMark/>
          </w:tcPr>
          <w:p w14:paraId="17D9D12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1A3AA7E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 de stat / fonduri proprii, fonduri europene</w:t>
            </w:r>
          </w:p>
        </w:tc>
        <w:tc>
          <w:tcPr>
            <w:tcW w:w="1216" w:type="dxa"/>
            <w:hideMark/>
          </w:tcPr>
          <w:p w14:paraId="5747383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Ridicată</w:t>
            </w:r>
          </w:p>
        </w:tc>
        <w:tc>
          <w:tcPr>
            <w:tcW w:w="2162" w:type="dxa"/>
            <w:hideMark/>
          </w:tcPr>
          <w:p w14:paraId="624512F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Număr planuri de management elaborate</w:t>
            </w:r>
            <w:r w:rsidRPr="008239BC">
              <w:rPr>
                <w:rFonts w:eastAsia="Times New Roman" w:cs="Times New Roman"/>
                <w:color w:val="000000"/>
                <w:kern w:val="0"/>
                <w:sz w:val="22"/>
                <w:szCs w:val="22"/>
                <w14:ligatures w14:val="none"/>
              </w:rPr>
              <w:br/>
              <w:t>Număr planuri de management revizuite/actualizate</w:t>
            </w:r>
            <w:r w:rsidRPr="008239BC">
              <w:rPr>
                <w:rFonts w:eastAsia="Times New Roman" w:cs="Times New Roman"/>
                <w:color w:val="000000"/>
                <w:kern w:val="0"/>
                <w:sz w:val="22"/>
                <w:szCs w:val="22"/>
                <w14:ligatures w14:val="none"/>
              </w:rPr>
              <w:br/>
              <w:t>Număr planuri de management aprobate</w:t>
            </w:r>
            <w:r w:rsidRPr="008239BC">
              <w:rPr>
                <w:rFonts w:eastAsia="Times New Roman" w:cs="Times New Roman"/>
                <w:color w:val="000000"/>
                <w:kern w:val="0"/>
                <w:sz w:val="22"/>
                <w:szCs w:val="22"/>
                <w14:ligatures w14:val="none"/>
              </w:rPr>
              <w:br/>
              <w:t>% arii naturale protejate care dispun de plan de management aprobat</w:t>
            </w:r>
          </w:p>
        </w:tc>
        <w:tc>
          <w:tcPr>
            <w:tcW w:w="2122" w:type="dxa"/>
            <w:hideMark/>
          </w:tcPr>
          <w:p w14:paraId="0EF4636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Asigurarea existenței planurilor de management pentru toate ariile naturale protejate și siturile Natura 2000 care nu dispun de un astfel de instrument.</w:t>
            </w:r>
            <w:r w:rsidRPr="008239BC">
              <w:rPr>
                <w:rFonts w:eastAsia="Times New Roman" w:cs="Times New Roman"/>
                <w:color w:val="000000"/>
                <w:kern w:val="0"/>
                <w:sz w:val="22"/>
                <w:szCs w:val="22"/>
                <w14:ligatures w14:val="none"/>
              </w:rPr>
              <w:br/>
              <w:t>Actualizarea planurilor de management care nu mai reflectă starea actuală a ariilor naturale protejate sau cerințele legislative și de conservare.</w:t>
            </w:r>
          </w:p>
        </w:tc>
        <w:tc>
          <w:tcPr>
            <w:tcW w:w="2442" w:type="dxa"/>
            <w:vMerge/>
            <w:hideMark/>
          </w:tcPr>
          <w:p w14:paraId="5096DEB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46EB842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02CFE295" w14:textId="77777777" w:rsidTr="008239BC">
        <w:trPr>
          <w:trHeight w:val="742"/>
          <w:jc w:val="center"/>
        </w:trPr>
        <w:tc>
          <w:tcPr>
            <w:tcW w:w="1763" w:type="dxa"/>
            <w:vMerge/>
            <w:hideMark/>
          </w:tcPr>
          <w:p w14:paraId="1930A9BE"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7AECA40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635CAD3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756E757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A.1.4.2 Implementarea măsurilor de conservare prevăzute în planurile de management ale ariilor naturale protejate</w:t>
            </w:r>
          </w:p>
        </w:tc>
        <w:tc>
          <w:tcPr>
            <w:tcW w:w="1572" w:type="dxa"/>
            <w:hideMark/>
          </w:tcPr>
          <w:p w14:paraId="299C550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ANMAP, Administratori</w:t>
            </w:r>
          </w:p>
        </w:tc>
        <w:tc>
          <w:tcPr>
            <w:tcW w:w="1136" w:type="dxa"/>
            <w:hideMark/>
          </w:tcPr>
          <w:p w14:paraId="6D77CE3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282F869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Fondul de Mediu, buget de stat, fonduri europene</w:t>
            </w:r>
          </w:p>
        </w:tc>
        <w:tc>
          <w:tcPr>
            <w:tcW w:w="1216" w:type="dxa"/>
            <w:hideMark/>
          </w:tcPr>
          <w:p w14:paraId="424B7B6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Ridicată</w:t>
            </w:r>
          </w:p>
        </w:tc>
        <w:tc>
          <w:tcPr>
            <w:tcW w:w="2162" w:type="dxa"/>
            <w:hideMark/>
          </w:tcPr>
          <w:p w14:paraId="64CA778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măsuri de conservare implementate raportat la total măsuri prevăzute</w:t>
            </w:r>
            <w:r w:rsidRPr="008239BC">
              <w:rPr>
                <w:rFonts w:eastAsia="Times New Roman" w:cs="Times New Roman"/>
                <w:color w:val="000000"/>
                <w:kern w:val="0"/>
                <w:sz w:val="22"/>
                <w:szCs w:val="22"/>
                <w14:ligatures w14:val="none"/>
              </w:rPr>
              <w:br/>
              <w:t>Număr arii protejate în care sunt implementate măsuri de conservare</w:t>
            </w:r>
            <w:r w:rsidRPr="008239BC">
              <w:rPr>
                <w:rFonts w:eastAsia="Times New Roman" w:cs="Times New Roman"/>
                <w:color w:val="000000"/>
                <w:kern w:val="0"/>
                <w:sz w:val="22"/>
                <w:szCs w:val="22"/>
                <w14:ligatures w14:val="none"/>
              </w:rPr>
              <w:br/>
              <w:t>Valoarea anuală a finanțărilor alocate pentru implementarea măsurilor</w:t>
            </w:r>
            <w:r w:rsidRPr="008239BC">
              <w:rPr>
                <w:rFonts w:eastAsia="Times New Roman" w:cs="Times New Roman"/>
                <w:color w:val="000000"/>
                <w:kern w:val="0"/>
                <w:sz w:val="22"/>
                <w:szCs w:val="22"/>
                <w14:ligatures w14:val="none"/>
              </w:rPr>
              <w:br/>
              <w:t>Număr proiecte de implementare finanțate (AFM / alte surse)</w:t>
            </w:r>
          </w:p>
        </w:tc>
        <w:tc>
          <w:tcPr>
            <w:tcW w:w="2122" w:type="dxa"/>
            <w:hideMark/>
          </w:tcPr>
          <w:p w14:paraId="465991E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Creșterea gradului de implementare a măsurilor de conservare prevăzute în planurile de management ale ariilor naturale protejate.</w:t>
            </w:r>
          </w:p>
        </w:tc>
        <w:tc>
          <w:tcPr>
            <w:tcW w:w="2442" w:type="dxa"/>
            <w:vMerge/>
            <w:hideMark/>
          </w:tcPr>
          <w:p w14:paraId="753FF6E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31F0ED6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3B930513" w14:textId="77777777" w:rsidTr="008239BC">
        <w:trPr>
          <w:trHeight w:val="2004"/>
          <w:jc w:val="center"/>
        </w:trPr>
        <w:tc>
          <w:tcPr>
            <w:tcW w:w="1763" w:type="dxa"/>
            <w:vMerge/>
            <w:hideMark/>
          </w:tcPr>
          <w:p w14:paraId="7C342C04"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7889970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val="restart"/>
            <w:hideMark/>
          </w:tcPr>
          <w:p w14:paraId="5172F46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A.1.5. Dezvoltarea și aplicarea metodologiilor și normelor necesare alocării plăților compensatorii.</w:t>
            </w:r>
          </w:p>
        </w:tc>
        <w:tc>
          <w:tcPr>
            <w:tcW w:w="2132" w:type="dxa"/>
            <w:hideMark/>
          </w:tcPr>
          <w:p w14:paraId="4216002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A.1.5.1. Plata compensațiilor către utilizatorii de terenuri agricole și forestiere care respectă condițiile restrictive impuse de statutul de sit Natura 2000.</w:t>
            </w:r>
          </w:p>
        </w:tc>
        <w:tc>
          <w:tcPr>
            <w:tcW w:w="1572" w:type="dxa"/>
            <w:hideMark/>
          </w:tcPr>
          <w:p w14:paraId="6111E7D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MADR, MMAP, AFIR, Administratori</w:t>
            </w:r>
          </w:p>
        </w:tc>
        <w:tc>
          <w:tcPr>
            <w:tcW w:w="1136" w:type="dxa"/>
            <w:hideMark/>
          </w:tcPr>
          <w:p w14:paraId="06F7D1A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6C322C5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 de stat, FEADR</w:t>
            </w:r>
          </w:p>
        </w:tc>
        <w:tc>
          <w:tcPr>
            <w:tcW w:w="1216" w:type="dxa"/>
            <w:hideMark/>
          </w:tcPr>
          <w:p w14:paraId="5BDBBC1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Ridicată</w:t>
            </w:r>
          </w:p>
        </w:tc>
        <w:tc>
          <w:tcPr>
            <w:tcW w:w="2162" w:type="dxa"/>
            <w:hideMark/>
          </w:tcPr>
          <w:p w14:paraId="17CB273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Suprafața agricolă din situri Natura 2000 pentru care se acordă plăți compensatorii (ha)</w:t>
            </w:r>
            <w:r w:rsidRPr="008239BC">
              <w:rPr>
                <w:rFonts w:eastAsia="Times New Roman" w:cs="Times New Roman"/>
                <w:color w:val="000000"/>
                <w:kern w:val="0"/>
                <w:sz w:val="22"/>
                <w:szCs w:val="22"/>
                <w14:ligatures w14:val="none"/>
              </w:rPr>
              <w:br/>
              <w:t>Suprafața forestieră din situri Natura 2000 pentru care se acordă plăți compensatorii (ha)</w:t>
            </w:r>
          </w:p>
        </w:tc>
        <w:tc>
          <w:tcPr>
            <w:tcW w:w="2122" w:type="dxa"/>
            <w:hideMark/>
          </w:tcPr>
          <w:p w14:paraId="67ABCAD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Asigurarea plăților compensatorii pentru toți utilizatorii eligibili de terenuri agricole și forestiere din siturile Natura 2000.</w:t>
            </w:r>
          </w:p>
        </w:tc>
        <w:tc>
          <w:tcPr>
            <w:tcW w:w="2442" w:type="dxa"/>
            <w:vMerge/>
            <w:hideMark/>
          </w:tcPr>
          <w:p w14:paraId="4492330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37BBD2C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4C04A8B6" w14:textId="77777777" w:rsidTr="008239BC">
        <w:trPr>
          <w:trHeight w:val="386"/>
          <w:jc w:val="center"/>
        </w:trPr>
        <w:tc>
          <w:tcPr>
            <w:tcW w:w="1763" w:type="dxa"/>
            <w:vMerge/>
            <w:hideMark/>
          </w:tcPr>
          <w:p w14:paraId="12367462"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4E1B9C3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1444777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21A804BF" w14:textId="64F55902"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A.1.5.2. Plata compensațiilor către proprietarii de păduri pentru respectarea condițiilor restrictive de exploatare în pădurile cu funcții de protecie de interes naional (T1,T2).</w:t>
            </w:r>
          </w:p>
        </w:tc>
        <w:tc>
          <w:tcPr>
            <w:tcW w:w="1572" w:type="dxa"/>
            <w:hideMark/>
          </w:tcPr>
          <w:p w14:paraId="45CAD82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11D3E01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0848662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 de stat, FEADR</w:t>
            </w:r>
          </w:p>
        </w:tc>
        <w:tc>
          <w:tcPr>
            <w:tcW w:w="1216" w:type="dxa"/>
            <w:hideMark/>
          </w:tcPr>
          <w:p w14:paraId="5C8324C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2E25EA5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Procentul proprietarilor de păduri cu funcții de protecție de interes național care primesc compensații (%)</w:t>
            </w:r>
            <w:r w:rsidRPr="008239BC">
              <w:rPr>
                <w:rFonts w:eastAsia="Times New Roman" w:cs="Times New Roman"/>
                <w:color w:val="000000"/>
                <w:kern w:val="0"/>
                <w:sz w:val="22"/>
                <w:szCs w:val="22"/>
                <w14:ligatures w14:val="none"/>
              </w:rPr>
              <w:br/>
              <w:t>Suprafața de pădure cu funcții de protecție pentru care se acordă plăți compensatorii (ha)</w:t>
            </w:r>
          </w:p>
        </w:tc>
        <w:tc>
          <w:tcPr>
            <w:tcW w:w="2122" w:type="dxa"/>
            <w:hideMark/>
          </w:tcPr>
          <w:p w14:paraId="7F9CBAF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Aplicarea sistemului de compensații pentru toate pădurile cu funcții de protecție de interes național supuse restricțiilor de exploatare</w:t>
            </w:r>
          </w:p>
        </w:tc>
        <w:tc>
          <w:tcPr>
            <w:tcW w:w="2442" w:type="dxa"/>
            <w:vMerge/>
            <w:hideMark/>
          </w:tcPr>
          <w:p w14:paraId="3ABE678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3595B9C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2907B77F" w14:textId="77777777" w:rsidTr="008239BC">
        <w:trPr>
          <w:trHeight w:val="2304"/>
          <w:jc w:val="center"/>
        </w:trPr>
        <w:tc>
          <w:tcPr>
            <w:tcW w:w="1763" w:type="dxa"/>
            <w:vMerge/>
            <w:hideMark/>
          </w:tcPr>
          <w:p w14:paraId="69C92867"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val="restart"/>
            <w:hideMark/>
          </w:tcPr>
          <w:p w14:paraId="651FF2E6" w14:textId="744EC4E2"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xml:space="preserve">A.2. </w:t>
            </w:r>
            <w:r w:rsidR="005A0994" w:rsidRPr="005A0994">
              <w:rPr>
                <w:rFonts w:eastAsia="Times New Roman" w:cs="Times New Roman"/>
                <w:color w:val="000000"/>
                <w:kern w:val="0"/>
                <w:sz w:val="22"/>
                <w:szCs w:val="22"/>
                <w14:ligatures w14:val="none"/>
              </w:rPr>
              <w:t xml:space="preserve">ASIGURAREA UNEI STĂRI FAVORABILE DE CONSERVARE PENTRU SPECIILE ȘI HABITATELE </w:t>
            </w:r>
            <w:r w:rsidR="00F665CF">
              <w:rPr>
                <w:rFonts w:eastAsia="Times New Roman" w:cs="Times New Roman"/>
                <w:color w:val="000000"/>
                <w:kern w:val="0"/>
                <w:sz w:val="22"/>
                <w:szCs w:val="22"/>
                <w14:ligatures w14:val="none"/>
              </w:rPr>
              <w:t>DIN ROMÂNIA</w:t>
            </w:r>
          </w:p>
        </w:tc>
        <w:tc>
          <w:tcPr>
            <w:tcW w:w="1696" w:type="dxa"/>
            <w:vMerge w:val="restart"/>
            <w:hideMark/>
          </w:tcPr>
          <w:p w14:paraId="15B6489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A.2.1. Adoptarea reglementărilor specifice și a unui cadru instituțional adecvat pentru asigurarea unei stări de conservare favorabile a speciilor strict protejate de interes comunitar și a speciilor protejate de interes național, inclusiv a celor situate în afara ariilor naturale protejate.</w:t>
            </w:r>
          </w:p>
        </w:tc>
        <w:tc>
          <w:tcPr>
            <w:tcW w:w="2132" w:type="dxa"/>
            <w:hideMark/>
          </w:tcPr>
          <w:p w14:paraId="0D0B4C9B" w14:textId="76A04CDC"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xml:space="preserve">A.2.1.1 </w:t>
            </w:r>
            <w:r w:rsidR="00503BA2">
              <w:rPr>
                <w:color w:val="000000"/>
                <w:sz w:val="22"/>
                <w:szCs w:val="22"/>
              </w:rPr>
              <w:t xml:space="preserve">Desemnarea unui for științific național responsabil pentru evaluarea și validarea statutului de conservare al speciilor, în conformitate cu criteriile </w:t>
            </w:r>
            <w:sdt>
              <w:sdtPr>
                <w:tag w:val="goog_rdk_8"/>
                <w:id w:val="-1388889170"/>
              </w:sdtPr>
              <w:sdtContent/>
            </w:sdt>
            <w:r w:rsidR="00503BA2">
              <w:rPr>
                <w:color w:val="000000"/>
                <w:sz w:val="22"/>
                <w:szCs w:val="22"/>
              </w:rPr>
              <w:t xml:space="preserve">IUCN, </w:t>
            </w:r>
            <w:r w:rsidR="00503BA2" w:rsidRPr="004867CE">
              <w:rPr>
                <w:color w:val="000000"/>
                <w:sz w:val="22"/>
                <w:szCs w:val="22"/>
              </w:rPr>
              <w:t>prin desemnarea coordonatorilor pe principalele grupe taxonomice și în corelare cu grupurile relevante ale IUCN Species Survival Commission.</w:t>
            </w:r>
          </w:p>
        </w:tc>
        <w:tc>
          <w:tcPr>
            <w:tcW w:w="1572" w:type="dxa"/>
            <w:hideMark/>
          </w:tcPr>
          <w:p w14:paraId="05868CE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(inițiator), for științific desemnat</w:t>
            </w:r>
          </w:p>
        </w:tc>
        <w:tc>
          <w:tcPr>
            <w:tcW w:w="1136" w:type="dxa"/>
            <w:hideMark/>
          </w:tcPr>
          <w:p w14:paraId="15D9704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2027-2028</w:t>
            </w:r>
          </w:p>
        </w:tc>
        <w:tc>
          <w:tcPr>
            <w:tcW w:w="1163" w:type="dxa"/>
            <w:noWrap/>
            <w:hideMark/>
          </w:tcPr>
          <w:p w14:paraId="51B4801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 de stat</w:t>
            </w:r>
          </w:p>
        </w:tc>
        <w:tc>
          <w:tcPr>
            <w:tcW w:w="1216" w:type="dxa"/>
            <w:hideMark/>
          </w:tcPr>
          <w:p w14:paraId="14A31D0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4991F1AE" w14:textId="77777777" w:rsidR="00503BA2" w:rsidRDefault="00503BA2" w:rsidP="00503BA2">
            <w:pPr>
              <w:spacing w:after="0" w:line="276" w:lineRule="auto"/>
              <w:rPr>
                <w:color w:val="000000"/>
                <w:sz w:val="22"/>
                <w:szCs w:val="22"/>
              </w:rPr>
            </w:pPr>
            <w:r>
              <w:rPr>
                <w:color w:val="000000"/>
                <w:sz w:val="22"/>
                <w:szCs w:val="22"/>
              </w:rPr>
              <w:t>Act normativ de desemnare a forului științific (da/nu)</w:t>
            </w:r>
            <w:r>
              <w:rPr>
                <w:color w:val="000000"/>
                <w:sz w:val="22"/>
                <w:szCs w:val="22"/>
              </w:rPr>
              <w:br/>
              <w:t>Regulament de organizare și funcționare aprobat (da/nu)</w:t>
            </w:r>
            <w:r>
              <w:rPr>
                <w:color w:val="000000"/>
                <w:sz w:val="22"/>
                <w:szCs w:val="22"/>
              </w:rPr>
              <w:br/>
              <w:t>Coordonatori naționali desemnați pe grupuri taxonomice (da/nu)</w:t>
            </w:r>
          </w:p>
          <w:p w14:paraId="509E004B" w14:textId="7EF1782C" w:rsidR="00022494" w:rsidRPr="008239BC" w:rsidRDefault="00503BA2" w:rsidP="00503BA2">
            <w:pPr>
              <w:spacing w:after="0" w:line="276" w:lineRule="auto"/>
              <w:rPr>
                <w:rFonts w:eastAsia="Times New Roman" w:cs="Times New Roman"/>
                <w:color w:val="000000"/>
                <w:kern w:val="0"/>
                <w:sz w:val="22"/>
                <w:szCs w:val="22"/>
                <w14:ligatures w14:val="none"/>
              </w:rPr>
            </w:pPr>
            <w:r w:rsidRPr="004867CE">
              <w:rPr>
                <w:color w:val="000000"/>
                <w:sz w:val="22"/>
                <w:szCs w:val="22"/>
              </w:rPr>
              <w:t>Reprezentant al României desemnat în grupul SSC relevant pentru listele roșii naționale (da/nu)</w:t>
            </w:r>
          </w:p>
        </w:tc>
        <w:tc>
          <w:tcPr>
            <w:tcW w:w="2122" w:type="dxa"/>
            <w:hideMark/>
          </w:tcPr>
          <w:p w14:paraId="587E1A2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Operaționalizarea forului științific până în 2028</w:t>
            </w:r>
            <w:r w:rsidRPr="008239BC">
              <w:rPr>
                <w:rFonts w:eastAsia="Times New Roman" w:cs="Times New Roman"/>
                <w:color w:val="000000"/>
                <w:kern w:val="0"/>
                <w:sz w:val="22"/>
                <w:szCs w:val="22"/>
                <w14:ligatures w14:val="none"/>
              </w:rPr>
              <w:br/>
              <w:t>Stabilirea procedurii standardizate de evaluare și validare conform criteriilor IUCN</w:t>
            </w:r>
          </w:p>
        </w:tc>
        <w:tc>
          <w:tcPr>
            <w:tcW w:w="2442" w:type="dxa"/>
            <w:vMerge w:val="restart"/>
            <w:hideMark/>
          </w:tcPr>
          <w:p w14:paraId="78BE535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b/>
                <w:bCs/>
                <w:color w:val="000000"/>
                <w:kern w:val="0"/>
                <w:sz w:val="22"/>
                <w:szCs w:val="22"/>
                <w14:ligatures w14:val="none"/>
              </w:rPr>
              <w:t>Target 4</w:t>
            </w:r>
            <w:r w:rsidRPr="008239BC">
              <w:rPr>
                <w:rFonts w:eastAsia="Times New Roman" w:cs="Times New Roman"/>
                <w:color w:val="000000"/>
                <w:kern w:val="0"/>
                <w:sz w:val="22"/>
                <w:szCs w:val="22"/>
                <w14:ligatures w14:val="none"/>
              </w:rPr>
              <w:t xml:space="preserve"> - Prevenirea extincției speciilor și reducerea riscului de extincție; creșterea abundenței speciilor native și menținerea diversității genetice, </w:t>
            </w:r>
            <w:r w:rsidRPr="008239BC">
              <w:rPr>
                <w:rFonts w:eastAsia="Times New Roman" w:cs="Times New Roman"/>
                <w:b/>
                <w:bCs/>
                <w:color w:val="000000"/>
                <w:kern w:val="0"/>
                <w:sz w:val="22"/>
                <w:szCs w:val="22"/>
                <w14:ligatures w14:val="none"/>
              </w:rPr>
              <w:t>Target 5</w:t>
            </w:r>
            <w:r w:rsidRPr="008239BC">
              <w:rPr>
                <w:rFonts w:eastAsia="Times New Roman" w:cs="Times New Roman"/>
                <w:color w:val="000000"/>
                <w:kern w:val="0"/>
                <w:sz w:val="22"/>
                <w:szCs w:val="22"/>
                <w14:ligatures w14:val="none"/>
              </w:rPr>
              <w:t xml:space="preserve"> - Utilizarea durabilă, siguranța și legalitatea comerțului cu specii sălbatice, </w:t>
            </w:r>
            <w:r w:rsidRPr="008239BC">
              <w:rPr>
                <w:rFonts w:eastAsia="Times New Roman" w:cs="Times New Roman"/>
                <w:b/>
                <w:bCs/>
                <w:color w:val="000000"/>
                <w:kern w:val="0"/>
                <w:sz w:val="22"/>
                <w:szCs w:val="22"/>
                <w14:ligatures w14:val="none"/>
              </w:rPr>
              <w:t>Target 9</w:t>
            </w:r>
            <w:r w:rsidRPr="008239BC">
              <w:rPr>
                <w:rFonts w:eastAsia="Times New Roman" w:cs="Times New Roman"/>
                <w:color w:val="000000"/>
                <w:kern w:val="0"/>
                <w:sz w:val="22"/>
                <w:szCs w:val="22"/>
                <w14:ligatures w14:val="none"/>
              </w:rPr>
              <w:t xml:space="preserve"> - Utilizarea durabilă a speciilor sălbatice și beneficii pentru comunitățile dependente</w:t>
            </w:r>
          </w:p>
        </w:tc>
        <w:tc>
          <w:tcPr>
            <w:tcW w:w="1931" w:type="dxa"/>
            <w:hideMark/>
          </w:tcPr>
          <w:p w14:paraId="3890E0A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60113C5F" w14:textId="77777777" w:rsidTr="008239BC">
        <w:trPr>
          <w:trHeight w:val="1908"/>
          <w:jc w:val="center"/>
        </w:trPr>
        <w:tc>
          <w:tcPr>
            <w:tcW w:w="1763" w:type="dxa"/>
            <w:vMerge/>
            <w:hideMark/>
          </w:tcPr>
          <w:p w14:paraId="28173F88"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1EED075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063E902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292C3CC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xml:space="preserve">A.2.1.1 Crearea și operaționalizarea unei baze de date naționale online pentru evaluarea statutului speciilor, </w:t>
            </w:r>
            <w:r w:rsidRPr="008239BC">
              <w:rPr>
                <w:rFonts w:eastAsia="Times New Roman" w:cs="Times New Roman"/>
                <w:color w:val="000000"/>
                <w:kern w:val="0"/>
                <w:sz w:val="22"/>
                <w:szCs w:val="22"/>
                <w14:ligatures w14:val="none"/>
              </w:rPr>
              <w:lastRenderedPageBreak/>
              <w:t>pe baza criteriilor IUCN</w:t>
            </w:r>
          </w:p>
        </w:tc>
        <w:tc>
          <w:tcPr>
            <w:tcW w:w="1572" w:type="dxa"/>
            <w:hideMark/>
          </w:tcPr>
          <w:p w14:paraId="21252CC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lastRenderedPageBreak/>
              <w:t xml:space="preserve">MMAP, ANMAP, institute de cercetare, for științific </w:t>
            </w:r>
            <w:r w:rsidRPr="008239BC">
              <w:rPr>
                <w:rFonts w:eastAsia="Times New Roman" w:cs="Times New Roman"/>
                <w:color w:val="000000"/>
                <w:kern w:val="0"/>
                <w:sz w:val="22"/>
                <w:szCs w:val="22"/>
                <w14:ligatures w14:val="none"/>
              </w:rPr>
              <w:lastRenderedPageBreak/>
              <w:t>desemnat (ex. CMN)</w:t>
            </w:r>
          </w:p>
        </w:tc>
        <w:tc>
          <w:tcPr>
            <w:tcW w:w="1136" w:type="dxa"/>
            <w:hideMark/>
          </w:tcPr>
          <w:p w14:paraId="2A33EA3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lastRenderedPageBreak/>
              <w:t>2027-2030</w:t>
            </w:r>
          </w:p>
        </w:tc>
        <w:tc>
          <w:tcPr>
            <w:tcW w:w="1163" w:type="dxa"/>
            <w:hideMark/>
          </w:tcPr>
          <w:p w14:paraId="24AD3FF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 de stat, Fondul de Mediu</w:t>
            </w:r>
          </w:p>
        </w:tc>
        <w:tc>
          <w:tcPr>
            <w:tcW w:w="1216" w:type="dxa"/>
            <w:hideMark/>
          </w:tcPr>
          <w:p w14:paraId="257B7D2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0D7C671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Platformă online funcțională (da/nu)</w:t>
            </w:r>
            <w:r w:rsidRPr="008239BC">
              <w:rPr>
                <w:rFonts w:eastAsia="Times New Roman" w:cs="Times New Roman"/>
                <w:color w:val="000000"/>
                <w:kern w:val="0"/>
                <w:sz w:val="22"/>
                <w:szCs w:val="22"/>
                <w14:ligatures w14:val="none"/>
              </w:rPr>
              <w:br/>
              <w:t>Număr specii evaluate și introduse în baza de date</w:t>
            </w:r>
            <w:r w:rsidRPr="008239BC">
              <w:rPr>
                <w:rFonts w:eastAsia="Times New Roman" w:cs="Times New Roman"/>
                <w:color w:val="000000"/>
                <w:kern w:val="0"/>
                <w:sz w:val="22"/>
                <w:szCs w:val="22"/>
                <w14:ligatures w14:val="none"/>
              </w:rPr>
              <w:br/>
            </w:r>
            <w:r w:rsidRPr="008239BC">
              <w:rPr>
                <w:rFonts w:eastAsia="Times New Roman" w:cs="Times New Roman"/>
                <w:color w:val="000000"/>
                <w:kern w:val="0"/>
                <w:sz w:val="22"/>
                <w:szCs w:val="22"/>
                <w14:ligatures w14:val="none"/>
              </w:rPr>
              <w:lastRenderedPageBreak/>
              <w:t>Număr actualizări anuale realizate</w:t>
            </w:r>
          </w:p>
        </w:tc>
        <w:tc>
          <w:tcPr>
            <w:tcW w:w="2122" w:type="dxa"/>
            <w:hideMark/>
          </w:tcPr>
          <w:p w14:paraId="788C43E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lastRenderedPageBreak/>
              <w:t>Operaționalizarea completă a bazei de date</w:t>
            </w:r>
            <w:r w:rsidRPr="008239BC">
              <w:rPr>
                <w:rFonts w:eastAsia="Times New Roman" w:cs="Times New Roman"/>
                <w:color w:val="000000"/>
                <w:kern w:val="0"/>
                <w:sz w:val="22"/>
                <w:szCs w:val="22"/>
                <w14:ligatures w14:val="none"/>
              </w:rPr>
              <w:br/>
              <w:t xml:space="preserve">Evaluarea grupurilor taxonomice prioritare conform criteriilor </w:t>
            </w:r>
            <w:r w:rsidRPr="008239BC">
              <w:rPr>
                <w:rFonts w:eastAsia="Times New Roman" w:cs="Times New Roman"/>
                <w:color w:val="000000"/>
                <w:kern w:val="0"/>
                <w:sz w:val="22"/>
                <w:szCs w:val="22"/>
                <w14:ligatures w14:val="none"/>
              </w:rPr>
              <w:lastRenderedPageBreak/>
              <w:t>IUCN</w:t>
            </w:r>
            <w:r w:rsidRPr="008239BC">
              <w:rPr>
                <w:rFonts w:eastAsia="Times New Roman" w:cs="Times New Roman"/>
                <w:color w:val="000000"/>
                <w:kern w:val="0"/>
                <w:sz w:val="22"/>
                <w:szCs w:val="22"/>
                <w14:ligatures w14:val="none"/>
              </w:rPr>
              <w:br/>
              <w:t>Actualizarea periodică a statutului speciilor și a Listelor Roșii, pe baza datelor științifice</w:t>
            </w:r>
          </w:p>
        </w:tc>
        <w:tc>
          <w:tcPr>
            <w:tcW w:w="2442" w:type="dxa"/>
            <w:vMerge/>
            <w:hideMark/>
          </w:tcPr>
          <w:p w14:paraId="381617F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42A21BC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La 2 ani</w:t>
            </w:r>
          </w:p>
        </w:tc>
      </w:tr>
      <w:tr w:rsidR="00022494" w:rsidRPr="008239BC" w14:paraId="608CA0A1" w14:textId="77777777" w:rsidTr="008239BC">
        <w:trPr>
          <w:trHeight w:val="1932"/>
          <w:jc w:val="center"/>
        </w:trPr>
        <w:tc>
          <w:tcPr>
            <w:tcW w:w="1763" w:type="dxa"/>
            <w:vMerge/>
            <w:hideMark/>
          </w:tcPr>
          <w:p w14:paraId="1045EB7F"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6568189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65842E3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1AED301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A.2.1.3 Instituirea unui mecanism normativ flexibil de actualizare a listelor de specii protejate, pe baza evaluărilor științifice validate</w:t>
            </w:r>
          </w:p>
        </w:tc>
        <w:tc>
          <w:tcPr>
            <w:tcW w:w="1572" w:type="dxa"/>
            <w:hideMark/>
          </w:tcPr>
          <w:p w14:paraId="185AF33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ANMAP, institute de cercetare, for științific desemnat (ex. CMN)</w:t>
            </w:r>
          </w:p>
        </w:tc>
        <w:tc>
          <w:tcPr>
            <w:tcW w:w="1136" w:type="dxa"/>
            <w:hideMark/>
          </w:tcPr>
          <w:p w14:paraId="74307CE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0334D5E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 de stat, Fondul de Mediu</w:t>
            </w:r>
          </w:p>
        </w:tc>
        <w:tc>
          <w:tcPr>
            <w:tcW w:w="1216" w:type="dxa"/>
            <w:hideMark/>
          </w:tcPr>
          <w:p w14:paraId="1CFDED7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548C723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Act normativ care stabilește procedura de actualizare prin ordin de ministru (da/nu)</w:t>
            </w:r>
          </w:p>
        </w:tc>
        <w:tc>
          <w:tcPr>
            <w:tcW w:w="2122" w:type="dxa"/>
            <w:hideMark/>
          </w:tcPr>
          <w:p w14:paraId="2B073D8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xml:space="preserve">Instituirea unui mecanism care permite actualizarea periodică a listelor </w:t>
            </w:r>
            <w:r w:rsidRPr="008239BC">
              <w:rPr>
                <w:rFonts w:eastAsia="Times New Roman" w:cs="Times New Roman"/>
                <w:color w:val="000000"/>
                <w:kern w:val="0"/>
                <w:sz w:val="22"/>
                <w:szCs w:val="22"/>
                <w14:ligatures w14:val="none"/>
              </w:rPr>
              <w:br/>
              <w:t>Corelarea permanentă între evaluarea științifică și instrumentele normative aplicabile</w:t>
            </w:r>
          </w:p>
        </w:tc>
        <w:tc>
          <w:tcPr>
            <w:tcW w:w="2442" w:type="dxa"/>
            <w:vMerge/>
            <w:hideMark/>
          </w:tcPr>
          <w:p w14:paraId="4FCFC30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7078ACD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083BAD82" w14:textId="77777777" w:rsidTr="008239BC">
        <w:trPr>
          <w:trHeight w:val="1728"/>
          <w:jc w:val="center"/>
        </w:trPr>
        <w:tc>
          <w:tcPr>
            <w:tcW w:w="1763" w:type="dxa"/>
            <w:vMerge/>
            <w:hideMark/>
          </w:tcPr>
          <w:p w14:paraId="0DFB348E"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791BECE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val="restart"/>
            <w:hideMark/>
          </w:tcPr>
          <w:p w14:paraId="3F5D028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A.2.2. Elaborarea, adoptarea și implementarea Planurilor de Acțiune pentru Conservarea Speciilor Protejate, în conformitate cu prioritățile de conservare stabilite la nivel național și european.</w:t>
            </w:r>
          </w:p>
        </w:tc>
        <w:tc>
          <w:tcPr>
            <w:tcW w:w="2132" w:type="dxa"/>
            <w:hideMark/>
          </w:tcPr>
          <w:p w14:paraId="6E38064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A.2.2.1 Identificarea speciilor care necesită Planuri Naționale de Acțiune pentru Conservare (PNAC), pe baza evaluărilor actualizate ale stării de conservare</w:t>
            </w:r>
          </w:p>
        </w:tc>
        <w:tc>
          <w:tcPr>
            <w:tcW w:w="1572" w:type="dxa"/>
            <w:hideMark/>
          </w:tcPr>
          <w:p w14:paraId="7655EC4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ANMAP</w:t>
            </w:r>
          </w:p>
        </w:tc>
        <w:tc>
          <w:tcPr>
            <w:tcW w:w="1136" w:type="dxa"/>
            <w:hideMark/>
          </w:tcPr>
          <w:p w14:paraId="5956E81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7611A08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 de stat, Fondul de Mediu</w:t>
            </w:r>
          </w:p>
        </w:tc>
        <w:tc>
          <w:tcPr>
            <w:tcW w:w="1216" w:type="dxa"/>
            <w:hideMark/>
          </w:tcPr>
          <w:p w14:paraId="1D48386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76A8ADD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Existența unei liste actualizate a speciilor care necesită PNAC (da/nu)</w:t>
            </w:r>
            <w:r w:rsidRPr="008239BC">
              <w:rPr>
                <w:rFonts w:eastAsia="Times New Roman" w:cs="Times New Roman"/>
                <w:color w:val="000000"/>
                <w:kern w:val="0"/>
                <w:sz w:val="22"/>
                <w:szCs w:val="22"/>
                <w14:ligatures w14:val="none"/>
              </w:rPr>
              <w:br/>
              <w:t>Număr specii pentru care este justificată elaborarea PNAC</w:t>
            </w:r>
          </w:p>
        </w:tc>
        <w:tc>
          <w:tcPr>
            <w:tcW w:w="2122" w:type="dxa"/>
            <w:hideMark/>
          </w:tcPr>
          <w:p w14:paraId="40221CE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Actualizarea periodică a listei speciilor pentru care sunt necesare PNAC</w:t>
            </w:r>
          </w:p>
        </w:tc>
        <w:tc>
          <w:tcPr>
            <w:tcW w:w="2442" w:type="dxa"/>
            <w:vMerge/>
            <w:hideMark/>
          </w:tcPr>
          <w:p w14:paraId="77BC617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10F453B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La 2 ani</w:t>
            </w:r>
          </w:p>
        </w:tc>
      </w:tr>
      <w:tr w:rsidR="00022494" w:rsidRPr="008239BC" w14:paraId="0632A32F" w14:textId="77777777" w:rsidTr="008239BC">
        <w:trPr>
          <w:trHeight w:val="3168"/>
          <w:jc w:val="center"/>
        </w:trPr>
        <w:tc>
          <w:tcPr>
            <w:tcW w:w="1763" w:type="dxa"/>
            <w:vMerge/>
            <w:hideMark/>
          </w:tcPr>
          <w:p w14:paraId="747BFF88"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5407042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2C37673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647EBBE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A.2.2.2 Elaborarea, implementarea și monitorizarea Planurilor Naționale de Acțiune pentru Conservare</w:t>
            </w:r>
          </w:p>
        </w:tc>
        <w:tc>
          <w:tcPr>
            <w:tcW w:w="1572" w:type="dxa"/>
            <w:hideMark/>
          </w:tcPr>
          <w:p w14:paraId="6CFABB5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ANMAP, Administratori</w:t>
            </w:r>
          </w:p>
        </w:tc>
        <w:tc>
          <w:tcPr>
            <w:tcW w:w="1136" w:type="dxa"/>
            <w:hideMark/>
          </w:tcPr>
          <w:p w14:paraId="69F11A0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61810F8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 de stat, Fondul de Mediu</w:t>
            </w:r>
          </w:p>
        </w:tc>
        <w:tc>
          <w:tcPr>
            <w:tcW w:w="1216" w:type="dxa"/>
            <w:hideMark/>
          </w:tcPr>
          <w:p w14:paraId="2F3CBD3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4833389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Număr PNAC elaborate și aprobate</w:t>
            </w:r>
            <w:r w:rsidRPr="008239BC">
              <w:rPr>
                <w:rFonts w:eastAsia="Times New Roman" w:cs="Times New Roman"/>
                <w:color w:val="000000"/>
                <w:kern w:val="0"/>
                <w:sz w:val="22"/>
                <w:szCs w:val="22"/>
                <w14:ligatures w14:val="none"/>
              </w:rPr>
              <w:br/>
              <w:t>PNAC pentru care a fost demarată implementarea</w:t>
            </w:r>
            <w:r w:rsidRPr="008239BC">
              <w:rPr>
                <w:rFonts w:eastAsia="Times New Roman" w:cs="Times New Roman"/>
                <w:color w:val="000000"/>
                <w:kern w:val="0"/>
                <w:sz w:val="22"/>
                <w:szCs w:val="22"/>
                <w14:ligatures w14:val="none"/>
              </w:rPr>
              <w:br/>
              <w:t>Grad de implementare a măsurilor prevăzute în PNAC (%)</w:t>
            </w:r>
          </w:p>
        </w:tc>
        <w:tc>
          <w:tcPr>
            <w:tcW w:w="2122" w:type="dxa"/>
            <w:hideMark/>
          </w:tcPr>
          <w:p w14:paraId="700F351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Elaborarea și aprobarea PNAC pentru speciile care necesită intervenție activă de conservare</w:t>
            </w:r>
            <w:r w:rsidRPr="008239BC">
              <w:rPr>
                <w:rFonts w:eastAsia="Times New Roman" w:cs="Times New Roman"/>
                <w:color w:val="000000"/>
                <w:kern w:val="0"/>
                <w:sz w:val="22"/>
                <w:szCs w:val="22"/>
                <w14:ligatures w14:val="none"/>
              </w:rPr>
              <w:br/>
              <w:t>Demararea implementării pentru minimum 70% dintre PNAC aprobate</w:t>
            </w:r>
            <w:r w:rsidRPr="008239BC">
              <w:rPr>
                <w:rFonts w:eastAsia="Times New Roman" w:cs="Times New Roman"/>
                <w:color w:val="000000"/>
                <w:kern w:val="0"/>
                <w:sz w:val="22"/>
                <w:szCs w:val="22"/>
                <w14:ligatures w14:val="none"/>
              </w:rPr>
              <w:br/>
              <w:t>Integrarea PNAC în planurile de management ale ariilor naturale protejate și în politicile sectoriale relevante</w:t>
            </w:r>
            <w:r w:rsidRPr="008239BC">
              <w:rPr>
                <w:rFonts w:eastAsia="Times New Roman" w:cs="Times New Roman"/>
                <w:color w:val="000000"/>
                <w:kern w:val="0"/>
                <w:sz w:val="22"/>
                <w:szCs w:val="22"/>
                <w14:ligatures w14:val="none"/>
              </w:rPr>
              <w:br/>
              <w:t xml:space="preserve">Instituirea unui mecanism periodic de monitorizare și </w:t>
            </w:r>
            <w:r w:rsidRPr="008239BC">
              <w:rPr>
                <w:rFonts w:eastAsia="Times New Roman" w:cs="Times New Roman"/>
                <w:color w:val="000000"/>
                <w:kern w:val="0"/>
                <w:sz w:val="22"/>
                <w:szCs w:val="22"/>
                <w14:ligatures w14:val="none"/>
              </w:rPr>
              <w:lastRenderedPageBreak/>
              <w:t>raportare a implementării PNAC</w:t>
            </w:r>
          </w:p>
        </w:tc>
        <w:tc>
          <w:tcPr>
            <w:tcW w:w="2442" w:type="dxa"/>
            <w:vMerge/>
            <w:hideMark/>
          </w:tcPr>
          <w:p w14:paraId="1273FE8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06F87F2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6B7EE04B" w14:textId="77777777" w:rsidTr="008239BC">
        <w:trPr>
          <w:trHeight w:val="1450"/>
          <w:jc w:val="center"/>
        </w:trPr>
        <w:tc>
          <w:tcPr>
            <w:tcW w:w="1763" w:type="dxa"/>
            <w:vMerge/>
            <w:hideMark/>
          </w:tcPr>
          <w:p w14:paraId="5FAAF566"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3C95342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val="restart"/>
            <w:hideMark/>
          </w:tcPr>
          <w:p w14:paraId="42FE9DCD" w14:textId="33647E44"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A.2.3. Îmbunătățirea cadrului instituțional și administrativ pentru controlul activităților de recoltare, capturare, achiziționare și comercializare a speciilor protejate.</w:t>
            </w:r>
          </w:p>
        </w:tc>
        <w:tc>
          <w:tcPr>
            <w:tcW w:w="2132" w:type="dxa"/>
            <w:hideMark/>
          </w:tcPr>
          <w:p w14:paraId="3CF88EF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A.2.3.1. Stabilirea unor mecanisme legale prin care costurile repatrierii și ale întreținerii exemplarelor confiscate până la momentul repatrierii să fie suportate de către contravenienți sau infractori.</w:t>
            </w:r>
          </w:p>
        </w:tc>
        <w:tc>
          <w:tcPr>
            <w:tcW w:w="1572" w:type="dxa"/>
            <w:hideMark/>
          </w:tcPr>
          <w:p w14:paraId="2690D31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GNM, Autoritatea vamală</w:t>
            </w:r>
          </w:p>
        </w:tc>
        <w:tc>
          <w:tcPr>
            <w:tcW w:w="1136" w:type="dxa"/>
            <w:hideMark/>
          </w:tcPr>
          <w:p w14:paraId="1CFE4EB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631F12B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3A1D7B2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18095E8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Realizat/ Nerealizat</w:t>
            </w:r>
          </w:p>
        </w:tc>
        <w:tc>
          <w:tcPr>
            <w:tcW w:w="2122" w:type="dxa"/>
            <w:hideMark/>
          </w:tcPr>
          <w:p w14:paraId="3A7B5993" w14:textId="77777777" w:rsidR="00022494" w:rsidRPr="008239BC" w:rsidRDefault="00022494" w:rsidP="00022494">
            <w:pPr>
              <w:spacing w:after="0" w:line="276" w:lineRule="auto"/>
              <w:rPr>
                <w:rFonts w:eastAsia="Times New Roman" w:cs="Times New Roman"/>
                <w:kern w:val="0"/>
                <w:sz w:val="22"/>
                <w:szCs w:val="22"/>
                <w14:ligatures w14:val="none"/>
              </w:rPr>
            </w:pPr>
            <w:r w:rsidRPr="008239BC">
              <w:rPr>
                <w:rFonts w:eastAsia="Times New Roman" w:cs="Times New Roman"/>
                <w:kern w:val="0"/>
                <w:sz w:val="22"/>
                <w:szCs w:val="22"/>
                <w14:ligatures w14:val="none"/>
              </w:rPr>
              <w:t>Adoptarea unui mecanism legal funcțional prin care costurile de repatriere și întreținere să fie recuperate de la contravenienți sau infractori.</w:t>
            </w:r>
            <w:r w:rsidRPr="008239BC">
              <w:rPr>
                <w:rFonts w:eastAsia="Times New Roman" w:cs="Times New Roman"/>
                <w:kern w:val="0"/>
                <w:sz w:val="22"/>
                <w:szCs w:val="22"/>
                <w14:ligatures w14:val="none"/>
              </w:rPr>
              <w:br/>
              <w:t>Aplicarea efectivă a mecanismului în cazurile de confiscare a speciilor protejate.</w:t>
            </w:r>
            <w:r w:rsidRPr="008239BC">
              <w:rPr>
                <w:rFonts w:eastAsia="Times New Roman" w:cs="Times New Roman"/>
                <w:kern w:val="0"/>
                <w:sz w:val="22"/>
                <w:szCs w:val="22"/>
                <w14:ligatures w14:val="none"/>
              </w:rPr>
              <w:br/>
              <w:t>Creșterea eficienței măsurilor de descurajare a capturării, achiziționării și comercializării ilegale.</w:t>
            </w:r>
          </w:p>
        </w:tc>
        <w:tc>
          <w:tcPr>
            <w:tcW w:w="2442" w:type="dxa"/>
            <w:vMerge/>
            <w:hideMark/>
          </w:tcPr>
          <w:p w14:paraId="292826A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045FD51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17E55FE3" w14:textId="77777777" w:rsidTr="008239BC">
        <w:trPr>
          <w:trHeight w:val="3036"/>
          <w:jc w:val="center"/>
        </w:trPr>
        <w:tc>
          <w:tcPr>
            <w:tcW w:w="1763" w:type="dxa"/>
            <w:vMerge/>
            <w:hideMark/>
          </w:tcPr>
          <w:p w14:paraId="7D6F90A2"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3C0C8C9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487957F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722F740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A.2.3.2. Crearea centrelor specializate pentru preluarea speciilor sălbatice confiscate, pe baza unor studii de fezabilitate care să stabilească localizarea, structura și funcționarea acestora.</w:t>
            </w:r>
          </w:p>
        </w:tc>
        <w:tc>
          <w:tcPr>
            <w:tcW w:w="1572" w:type="dxa"/>
            <w:hideMark/>
          </w:tcPr>
          <w:p w14:paraId="2183AC6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ANMAP, GNM, ONG</w:t>
            </w:r>
          </w:p>
        </w:tc>
        <w:tc>
          <w:tcPr>
            <w:tcW w:w="1136" w:type="dxa"/>
            <w:hideMark/>
          </w:tcPr>
          <w:p w14:paraId="5378CBB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5C2D354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 de stat, FM</w:t>
            </w:r>
          </w:p>
        </w:tc>
        <w:tc>
          <w:tcPr>
            <w:tcW w:w="1216" w:type="dxa"/>
            <w:hideMark/>
          </w:tcPr>
          <w:p w14:paraId="4D62BFC9" w14:textId="314CB6B1"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606462A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Nr. centre</w:t>
            </w:r>
          </w:p>
        </w:tc>
        <w:tc>
          <w:tcPr>
            <w:tcW w:w="2122" w:type="dxa"/>
            <w:hideMark/>
          </w:tcPr>
          <w:p w14:paraId="062A6CD4" w14:textId="77777777" w:rsidR="00022494" w:rsidRPr="008239BC" w:rsidRDefault="00022494" w:rsidP="00022494">
            <w:pPr>
              <w:spacing w:after="0" w:line="276" w:lineRule="auto"/>
              <w:rPr>
                <w:rFonts w:eastAsia="Times New Roman" w:cs="Times New Roman"/>
                <w:kern w:val="0"/>
                <w:sz w:val="22"/>
                <w:szCs w:val="22"/>
                <w14:ligatures w14:val="none"/>
              </w:rPr>
            </w:pPr>
            <w:r w:rsidRPr="008239BC">
              <w:rPr>
                <w:rFonts w:eastAsia="Times New Roman" w:cs="Times New Roman"/>
                <w:kern w:val="0"/>
                <w:sz w:val="22"/>
                <w:szCs w:val="22"/>
                <w14:ligatures w14:val="none"/>
              </w:rPr>
              <w:t>Înființarea și operaționalizarea unui număr adecvat de centre specializate, acoperind principalele regiuni biogeografice ale României.</w:t>
            </w:r>
            <w:r w:rsidRPr="008239BC">
              <w:rPr>
                <w:rFonts w:eastAsia="Times New Roman" w:cs="Times New Roman"/>
                <w:kern w:val="0"/>
                <w:sz w:val="22"/>
                <w:szCs w:val="22"/>
                <w14:ligatures w14:val="none"/>
              </w:rPr>
              <w:br/>
              <w:t xml:space="preserve">Asigurarea funcționării centrelor pe baza unor </w:t>
            </w:r>
            <w:r w:rsidRPr="008239BC">
              <w:rPr>
                <w:rFonts w:eastAsia="Times New Roman" w:cs="Times New Roman"/>
                <w:kern w:val="0"/>
                <w:sz w:val="22"/>
                <w:szCs w:val="22"/>
                <w14:ligatures w14:val="none"/>
              </w:rPr>
              <w:lastRenderedPageBreak/>
              <w:t>standarde unitare privind bunăstarea animalelor, capacitatea de îngrijire și trasabilitatea exemplarelor.</w:t>
            </w:r>
            <w:r w:rsidRPr="008239BC">
              <w:rPr>
                <w:rFonts w:eastAsia="Times New Roman" w:cs="Times New Roman"/>
                <w:kern w:val="0"/>
                <w:sz w:val="22"/>
                <w:szCs w:val="22"/>
                <w14:ligatures w14:val="none"/>
              </w:rPr>
              <w:br/>
              <w:t>Corelarea capacității centrelor cu volumul estimat de cazuri de confiscare și cu nevoile reale de pe teren.</w:t>
            </w:r>
          </w:p>
        </w:tc>
        <w:tc>
          <w:tcPr>
            <w:tcW w:w="2442" w:type="dxa"/>
            <w:vMerge/>
            <w:hideMark/>
          </w:tcPr>
          <w:p w14:paraId="249DBCA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525B695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561C34B1" w14:textId="77777777" w:rsidTr="008239BC">
        <w:trPr>
          <w:trHeight w:val="2328"/>
          <w:jc w:val="center"/>
        </w:trPr>
        <w:tc>
          <w:tcPr>
            <w:tcW w:w="1763" w:type="dxa"/>
            <w:vMerge/>
            <w:hideMark/>
          </w:tcPr>
          <w:p w14:paraId="559C5829"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69EF0EC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1317127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772BD96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A.2.3.3 Instituirea și operaționalizarea unui mecanism interinstituțional de control, identificare și combatere a traficului cu specii protejate</w:t>
            </w:r>
          </w:p>
        </w:tc>
        <w:tc>
          <w:tcPr>
            <w:tcW w:w="1572" w:type="dxa"/>
            <w:hideMark/>
          </w:tcPr>
          <w:p w14:paraId="683F7E5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GNM, ANSVSA, alte instituții competente</w:t>
            </w:r>
          </w:p>
        </w:tc>
        <w:tc>
          <w:tcPr>
            <w:tcW w:w="1136" w:type="dxa"/>
            <w:hideMark/>
          </w:tcPr>
          <w:p w14:paraId="66DF6FB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24CD35E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 de stat</w:t>
            </w:r>
          </w:p>
        </w:tc>
        <w:tc>
          <w:tcPr>
            <w:tcW w:w="1216" w:type="dxa"/>
            <w:hideMark/>
          </w:tcPr>
          <w:p w14:paraId="6F993C13" w14:textId="670982C9"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64A2935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Existența unui protocol/procedură comună interinstituțională (da/nu)</w:t>
            </w:r>
            <w:r w:rsidRPr="008239BC">
              <w:rPr>
                <w:rFonts w:eastAsia="Times New Roman" w:cs="Times New Roman"/>
                <w:color w:val="000000"/>
                <w:kern w:val="0"/>
                <w:sz w:val="22"/>
                <w:szCs w:val="22"/>
                <w14:ligatures w14:val="none"/>
              </w:rPr>
              <w:br/>
              <w:t>Număr acțiuni coordonate realizate anual</w:t>
            </w:r>
            <w:r w:rsidRPr="008239BC">
              <w:rPr>
                <w:rFonts w:eastAsia="Times New Roman" w:cs="Times New Roman"/>
                <w:color w:val="000000"/>
                <w:kern w:val="0"/>
                <w:sz w:val="22"/>
                <w:szCs w:val="22"/>
                <w14:ligatures w14:val="none"/>
              </w:rPr>
              <w:br/>
              <w:t>Număr cazuri identificate și soluționate prin cooperare interinstituțională</w:t>
            </w:r>
            <w:r w:rsidRPr="008239BC">
              <w:rPr>
                <w:rFonts w:eastAsia="Times New Roman" w:cs="Times New Roman"/>
                <w:color w:val="000000"/>
                <w:kern w:val="0"/>
                <w:sz w:val="22"/>
                <w:szCs w:val="22"/>
                <w14:ligatures w14:val="none"/>
              </w:rPr>
              <w:br/>
              <w:t>Timp mediu de soluționare a cazurilor</w:t>
            </w:r>
          </w:p>
        </w:tc>
        <w:tc>
          <w:tcPr>
            <w:tcW w:w="2122" w:type="dxa"/>
            <w:hideMark/>
          </w:tcPr>
          <w:p w14:paraId="4BFB8D4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Operaționalizarea unui mecanism formal de cooperare între autoritățile de mediu, vamale și alte instituții de aplicare a legii</w:t>
            </w:r>
            <w:r w:rsidRPr="008239BC">
              <w:rPr>
                <w:rFonts w:eastAsia="Times New Roman" w:cs="Times New Roman"/>
                <w:color w:val="000000"/>
                <w:kern w:val="0"/>
                <w:sz w:val="22"/>
                <w:szCs w:val="22"/>
                <w14:ligatures w14:val="none"/>
              </w:rPr>
              <w:br/>
              <w:t>Integrarea procedurilor comune în activitatea curentă de control</w:t>
            </w:r>
            <w:r w:rsidRPr="008239BC">
              <w:rPr>
                <w:rFonts w:eastAsia="Times New Roman" w:cs="Times New Roman"/>
                <w:color w:val="000000"/>
                <w:kern w:val="0"/>
                <w:sz w:val="22"/>
                <w:szCs w:val="22"/>
                <w14:ligatures w14:val="none"/>
              </w:rPr>
              <w:br/>
              <w:t>Creșterea progresivă a capacității de identificare și sancționare a activităților ilegale</w:t>
            </w:r>
          </w:p>
        </w:tc>
        <w:tc>
          <w:tcPr>
            <w:tcW w:w="2442" w:type="dxa"/>
            <w:vMerge/>
            <w:hideMark/>
          </w:tcPr>
          <w:p w14:paraId="0C67D5B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067F20D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2E132786" w14:textId="77777777" w:rsidTr="008239BC">
        <w:trPr>
          <w:trHeight w:val="386"/>
          <w:jc w:val="center"/>
        </w:trPr>
        <w:tc>
          <w:tcPr>
            <w:tcW w:w="1763" w:type="dxa"/>
            <w:vMerge/>
            <w:hideMark/>
          </w:tcPr>
          <w:p w14:paraId="131E60EA"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val="restart"/>
            <w:hideMark/>
          </w:tcPr>
          <w:p w14:paraId="0F78B918" w14:textId="28EF9F2F"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xml:space="preserve">A.3  </w:t>
            </w:r>
            <w:r w:rsidR="000902FB" w:rsidRPr="000902FB">
              <w:rPr>
                <w:rFonts w:eastAsia="Times New Roman" w:cs="Times New Roman"/>
                <w:color w:val="000000"/>
                <w:kern w:val="0"/>
                <w:sz w:val="22"/>
                <w:szCs w:val="22"/>
                <w14:ligatures w14:val="none"/>
              </w:rPr>
              <w:t>ÎMBUNĂTĂȚIREA STĂRII DE CONSERVARE A SPECIILOR ȘI ECOSISTEMELOR/ HABITATELOR, INCLUSIV PRIN RESTAURAREA ECOLOGICĂ A ACESTORA</w:t>
            </w:r>
          </w:p>
        </w:tc>
        <w:tc>
          <w:tcPr>
            <w:tcW w:w="1696" w:type="dxa"/>
            <w:vMerge w:val="restart"/>
            <w:hideMark/>
          </w:tcPr>
          <w:p w14:paraId="2561772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A.3.1. Elaborarea, adoptarea și implementarea Planului Național de Restaurare, în conformitate cu Regulamentul (UE) 2024/1191</w:t>
            </w:r>
          </w:p>
        </w:tc>
        <w:tc>
          <w:tcPr>
            <w:tcW w:w="2132" w:type="dxa"/>
            <w:hideMark/>
          </w:tcPr>
          <w:p w14:paraId="2724FE2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A.3.1.1. Elaborarea și adoptarea participativă, prin act normativ a Planului Național de Restaurare</w:t>
            </w:r>
          </w:p>
        </w:tc>
        <w:tc>
          <w:tcPr>
            <w:tcW w:w="1572" w:type="dxa"/>
            <w:noWrap/>
            <w:hideMark/>
          </w:tcPr>
          <w:p w14:paraId="513779C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5847D66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56F92B1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Surse naționale și europene, Fondul de Mediu</w:t>
            </w:r>
          </w:p>
        </w:tc>
        <w:tc>
          <w:tcPr>
            <w:tcW w:w="1216" w:type="dxa"/>
            <w:noWrap/>
            <w:hideMark/>
          </w:tcPr>
          <w:p w14:paraId="2FF642D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Ridicată</w:t>
            </w:r>
          </w:p>
        </w:tc>
        <w:tc>
          <w:tcPr>
            <w:tcW w:w="2162" w:type="dxa"/>
            <w:hideMark/>
          </w:tcPr>
          <w:p w14:paraId="156EB16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Plan Național de Restaurare elaborat și aprobat prin act normativ</w:t>
            </w:r>
          </w:p>
        </w:tc>
        <w:tc>
          <w:tcPr>
            <w:tcW w:w="2122" w:type="dxa"/>
            <w:hideMark/>
          </w:tcPr>
          <w:p w14:paraId="5299B0D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xml:space="preserve">Elaborarea, avizarea interinstituțională și adoptarea prin act normativ a Planului Național de Restaurare, în conformitate cu cerințele Regulamentului (UE) 2024/1991, incluzând: ținte naționale etapizate, mecanisme de implementare, monitorizare și </w:t>
            </w:r>
            <w:r w:rsidRPr="008239BC">
              <w:rPr>
                <w:rFonts w:eastAsia="Times New Roman" w:cs="Times New Roman"/>
                <w:color w:val="000000"/>
                <w:kern w:val="0"/>
                <w:sz w:val="22"/>
                <w:szCs w:val="22"/>
                <w14:ligatures w14:val="none"/>
              </w:rPr>
              <w:lastRenderedPageBreak/>
              <w:t>raportare, surse de finanțare identificate.</w:t>
            </w:r>
            <w:r w:rsidRPr="008239BC">
              <w:rPr>
                <w:rFonts w:eastAsia="Times New Roman" w:cs="Times New Roman"/>
                <w:color w:val="000000"/>
                <w:kern w:val="0"/>
                <w:sz w:val="22"/>
                <w:szCs w:val="22"/>
                <w14:ligatures w14:val="none"/>
              </w:rPr>
              <w:br/>
              <w:t>Elaborarea și publicarea unui studiu național care: analizează comparativ toate opțiunile financiare și juridice pentru implementarea măsurilor de restaurare (granturi, compensații, plăți pe rezultate, achiziție de terenuri de către stat, arendare, contracte de conservare etc.); evaluează cost-eficiența fiecărei opțiuni în raport cu obiectivele Regulamentului UE 2024/1991; formulează recomandări operaționale pentru schema sau combinația de scheme financiare optimă pentru România.</w:t>
            </w:r>
          </w:p>
        </w:tc>
        <w:tc>
          <w:tcPr>
            <w:tcW w:w="2442" w:type="dxa"/>
            <w:vMerge w:val="restart"/>
            <w:hideMark/>
          </w:tcPr>
          <w:p w14:paraId="6D20EBF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b/>
                <w:bCs/>
                <w:color w:val="000000"/>
                <w:kern w:val="0"/>
                <w:sz w:val="22"/>
                <w:szCs w:val="22"/>
                <w14:ligatures w14:val="none"/>
              </w:rPr>
              <w:lastRenderedPageBreak/>
              <w:t>Target 2</w:t>
            </w:r>
            <w:r w:rsidRPr="008239BC">
              <w:rPr>
                <w:rFonts w:eastAsia="Times New Roman" w:cs="Times New Roman"/>
                <w:color w:val="000000"/>
                <w:kern w:val="0"/>
                <w:sz w:val="22"/>
                <w:szCs w:val="22"/>
                <w14:ligatures w14:val="none"/>
              </w:rPr>
              <w:t xml:space="preserve"> - Restaurarea efectivă a cel puțin 30% din ecosistemele degradate (terestre, ape interioare, marine/costiere)</w:t>
            </w:r>
          </w:p>
        </w:tc>
        <w:tc>
          <w:tcPr>
            <w:tcW w:w="1931" w:type="dxa"/>
            <w:hideMark/>
          </w:tcPr>
          <w:p w14:paraId="2309126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7878B740" w14:textId="77777777" w:rsidTr="008239BC">
        <w:trPr>
          <w:trHeight w:val="2443"/>
          <w:jc w:val="center"/>
        </w:trPr>
        <w:tc>
          <w:tcPr>
            <w:tcW w:w="1763" w:type="dxa"/>
            <w:vMerge/>
            <w:hideMark/>
          </w:tcPr>
          <w:p w14:paraId="2FE00511"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402F184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69C3DB2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19BB1BD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A.3.1.2. Elaborarea studiilor de fezabilitate și a proiectelor tehnice, necesare pentru implementarea investițiilor din cadrul PNR.</w:t>
            </w:r>
          </w:p>
        </w:tc>
        <w:tc>
          <w:tcPr>
            <w:tcW w:w="1572" w:type="dxa"/>
            <w:noWrap/>
            <w:hideMark/>
          </w:tcPr>
          <w:p w14:paraId="3A27FB8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2AE9E7A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6A69AC1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Bugetul de stat</w:t>
            </w:r>
          </w:p>
        </w:tc>
        <w:tc>
          <w:tcPr>
            <w:tcW w:w="1216" w:type="dxa"/>
            <w:noWrap/>
            <w:hideMark/>
          </w:tcPr>
          <w:p w14:paraId="72FAE84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1EAEFA4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Nr. studii de fezabilitate / proiecte tehnice elaborate</w:t>
            </w:r>
          </w:p>
        </w:tc>
        <w:tc>
          <w:tcPr>
            <w:tcW w:w="2122" w:type="dxa"/>
            <w:hideMark/>
          </w:tcPr>
          <w:p w14:paraId="39C3B4F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Elaborarea studiilor de fezabilitate și a proiectelor tehnice pentru măsurile prioritare de restaurare incluse în Planul Național de Restaurare;</w:t>
            </w:r>
            <w:r w:rsidRPr="008239BC">
              <w:rPr>
                <w:rFonts w:eastAsia="Times New Roman" w:cs="Times New Roman"/>
                <w:color w:val="000000"/>
                <w:kern w:val="0"/>
                <w:sz w:val="22"/>
                <w:szCs w:val="22"/>
                <w14:ligatures w14:val="none"/>
              </w:rPr>
              <w:br/>
              <w:t xml:space="preserve">Prioritizarea proiectelor aferente ecosistemelor cu stare de conservare nefavorabilă și celor </w:t>
            </w:r>
            <w:r w:rsidRPr="008239BC">
              <w:rPr>
                <w:rFonts w:eastAsia="Times New Roman" w:cs="Times New Roman"/>
                <w:color w:val="000000"/>
                <w:kern w:val="0"/>
                <w:sz w:val="22"/>
                <w:szCs w:val="22"/>
                <w14:ligatures w14:val="none"/>
              </w:rPr>
              <w:lastRenderedPageBreak/>
              <w:t>cu rol major în adaptarea la schimbările climatice (zone umede, râuri, turbării, ecosisteme forestiere degradate).</w:t>
            </w:r>
          </w:p>
        </w:tc>
        <w:tc>
          <w:tcPr>
            <w:tcW w:w="2442" w:type="dxa"/>
            <w:vMerge/>
            <w:hideMark/>
          </w:tcPr>
          <w:p w14:paraId="2402D67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1BE9EEB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25860795" w14:textId="77777777" w:rsidTr="008239BC">
        <w:trPr>
          <w:trHeight w:val="1380"/>
          <w:jc w:val="center"/>
        </w:trPr>
        <w:tc>
          <w:tcPr>
            <w:tcW w:w="1763" w:type="dxa"/>
            <w:vMerge/>
            <w:hideMark/>
          </w:tcPr>
          <w:p w14:paraId="4A1B1659"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0C35372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val="restart"/>
            <w:hideMark/>
          </w:tcPr>
          <w:p w14:paraId="7092102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A.3.2. Restaurarea habitatelor terestre și de apă dulce</w:t>
            </w:r>
          </w:p>
        </w:tc>
        <w:tc>
          <w:tcPr>
            <w:tcW w:w="2132" w:type="dxa"/>
            <w:hideMark/>
          </w:tcPr>
          <w:p w14:paraId="2E81EC4D" w14:textId="4452D05C"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A.3.2.1. Evaluarea stării habitatelor și stabilirea suprafețelor de referință favorabile (SRF) pentru tipurile de habitate terestre și de apă dulce din Anexa I a Regulamentului (UE) 2024/1991.</w:t>
            </w:r>
          </w:p>
        </w:tc>
        <w:tc>
          <w:tcPr>
            <w:tcW w:w="1572" w:type="dxa"/>
            <w:noWrap/>
            <w:hideMark/>
          </w:tcPr>
          <w:p w14:paraId="49531AD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143A88C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249DCA6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Surse naționale și europene, Fondul de Mediu</w:t>
            </w:r>
          </w:p>
        </w:tc>
        <w:tc>
          <w:tcPr>
            <w:tcW w:w="1216" w:type="dxa"/>
            <w:noWrap/>
            <w:hideMark/>
          </w:tcPr>
          <w:p w14:paraId="546AAD4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1B86712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habitate pentru care SRF este stabilită</w:t>
            </w:r>
            <w:r w:rsidRPr="008239BC">
              <w:rPr>
                <w:rFonts w:eastAsia="Times New Roman" w:cs="Times New Roman"/>
                <w:color w:val="000000"/>
                <w:kern w:val="0"/>
                <w:sz w:val="22"/>
                <w:szCs w:val="22"/>
                <w14:ligatures w14:val="none"/>
              </w:rPr>
              <w:br/>
              <w:t>% suprafață habitat cu stare evaluată</w:t>
            </w:r>
          </w:p>
        </w:tc>
        <w:tc>
          <w:tcPr>
            <w:tcW w:w="2122" w:type="dxa"/>
            <w:hideMark/>
          </w:tcPr>
          <w:p w14:paraId="0FAFE8B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Până în 2030, SRF stabilită și starea evaluată pentru majoritatea habitatelor.</w:t>
            </w:r>
          </w:p>
        </w:tc>
        <w:tc>
          <w:tcPr>
            <w:tcW w:w="2442" w:type="dxa"/>
            <w:vMerge/>
            <w:hideMark/>
          </w:tcPr>
          <w:p w14:paraId="6A80995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6288648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311D7EAE" w14:textId="77777777" w:rsidTr="008239BC">
        <w:trPr>
          <w:trHeight w:val="386"/>
          <w:jc w:val="center"/>
        </w:trPr>
        <w:tc>
          <w:tcPr>
            <w:tcW w:w="1763" w:type="dxa"/>
            <w:vMerge/>
            <w:hideMark/>
          </w:tcPr>
          <w:p w14:paraId="21DDA5DD"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4F30D4B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1F5E657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0367B4B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A.3.2.2. Identificarea zonelor prioritare și a cerințelor ecologice pentru restaurarea habitatelor și speciilor asociate, inclusiv a necesităților de conectivitate ecologică.</w:t>
            </w:r>
          </w:p>
        </w:tc>
        <w:tc>
          <w:tcPr>
            <w:tcW w:w="1572" w:type="dxa"/>
            <w:noWrap/>
            <w:hideMark/>
          </w:tcPr>
          <w:p w14:paraId="3C8D921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1E29AD7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3FF0311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Surse naționale și europene, Fondul de Mediu</w:t>
            </w:r>
          </w:p>
        </w:tc>
        <w:tc>
          <w:tcPr>
            <w:tcW w:w="1216" w:type="dxa"/>
            <w:noWrap/>
            <w:hideMark/>
          </w:tcPr>
          <w:p w14:paraId="7C97A25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603C71F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Suprafața (ha) zonelor prioritare pentru restaurare identificate și cartate</w:t>
            </w:r>
            <w:r w:rsidRPr="008239BC">
              <w:rPr>
                <w:rFonts w:eastAsia="Times New Roman" w:cs="Times New Roman"/>
                <w:color w:val="000000"/>
                <w:kern w:val="0"/>
                <w:sz w:val="22"/>
                <w:szCs w:val="22"/>
                <w14:ligatures w14:val="none"/>
              </w:rPr>
              <w:br/>
              <w:t>Număr tipuri de habitate pentru care au fost definite cerințele de restaurare</w:t>
            </w:r>
            <w:r w:rsidRPr="008239BC">
              <w:rPr>
                <w:rFonts w:eastAsia="Times New Roman" w:cs="Times New Roman"/>
                <w:color w:val="000000"/>
                <w:kern w:val="0"/>
                <w:sz w:val="22"/>
                <w:szCs w:val="22"/>
                <w14:ligatures w14:val="none"/>
              </w:rPr>
              <w:br/>
              <w:t>Număr specii pentru care au fost identificate necesități de restaurare a habitatului</w:t>
            </w:r>
            <w:r w:rsidRPr="008239BC">
              <w:rPr>
                <w:rFonts w:eastAsia="Times New Roman" w:cs="Times New Roman"/>
                <w:color w:val="000000"/>
                <w:kern w:val="0"/>
                <w:sz w:val="22"/>
                <w:szCs w:val="22"/>
                <w14:ligatures w14:val="none"/>
              </w:rPr>
              <w:br/>
              <w:t>Existența unei baze de date spațiale privind zonele prioritare pentru restaurare (da/nu)</w:t>
            </w:r>
          </w:p>
        </w:tc>
        <w:tc>
          <w:tcPr>
            <w:tcW w:w="2122" w:type="dxa"/>
            <w:hideMark/>
          </w:tcPr>
          <w:p w14:paraId="09EC388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Identificarea și delimitarea geospațială a zonelor prioritare pentru restaurare, necesare pentru atingerea obiectivelor de restaurare stabilite prin Regulamentul (UE) 2024/1991.</w:t>
            </w:r>
          </w:p>
        </w:tc>
        <w:tc>
          <w:tcPr>
            <w:tcW w:w="2442" w:type="dxa"/>
            <w:vMerge/>
            <w:hideMark/>
          </w:tcPr>
          <w:p w14:paraId="4641E7F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696DB74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7B3761BF" w14:textId="77777777" w:rsidTr="008239BC">
        <w:trPr>
          <w:trHeight w:val="1380"/>
          <w:jc w:val="center"/>
        </w:trPr>
        <w:tc>
          <w:tcPr>
            <w:tcW w:w="1763" w:type="dxa"/>
            <w:vMerge/>
            <w:hideMark/>
          </w:tcPr>
          <w:p w14:paraId="5391A929"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16135C7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7FCF218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48458817" w14:textId="38103EF3"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xml:space="preserve">A.3.2.3. Implementarea măsurilor de restaurare pentru habitatele aflate în stare nefavorabilă, în conformitate cu obiectivele stabilite </w:t>
            </w:r>
            <w:r w:rsidRPr="008239BC">
              <w:rPr>
                <w:rFonts w:eastAsia="Times New Roman" w:cs="Times New Roman"/>
                <w:color w:val="000000"/>
                <w:kern w:val="0"/>
                <w:sz w:val="22"/>
                <w:szCs w:val="22"/>
                <w14:ligatures w14:val="none"/>
              </w:rPr>
              <w:lastRenderedPageBreak/>
              <w:t>prin Regulamentul (UE) 2024/1991.</w:t>
            </w:r>
          </w:p>
        </w:tc>
        <w:tc>
          <w:tcPr>
            <w:tcW w:w="1572" w:type="dxa"/>
            <w:noWrap/>
            <w:hideMark/>
          </w:tcPr>
          <w:p w14:paraId="2E82AA9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lastRenderedPageBreak/>
              <w:t>MMAP</w:t>
            </w:r>
          </w:p>
        </w:tc>
        <w:tc>
          <w:tcPr>
            <w:tcW w:w="1136" w:type="dxa"/>
            <w:hideMark/>
          </w:tcPr>
          <w:p w14:paraId="65D7C46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2196002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Surse naționale și europene, Fondul de Mediu</w:t>
            </w:r>
          </w:p>
        </w:tc>
        <w:tc>
          <w:tcPr>
            <w:tcW w:w="1216" w:type="dxa"/>
            <w:noWrap/>
            <w:hideMark/>
          </w:tcPr>
          <w:p w14:paraId="128FB6A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2E5DDA4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suprafață habitat pe care au fost inițiate măsuri de restaurare</w:t>
            </w:r>
          </w:p>
        </w:tc>
        <w:tc>
          <w:tcPr>
            <w:tcW w:w="2122" w:type="dxa"/>
            <w:hideMark/>
          </w:tcPr>
          <w:p w14:paraId="618C0B4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Până în 2030, măsuri de restaurare inițiate pe minimum 30% din suprafața suplimentară necesară pentru fiecare habitat aflat în stare nefavorabilă.</w:t>
            </w:r>
          </w:p>
        </w:tc>
        <w:tc>
          <w:tcPr>
            <w:tcW w:w="2442" w:type="dxa"/>
            <w:vMerge/>
            <w:hideMark/>
          </w:tcPr>
          <w:p w14:paraId="54992D5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136DED5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0E80BB02" w14:textId="77777777" w:rsidTr="008239BC">
        <w:trPr>
          <w:trHeight w:val="2484"/>
          <w:jc w:val="center"/>
        </w:trPr>
        <w:tc>
          <w:tcPr>
            <w:tcW w:w="1763" w:type="dxa"/>
            <w:vMerge/>
            <w:hideMark/>
          </w:tcPr>
          <w:p w14:paraId="16ADC43D"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234E28B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val="restart"/>
            <w:hideMark/>
          </w:tcPr>
          <w:p w14:paraId="087C8BB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A.3.3. Restaurarea habitatelor marine</w:t>
            </w:r>
          </w:p>
        </w:tc>
        <w:tc>
          <w:tcPr>
            <w:tcW w:w="2132" w:type="dxa"/>
            <w:hideMark/>
          </w:tcPr>
          <w:p w14:paraId="2D08846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A.3.3.1. Evaluarea stării habitatelor marine și stabilirea suprafețelor de referință favorabile pentru tipurile de habitate marine enumerate în Anexa II a Regulamentului (UE) 2024/1991.</w:t>
            </w:r>
          </w:p>
        </w:tc>
        <w:tc>
          <w:tcPr>
            <w:tcW w:w="1572" w:type="dxa"/>
            <w:noWrap/>
            <w:hideMark/>
          </w:tcPr>
          <w:p w14:paraId="3ACD5C7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7360CEF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63EFD69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Surse naționale și europene, Fondul de Mediu</w:t>
            </w:r>
          </w:p>
        </w:tc>
        <w:tc>
          <w:tcPr>
            <w:tcW w:w="1216" w:type="dxa"/>
            <w:noWrap/>
            <w:hideMark/>
          </w:tcPr>
          <w:p w14:paraId="0308D73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053644B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Procent din suprafața habitatelor marine pentru care starea de conservare a fost evaluată</w:t>
            </w:r>
            <w:r w:rsidRPr="008239BC">
              <w:rPr>
                <w:rFonts w:eastAsia="Times New Roman" w:cs="Times New Roman"/>
                <w:color w:val="000000"/>
                <w:kern w:val="0"/>
                <w:sz w:val="22"/>
                <w:szCs w:val="22"/>
                <w14:ligatures w14:val="none"/>
              </w:rPr>
              <w:br/>
              <w:t>Număr tipuri de habitate marine pentru care a fost stabilită suprafața de referință favorabilă (SRF)</w:t>
            </w:r>
            <w:r w:rsidRPr="008239BC">
              <w:rPr>
                <w:rFonts w:eastAsia="Times New Roman" w:cs="Times New Roman"/>
                <w:color w:val="000000"/>
                <w:kern w:val="0"/>
                <w:sz w:val="22"/>
                <w:szCs w:val="22"/>
                <w14:ligatures w14:val="none"/>
              </w:rPr>
              <w:br/>
              <w:t>Existența unei baze de date naționale privind starea habitatelor marine (da/nu)</w:t>
            </w:r>
          </w:p>
        </w:tc>
        <w:tc>
          <w:tcPr>
            <w:tcW w:w="2122" w:type="dxa"/>
            <w:hideMark/>
          </w:tcPr>
          <w:p w14:paraId="0DF5BB4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Evaluarea stării de conservare și stabilirea suprafeței de referință favorabile pentru habitatele marine relevante, în conformitate cu cerințele Regulamentului (UE) 2024/1991.</w:t>
            </w:r>
          </w:p>
        </w:tc>
        <w:tc>
          <w:tcPr>
            <w:tcW w:w="2442" w:type="dxa"/>
            <w:vMerge/>
            <w:hideMark/>
          </w:tcPr>
          <w:p w14:paraId="271E6B2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55007B2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30FBA493" w14:textId="77777777" w:rsidTr="008239BC">
        <w:trPr>
          <w:trHeight w:val="458"/>
          <w:jc w:val="center"/>
        </w:trPr>
        <w:tc>
          <w:tcPr>
            <w:tcW w:w="1763" w:type="dxa"/>
            <w:vMerge/>
            <w:hideMark/>
          </w:tcPr>
          <w:p w14:paraId="7B92E9E1"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4E2358B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3D10628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38A1291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A.3.3.2. Identificarea zonelor prioritare și a măsurilor necesare pentru restaurarea habitatelor marine și a speciilor asociate.</w:t>
            </w:r>
          </w:p>
        </w:tc>
        <w:tc>
          <w:tcPr>
            <w:tcW w:w="1572" w:type="dxa"/>
            <w:noWrap/>
            <w:hideMark/>
          </w:tcPr>
          <w:p w14:paraId="19B232D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645559F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396A30B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Surse naționale și europene, Fondul de Mediu</w:t>
            </w:r>
          </w:p>
        </w:tc>
        <w:tc>
          <w:tcPr>
            <w:tcW w:w="1216" w:type="dxa"/>
            <w:noWrap/>
            <w:hideMark/>
          </w:tcPr>
          <w:p w14:paraId="39DC260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4DAC18A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Suprafața (ha) zonelor prioritare pentru restaurare identificate</w:t>
            </w:r>
            <w:r w:rsidRPr="008239BC">
              <w:rPr>
                <w:rFonts w:eastAsia="Times New Roman" w:cs="Times New Roman"/>
                <w:color w:val="000000"/>
                <w:kern w:val="0"/>
                <w:sz w:val="22"/>
                <w:szCs w:val="22"/>
                <w14:ligatures w14:val="none"/>
              </w:rPr>
              <w:br/>
              <w:t>Număr tipuri de habitate marine pentru care au fost stabilite măsuri de restaurare</w:t>
            </w:r>
            <w:r w:rsidRPr="008239BC">
              <w:rPr>
                <w:rFonts w:eastAsia="Times New Roman" w:cs="Times New Roman"/>
                <w:color w:val="000000"/>
                <w:kern w:val="0"/>
                <w:sz w:val="22"/>
                <w:szCs w:val="22"/>
                <w14:ligatures w14:val="none"/>
              </w:rPr>
              <w:br/>
              <w:t>Existența unei baze de date spațiale privind zonele prioritare de restaurare (da/nu)</w:t>
            </w:r>
          </w:p>
        </w:tc>
        <w:tc>
          <w:tcPr>
            <w:tcW w:w="2122" w:type="dxa"/>
            <w:hideMark/>
          </w:tcPr>
          <w:p w14:paraId="5E39F83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Identificarea și delimitarea geospațială a zonelor prioritare pentru restaurare și stabilirea măsurilor necesare pentru atingerea obiectivelor de restaurare prevăzute în Regulamentul (UE) 2024/1991.</w:t>
            </w:r>
          </w:p>
        </w:tc>
        <w:tc>
          <w:tcPr>
            <w:tcW w:w="2442" w:type="dxa"/>
            <w:vMerge/>
            <w:hideMark/>
          </w:tcPr>
          <w:p w14:paraId="70F4F98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011580D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78A4911D" w14:textId="77777777" w:rsidTr="008239BC">
        <w:trPr>
          <w:trHeight w:val="1656"/>
          <w:jc w:val="center"/>
        </w:trPr>
        <w:tc>
          <w:tcPr>
            <w:tcW w:w="1763" w:type="dxa"/>
            <w:vMerge/>
            <w:hideMark/>
          </w:tcPr>
          <w:p w14:paraId="40E55C4B"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3A1273C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70EFDF2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3D509071" w14:textId="624BCED6"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A.3.3.3. Implementarea măsurilor de restaurare pentru habitatele marine degradate, în conformitate cu obiectivele stabilite prin Regulamentul (UE) 2024/1991.</w:t>
            </w:r>
          </w:p>
        </w:tc>
        <w:tc>
          <w:tcPr>
            <w:tcW w:w="1572" w:type="dxa"/>
            <w:noWrap/>
            <w:hideMark/>
          </w:tcPr>
          <w:p w14:paraId="56C21E9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701C2AA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039DDB9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Surse naționale și europene, Fondul de Mediu</w:t>
            </w:r>
          </w:p>
        </w:tc>
        <w:tc>
          <w:tcPr>
            <w:tcW w:w="1216" w:type="dxa"/>
            <w:noWrap/>
            <w:hideMark/>
          </w:tcPr>
          <w:p w14:paraId="59FDA78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73112CC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Suprafața habitatelor marine pe care au fost inițiate măsuri de restaurare (ha)</w:t>
            </w:r>
            <w:r w:rsidRPr="008239BC">
              <w:rPr>
                <w:rFonts w:eastAsia="Times New Roman" w:cs="Times New Roman"/>
                <w:color w:val="000000"/>
                <w:kern w:val="0"/>
                <w:sz w:val="22"/>
                <w:szCs w:val="22"/>
                <w14:ligatures w14:val="none"/>
              </w:rPr>
              <w:br/>
              <w:t>Procent din suprafața habitatelor marine degradate pentru care au fost inițiate măsuri de restaurare</w:t>
            </w:r>
          </w:p>
        </w:tc>
        <w:tc>
          <w:tcPr>
            <w:tcW w:w="2122" w:type="dxa"/>
            <w:hideMark/>
          </w:tcPr>
          <w:p w14:paraId="74EEB6D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Inițierea implementării măsurilor de restaurare pentru habitatele marine degradate, în vederea atingerii obiectivelor de restaurare stabilite prin Regulamentul (UE) 2024/1991.</w:t>
            </w:r>
          </w:p>
        </w:tc>
        <w:tc>
          <w:tcPr>
            <w:tcW w:w="2442" w:type="dxa"/>
            <w:vMerge/>
            <w:hideMark/>
          </w:tcPr>
          <w:p w14:paraId="04EA128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22D5A19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0649C2A8" w14:textId="77777777" w:rsidTr="008239BC">
        <w:trPr>
          <w:trHeight w:val="1656"/>
          <w:jc w:val="center"/>
        </w:trPr>
        <w:tc>
          <w:tcPr>
            <w:tcW w:w="1763" w:type="dxa"/>
            <w:vMerge/>
            <w:hideMark/>
          </w:tcPr>
          <w:p w14:paraId="5C600A62"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6B7B2D6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val="restart"/>
            <w:hideMark/>
          </w:tcPr>
          <w:p w14:paraId="6F891C5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A.3.4. Restaurarea și dezvoltarea ecosistemelor urbane.</w:t>
            </w:r>
          </w:p>
        </w:tc>
        <w:tc>
          <w:tcPr>
            <w:tcW w:w="2132" w:type="dxa"/>
            <w:hideMark/>
          </w:tcPr>
          <w:p w14:paraId="7A11D6C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A.3.4.1. Integrarea obiectivelor privind biodiversitatea și infrastructura verde în planificarea urbană și teritorială</w:t>
            </w:r>
          </w:p>
        </w:tc>
        <w:tc>
          <w:tcPr>
            <w:tcW w:w="1572" w:type="dxa"/>
            <w:hideMark/>
          </w:tcPr>
          <w:p w14:paraId="1968822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MDLPA, autorități publice locale</w:t>
            </w:r>
          </w:p>
        </w:tc>
        <w:tc>
          <w:tcPr>
            <w:tcW w:w="1136" w:type="dxa"/>
            <w:hideMark/>
          </w:tcPr>
          <w:p w14:paraId="5955FC7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52C43DF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Surse naționale și europene, Fondul de Mediu</w:t>
            </w:r>
          </w:p>
        </w:tc>
        <w:tc>
          <w:tcPr>
            <w:tcW w:w="1216" w:type="dxa"/>
            <w:noWrap/>
            <w:hideMark/>
          </w:tcPr>
          <w:p w14:paraId="4D89546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2877544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Număr de strategii sau documente de planificare urbană care includ obiective privind biodiversitatea</w:t>
            </w:r>
            <w:r w:rsidRPr="008239BC">
              <w:rPr>
                <w:rFonts w:eastAsia="Times New Roman" w:cs="Times New Roman"/>
                <w:color w:val="000000"/>
                <w:kern w:val="0"/>
                <w:sz w:val="22"/>
                <w:szCs w:val="22"/>
                <w14:ligatures w14:val="none"/>
              </w:rPr>
              <w:br/>
              <w:t>Existența unor orientări naționale privind integrarea infrastructurii verzi în planificarea urbană (da/nu)</w:t>
            </w:r>
          </w:p>
        </w:tc>
        <w:tc>
          <w:tcPr>
            <w:tcW w:w="2122" w:type="dxa"/>
            <w:hideMark/>
          </w:tcPr>
          <w:p w14:paraId="04E7DF8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Integrarea obiectivelor privind biodiversitatea, infrastructura verde și soluțiile bazate pe natură în documentele de planificare urbană și teritorială</w:t>
            </w:r>
            <w:r w:rsidRPr="008239BC">
              <w:rPr>
                <w:rFonts w:eastAsia="Times New Roman" w:cs="Times New Roman"/>
                <w:color w:val="000000"/>
                <w:kern w:val="0"/>
                <w:sz w:val="22"/>
                <w:szCs w:val="22"/>
                <w14:ligatures w14:val="none"/>
              </w:rPr>
              <w:br/>
              <w:t>Promovarea conectivității spațiilor verzi urbane și periurbane.</w:t>
            </w:r>
          </w:p>
        </w:tc>
        <w:tc>
          <w:tcPr>
            <w:tcW w:w="2442" w:type="dxa"/>
            <w:vMerge/>
            <w:hideMark/>
          </w:tcPr>
          <w:p w14:paraId="4E766A4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2FD7D66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08CAEF46" w14:textId="77777777" w:rsidTr="008239BC">
        <w:trPr>
          <w:trHeight w:val="2208"/>
          <w:jc w:val="center"/>
        </w:trPr>
        <w:tc>
          <w:tcPr>
            <w:tcW w:w="1763" w:type="dxa"/>
            <w:vMerge/>
            <w:hideMark/>
          </w:tcPr>
          <w:p w14:paraId="56BD5D34"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39AD7A3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4F377B0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1E76D77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A.3.4.2. Sprijinirea elaborării și implementării planurilor de înverzire urbană pentru localitățile cu peste 20.000 locuitori, în conformitate cu Regulamentul (UE) 2024/1991.</w:t>
            </w:r>
          </w:p>
        </w:tc>
        <w:tc>
          <w:tcPr>
            <w:tcW w:w="1572" w:type="dxa"/>
            <w:hideMark/>
          </w:tcPr>
          <w:p w14:paraId="5033CA1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MDLPA, autorități publice locale</w:t>
            </w:r>
          </w:p>
        </w:tc>
        <w:tc>
          <w:tcPr>
            <w:tcW w:w="1136" w:type="dxa"/>
            <w:hideMark/>
          </w:tcPr>
          <w:p w14:paraId="6DDD9FF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6A4F848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Surse naționale și europene, Fondul de Mediu</w:t>
            </w:r>
          </w:p>
        </w:tc>
        <w:tc>
          <w:tcPr>
            <w:tcW w:w="1216" w:type="dxa"/>
            <w:noWrap/>
            <w:hideMark/>
          </w:tcPr>
          <w:p w14:paraId="079B096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61C390C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Număr de orașe care au elaborat planuri de înverzire urbană</w:t>
            </w:r>
            <w:r w:rsidRPr="008239BC">
              <w:rPr>
                <w:rFonts w:eastAsia="Times New Roman" w:cs="Times New Roman"/>
                <w:color w:val="000000"/>
                <w:kern w:val="0"/>
                <w:sz w:val="22"/>
                <w:szCs w:val="22"/>
                <w14:ligatures w14:val="none"/>
              </w:rPr>
              <w:br/>
              <w:t>Suprafața spațiilor verzi urbane menținută sau extinsă</w:t>
            </w:r>
          </w:p>
        </w:tc>
        <w:tc>
          <w:tcPr>
            <w:tcW w:w="2122" w:type="dxa"/>
            <w:hideMark/>
          </w:tcPr>
          <w:p w14:paraId="2695E12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Elaborarea planurilor de înverzire urbană pentru orașele cu peste 20.000 locuitori</w:t>
            </w:r>
            <w:r w:rsidRPr="008239BC">
              <w:rPr>
                <w:rFonts w:eastAsia="Times New Roman" w:cs="Times New Roman"/>
                <w:color w:val="000000"/>
                <w:kern w:val="0"/>
                <w:sz w:val="22"/>
                <w:szCs w:val="22"/>
                <w14:ligatures w14:val="none"/>
              </w:rPr>
              <w:br/>
              <w:t>Menținerea suprafeței spațiilor verzi urbane și a acoperirii coronamentului arborilor până în 2030 și creșterea progresivă a acestora după 2030, în conformitate cu Regulamentul (UE) 2024/1991.</w:t>
            </w:r>
          </w:p>
        </w:tc>
        <w:tc>
          <w:tcPr>
            <w:tcW w:w="2442" w:type="dxa"/>
            <w:vMerge/>
            <w:hideMark/>
          </w:tcPr>
          <w:p w14:paraId="5EEBA49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1115B4E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685BB186" w14:textId="77777777" w:rsidTr="008239BC">
        <w:trPr>
          <w:trHeight w:val="1932"/>
          <w:jc w:val="center"/>
        </w:trPr>
        <w:tc>
          <w:tcPr>
            <w:tcW w:w="1763" w:type="dxa"/>
            <w:vMerge/>
            <w:hideMark/>
          </w:tcPr>
          <w:p w14:paraId="6C49F79D"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6CAD422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4DD0101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4206EDB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A.3.4.3. Promovarea restaurării ecosistemelor urbane degradate, precum și a dezvoltării centurilor verzi și a infrastructurii verzi-albastre în zonele urbane.</w:t>
            </w:r>
          </w:p>
        </w:tc>
        <w:tc>
          <w:tcPr>
            <w:tcW w:w="1572" w:type="dxa"/>
            <w:hideMark/>
          </w:tcPr>
          <w:p w14:paraId="1ED9923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MDLPA, autorități publice locale</w:t>
            </w:r>
          </w:p>
        </w:tc>
        <w:tc>
          <w:tcPr>
            <w:tcW w:w="1136" w:type="dxa"/>
            <w:hideMark/>
          </w:tcPr>
          <w:p w14:paraId="1BCC206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0104CF8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Surse naționale și europene, Fondul de Mediu</w:t>
            </w:r>
          </w:p>
        </w:tc>
        <w:tc>
          <w:tcPr>
            <w:tcW w:w="1216" w:type="dxa"/>
            <w:noWrap/>
            <w:hideMark/>
          </w:tcPr>
          <w:p w14:paraId="3099AD3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129785B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Număr de proiecte de restaurare sau infrastructură verde-albastră implementate în zone urbane</w:t>
            </w:r>
          </w:p>
        </w:tc>
        <w:tc>
          <w:tcPr>
            <w:tcW w:w="2122" w:type="dxa"/>
            <w:hideMark/>
          </w:tcPr>
          <w:p w14:paraId="59F1247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Includerea zonelor naturale urbane degradate în programe de restaurare ecologică</w:t>
            </w:r>
            <w:r w:rsidRPr="008239BC">
              <w:rPr>
                <w:rFonts w:eastAsia="Times New Roman" w:cs="Times New Roman"/>
                <w:color w:val="000000"/>
                <w:kern w:val="0"/>
                <w:sz w:val="22"/>
                <w:szCs w:val="22"/>
                <w14:ligatures w14:val="none"/>
              </w:rPr>
              <w:br/>
              <w:t>Centuri verzi desemnate la nivel național</w:t>
            </w:r>
            <w:r w:rsidRPr="008239BC">
              <w:rPr>
                <w:rFonts w:eastAsia="Times New Roman" w:cs="Times New Roman"/>
                <w:color w:val="000000"/>
                <w:kern w:val="0"/>
                <w:sz w:val="22"/>
                <w:szCs w:val="22"/>
                <w14:ligatures w14:val="none"/>
              </w:rPr>
              <w:br/>
              <w:t>Promovarea utilizării infrastructurii verzi-albastre și a soluțiilor bazate pe natură în orașe</w:t>
            </w:r>
          </w:p>
        </w:tc>
        <w:tc>
          <w:tcPr>
            <w:tcW w:w="2442" w:type="dxa"/>
            <w:vMerge/>
            <w:hideMark/>
          </w:tcPr>
          <w:p w14:paraId="1311CCA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2CE500C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3271E" w:rsidRPr="008239BC" w14:paraId="723BB801" w14:textId="77777777" w:rsidTr="008239BC">
        <w:trPr>
          <w:trHeight w:val="1380"/>
          <w:jc w:val="center"/>
        </w:trPr>
        <w:tc>
          <w:tcPr>
            <w:tcW w:w="1763" w:type="dxa"/>
            <w:vMerge/>
            <w:hideMark/>
          </w:tcPr>
          <w:p w14:paraId="20B65CB7" w14:textId="77777777" w:rsidR="0003271E" w:rsidRPr="008239BC" w:rsidRDefault="0003271E" w:rsidP="0003271E">
            <w:pPr>
              <w:spacing w:after="0" w:line="276" w:lineRule="auto"/>
              <w:rPr>
                <w:rFonts w:eastAsia="Times New Roman" w:cs="Times New Roman"/>
                <w:b/>
                <w:bCs/>
                <w:color w:val="000000"/>
                <w:kern w:val="0"/>
                <w:sz w:val="22"/>
                <w:szCs w:val="22"/>
                <w14:ligatures w14:val="none"/>
              </w:rPr>
            </w:pPr>
          </w:p>
        </w:tc>
        <w:tc>
          <w:tcPr>
            <w:tcW w:w="2065" w:type="dxa"/>
            <w:vMerge/>
            <w:hideMark/>
          </w:tcPr>
          <w:p w14:paraId="0F0F95B3" w14:textId="77777777" w:rsidR="0003271E" w:rsidRPr="008239BC" w:rsidRDefault="0003271E" w:rsidP="0003271E">
            <w:pPr>
              <w:spacing w:after="0" w:line="276" w:lineRule="auto"/>
              <w:rPr>
                <w:rFonts w:eastAsia="Times New Roman" w:cs="Times New Roman"/>
                <w:color w:val="000000"/>
                <w:kern w:val="0"/>
                <w:sz w:val="22"/>
                <w:szCs w:val="22"/>
                <w14:ligatures w14:val="none"/>
              </w:rPr>
            </w:pPr>
          </w:p>
        </w:tc>
        <w:tc>
          <w:tcPr>
            <w:tcW w:w="1696" w:type="dxa"/>
            <w:vMerge w:val="restart"/>
            <w:hideMark/>
          </w:tcPr>
          <w:p w14:paraId="63EEB6DD" w14:textId="77777777" w:rsidR="0003271E" w:rsidRPr="008239BC" w:rsidRDefault="0003271E" w:rsidP="0003271E">
            <w:pPr>
              <w:spacing w:after="0" w:line="276" w:lineRule="auto"/>
              <w:rPr>
                <w:rFonts w:eastAsia="Times New Roman" w:cs="Times New Roman"/>
                <w:kern w:val="0"/>
                <w:sz w:val="22"/>
                <w:szCs w:val="22"/>
                <w14:ligatures w14:val="none"/>
              </w:rPr>
            </w:pPr>
            <w:r w:rsidRPr="008239BC">
              <w:rPr>
                <w:rFonts w:eastAsia="Times New Roman" w:cs="Times New Roman"/>
                <w:kern w:val="0"/>
                <w:sz w:val="22"/>
                <w:szCs w:val="22"/>
                <w14:ligatures w14:val="none"/>
              </w:rPr>
              <w:t>A.3.5. Restaurarea conectivității pe aproximativ 1000 de km de râuri, până în anul 2030, in scopul imbunătățirii conectivității naturale a râurilor și a  funcțiilor naturale aferente.</w:t>
            </w:r>
          </w:p>
        </w:tc>
        <w:tc>
          <w:tcPr>
            <w:tcW w:w="2132" w:type="dxa"/>
            <w:hideMark/>
          </w:tcPr>
          <w:p w14:paraId="57EA1706" w14:textId="114ACA6D" w:rsidR="0003271E" w:rsidRPr="008239BC" w:rsidRDefault="0003271E" w:rsidP="0003271E">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A.3.5.1. Realizarea unui inventar național al barierelor artificiale din calea conectivității apelor de suprafață</w:t>
            </w:r>
          </w:p>
        </w:tc>
        <w:tc>
          <w:tcPr>
            <w:tcW w:w="1572" w:type="dxa"/>
            <w:noWrap/>
            <w:hideMark/>
          </w:tcPr>
          <w:p w14:paraId="4A8219BF" w14:textId="17850557" w:rsidR="0003271E" w:rsidRPr="008239BC" w:rsidRDefault="0003271E" w:rsidP="0003271E">
            <w:pPr>
              <w:spacing w:after="0" w:line="276" w:lineRule="auto"/>
              <w:rPr>
                <w:rFonts w:eastAsia="Times New Roman" w:cs="Times New Roman"/>
                <w:color w:val="000000"/>
                <w:kern w:val="0"/>
                <w:sz w:val="22"/>
                <w:szCs w:val="22"/>
                <w14:ligatures w14:val="none"/>
              </w:rPr>
            </w:pPr>
            <w:r>
              <w:rPr>
                <w:color w:val="000000"/>
                <w:sz w:val="22"/>
                <w:szCs w:val="22"/>
              </w:rPr>
              <w:t>MMAP, ANAR</w:t>
            </w:r>
          </w:p>
        </w:tc>
        <w:tc>
          <w:tcPr>
            <w:tcW w:w="1136" w:type="dxa"/>
            <w:hideMark/>
          </w:tcPr>
          <w:p w14:paraId="7C2282AF" w14:textId="77777777" w:rsidR="0003271E" w:rsidRPr="008239BC" w:rsidRDefault="0003271E" w:rsidP="0003271E">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52FC6CA8" w14:textId="77777777" w:rsidR="0003271E" w:rsidRPr="008239BC" w:rsidRDefault="0003271E" w:rsidP="0003271E">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Surse naționale și europene, Fondul de Mediu</w:t>
            </w:r>
          </w:p>
        </w:tc>
        <w:tc>
          <w:tcPr>
            <w:tcW w:w="1216" w:type="dxa"/>
            <w:noWrap/>
            <w:hideMark/>
          </w:tcPr>
          <w:p w14:paraId="38E15740" w14:textId="77777777" w:rsidR="0003271E" w:rsidRPr="008239BC" w:rsidRDefault="0003271E" w:rsidP="0003271E">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37DD1382" w14:textId="77777777" w:rsidR="0003271E" w:rsidRPr="008239BC" w:rsidRDefault="0003271E" w:rsidP="0003271E">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Inventar dipsonibil</w:t>
            </w:r>
          </w:p>
        </w:tc>
        <w:tc>
          <w:tcPr>
            <w:tcW w:w="2122" w:type="dxa"/>
            <w:hideMark/>
          </w:tcPr>
          <w:p w14:paraId="3742333A" w14:textId="77777777" w:rsidR="0003271E" w:rsidRPr="008239BC" w:rsidRDefault="0003271E" w:rsidP="0003271E">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Inventar național complet al barierelor până în 2028.</w:t>
            </w:r>
          </w:p>
        </w:tc>
        <w:tc>
          <w:tcPr>
            <w:tcW w:w="2442" w:type="dxa"/>
            <w:vMerge/>
            <w:hideMark/>
          </w:tcPr>
          <w:p w14:paraId="01B3F91D" w14:textId="77777777" w:rsidR="0003271E" w:rsidRPr="008239BC" w:rsidRDefault="0003271E" w:rsidP="0003271E">
            <w:pPr>
              <w:spacing w:after="0" w:line="276" w:lineRule="auto"/>
              <w:rPr>
                <w:rFonts w:eastAsia="Times New Roman" w:cs="Times New Roman"/>
                <w:color w:val="000000"/>
                <w:kern w:val="0"/>
                <w:sz w:val="22"/>
                <w:szCs w:val="22"/>
                <w14:ligatures w14:val="none"/>
              </w:rPr>
            </w:pPr>
          </w:p>
        </w:tc>
        <w:tc>
          <w:tcPr>
            <w:tcW w:w="1931" w:type="dxa"/>
            <w:hideMark/>
          </w:tcPr>
          <w:p w14:paraId="7068741F" w14:textId="77777777" w:rsidR="0003271E" w:rsidRPr="008239BC" w:rsidRDefault="0003271E" w:rsidP="0003271E">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3271E" w:rsidRPr="008239BC" w14:paraId="451D89B3" w14:textId="77777777" w:rsidTr="008239BC">
        <w:trPr>
          <w:trHeight w:val="1380"/>
          <w:jc w:val="center"/>
        </w:trPr>
        <w:tc>
          <w:tcPr>
            <w:tcW w:w="1763" w:type="dxa"/>
            <w:vMerge/>
            <w:hideMark/>
          </w:tcPr>
          <w:p w14:paraId="780F011C" w14:textId="77777777" w:rsidR="0003271E" w:rsidRPr="008239BC" w:rsidRDefault="0003271E" w:rsidP="0003271E">
            <w:pPr>
              <w:spacing w:after="0" w:line="276" w:lineRule="auto"/>
              <w:rPr>
                <w:rFonts w:eastAsia="Times New Roman" w:cs="Times New Roman"/>
                <w:b/>
                <w:bCs/>
                <w:color w:val="000000"/>
                <w:kern w:val="0"/>
                <w:sz w:val="22"/>
                <w:szCs w:val="22"/>
                <w14:ligatures w14:val="none"/>
              </w:rPr>
            </w:pPr>
          </w:p>
        </w:tc>
        <w:tc>
          <w:tcPr>
            <w:tcW w:w="2065" w:type="dxa"/>
            <w:vMerge/>
            <w:hideMark/>
          </w:tcPr>
          <w:p w14:paraId="72AA8E06" w14:textId="77777777" w:rsidR="0003271E" w:rsidRPr="008239BC" w:rsidRDefault="0003271E" w:rsidP="0003271E">
            <w:pPr>
              <w:spacing w:after="0" w:line="276" w:lineRule="auto"/>
              <w:rPr>
                <w:rFonts w:eastAsia="Times New Roman" w:cs="Times New Roman"/>
                <w:color w:val="000000"/>
                <w:kern w:val="0"/>
                <w:sz w:val="22"/>
                <w:szCs w:val="22"/>
                <w14:ligatures w14:val="none"/>
              </w:rPr>
            </w:pPr>
          </w:p>
        </w:tc>
        <w:tc>
          <w:tcPr>
            <w:tcW w:w="1696" w:type="dxa"/>
            <w:vMerge/>
            <w:hideMark/>
          </w:tcPr>
          <w:p w14:paraId="141769F4" w14:textId="77777777" w:rsidR="0003271E" w:rsidRPr="008239BC" w:rsidRDefault="0003271E" w:rsidP="0003271E">
            <w:pPr>
              <w:spacing w:after="0" w:line="276" w:lineRule="auto"/>
              <w:rPr>
                <w:rFonts w:eastAsia="Times New Roman" w:cs="Times New Roman"/>
                <w:kern w:val="0"/>
                <w:sz w:val="22"/>
                <w:szCs w:val="22"/>
                <w14:ligatures w14:val="none"/>
              </w:rPr>
            </w:pPr>
          </w:p>
        </w:tc>
        <w:tc>
          <w:tcPr>
            <w:tcW w:w="2132" w:type="dxa"/>
            <w:hideMark/>
          </w:tcPr>
          <w:p w14:paraId="61486D29" w14:textId="77777777" w:rsidR="0003271E" w:rsidRPr="008239BC" w:rsidRDefault="0003271E" w:rsidP="0003271E">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A.3.5.2. Identificarea și indepărtarea barajelor care pot fi înlăturate pentru a contribui la restaurarea obiectivelor de restaurare</w:t>
            </w:r>
          </w:p>
        </w:tc>
        <w:tc>
          <w:tcPr>
            <w:tcW w:w="1572" w:type="dxa"/>
            <w:noWrap/>
            <w:hideMark/>
          </w:tcPr>
          <w:p w14:paraId="3290AE96" w14:textId="2B7FD9FA" w:rsidR="0003271E" w:rsidRPr="008239BC" w:rsidRDefault="0003271E" w:rsidP="0003271E">
            <w:pPr>
              <w:spacing w:after="0" w:line="276" w:lineRule="auto"/>
              <w:rPr>
                <w:rFonts w:eastAsia="Times New Roman" w:cs="Times New Roman"/>
                <w:color w:val="000000"/>
                <w:kern w:val="0"/>
                <w:sz w:val="22"/>
                <w:szCs w:val="22"/>
                <w14:ligatures w14:val="none"/>
              </w:rPr>
            </w:pPr>
            <w:r>
              <w:rPr>
                <w:color w:val="000000"/>
                <w:sz w:val="22"/>
                <w:szCs w:val="22"/>
              </w:rPr>
              <w:t>MMAP, ANAR</w:t>
            </w:r>
          </w:p>
        </w:tc>
        <w:tc>
          <w:tcPr>
            <w:tcW w:w="1136" w:type="dxa"/>
            <w:hideMark/>
          </w:tcPr>
          <w:p w14:paraId="73869186" w14:textId="77777777" w:rsidR="0003271E" w:rsidRPr="008239BC" w:rsidRDefault="0003271E" w:rsidP="0003271E">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0C89A424" w14:textId="77777777" w:rsidR="0003271E" w:rsidRPr="008239BC" w:rsidRDefault="0003271E" w:rsidP="0003271E">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Surse naționale și europene, Fondul de Mediu</w:t>
            </w:r>
          </w:p>
        </w:tc>
        <w:tc>
          <w:tcPr>
            <w:tcW w:w="1216" w:type="dxa"/>
            <w:noWrap/>
            <w:hideMark/>
          </w:tcPr>
          <w:p w14:paraId="176AA045" w14:textId="77777777" w:rsidR="0003271E" w:rsidRPr="008239BC" w:rsidRDefault="0003271E" w:rsidP="0003271E">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70932A77" w14:textId="77777777" w:rsidR="0003271E" w:rsidRPr="008239BC" w:rsidRDefault="0003271E" w:rsidP="0003271E">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număr de bariere inlăturate, număr hectare renaturate</w:t>
            </w:r>
          </w:p>
        </w:tc>
        <w:tc>
          <w:tcPr>
            <w:tcW w:w="2122" w:type="dxa"/>
            <w:hideMark/>
          </w:tcPr>
          <w:p w14:paraId="58D1084C" w14:textId="77777777" w:rsidR="0003271E" w:rsidRPr="008239BC" w:rsidRDefault="0003271E" w:rsidP="0003271E">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Înlăturarea barierelor pe km de râuri până în 2030.</w:t>
            </w:r>
          </w:p>
        </w:tc>
        <w:tc>
          <w:tcPr>
            <w:tcW w:w="2442" w:type="dxa"/>
            <w:vMerge/>
            <w:hideMark/>
          </w:tcPr>
          <w:p w14:paraId="66382931" w14:textId="77777777" w:rsidR="0003271E" w:rsidRPr="008239BC" w:rsidRDefault="0003271E" w:rsidP="0003271E">
            <w:pPr>
              <w:spacing w:after="0" w:line="276" w:lineRule="auto"/>
              <w:rPr>
                <w:rFonts w:eastAsia="Times New Roman" w:cs="Times New Roman"/>
                <w:color w:val="000000"/>
                <w:kern w:val="0"/>
                <w:sz w:val="22"/>
                <w:szCs w:val="22"/>
                <w14:ligatures w14:val="none"/>
              </w:rPr>
            </w:pPr>
          </w:p>
        </w:tc>
        <w:tc>
          <w:tcPr>
            <w:tcW w:w="1931" w:type="dxa"/>
            <w:hideMark/>
          </w:tcPr>
          <w:p w14:paraId="139137FC" w14:textId="77777777" w:rsidR="0003271E" w:rsidRPr="008239BC" w:rsidRDefault="0003271E" w:rsidP="0003271E">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3271E" w:rsidRPr="008239BC" w14:paraId="1DA79A88" w14:textId="77777777" w:rsidTr="008239BC">
        <w:trPr>
          <w:trHeight w:val="1380"/>
          <w:jc w:val="center"/>
        </w:trPr>
        <w:tc>
          <w:tcPr>
            <w:tcW w:w="1763" w:type="dxa"/>
            <w:vMerge/>
            <w:hideMark/>
          </w:tcPr>
          <w:p w14:paraId="193878FD" w14:textId="77777777" w:rsidR="0003271E" w:rsidRPr="008239BC" w:rsidRDefault="0003271E" w:rsidP="0003271E">
            <w:pPr>
              <w:spacing w:after="0" w:line="276" w:lineRule="auto"/>
              <w:rPr>
                <w:rFonts w:eastAsia="Times New Roman" w:cs="Times New Roman"/>
                <w:b/>
                <w:bCs/>
                <w:color w:val="000000"/>
                <w:kern w:val="0"/>
                <w:sz w:val="22"/>
                <w:szCs w:val="22"/>
                <w14:ligatures w14:val="none"/>
              </w:rPr>
            </w:pPr>
          </w:p>
        </w:tc>
        <w:tc>
          <w:tcPr>
            <w:tcW w:w="2065" w:type="dxa"/>
            <w:vMerge/>
            <w:hideMark/>
          </w:tcPr>
          <w:p w14:paraId="26863709" w14:textId="77777777" w:rsidR="0003271E" w:rsidRPr="008239BC" w:rsidRDefault="0003271E" w:rsidP="0003271E">
            <w:pPr>
              <w:spacing w:after="0" w:line="276" w:lineRule="auto"/>
              <w:rPr>
                <w:rFonts w:eastAsia="Times New Roman" w:cs="Times New Roman"/>
                <w:color w:val="000000"/>
                <w:kern w:val="0"/>
                <w:sz w:val="22"/>
                <w:szCs w:val="22"/>
                <w14:ligatures w14:val="none"/>
              </w:rPr>
            </w:pPr>
          </w:p>
        </w:tc>
        <w:tc>
          <w:tcPr>
            <w:tcW w:w="1696" w:type="dxa"/>
            <w:vMerge/>
            <w:hideMark/>
          </w:tcPr>
          <w:p w14:paraId="05FA25CC" w14:textId="77777777" w:rsidR="0003271E" w:rsidRPr="008239BC" w:rsidRDefault="0003271E" w:rsidP="0003271E">
            <w:pPr>
              <w:spacing w:after="0" w:line="276" w:lineRule="auto"/>
              <w:rPr>
                <w:rFonts w:eastAsia="Times New Roman" w:cs="Times New Roman"/>
                <w:kern w:val="0"/>
                <w:sz w:val="22"/>
                <w:szCs w:val="22"/>
                <w14:ligatures w14:val="none"/>
              </w:rPr>
            </w:pPr>
          </w:p>
        </w:tc>
        <w:tc>
          <w:tcPr>
            <w:tcW w:w="2132" w:type="dxa"/>
            <w:hideMark/>
          </w:tcPr>
          <w:p w14:paraId="6888A832" w14:textId="77777777" w:rsidR="0003271E" w:rsidRPr="008239BC" w:rsidRDefault="0003271E" w:rsidP="0003271E">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A.3.5.3. Aplicarea măsurilor adiacente de refacere necesare pentru ameliorarea funcțiilor naturale ale zonelor inundabile aferente</w:t>
            </w:r>
          </w:p>
        </w:tc>
        <w:tc>
          <w:tcPr>
            <w:tcW w:w="1572" w:type="dxa"/>
            <w:noWrap/>
            <w:hideMark/>
          </w:tcPr>
          <w:p w14:paraId="5DA982FE" w14:textId="631AB623" w:rsidR="0003271E" w:rsidRPr="008239BC" w:rsidRDefault="0003271E" w:rsidP="0003271E">
            <w:pPr>
              <w:spacing w:after="0" w:line="276" w:lineRule="auto"/>
              <w:rPr>
                <w:rFonts w:eastAsia="Times New Roman" w:cs="Times New Roman"/>
                <w:color w:val="000000"/>
                <w:kern w:val="0"/>
                <w:sz w:val="22"/>
                <w:szCs w:val="22"/>
                <w14:ligatures w14:val="none"/>
              </w:rPr>
            </w:pPr>
            <w:r>
              <w:rPr>
                <w:color w:val="000000"/>
                <w:sz w:val="22"/>
                <w:szCs w:val="22"/>
              </w:rPr>
              <w:t>MMAP, ANAR</w:t>
            </w:r>
          </w:p>
        </w:tc>
        <w:tc>
          <w:tcPr>
            <w:tcW w:w="1136" w:type="dxa"/>
            <w:hideMark/>
          </w:tcPr>
          <w:p w14:paraId="4B133BA4" w14:textId="77777777" w:rsidR="0003271E" w:rsidRPr="008239BC" w:rsidRDefault="0003271E" w:rsidP="0003271E">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3BE3D599" w14:textId="77777777" w:rsidR="0003271E" w:rsidRPr="008239BC" w:rsidRDefault="0003271E" w:rsidP="0003271E">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Surse naționale și europene, Fondul de Mediu</w:t>
            </w:r>
          </w:p>
        </w:tc>
        <w:tc>
          <w:tcPr>
            <w:tcW w:w="1216" w:type="dxa"/>
            <w:noWrap/>
            <w:hideMark/>
          </w:tcPr>
          <w:p w14:paraId="2E863250" w14:textId="77777777" w:rsidR="0003271E" w:rsidRPr="008239BC" w:rsidRDefault="0003271E" w:rsidP="0003271E">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6D44F7D5" w14:textId="77777777" w:rsidR="0003271E" w:rsidRPr="008239BC" w:rsidRDefault="0003271E" w:rsidP="0003271E">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număr hectare zone inundabile restaurate</w:t>
            </w:r>
          </w:p>
        </w:tc>
        <w:tc>
          <w:tcPr>
            <w:tcW w:w="2122" w:type="dxa"/>
            <w:hideMark/>
          </w:tcPr>
          <w:p w14:paraId="09E49F3E" w14:textId="77777777" w:rsidR="0003271E" w:rsidRPr="008239BC" w:rsidRDefault="0003271E" w:rsidP="0003271E">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Restaurarea de zone inundabile până în 2030.</w:t>
            </w:r>
          </w:p>
        </w:tc>
        <w:tc>
          <w:tcPr>
            <w:tcW w:w="2442" w:type="dxa"/>
            <w:vMerge/>
            <w:hideMark/>
          </w:tcPr>
          <w:p w14:paraId="22BDC08D" w14:textId="77777777" w:rsidR="0003271E" w:rsidRPr="008239BC" w:rsidRDefault="0003271E" w:rsidP="0003271E">
            <w:pPr>
              <w:spacing w:after="0" w:line="276" w:lineRule="auto"/>
              <w:rPr>
                <w:rFonts w:eastAsia="Times New Roman" w:cs="Times New Roman"/>
                <w:color w:val="000000"/>
                <w:kern w:val="0"/>
                <w:sz w:val="22"/>
                <w:szCs w:val="22"/>
                <w14:ligatures w14:val="none"/>
              </w:rPr>
            </w:pPr>
          </w:p>
        </w:tc>
        <w:tc>
          <w:tcPr>
            <w:tcW w:w="1931" w:type="dxa"/>
            <w:hideMark/>
          </w:tcPr>
          <w:p w14:paraId="6490AF72" w14:textId="77777777" w:rsidR="0003271E" w:rsidRPr="008239BC" w:rsidRDefault="0003271E" w:rsidP="0003271E">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6223FCE8" w14:textId="77777777" w:rsidTr="008239BC">
        <w:trPr>
          <w:trHeight w:val="1380"/>
          <w:jc w:val="center"/>
        </w:trPr>
        <w:tc>
          <w:tcPr>
            <w:tcW w:w="1763" w:type="dxa"/>
            <w:vMerge/>
            <w:hideMark/>
          </w:tcPr>
          <w:p w14:paraId="41E01F62"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4E20D37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hideMark/>
          </w:tcPr>
          <w:p w14:paraId="5C5E1091" w14:textId="7D447389" w:rsidR="00022494" w:rsidRPr="008239BC" w:rsidRDefault="00022494" w:rsidP="00022494">
            <w:pPr>
              <w:spacing w:after="0" w:line="276" w:lineRule="auto"/>
              <w:rPr>
                <w:rFonts w:eastAsia="Times New Roman" w:cs="Times New Roman"/>
                <w:kern w:val="0"/>
                <w:sz w:val="22"/>
                <w:szCs w:val="22"/>
                <w14:ligatures w14:val="none"/>
              </w:rPr>
            </w:pPr>
            <w:r w:rsidRPr="008239BC">
              <w:rPr>
                <w:rFonts w:eastAsia="Times New Roman" w:cs="Times New Roman"/>
                <w:kern w:val="0"/>
                <w:sz w:val="22"/>
                <w:szCs w:val="22"/>
                <w14:ligatures w14:val="none"/>
              </w:rPr>
              <w:t>A.3.6. Imbunătățirea până în 2030 a diversității polenizatorilor și inversarea tendințelor populaționale negative ale polenizatorilor</w:t>
            </w:r>
          </w:p>
        </w:tc>
        <w:tc>
          <w:tcPr>
            <w:tcW w:w="2132" w:type="dxa"/>
            <w:hideMark/>
          </w:tcPr>
          <w:p w14:paraId="1FAE605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A.3.6.1. Implementarea metodelor identificate de Comisie pentru monitorizarea polenizatorilor</w:t>
            </w:r>
          </w:p>
        </w:tc>
        <w:tc>
          <w:tcPr>
            <w:tcW w:w="1572" w:type="dxa"/>
            <w:noWrap/>
            <w:hideMark/>
          </w:tcPr>
          <w:p w14:paraId="7FB1F4D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690BC2A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0336C6E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Surse naționale și europene, Fondul de Mediu</w:t>
            </w:r>
          </w:p>
        </w:tc>
        <w:tc>
          <w:tcPr>
            <w:tcW w:w="1216" w:type="dxa"/>
            <w:noWrap/>
            <w:hideMark/>
          </w:tcPr>
          <w:p w14:paraId="67793DA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313FBA5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Raport de monitorizare disponibil</w:t>
            </w:r>
          </w:p>
        </w:tc>
        <w:tc>
          <w:tcPr>
            <w:tcW w:w="2122" w:type="dxa"/>
            <w:hideMark/>
          </w:tcPr>
          <w:p w14:paraId="74DC77B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Implementarea metodologiilor UE în toate regiunile biogeografice.</w:t>
            </w:r>
          </w:p>
        </w:tc>
        <w:tc>
          <w:tcPr>
            <w:tcW w:w="2442" w:type="dxa"/>
            <w:vMerge/>
            <w:hideMark/>
          </w:tcPr>
          <w:p w14:paraId="48E8A43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1FF0561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La 2 ani</w:t>
            </w:r>
          </w:p>
        </w:tc>
      </w:tr>
      <w:tr w:rsidR="00022494" w:rsidRPr="008239BC" w14:paraId="6BF80856" w14:textId="77777777" w:rsidTr="008239BC">
        <w:trPr>
          <w:trHeight w:val="1380"/>
          <w:jc w:val="center"/>
        </w:trPr>
        <w:tc>
          <w:tcPr>
            <w:tcW w:w="1763" w:type="dxa"/>
            <w:vMerge/>
            <w:hideMark/>
          </w:tcPr>
          <w:p w14:paraId="19AA4BD7"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352C3EB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val="restart"/>
            <w:hideMark/>
          </w:tcPr>
          <w:p w14:paraId="7D6FA502" w14:textId="77777777" w:rsidR="00022494" w:rsidRPr="008239BC" w:rsidRDefault="00022494" w:rsidP="00022494">
            <w:pPr>
              <w:spacing w:after="0" w:line="276" w:lineRule="auto"/>
              <w:rPr>
                <w:rFonts w:eastAsia="Times New Roman" w:cs="Times New Roman"/>
                <w:kern w:val="0"/>
                <w:sz w:val="22"/>
                <w:szCs w:val="22"/>
                <w14:ligatures w14:val="none"/>
              </w:rPr>
            </w:pPr>
            <w:r w:rsidRPr="008239BC">
              <w:rPr>
                <w:rFonts w:eastAsia="Times New Roman" w:cs="Times New Roman"/>
                <w:kern w:val="0"/>
                <w:sz w:val="22"/>
                <w:szCs w:val="22"/>
                <w14:ligatures w14:val="none"/>
              </w:rPr>
              <w:t>A.3.7. Imbunătățirea biodiversității pe ecosistemele agricole</w:t>
            </w:r>
          </w:p>
        </w:tc>
        <w:tc>
          <w:tcPr>
            <w:tcW w:w="2132" w:type="dxa"/>
            <w:hideMark/>
          </w:tcPr>
          <w:p w14:paraId="3F1A417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A.3.7.1. Dezvoltarea măsurilor necesare care trebuiesc aplicate pe terenurile agricole în scopul îmbunătățirii stării biodiversității la nivel național</w:t>
            </w:r>
          </w:p>
        </w:tc>
        <w:tc>
          <w:tcPr>
            <w:tcW w:w="1572" w:type="dxa"/>
            <w:hideMark/>
          </w:tcPr>
          <w:p w14:paraId="6D4DBF3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MADR</w:t>
            </w:r>
          </w:p>
        </w:tc>
        <w:tc>
          <w:tcPr>
            <w:tcW w:w="1136" w:type="dxa"/>
            <w:hideMark/>
          </w:tcPr>
          <w:p w14:paraId="5AAD135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3CCBEEB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Surse naționale și europene, Fondul de Mediu</w:t>
            </w:r>
          </w:p>
        </w:tc>
        <w:tc>
          <w:tcPr>
            <w:tcW w:w="1216" w:type="dxa"/>
            <w:noWrap/>
            <w:hideMark/>
          </w:tcPr>
          <w:p w14:paraId="76918A7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487ADD7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Pachet de măsuri identificat</w:t>
            </w:r>
          </w:p>
        </w:tc>
        <w:tc>
          <w:tcPr>
            <w:tcW w:w="2122" w:type="dxa"/>
            <w:hideMark/>
          </w:tcPr>
          <w:p w14:paraId="2C8EE20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Elaborarea și aprobarea unui pachet național de măsuri pentru biodiversitate în agroecosisteme, aliniat cu PAC și Regulamentul (UE) 2024/1991</w:t>
            </w:r>
          </w:p>
        </w:tc>
        <w:tc>
          <w:tcPr>
            <w:tcW w:w="2442" w:type="dxa"/>
            <w:vMerge/>
            <w:hideMark/>
          </w:tcPr>
          <w:p w14:paraId="0082823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29CB012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7435700F" w14:textId="77777777" w:rsidTr="008239BC">
        <w:trPr>
          <w:trHeight w:val="1380"/>
          <w:jc w:val="center"/>
        </w:trPr>
        <w:tc>
          <w:tcPr>
            <w:tcW w:w="1763" w:type="dxa"/>
            <w:vMerge/>
            <w:hideMark/>
          </w:tcPr>
          <w:p w14:paraId="2564C869"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26693B7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2E1A029E" w14:textId="77777777" w:rsidR="00022494" w:rsidRPr="008239BC" w:rsidRDefault="00022494" w:rsidP="00022494">
            <w:pPr>
              <w:spacing w:after="0" w:line="276" w:lineRule="auto"/>
              <w:rPr>
                <w:rFonts w:eastAsia="Times New Roman" w:cs="Times New Roman"/>
                <w:kern w:val="0"/>
                <w:sz w:val="22"/>
                <w:szCs w:val="22"/>
                <w14:ligatures w14:val="none"/>
              </w:rPr>
            </w:pPr>
          </w:p>
        </w:tc>
        <w:tc>
          <w:tcPr>
            <w:tcW w:w="2132" w:type="dxa"/>
            <w:hideMark/>
          </w:tcPr>
          <w:p w14:paraId="36E3337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A.3.7.2. Inceperea implementării până in anul 2030 a măsurilor identificate pentru îmbunătățirea stării ecosistemelor agricole</w:t>
            </w:r>
          </w:p>
        </w:tc>
        <w:tc>
          <w:tcPr>
            <w:tcW w:w="1572" w:type="dxa"/>
            <w:hideMark/>
          </w:tcPr>
          <w:p w14:paraId="4539AAA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MADR</w:t>
            </w:r>
          </w:p>
        </w:tc>
        <w:tc>
          <w:tcPr>
            <w:tcW w:w="1136" w:type="dxa"/>
            <w:hideMark/>
          </w:tcPr>
          <w:p w14:paraId="5053B2E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3602847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Surse naționale și europene, Fondul de Mediu</w:t>
            </w:r>
          </w:p>
        </w:tc>
        <w:tc>
          <w:tcPr>
            <w:tcW w:w="1216" w:type="dxa"/>
            <w:noWrap/>
            <w:hideMark/>
          </w:tcPr>
          <w:p w14:paraId="19A1509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5C9E0FB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Suprafața terenurilor agricole unde sunt aplicate măsuri favorabile biodiversității</w:t>
            </w:r>
            <w:r w:rsidRPr="008239BC">
              <w:rPr>
                <w:rFonts w:eastAsia="Times New Roman" w:cs="Times New Roman"/>
                <w:color w:val="000000"/>
                <w:kern w:val="0"/>
                <w:sz w:val="22"/>
                <w:szCs w:val="22"/>
                <w14:ligatures w14:val="none"/>
              </w:rPr>
              <w:br/>
              <w:t>Suprafața elementelor de peisaj de mare diversitate create sau menținute</w:t>
            </w:r>
          </w:p>
        </w:tc>
        <w:tc>
          <w:tcPr>
            <w:tcW w:w="2122" w:type="dxa"/>
            <w:hideMark/>
          </w:tcPr>
          <w:p w14:paraId="36CCDAC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Implementarea măsurilor de biodiversitate pe minimum 30% din suprafața agricolă relevantă (terenuri arabile, pajiști permanente, culturi permanente).</w:t>
            </w:r>
          </w:p>
        </w:tc>
        <w:tc>
          <w:tcPr>
            <w:tcW w:w="2442" w:type="dxa"/>
            <w:vMerge/>
            <w:hideMark/>
          </w:tcPr>
          <w:p w14:paraId="6BF2108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407218F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4604D474" w14:textId="77777777" w:rsidTr="008239BC">
        <w:trPr>
          <w:trHeight w:val="2208"/>
          <w:jc w:val="center"/>
        </w:trPr>
        <w:tc>
          <w:tcPr>
            <w:tcW w:w="1763" w:type="dxa"/>
            <w:vMerge/>
            <w:hideMark/>
          </w:tcPr>
          <w:p w14:paraId="4118DA99"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7186EFD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60AB8675" w14:textId="77777777" w:rsidR="00022494" w:rsidRPr="008239BC" w:rsidRDefault="00022494" w:rsidP="00022494">
            <w:pPr>
              <w:spacing w:after="0" w:line="276" w:lineRule="auto"/>
              <w:rPr>
                <w:rFonts w:eastAsia="Times New Roman" w:cs="Times New Roman"/>
                <w:kern w:val="0"/>
                <w:sz w:val="22"/>
                <w:szCs w:val="22"/>
                <w14:ligatures w14:val="none"/>
              </w:rPr>
            </w:pPr>
          </w:p>
        </w:tc>
        <w:tc>
          <w:tcPr>
            <w:tcW w:w="2132" w:type="dxa"/>
            <w:hideMark/>
          </w:tcPr>
          <w:p w14:paraId="2F522CD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A.3.7.3. Monitorizarea indicatorilor specifici ecosistemelor agricole prevăzuți de Regulamentul (UE) 2024/1991.</w:t>
            </w:r>
          </w:p>
        </w:tc>
        <w:tc>
          <w:tcPr>
            <w:tcW w:w="1572" w:type="dxa"/>
            <w:hideMark/>
          </w:tcPr>
          <w:p w14:paraId="7E8E207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MADR</w:t>
            </w:r>
          </w:p>
        </w:tc>
        <w:tc>
          <w:tcPr>
            <w:tcW w:w="1136" w:type="dxa"/>
            <w:hideMark/>
          </w:tcPr>
          <w:p w14:paraId="2D81886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5D5B5A7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Surse naționale și europene, Fondul de Mediu</w:t>
            </w:r>
          </w:p>
        </w:tc>
        <w:tc>
          <w:tcPr>
            <w:tcW w:w="1216" w:type="dxa"/>
            <w:noWrap/>
            <w:hideMark/>
          </w:tcPr>
          <w:p w14:paraId="14A99EA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4A3770D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Indicele păsărilor comune pentru terenuri agricole monitorizat periodic</w:t>
            </w:r>
            <w:r w:rsidRPr="008239BC">
              <w:rPr>
                <w:rFonts w:eastAsia="Times New Roman" w:cs="Times New Roman"/>
                <w:color w:val="000000"/>
                <w:kern w:val="0"/>
                <w:sz w:val="22"/>
                <w:szCs w:val="22"/>
                <w14:ligatures w14:val="none"/>
              </w:rPr>
              <w:br/>
              <w:t>Indicele fluturilor de pajiște monitorizat periodic</w:t>
            </w:r>
            <w:r w:rsidRPr="008239BC">
              <w:rPr>
                <w:rFonts w:eastAsia="Times New Roman" w:cs="Times New Roman"/>
                <w:color w:val="000000"/>
                <w:kern w:val="0"/>
                <w:sz w:val="22"/>
                <w:szCs w:val="22"/>
                <w14:ligatures w14:val="none"/>
              </w:rPr>
              <w:br/>
              <w:t>Iroporția elementelor de peisaj de mare diversitate evaluată periodic</w:t>
            </w:r>
            <w:r w:rsidRPr="008239BC">
              <w:rPr>
                <w:rFonts w:eastAsia="Times New Roman" w:cs="Times New Roman"/>
                <w:color w:val="000000"/>
                <w:kern w:val="0"/>
                <w:sz w:val="22"/>
                <w:szCs w:val="22"/>
                <w14:ligatures w14:val="none"/>
              </w:rPr>
              <w:br/>
              <w:t>Conținutul de carbon organic din solurile agricole evaluat periodic</w:t>
            </w:r>
          </w:p>
        </w:tc>
        <w:tc>
          <w:tcPr>
            <w:tcW w:w="2122" w:type="dxa"/>
            <w:hideMark/>
          </w:tcPr>
          <w:p w14:paraId="4BEFABB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Existența și implementarea unui sistem național de monitorizare pentru:</w:t>
            </w:r>
            <w:r w:rsidRPr="008239BC">
              <w:rPr>
                <w:rFonts w:eastAsia="Times New Roman" w:cs="Times New Roman"/>
                <w:color w:val="000000"/>
                <w:kern w:val="0"/>
                <w:sz w:val="22"/>
                <w:szCs w:val="22"/>
                <w14:ligatures w14:val="none"/>
              </w:rPr>
              <w:br/>
              <w:t>fluturi de câmp, păsări comune, stocul de carbon organic în sol, ponderea elementelor de peisaj de mare diversitate</w:t>
            </w:r>
          </w:p>
        </w:tc>
        <w:tc>
          <w:tcPr>
            <w:tcW w:w="2442" w:type="dxa"/>
            <w:vMerge/>
            <w:hideMark/>
          </w:tcPr>
          <w:p w14:paraId="449C32C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3754A9D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028B4368" w14:textId="77777777" w:rsidTr="008239BC">
        <w:trPr>
          <w:trHeight w:val="2484"/>
          <w:jc w:val="center"/>
        </w:trPr>
        <w:tc>
          <w:tcPr>
            <w:tcW w:w="1763" w:type="dxa"/>
            <w:vMerge/>
            <w:hideMark/>
          </w:tcPr>
          <w:p w14:paraId="42575230"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2AF8D26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26AD9B62" w14:textId="77777777" w:rsidR="00022494" w:rsidRPr="008239BC" w:rsidRDefault="00022494" w:rsidP="00022494">
            <w:pPr>
              <w:spacing w:after="0" w:line="276" w:lineRule="auto"/>
              <w:rPr>
                <w:rFonts w:eastAsia="Times New Roman" w:cs="Times New Roman"/>
                <w:kern w:val="0"/>
                <w:sz w:val="22"/>
                <w:szCs w:val="22"/>
                <w14:ligatures w14:val="none"/>
              </w:rPr>
            </w:pPr>
          </w:p>
        </w:tc>
        <w:tc>
          <w:tcPr>
            <w:tcW w:w="2132" w:type="dxa"/>
            <w:hideMark/>
          </w:tcPr>
          <w:p w14:paraId="6D2EB4C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A.3.7.4. Identificarea și restaurarea turbăriilor drenate utilizate agricol</w:t>
            </w:r>
          </w:p>
        </w:tc>
        <w:tc>
          <w:tcPr>
            <w:tcW w:w="1572" w:type="dxa"/>
            <w:hideMark/>
          </w:tcPr>
          <w:p w14:paraId="33D9F64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MADR</w:t>
            </w:r>
          </w:p>
        </w:tc>
        <w:tc>
          <w:tcPr>
            <w:tcW w:w="1136" w:type="dxa"/>
            <w:hideMark/>
          </w:tcPr>
          <w:p w14:paraId="4BCA06C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20735D0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Surse naționale și europene, Fondul de Mediu</w:t>
            </w:r>
          </w:p>
        </w:tc>
        <w:tc>
          <w:tcPr>
            <w:tcW w:w="1216" w:type="dxa"/>
            <w:noWrap/>
            <w:hideMark/>
          </w:tcPr>
          <w:p w14:paraId="04C4DA1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0EEF8A9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Suprafața turbăriilor drenate identificate</w:t>
            </w:r>
            <w:r w:rsidRPr="008239BC">
              <w:rPr>
                <w:rFonts w:eastAsia="Times New Roman" w:cs="Times New Roman"/>
                <w:color w:val="000000"/>
                <w:kern w:val="0"/>
                <w:sz w:val="22"/>
                <w:szCs w:val="22"/>
                <w14:ligatures w14:val="none"/>
              </w:rPr>
              <w:br/>
              <w:t>Suprafața turbăriilor restaurate</w:t>
            </w:r>
          </w:p>
        </w:tc>
        <w:tc>
          <w:tcPr>
            <w:tcW w:w="2122" w:type="dxa"/>
            <w:hideMark/>
          </w:tcPr>
          <w:p w14:paraId="16A3608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Identificarea și cartarea a minimum 90% din suprafața estimată a turbăriilor drenate utilizate agricol la nivel național, cu delimitare geospațială și clasificare funcțională (grad de drenaj, utilizare actuală, potențial de restaurare).</w:t>
            </w:r>
            <w:r w:rsidRPr="008239BC">
              <w:rPr>
                <w:rFonts w:eastAsia="Times New Roman" w:cs="Times New Roman"/>
                <w:color w:val="000000"/>
                <w:kern w:val="0"/>
                <w:sz w:val="22"/>
                <w:szCs w:val="22"/>
                <w14:ligatures w14:val="none"/>
              </w:rPr>
              <w:br/>
              <w:t>Implementarea măsurilor de restaurare pe minimum 30% din suprafața turbăriilor drenate identificate</w:t>
            </w:r>
          </w:p>
        </w:tc>
        <w:tc>
          <w:tcPr>
            <w:tcW w:w="2442" w:type="dxa"/>
            <w:vMerge/>
            <w:hideMark/>
          </w:tcPr>
          <w:p w14:paraId="14B9CC1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36D7740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5BC6BFAB" w14:textId="77777777" w:rsidTr="008239BC">
        <w:trPr>
          <w:trHeight w:val="1656"/>
          <w:jc w:val="center"/>
        </w:trPr>
        <w:tc>
          <w:tcPr>
            <w:tcW w:w="1763" w:type="dxa"/>
            <w:vMerge/>
            <w:hideMark/>
          </w:tcPr>
          <w:p w14:paraId="33A5A0DC"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7418D49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val="restart"/>
            <w:hideMark/>
          </w:tcPr>
          <w:p w14:paraId="77A180D2" w14:textId="77777777" w:rsidR="00022494" w:rsidRPr="008239BC" w:rsidRDefault="00022494" w:rsidP="00022494">
            <w:pPr>
              <w:spacing w:after="0" w:line="276" w:lineRule="auto"/>
              <w:rPr>
                <w:rFonts w:eastAsia="Times New Roman" w:cs="Times New Roman"/>
                <w:kern w:val="0"/>
                <w:sz w:val="22"/>
                <w:szCs w:val="22"/>
                <w14:ligatures w14:val="none"/>
              </w:rPr>
            </w:pPr>
            <w:r w:rsidRPr="008239BC">
              <w:rPr>
                <w:rFonts w:eastAsia="Times New Roman" w:cs="Times New Roman"/>
                <w:kern w:val="0"/>
                <w:sz w:val="22"/>
                <w:szCs w:val="22"/>
                <w14:ligatures w14:val="none"/>
              </w:rPr>
              <w:t>A.3.8. Refacerea ecosistemelor forestiere</w:t>
            </w:r>
          </w:p>
        </w:tc>
        <w:tc>
          <w:tcPr>
            <w:tcW w:w="2132" w:type="dxa"/>
            <w:hideMark/>
          </w:tcPr>
          <w:p w14:paraId="09D7E6D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A.3.8.1. Dezvoltarea măsurilor necesare pentru refacerea ecosistemelor forestiere degradate, în scopul imbunătățirii stării biodiversității la nivel național</w:t>
            </w:r>
          </w:p>
        </w:tc>
        <w:tc>
          <w:tcPr>
            <w:tcW w:w="1572" w:type="dxa"/>
            <w:noWrap/>
            <w:hideMark/>
          </w:tcPr>
          <w:p w14:paraId="3ABE6A0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35F6EF7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5D4E001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Surse naționale și europene, Fondul de Mediu</w:t>
            </w:r>
          </w:p>
        </w:tc>
        <w:tc>
          <w:tcPr>
            <w:tcW w:w="1216" w:type="dxa"/>
            <w:noWrap/>
            <w:hideMark/>
          </w:tcPr>
          <w:p w14:paraId="1466A4B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40C8B31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Pachet de măsuri identificat</w:t>
            </w:r>
          </w:p>
        </w:tc>
        <w:tc>
          <w:tcPr>
            <w:tcW w:w="2122" w:type="dxa"/>
            <w:hideMark/>
          </w:tcPr>
          <w:p w14:paraId="6E8BCB0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Elaborarea și aprobarea unui pachet național de măsuri pentru refacerea ecosistemelor forestiere degradate, în conformitate cu Regulamentul (UE) 2024/1991 și cu instrumentele naționale de planificare forestieră.</w:t>
            </w:r>
          </w:p>
        </w:tc>
        <w:tc>
          <w:tcPr>
            <w:tcW w:w="2442" w:type="dxa"/>
            <w:vMerge/>
            <w:hideMark/>
          </w:tcPr>
          <w:p w14:paraId="03F7C80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53C2306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5D7542" w:rsidRPr="008239BC" w14:paraId="7A69C92B" w14:textId="77777777" w:rsidTr="008239BC">
        <w:trPr>
          <w:trHeight w:val="1380"/>
          <w:jc w:val="center"/>
        </w:trPr>
        <w:tc>
          <w:tcPr>
            <w:tcW w:w="1763" w:type="dxa"/>
            <w:vMerge/>
            <w:hideMark/>
          </w:tcPr>
          <w:p w14:paraId="72B3F96E" w14:textId="77777777" w:rsidR="005D7542" w:rsidRPr="008239BC" w:rsidRDefault="005D7542" w:rsidP="005D7542">
            <w:pPr>
              <w:spacing w:after="0" w:line="276" w:lineRule="auto"/>
              <w:rPr>
                <w:rFonts w:eastAsia="Times New Roman" w:cs="Times New Roman"/>
                <w:b/>
                <w:bCs/>
                <w:color w:val="000000"/>
                <w:kern w:val="0"/>
                <w:sz w:val="22"/>
                <w:szCs w:val="22"/>
                <w14:ligatures w14:val="none"/>
              </w:rPr>
            </w:pPr>
          </w:p>
        </w:tc>
        <w:tc>
          <w:tcPr>
            <w:tcW w:w="2065" w:type="dxa"/>
            <w:vMerge/>
            <w:hideMark/>
          </w:tcPr>
          <w:p w14:paraId="7D74E9E4" w14:textId="77777777" w:rsidR="005D7542" w:rsidRPr="008239BC" w:rsidRDefault="005D7542" w:rsidP="005D7542">
            <w:pPr>
              <w:spacing w:after="0" w:line="276" w:lineRule="auto"/>
              <w:rPr>
                <w:rFonts w:eastAsia="Times New Roman" w:cs="Times New Roman"/>
                <w:color w:val="000000"/>
                <w:kern w:val="0"/>
                <w:sz w:val="22"/>
                <w:szCs w:val="22"/>
                <w14:ligatures w14:val="none"/>
              </w:rPr>
            </w:pPr>
          </w:p>
        </w:tc>
        <w:tc>
          <w:tcPr>
            <w:tcW w:w="1696" w:type="dxa"/>
            <w:vMerge/>
            <w:hideMark/>
          </w:tcPr>
          <w:p w14:paraId="093DD6A1" w14:textId="77777777" w:rsidR="005D7542" w:rsidRPr="008239BC" w:rsidRDefault="005D7542" w:rsidP="005D7542">
            <w:pPr>
              <w:spacing w:after="0" w:line="276" w:lineRule="auto"/>
              <w:rPr>
                <w:rFonts w:eastAsia="Times New Roman" w:cs="Times New Roman"/>
                <w:kern w:val="0"/>
                <w:sz w:val="22"/>
                <w:szCs w:val="22"/>
                <w14:ligatures w14:val="none"/>
              </w:rPr>
            </w:pPr>
          </w:p>
        </w:tc>
        <w:tc>
          <w:tcPr>
            <w:tcW w:w="2132" w:type="dxa"/>
            <w:hideMark/>
          </w:tcPr>
          <w:p w14:paraId="245F8946" w14:textId="77777777" w:rsidR="005D7542" w:rsidRPr="008239BC" w:rsidRDefault="005D7542" w:rsidP="005D7542">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A.3.8.2. Inceperea implementării până in anul 2030 a măsurilor identificate pentru îmbunătățirea stării ecosistemelor forestiere.</w:t>
            </w:r>
          </w:p>
        </w:tc>
        <w:tc>
          <w:tcPr>
            <w:tcW w:w="1572" w:type="dxa"/>
            <w:noWrap/>
            <w:hideMark/>
          </w:tcPr>
          <w:p w14:paraId="00221169" w14:textId="19DC89CF" w:rsidR="005D7542" w:rsidRPr="008239BC" w:rsidRDefault="005D7542" w:rsidP="005D7542">
            <w:pPr>
              <w:spacing w:after="0" w:line="276" w:lineRule="auto"/>
              <w:rPr>
                <w:rFonts w:eastAsia="Times New Roman" w:cs="Times New Roman"/>
                <w:color w:val="000000"/>
                <w:kern w:val="0"/>
                <w:sz w:val="22"/>
                <w:szCs w:val="22"/>
                <w14:ligatures w14:val="none"/>
              </w:rPr>
            </w:pPr>
            <w:r>
              <w:rPr>
                <w:color w:val="000000"/>
                <w:sz w:val="22"/>
                <w:szCs w:val="22"/>
              </w:rPr>
              <w:t xml:space="preserve">MMAP, </w:t>
            </w:r>
            <w:r w:rsidRPr="00F9427C">
              <w:rPr>
                <w:color w:val="000000"/>
                <w:sz w:val="22"/>
                <w:szCs w:val="22"/>
              </w:rPr>
              <w:t>RNP - ROMSILVA</w:t>
            </w:r>
          </w:p>
        </w:tc>
        <w:tc>
          <w:tcPr>
            <w:tcW w:w="1136" w:type="dxa"/>
            <w:hideMark/>
          </w:tcPr>
          <w:p w14:paraId="3602877E" w14:textId="77777777" w:rsidR="005D7542" w:rsidRPr="008239BC" w:rsidRDefault="005D7542" w:rsidP="005D7542">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1A14B5E8" w14:textId="77777777" w:rsidR="005D7542" w:rsidRPr="008239BC" w:rsidRDefault="005D7542" w:rsidP="005D7542">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Surse naționale și europene, Fondul de Mediu</w:t>
            </w:r>
          </w:p>
        </w:tc>
        <w:tc>
          <w:tcPr>
            <w:tcW w:w="1216" w:type="dxa"/>
            <w:noWrap/>
            <w:hideMark/>
          </w:tcPr>
          <w:p w14:paraId="279351EF" w14:textId="77777777" w:rsidR="005D7542" w:rsidRPr="008239BC" w:rsidRDefault="005D7542" w:rsidP="005D7542">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59BB10B2" w14:textId="77777777" w:rsidR="005D7542" w:rsidRPr="008239BC" w:rsidRDefault="005D7542" w:rsidP="005D7542">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Suprafața ecosistemelor forestiere unde se aplică măsuri de restaurare</w:t>
            </w:r>
          </w:p>
        </w:tc>
        <w:tc>
          <w:tcPr>
            <w:tcW w:w="2122" w:type="dxa"/>
            <w:hideMark/>
          </w:tcPr>
          <w:p w14:paraId="787C5274" w14:textId="77777777" w:rsidR="005D7542" w:rsidRPr="008239BC" w:rsidRDefault="005D7542" w:rsidP="005D7542">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Implementarea măsurilor de refacere a ecosistemelor forestiere degradate, inclusiv reconstrucție ecologică, restaurare funcțională și măsuri de non-intervenție, în zonele forestiere prioritare identificate.</w:t>
            </w:r>
          </w:p>
        </w:tc>
        <w:tc>
          <w:tcPr>
            <w:tcW w:w="2442" w:type="dxa"/>
            <w:vMerge/>
            <w:hideMark/>
          </w:tcPr>
          <w:p w14:paraId="54742B85" w14:textId="77777777" w:rsidR="005D7542" w:rsidRPr="008239BC" w:rsidRDefault="005D7542" w:rsidP="005D7542">
            <w:pPr>
              <w:spacing w:after="0" w:line="276" w:lineRule="auto"/>
              <w:rPr>
                <w:rFonts w:eastAsia="Times New Roman" w:cs="Times New Roman"/>
                <w:color w:val="000000"/>
                <w:kern w:val="0"/>
                <w:sz w:val="22"/>
                <w:szCs w:val="22"/>
                <w14:ligatures w14:val="none"/>
              </w:rPr>
            </w:pPr>
          </w:p>
        </w:tc>
        <w:tc>
          <w:tcPr>
            <w:tcW w:w="1931" w:type="dxa"/>
            <w:hideMark/>
          </w:tcPr>
          <w:p w14:paraId="07B65F11" w14:textId="77777777" w:rsidR="005D7542" w:rsidRPr="008239BC" w:rsidRDefault="005D7542" w:rsidP="005D7542">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5D7542" w:rsidRPr="008239BC" w14:paraId="75BB93D5" w14:textId="77777777" w:rsidTr="008239BC">
        <w:trPr>
          <w:trHeight w:val="3864"/>
          <w:jc w:val="center"/>
        </w:trPr>
        <w:tc>
          <w:tcPr>
            <w:tcW w:w="1763" w:type="dxa"/>
            <w:vMerge/>
            <w:hideMark/>
          </w:tcPr>
          <w:p w14:paraId="47576717" w14:textId="77777777" w:rsidR="005D7542" w:rsidRPr="008239BC" w:rsidRDefault="005D7542" w:rsidP="005D7542">
            <w:pPr>
              <w:spacing w:after="0" w:line="276" w:lineRule="auto"/>
              <w:rPr>
                <w:rFonts w:eastAsia="Times New Roman" w:cs="Times New Roman"/>
                <w:b/>
                <w:bCs/>
                <w:color w:val="000000"/>
                <w:kern w:val="0"/>
                <w:sz w:val="22"/>
                <w:szCs w:val="22"/>
                <w14:ligatures w14:val="none"/>
              </w:rPr>
            </w:pPr>
          </w:p>
        </w:tc>
        <w:tc>
          <w:tcPr>
            <w:tcW w:w="2065" w:type="dxa"/>
            <w:vMerge/>
            <w:hideMark/>
          </w:tcPr>
          <w:p w14:paraId="7F1AA98E" w14:textId="77777777" w:rsidR="005D7542" w:rsidRPr="008239BC" w:rsidRDefault="005D7542" w:rsidP="005D7542">
            <w:pPr>
              <w:spacing w:after="0" w:line="276" w:lineRule="auto"/>
              <w:rPr>
                <w:rFonts w:eastAsia="Times New Roman" w:cs="Times New Roman"/>
                <w:color w:val="000000"/>
                <w:kern w:val="0"/>
                <w:sz w:val="22"/>
                <w:szCs w:val="22"/>
                <w14:ligatures w14:val="none"/>
              </w:rPr>
            </w:pPr>
          </w:p>
        </w:tc>
        <w:tc>
          <w:tcPr>
            <w:tcW w:w="1696" w:type="dxa"/>
            <w:vMerge/>
            <w:hideMark/>
          </w:tcPr>
          <w:p w14:paraId="3CE7A260" w14:textId="77777777" w:rsidR="005D7542" w:rsidRPr="008239BC" w:rsidRDefault="005D7542" w:rsidP="005D7542">
            <w:pPr>
              <w:spacing w:after="0" w:line="276" w:lineRule="auto"/>
              <w:rPr>
                <w:rFonts w:eastAsia="Times New Roman" w:cs="Times New Roman"/>
                <w:kern w:val="0"/>
                <w:sz w:val="22"/>
                <w:szCs w:val="22"/>
                <w14:ligatures w14:val="none"/>
              </w:rPr>
            </w:pPr>
          </w:p>
        </w:tc>
        <w:tc>
          <w:tcPr>
            <w:tcW w:w="2132" w:type="dxa"/>
            <w:hideMark/>
          </w:tcPr>
          <w:p w14:paraId="1D4D0509" w14:textId="77777777" w:rsidR="005D7542" w:rsidRPr="008239BC" w:rsidRDefault="005D7542" w:rsidP="005D7542">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A.3.8.3. Monitorizarea indicatorilor specifici ecosistemelor forestiere prevăzuți de Regulamentul (UE) 2024/1991</w:t>
            </w:r>
          </w:p>
        </w:tc>
        <w:tc>
          <w:tcPr>
            <w:tcW w:w="1572" w:type="dxa"/>
            <w:hideMark/>
          </w:tcPr>
          <w:p w14:paraId="2EC6DAAD" w14:textId="5142BDE0" w:rsidR="005D7542" w:rsidRPr="008239BC" w:rsidRDefault="005D7542" w:rsidP="005D7542">
            <w:pPr>
              <w:spacing w:after="0" w:line="276" w:lineRule="auto"/>
              <w:rPr>
                <w:rFonts w:eastAsia="Times New Roman" w:cs="Times New Roman"/>
                <w:color w:val="000000"/>
                <w:kern w:val="0"/>
                <w:sz w:val="22"/>
                <w:szCs w:val="22"/>
                <w14:ligatures w14:val="none"/>
              </w:rPr>
            </w:pPr>
            <w:r>
              <w:rPr>
                <w:color w:val="000000"/>
                <w:sz w:val="22"/>
                <w:szCs w:val="22"/>
              </w:rPr>
              <w:t>MMAP, RNP - ROMSILVA</w:t>
            </w:r>
          </w:p>
        </w:tc>
        <w:tc>
          <w:tcPr>
            <w:tcW w:w="1136" w:type="dxa"/>
            <w:hideMark/>
          </w:tcPr>
          <w:p w14:paraId="1DBFDF5D" w14:textId="77777777" w:rsidR="005D7542" w:rsidRPr="008239BC" w:rsidRDefault="005D7542" w:rsidP="005D7542">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64E8B552" w14:textId="77777777" w:rsidR="005D7542" w:rsidRPr="008239BC" w:rsidRDefault="005D7542" w:rsidP="005D7542">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Surse naționale și europene, Fondul de Mediu</w:t>
            </w:r>
          </w:p>
        </w:tc>
        <w:tc>
          <w:tcPr>
            <w:tcW w:w="1216" w:type="dxa"/>
            <w:noWrap/>
            <w:hideMark/>
          </w:tcPr>
          <w:p w14:paraId="4E80F004" w14:textId="77777777" w:rsidR="005D7542" w:rsidRPr="008239BC" w:rsidRDefault="005D7542" w:rsidP="005D7542">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4384B281" w14:textId="77777777" w:rsidR="005D7542" w:rsidRPr="008239BC" w:rsidRDefault="005D7542" w:rsidP="005D7542">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Indicele păsărilor comune pentru păduri monitorizat periodic</w:t>
            </w:r>
            <w:r w:rsidRPr="008239BC">
              <w:rPr>
                <w:rFonts w:eastAsia="Times New Roman" w:cs="Times New Roman"/>
                <w:color w:val="000000"/>
                <w:kern w:val="0"/>
                <w:sz w:val="22"/>
                <w:szCs w:val="22"/>
                <w14:ligatures w14:val="none"/>
              </w:rPr>
              <w:br/>
              <w:t>Volumul lemnului mort evaluat periodic</w:t>
            </w:r>
            <w:r w:rsidRPr="008239BC">
              <w:rPr>
                <w:rFonts w:eastAsia="Times New Roman" w:cs="Times New Roman"/>
                <w:color w:val="000000"/>
                <w:kern w:val="0"/>
                <w:sz w:val="22"/>
                <w:szCs w:val="22"/>
                <w14:ligatures w14:val="none"/>
              </w:rPr>
              <w:br/>
              <w:t>Ponderea pădurilor cu structură pluriană evaluată periodic</w:t>
            </w:r>
            <w:r w:rsidRPr="008239BC">
              <w:rPr>
                <w:rFonts w:eastAsia="Times New Roman" w:cs="Times New Roman"/>
                <w:color w:val="000000"/>
                <w:kern w:val="0"/>
                <w:sz w:val="22"/>
                <w:szCs w:val="22"/>
                <w14:ligatures w14:val="none"/>
              </w:rPr>
              <w:br/>
              <w:t>Conectivitatea ecosistemelor forestiere evaluată periodic</w:t>
            </w:r>
            <w:r w:rsidRPr="008239BC">
              <w:rPr>
                <w:rFonts w:eastAsia="Times New Roman" w:cs="Times New Roman"/>
                <w:color w:val="000000"/>
                <w:kern w:val="0"/>
                <w:sz w:val="22"/>
                <w:szCs w:val="22"/>
                <w14:ligatures w14:val="none"/>
              </w:rPr>
              <w:br/>
              <w:t>Stocul de carbon organic evaluat periodic</w:t>
            </w:r>
            <w:r w:rsidRPr="008239BC">
              <w:rPr>
                <w:rFonts w:eastAsia="Times New Roman" w:cs="Times New Roman"/>
                <w:color w:val="000000"/>
                <w:kern w:val="0"/>
                <w:sz w:val="22"/>
                <w:szCs w:val="22"/>
                <w14:ligatures w14:val="none"/>
              </w:rPr>
              <w:br/>
              <w:t>Ponderea pădurilor dominate de specii indigene evaluată periodic</w:t>
            </w:r>
            <w:r w:rsidRPr="008239BC">
              <w:rPr>
                <w:rFonts w:eastAsia="Times New Roman" w:cs="Times New Roman"/>
                <w:color w:val="000000"/>
                <w:kern w:val="0"/>
                <w:sz w:val="22"/>
                <w:szCs w:val="22"/>
                <w14:ligatures w14:val="none"/>
              </w:rPr>
              <w:br/>
              <w:t xml:space="preserve">Diversitatea speciilor </w:t>
            </w:r>
            <w:r w:rsidRPr="008239BC">
              <w:rPr>
                <w:rFonts w:eastAsia="Times New Roman" w:cs="Times New Roman"/>
                <w:color w:val="000000"/>
                <w:kern w:val="0"/>
                <w:sz w:val="22"/>
                <w:szCs w:val="22"/>
                <w14:ligatures w14:val="none"/>
              </w:rPr>
              <w:lastRenderedPageBreak/>
              <w:t>de arbori evaluată periodic</w:t>
            </w:r>
          </w:p>
        </w:tc>
        <w:tc>
          <w:tcPr>
            <w:tcW w:w="2122" w:type="dxa"/>
            <w:hideMark/>
          </w:tcPr>
          <w:p w14:paraId="54C0CBAA" w14:textId="77777777" w:rsidR="005D7542" w:rsidRPr="008239BC" w:rsidRDefault="005D7542" w:rsidP="005D7542">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lastRenderedPageBreak/>
              <w:t>Instituirea și implementarea unui sistem național de monitorizare pentru indicatorii ecosistemelor forestiere prevăzuți de Regulamentul (UE) 2024/1991</w:t>
            </w:r>
          </w:p>
        </w:tc>
        <w:tc>
          <w:tcPr>
            <w:tcW w:w="2442" w:type="dxa"/>
            <w:vMerge/>
            <w:hideMark/>
          </w:tcPr>
          <w:p w14:paraId="03521992" w14:textId="77777777" w:rsidR="005D7542" w:rsidRPr="008239BC" w:rsidRDefault="005D7542" w:rsidP="005D7542">
            <w:pPr>
              <w:spacing w:after="0" w:line="276" w:lineRule="auto"/>
              <w:rPr>
                <w:rFonts w:eastAsia="Times New Roman" w:cs="Times New Roman"/>
                <w:color w:val="000000"/>
                <w:kern w:val="0"/>
                <w:sz w:val="22"/>
                <w:szCs w:val="22"/>
                <w14:ligatures w14:val="none"/>
              </w:rPr>
            </w:pPr>
          </w:p>
        </w:tc>
        <w:tc>
          <w:tcPr>
            <w:tcW w:w="1931" w:type="dxa"/>
            <w:hideMark/>
          </w:tcPr>
          <w:p w14:paraId="7FAB9D39" w14:textId="77777777" w:rsidR="005D7542" w:rsidRPr="008239BC" w:rsidRDefault="005D7542" w:rsidP="005D7542">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5D7542" w:rsidRPr="008239BC" w14:paraId="0CBE4ED6" w14:textId="77777777" w:rsidTr="008239BC">
        <w:trPr>
          <w:trHeight w:val="244"/>
          <w:jc w:val="center"/>
        </w:trPr>
        <w:tc>
          <w:tcPr>
            <w:tcW w:w="1763" w:type="dxa"/>
            <w:vMerge/>
            <w:hideMark/>
          </w:tcPr>
          <w:p w14:paraId="38235A86" w14:textId="77777777" w:rsidR="005D7542" w:rsidRPr="008239BC" w:rsidRDefault="005D7542" w:rsidP="005D7542">
            <w:pPr>
              <w:spacing w:after="0" w:line="276" w:lineRule="auto"/>
              <w:rPr>
                <w:rFonts w:eastAsia="Times New Roman" w:cs="Times New Roman"/>
                <w:b/>
                <w:bCs/>
                <w:color w:val="000000"/>
                <w:kern w:val="0"/>
                <w:sz w:val="22"/>
                <w:szCs w:val="22"/>
                <w14:ligatures w14:val="none"/>
              </w:rPr>
            </w:pPr>
          </w:p>
        </w:tc>
        <w:tc>
          <w:tcPr>
            <w:tcW w:w="2065" w:type="dxa"/>
            <w:vMerge/>
            <w:hideMark/>
          </w:tcPr>
          <w:p w14:paraId="3F54A22B" w14:textId="77777777" w:rsidR="005D7542" w:rsidRPr="008239BC" w:rsidRDefault="005D7542" w:rsidP="005D7542">
            <w:pPr>
              <w:spacing w:after="0" w:line="276" w:lineRule="auto"/>
              <w:rPr>
                <w:rFonts w:eastAsia="Times New Roman" w:cs="Times New Roman"/>
                <w:color w:val="000000"/>
                <w:kern w:val="0"/>
                <w:sz w:val="22"/>
                <w:szCs w:val="22"/>
                <w14:ligatures w14:val="none"/>
              </w:rPr>
            </w:pPr>
          </w:p>
        </w:tc>
        <w:tc>
          <w:tcPr>
            <w:tcW w:w="1696" w:type="dxa"/>
            <w:vMerge/>
            <w:hideMark/>
          </w:tcPr>
          <w:p w14:paraId="2CDE1D25" w14:textId="77777777" w:rsidR="005D7542" w:rsidRPr="008239BC" w:rsidRDefault="005D7542" w:rsidP="005D7542">
            <w:pPr>
              <w:spacing w:after="0" w:line="276" w:lineRule="auto"/>
              <w:rPr>
                <w:rFonts w:eastAsia="Times New Roman" w:cs="Times New Roman"/>
                <w:kern w:val="0"/>
                <w:sz w:val="22"/>
                <w:szCs w:val="22"/>
                <w14:ligatures w14:val="none"/>
              </w:rPr>
            </w:pPr>
          </w:p>
        </w:tc>
        <w:tc>
          <w:tcPr>
            <w:tcW w:w="2132" w:type="dxa"/>
            <w:hideMark/>
          </w:tcPr>
          <w:p w14:paraId="6010DFE4" w14:textId="77777777" w:rsidR="005D7542" w:rsidRPr="008239BC" w:rsidRDefault="005D7542" w:rsidP="005D7542">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A.3.8.4. Contribuția României la obiectivul european de plantare a cel puțin trei miliarde de arbori suplimentari indigeni (exceptând situațiile foarte in care condițiile pedologice foarte deteriorate necesită specii alogene ), respectând asigurarea diversității speciilor și a diversității pluriene</w:t>
            </w:r>
          </w:p>
        </w:tc>
        <w:tc>
          <w:tcPr>
            <w:tcW w:w="1572" w:type="dxa"/>
            <w:noWrap/>
            <w:hideMark/>
          </w:tcPr>
          <w:p w14:paraId="026A2AAA" w14:textId="770DB944" w:rsidR="005D7542" w:rsidRPr="008239BC" w:rsidRDefault="005D7542" w:rsidP="005D7542">
            <w:pPr>
              <w:spacing w:after="0" w:line="276" w:lineRule="auto"/>
              <w:rPr>
                <w:rFonts w:eastAsia="Times New Roman" w:cs="Times New Roman"/>
                <w:color w:val="000000"/>
                <w:kern w:val="0"/>
                <w:sz w:val="22"/>
                <w:szCs w:val="22"/>
                <w14:ligatures w14:val="none"/>
              </w:rPr>
            </w:pPr>
            <w:r>
              <w:rPr>
                <w:color w:val="000000"/>
                <w:sz w:val="22"/>
                <w:szCs w:val="22"/>
              </w:rPr>
              <w:t>MMAP, RNP - ROMSILVA</w:t>
            </w:r>
          </w:p>
        </w:tc>
        <w:tc>
          <w:tcPr>
            <w:tcW w:w="1136" w:type="dxa"/>
            <w:hideMark/>
          </w:tcPr>
          <w:p w14:paraId="3DF36066" w14:textId="77777777" w:rsidR="005D7542" w:rsidRPr="008239BC" w:rsidRDefault="005D7542" w:rsidP="005D7542">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3CC5FC14" w14:textId="77777777" w:rsidR="005D7542" w:rsidRPr="008239BC" w:rsidRDefault="005D7542" w:rsidP="005D7542">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Surse naționale și europene, Fondul de Mediu</w:t>
            </w:r>
          </w:p>
        </w:tc>
        <w:tc>
          <w:tcPr>
            <w:tcW w:w="1216" w:type="dxa"/>
            <w:noWrap/>
            <w:hideMark/>
          </w:tcPr>
          <w:p w14:paraId="12645FA3" w14:textId="77777777" w:rsidR="005D7542" w:rsidRPr="008239BC" w:rsidRDefault="005D7542" w:rsidP="005D7542">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2FB5B7EC" w14:textId="77777777" w:rsidR="005D7542" w:rsidRPr="008239BC" w:rsidRDefault="005D7542" w:rsidP="005D7542">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Număr arbori indigeni plantați, număr arbori alohtoni plantați</w:t>
            </w:r>
          </w:p>
        </w:tc>
        <w:tc>
          <w:tcPr>
            <w:tcW w:w="2122" w:type="dxa"/>
            <w:hideMark/>
          </w:tcPr>
          <w:p w14:paraId="695DAC0D" w14:textId="77777777" w:rsidR="005D7542" w:rsidRPr="008239BC" w:rsidRDefault="005D7542" w:rsidP="005D7542">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Până în 2030, contribuția României la obiectivul european de plantare a arborilor prin: plantarea de arbori preponderent indigeni, adaptați condițiilor locale, respectarea diversității speciilor și a structurii pluriene, limitarea utilizării speciilor alohtone exclusiv la situații justificate ecologic (soluri sever degradate), asigurarea unei rate minime de prindere și supraviețuire stabilite prin ghiduri tehnice naționale.</w:t>
            </w:r>
          </w:p>
        </w:tc>
        <w:tc>
          <w:tcPr>
            <w:tcW w:w="2442" w:type="dxa"/>
            <w:vMerge/>
            <w:hideMark/>
          </w:tcPr>
          <w:p w14:paraId="499E6E53" w14:textId="77777777" w:rsidR="005D7542" w:rsidRPr="008239BC" w:rsidRDefault="005D7542" w:rsidP="005D7542">
            <w:pPr>
              <w:spacing w:after="0" w:line="276" w:lineRule="auto"/>
              <w:rPr>
                <w:rFonts w:eastAsia="Times New Roman" w:cs="Times New Roman"/>
                <w:color w:val="000000"/>
                <w:kern w:val="0"/>
                <w:sz w:val="22"/>
                <w:szCs w:val="22"/>
                <w14:ligatures w14:val="none"/>
              </w:rPr>
            </w:pPr>
          </w:p>
        </w:tc>
        <w:tc>
          <w:tcPr>
            <w:tcW w:w="1931" w:type="dxa"/>
            <w:hideMark/>
          </w:tcPr>
          <w:p w14:paraId="5DFB4CCD" w14:textId="77777777" w:rsidR="005D7542" w:rsidRPr="008239BC" w:rsidRDefault="005D7542" w:rsidP="005D7542">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157ACE68" w14:textId="77777777" w:rsidTr="008239BC">
        <w:trPr>
          <w:trHeight w:val="2760"/>
          <w:jc w:val="center"/>
        </w:trPr>
        <w:tc>
          <w:tcPr>
            <w:tcW w:w="1763" w:type="dxa"/>
            <w:vMerge/>
            <w:hideMark/>
          </w:tcPr>
          <w:p w14:paraId="7BE30C9B"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val="restart"/>
            <w:hideMark/>
          </w:tcPr>
          <w:p w14:paraId="50677E3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A.4. CONSERVAREA EX-SITU</w:t>
            </w:r>
          </w:p>
        </w:tc>
        <w:tc>
          <w:tcPr>
            <w:tcW w:w="1696" w:type="dxa"/>
            <w:vMerge w:val="restart"/>
            <w:hideMark/>
          </w:tcPr>
          <w:p w14:paraId="2D629B3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A.4.1 Consolidarea și coordonarea sistemului național de conservare ex situ a diversității genetice, ca măsură complementară conservării in situ</w:t>
            </w:r>
          </w:p>
        </w:tc>
        <w:tc>
          <w:tcPr>
            <w:tcW w:w="2132" w:type="dxa"/>
            <w:hideMark/>
          </w:tcPr>
          <w:p w14:paraId="3AEA4C0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A.4.1.1. Evaluarea și inventarierea capacității naționale de conservare ex situ, prin analizarea stării de funcționare a băncilor de gene, colecțiilor biologice și centrelor de deținere a animalelor sălbatice în captivitate, inclusiv grădini botanice, parcuri dendrologice, colecții de semințe, colecții microbiene și unități de reproducere și reabilitare a faunei sălbatice.</w:t>
            </w:r>
          </w:p>
        </w:tc>
        <w:tc>
          <w:tcPr>
            <w:tcW w:w="1572" w:type="dxa"/>
            <w:hideMark/>
          </w:tcPr>
          <w:p w14:paraId="49736C5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ANMAP, institute de cercetare, universități, MADR</w:t>
            </w:r>
          </w:p>
        </w:tc>
        <w:tc>
          <w:tcPr>
            <w:tcW w:w="1136" w:type="dxa"/>
            <w:hideMark/>
          </w:tcPr>
          <w:p w14:paraId="6C10A14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5508A9F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 Buget de stat</w:t>
            </w:r>
          </w:p>
        </w:tc>
        <w:tc>
          <w:tcPr>
            <w:tcW w:w="1216" w:type="dxa"/>
            <w:hideMark/>
          </w:tcPr>
          <w:p w14:paraId="486D3BF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Scăzută</w:t>
            </w:r>
          </w:p>
        </w:tc>
        <w:tc>
          <w:tcPr>
            <w:tcW w:w="2162" w:type="dxa"/>
            <w:hideMark/>
          </w:tcPr>
          <w:p w14:paraId="21A2B81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Realizat/ Nerealizat</w:t>
            </w:r>
          </w:p>
        </w:tc>
        <w:tc>
          <w:tcPr>
            <w:tcW w:w="2122" w:type="dxa"/>
            <w:hideMark/>
          </w:tcPr>
          <w:p w14:paraId="7A7D352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Realizarea unui inventar național complet al capacităților de conservare ex-situ din România, identificarea lacunelelor funcționale și geografice în raport cu prioritățile naționale de conservare, integrarea rezultatelor într-o bază de date națională interoperabilă cu mecanismele CBD (inclusiv CHM).</w:t>
            </w:r>
          </w:p>
        </w:tc>
        <w:tc>
          <w:tcPr>
            <w:tcW w:w="2442" w:type="dxa"/>
            <w:vMerge w:val="restart"/>
            <w:hideMark/>
          </w:tcPr>
          <w:p w14:paraId="306C069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b/>
                <w:bCs/>
                <w:color w:val="000000"/>
                <w:kern w:val="0"/>
                <w:sz w:val="22"/>
                <w:szCs w:val="22"/>
                <w14:ligatures w14:val="none"/>
              </w:rPr>
              <w:t xml:space="preserve">Target 3 </w:t>
            </w:r>
            <w:r w:rsidRPr="008239BC">
              <w:rPr>
                <w:rFonts w:eastAsia="Times New Roman" w:cs="Times New Roman"/>
                <w:color w:val="000000"/>
                <w:kern w:val="0"/>
                <w:sz w:val="22"/>
                <w:szCs w:val="22"/>
                <w14:ligatures w14:val="none"/>
              </w:rPr>
              <w:t xml:space="preserve">- Conservarea efectivă a cel puțin 30% din suprafețele terestre și marine, prin arii naturale protejate și OECM (Other Effective Area-Based Conservation Measures), bine conectate și reprezentative, </w:t>
            </w:r>
            <w:r w:rsidRPr="008239BC">
              <w:rPr>
                <w:rFonts w:eastAsia="Times New Roman" w:cs="Times New Roman"/>
                <w:b/>
                <w:bCs/>
                <w:color w:val="000000"/>
                <w:kern w:val="0"/>
                <w:sz w:val="22"/>
                <w:szCs w:val="22"/>
                <w14:ligatures w14:val="none"/>
              </w:rPr>
              <w:t>Target 11</w:t>
            </w:r>
            <w:r w:rsidRPr="008239BC">
              <w:rPr>
                <w:rFonts w:eastAsia="Times New Roman" w:cs="Times New Roman"/>
                <w:color w:val="000000"/>
                <w:kern w:val="0"/>
                <w:sz w:val="22"/>
                <w:szCs w:val="22"/>
                <w14:ligatures w14:val="none"/>
              </w:rPr>
              <w:t xml:space="preserve"> - Menținerea și îmbunătățirea funcțiilor și serviciilor ecosistemelor pentru oameni și natură (inclusiv apă)</w:t>
            </w:r>
          </w:p>
        </w:tc>
        <w:tc>
          <w:tcPr>
            <w:tcW w:w="1931" w:type="dxa"/>
            <w:hideMark/>
          </w:tcPr>
          <w:p w14:paraId="3B465D6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2-3 ani</w:t>
            </w:r>
          </w:p>
        </w:tc>
      </w:tr>
      <w:tr w:rsidR="00022494" w:rsidRPr="008239BC" w14:paraId="220A6134" w14:textId="77777777" w:rsidTr="008239BC">
        <w:trPr>
          <w:trHeight w:val="245"/>
          <w:jc w:val="center"/>
        </w:trPr>
        <w:tc>
          <w:tcPr>
            <w:tcW w:w="1763" w:type="dxa"/>
            <w:vMerge/>
            <w:hideMark/>
          </w:tcPr>
          <w:p w14:paraId="234D1AEA"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600E402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1DBFD40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63363C2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A.4.1.2. Stabilirea și aplicarea unor standarde naționale unitare pentru organizarea, funcționarea și rolul instituțiilor implicate în conservarea ex situ, cu accent pe grădinile zoologice, acvariile publice și centrele de reabilitare, în vederea alinierii acestora la obiectivele de conservare a speciilor, restaurare a diversității genetice și educare a publicului.</w:t>
            </w:r>
          </w:p>
        </w:tc>
        <w:tc>
          <w:tcPr>
            <w:tcW w:w="1572" w:type="dxa"/>
            <w:hideMark/>
          </w:tcPr>
          <w:p w14:paraId="32AD962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ANMAP, ONG-uri</w:t>
            </w:r>
          </w:p>
        </w:tc>
        <w:tc>
          <w:tcPr>
            <w:tcW w:w="1136" w:type="dxa"/>
            <w:hideMark/>
          </w:tcPr>
          <w:p w14:paraId="4867348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3A572CB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3D5BEE4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0AD10CA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Realizat/ Nerealizat</w:t>
            </w:r>
          </w:p>
        </w:tc>
        <w:tc>
          <w:tcPr>
            <w:tcW w:w="2122" w:type="dxa"/>
            <w:hideMark/>
          </w:tcPr>
          <w:p w14:paraId="10DF7455" w14:textId="77777777" w:rsidR="00022494" w:rsidRPr="008239BC" w:rsidRDefault="00022494" w:rsidP="00022494">
            <w:pPr>
              <w:spacing w:after="0" w:line="276" w:lineRule="auto"/>
              <w:rPr>
                <w:rFonts w:eastAsia="Times New Roman" w:cs="Times New Roman"/>
                <w:kern w:val="0"/>
                <w:sz w:val="22"/>
                <w:szCs w:val="22"/>
                <w14:ligatures w14:val="none"/>
              </w:rPr>
            </w:pPr>
            <w:r w:rsidRPr="008239BC">
              <w:rPr>
                <w:rFonts w:eastAsia="Times New Roman" w:cs="Times New Roman"/>
                <w:kern w:val="0"/>
                <w:sz w:val="22"/>
                <w:szCs w:val="22"/>
                <w14:ligatures w14:val="none"/>
              </w:rPr>
              <w:t>Elaborarea și aprobarea unui set de standarde naționale unitare pentru conservarea ex-situ, care: definesc cerințe minime pentru organizare, funcționare și management; stabilesc rolurile instituțiilor implicate (MMAP, ANMAP, ONG-uri, instituții de cercetare); asigură alinierea activităților ex-situ cu obiectivele de conservare in situ; includ principii privind conservarea diversității genetice, bunăstarea animalelor și educația publicului</w:t>
            </w:r>
          </w:p>
        </w:tc>
        <w:tc>
          <w:tcPr>
            <w:tcW w:w="2442" w:type="dxa"/>
            <w:vMerge/>
            <w:hideMark/>
          </w:tcPr>
          <w:p w14:paraId="677E988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7EAF317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2-3 ani</w:t>
            </w:r>
          </w:p>
        </w:tc>
      </w:tr>
      <w:tr w:rsidR="00022494" w:rsidRPr="008239BC" w14:paraId="3E9D1BD7" w14:textId="77777777" w:rsidTr="008239BC">
        <w:trPr>
          <w:trHeight w:val="1776"/>
          <w:jc w:val="center"/>
        </w:trPr>
        <w:tc>
          <w:tcPr>
            <w:tcW w:w="1763" w:type="dxa"/>
            <w:vMerge w:val="restart"/>
            <w:hideMark/>
          </w:tcPr>
          <w:p w14:paraId="033FC4D0"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r w:rsidRPr="008239BC">
              <w:rPr>
                <w:rFonts w:eastAsia="Times New Roman" w:cs="Times New Roman"/>
                <w:b/>
                <w:bCs/>
                <w:color w:val="000000"/>
                <w:kern w:val="0"/>
                <w:sz w:val="22"/>
                <w:szCs w:val="22"/>
                <w14:ligatures w14:val="none"/>
              </w:rPr>
              <w:lastRenderedPageBreak/>
              <w:t>B. Biodiversitatea este utilizată și gestionată durabil, iar contribuțiile naturii pentru societatea umană sunt evaluate, menținute și îmbunătățite.</w:t>
            </w:r>
          </w:p>
        </w:tc>
        <w:tc>
          <w:tcPr>
            <w:tcW w:w="2065" w:type="dxa"/>
            <w:vMerge w:val="restart"/>
            <w:hideMark/>
          </w:tcPr>
          <w:p w14:paraId="406E068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 UTILIZAREA DURABILĂ A COMPONENTELOR DIVERSITĂȚII BIOLOGICE</w:t>
            </w:r>
          </w:p>
        </w:tc>
        <w:tc>
          <w:tcPr>
            <w:tcW w:w="1696" w:type="dxa"/>
            <w:vMerge w:val="restart"/>
            <w:hideMark/>
          </w:tcPr>
          <w:p w14:paraId="57FD2DE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B.1.a Integrarea valorii biodiversității și a serviciilor ecosistemice în procesele de planificare și decizie.</w:t>
            </w:r>
          </w:p>
        </w:tc>
        <w:tc>
          <w:tcPr>
            <w:tcW w:w="2132" w:type="dxa"/>
            <w:hideMark/>
          </w:tcPr>
          <w:p w14:paraId="26D6E4F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B.1.a.1. Elaborarea metodologiei naționale pentru evaluarea serviciilor ecosistemice și a unui set de indicatori pentru integrarea acestora în politicile publice.</w:t>
            </w:r>
          </w:p>
        </w:tc>
        <w:tc>
          <w:tcPr>
            <w:tcW w:w="1572" w:type="dxa"/>
            <w:hideMark/>
          </w:tcPr>
          <w:p w14:paraId="1D1B913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r w:rsidRPr="008239BC">
              <w:rPr>
                <w:rFonts w:eastAsia="Times New Roman" w:cs="Times New Roman"/>
                <w:color w:val="000000"/>
                <w:kern w:val="0"/>
                <w:sz w:val="22"/>
                <w:szCs w:val="22"/>
                <w14:ligatures w14:val="none"/>
              </w:rPr>
              <w:br/>
              <w:t>ANMAP,</w:t>
            </w:r>
            <w:r w:rsidRPr="008239BC">
              <w:rPr>
                <w:rFonts w:eastAsia="Times New Roman" w:cs="Times New Roman"/>
                <w:color w:val="000000"/>
                <w:kern w:val="0"/>
                <w:sz w:val="22"/>
                <w:szCs w:val="22"/>
                <w14:ligatures w14:val="none"/>
              </w:rPr>
              <w:br/>
              <w:t>instituții de cercetare, universități</w:t>
            </w:r>
          </w:p>
        </w:tc>
        <w:tc>
          <w:tcPr>
            <w:tcW w:w="1136" w:type="dxa"/>
            <w:hideMark/>
          </w:tcPr>
          <w:p w14:paraId="459F5DA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0DD9762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 de stat, FM, Fonduri externe</w:t>
            </w:r>
          </w:p>
        </w:tc>
        <w:tc>
          <w:tcPr>
            <w:tcW w:w="1216" w:type="dxa"/>
            <w:hideMark/>
          </w:tcPr>
          <w:p w14:paraId="6A95F0B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1540415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Realizat/ Nerealizat</w:t>
            </w:r>
          </w:p>
        </w:tc>
        <w:tc>
          <w:tcPr>
            <w:tcW w:w="2122" w:type="dxa"/>
            <w:hideMark/>
          </w:tcPr>
          <w:p w14:paraId="5D17B4E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xml:space="preserve">Metodologie națională pentru evaluarea serviciilor ecosistemice elaborată și aprobată </w:t>
            </w:r>
            <w:r w:rsidRPr="008239BC">
              <w:rPr>
                <w:rFonts w:eastAsia="Times New Roman" w:cs="Times New Roman"/>
                <w:color w:val="000000"/>
                <w:kern w:val="0"/>
                <w:sz w:val="22"/>
                <w:szCs w:val="22"/>
                <w14:ligatures w14:val="none"/>
              </w:rPr>
              <w:br/>
              <w:t>Set național de indicatori pentru evaluarea serviciilor ecosistemice elaborat (da/nu)</w:t>
            </w:r>
          </w:p>
        </w:tc>
        <w:tc>
          <w:tcPr>
            <w:tcW w:w="2442" w:type="dxa"/>
            <w:vMerge w:val="restart"/>
            <w:hideMark/>
          </w:tcPr>
          <w:p w14:paraId="71838C8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b/>
                <w:bCs/>
                <w:color w:val="000000"/>
                <w:kern w:val="0"/>
                <w:sz w:val="22"/>
                <w:szCs w:val="22"/>
                <w14:ligatures w14:val="none"/>
              </w:rPr>
              <w:t>Target 1</w:t>
            </w:r>
            <w:r w:rsidRPr="008239BC">
              <w:rPr>
                <w:rFonts w:eastAsia="Times New Roman" w:cs="Times New Roman"/>
                <w:color w:val="000000"/>
                <w:kern w:val="0"/>
                <w:sz w:val="22"/>
                <w:szCs w:val="22"/>
                <w14:ligatures w14:val="none"/>
              </w:rPr>
              <w:t xml:space="preserve"> - Planificarea și gestionarea utilizării tuturor zonelor pentru reducerea pierderii biodiversității, </w:t>
            </w:r>
            <w:r w:rsidRPr="008239BC">
              <w:rPr>
                <w:rFonts w:eastAsia="Times New Roman" w:cs="Times New Roman"/>
                <w:b/>
                <w:bCs/>
                <w:color w:val="000000"/>
                <w:kern w:val="0"/>
                <w:sz w:val="22"/>
                <w:szCs w:val="22"/>
                <w14:ligatures w14:val="none"/>
              </w:rPr>
              <w:t>Target 7</w:t>
            </w:r>
            <w:r w:rsidRPr="008239BC">
              <w:rPr>
                <w:rFonts w:eastAsia="Times New Roman" w:cs="Times New Roman"/>
                <w:color w:val="000000"/>
                <w:kern w:val="0"/>
                <w:sz w:val="22"/>
                <w:szCs w:val="22"/>
                <w14:ligatures w14:val="none"/>
              </w:rPr>
              <w:t xml:space="preserve"> - Reducerea poluării la niveluri ne-dăunătoare pentru biodiversitate din toate sursele (–50% nutrienți, –50% risc pesticide, reducerea/eliminarea plasticului), </w:t>
            </w:r>
            <w:r w:rsidRPr="008239BC">
              <w:rPr>
                <w:rFonts w:eastAsia="Times New Roman" w:cs="Times New Roman"/>
                <w:b/>
                <w:bCs/>
                <w:color w:val="000000"/>
                <w:kern w:val="0"/>
                <w:sz w:val="22"/>
                <w:szCs w:val="22"/>
                <w14:ligatures w14:val="none"/>
              </w:rPr>
              <w:t>Target 8</w:t>
            </w:r>
            <w:r w:rsidRPr="008239BC">
              <w:rPr>
                <w:rFonts w:eastAsia="Times New Roman" w:cs="Times New Roman"/>
                <w:color w:val="000000"/>
                <w:kern w:val="0"/>
                <w:sz w:val="22"/>
                <w:szCs w:val="22"/>
                <w14:ligatures w14:val="none"/>
              </w:rPr>
              <w:t xml:space="preserve"> - Reducerea impactului schimbărilor climatice asupra biodiversității și creșterea rezilienței ecosistemelor, </w:t>
            </w:r>
            <w:r w:rsidRPr="008239BC">
              <w:rPr>
                <w:rFonts w:eastAsia="Times New Roman" w:cs="Times New Roman"/>
                <w:b/>
                <w:bCs/>
                <w:color w:val="000000"/>
                <w:kern w:val="0"/>
                <w:sz w:val="22"/>
                <w:szCs w:val="22"/>
                <w14:ligatures w14:val="none"/>
              </w:rPr>
              <w:t>Target 9</w:t>
            </w:r>
            <w:r w:rsidRPr="008239BC">
              <w:rPr>
                <w:rFonts w:eastAsia="Times New Roman" w:cs="Times New Roman"/>
                <w:color w:val="000000"/>
                <w:kern w:val="0"/>
                <w:sz w:val="22"/>
                <w:szCs w:val="22"/>
                <w14:ligatures w14:val="none"/>
              </w:rPr>
              <w:t xml:space="preserve"> - Utilizarea durabilă a speciilor sălbatice și beneficii pentru comunitățile dependente, </w:t>
            </w:r>
            <w:r w:rsidRPr="008239BC">
              <w:rPr>
                <w:rFonts w:eastAsia="Times New Roman" w:cs="Times New Roman"/>
                <w:b/>
                <w:bCs/>
                <w:color w:val="000000"/>
                <w:kern w:val="0"/>
                <w:sz w:val="22"/>
                <w:szCs w:val="22"/>
                <w14:ligatures w14:val="none"/>
              </w:rPr>
              <w:t>Target 10</w:t>
            </w:r>
            <w:r w:rsidRPr="008239BC">
              <w:rPr>
                <w:rFonts w:eastAsia="Times New Roman" w:cs="Times New Roman"/>
                <w:color w:val="000000"/>
                <w:kern w:val="0"/>
                <w:sz w:val="22"/>
                <w:szCs w:val="22"/>
                <w14:ligatures w14:val="none"/>
              </w:rPr>
              <w:t xml:space="preserve"> - Asigurarea sustenabilității zonelor folosite pentru producție (agricultură, silvicultură, pescuit, acvacultură), </w:t>
            </w:r>
            <w:r w:rsidRPr="008239BC">
              <w:rPr>
                <w:rFonts w:eastAsia="Times New Roman" w:cs="Times New Roman"/>
                <w:b/>
                <w:bCs/>
                <w:color w:val="000000"/>
                <w:kern w:val="0"/>
                <w:sz w:val="22"/>
                <w:szCs w:val="22"/>
                <w14:ligatures w14:val="none"/>
              </w:rPr>
              <w:t>Target 11</w:t>
            </w:r>
            <w:r w:rsidRPr="008239BC">
              <w:rPr>
                <w:rFonts w:eastAsia="Times New Roman" w:cs="Times New Roman"/>
                <w:color w:val="000000"/>
                <w:kern w:val="0"/>
                <w:sz w:val="22"/>
                <w:szCs w:val="22"/>
                <w14:ligatures w14:val="none"/>
              </w:rPr>
              <w:t xml:space="preserve"> - Menținerea și îmbunătățirea funcțiilor și serviciilor ecosistemelor pentru oameni și natură (inclusiv apă), </w:t>
            </w:r>
            <w:r w:rsidRPr="008239BC">
              <w:rPr>
                <w:rFonts w:eastAsia="Times New Roman" w:cs="Times New Roman"/>
                <w:b/>
                <w:bCs/>
                <w:color w:val="000000"/>
                <w:kern w:val="0"/>
                <w:sz w:val="22"/>
                <w:szCs w:val="22"/>
                <w14:ligatures w14:val="none"/>
              </w:rPr>
              <w:t>Target 12</w:t>
            </w:r>
            <w:r w:rsidRPr="008239BC">
              <w:rPr>
                <w:rFonts w:eastAsia="Times New Roman" w:cs="Times New Roman"/>
                <w:color w:val="000000"/>
                <w:kern w:val="0"/>
                <w:sz w:val="22"/>
                <w:szCs w:val="22"/>
                <w14:ligatures w14:val="none"/>
              </w:rPr>
              <w:t xml:space="preserve"> - Creșterea semnificativă a zonelor verzi urbane, acces echitabil la natură și conectivitate albastru–verde, </w:t>
            </w:r>
            <w:r w:rsidRPr="008239BC">
              <w:rPr>
                <w:rFonts w:eastAsia="Times New Roman" w:cs="Times New Roman"/>
                <w:b/>
                <w:bCs/>
                <w:color w:val="000000"/>
                <w:kern w:val="0"/>
                <w:sz w:val="22"/>
                <w:szCs w:val="22"/>
                <w14:ligatures w14:val="none"/>
              </w:rPr>
              <w:t>Target 16</w:t>
            </w:r>
            <w:r w:rsidRPr="008239BC">
              <w:rPr>
                <w:rFonts w:eastAsia="Times New Roman" w:cs="Times New Roman"/>
                <w:color w:val="000000"/>
                <w:kern w:val="0"/>
                <w:sz w:val="22"/>
                <w:szCs w:val="22"/>
                <w14:ligatures w14:val="none"/>
              </w:rPr>
              <w:t xml:space="preserve"> - Consum durabil; reducerea amprentei globale a consumului și a risipei, </w:t>
            </w:r>
            <w:r w:rsidRPr="008239BC">
              <w:rPr>
                <w:rFonts w:eastAsia="Times New Roman" w:cs="Times New Roman"/>
                <w:b/>
                <w:bCs/>
                <w:color w:val="000000"/>
                <w:kern w:val="0"/>
                <w:sz w:val="22"/>
                <w:szCs w:val="22"/>
                <w14:ligatures w14:val="none"/>
              </w:rPr>
              <w:t>Target 18</w:t>
            </w:r>
            <w:r w:rsidRPr="008239BC">
              <w:rPr>
                <w:rFonts w:eastAsia="Times New Roman" w:cs="Times New Roman"/>
                <w:color w:val="000000"/>
                <w:kern w:val="0"/>
                <w:sz w:val="22"/>
                <w:szCs w:val="22"/>
                <w14:ligatures w14:val="none"/>
              </w:rPr>
              <w:t xml:space="preserve"> - Eliminarea/substituirea </w:t>
            </w:r>
            <w:r w:rsidRPr="008239BC">
              <w:rPr>
                <w:rFonts w:eastAsia="Times New Roman" w:cs="Times New Roman"/>
                <w:color w:val="000000"/>
                <w:kern w:val="0"/>
                <w:sz w:val="22"/>
                <w:szCs w:val="22"/>
                <w14:ligatures w14:val="none"/>
              </w:rPr>
              <w:lastRenderedPageBreak/>
              <w:t>stimulentelor dăunătoare (–500 mld USD/an)</w:t>
            </w:r>
          </w:p>
        </w:tc>
        <w:tc>
          <w:tcPr>
            <w:tcW w:w="1931" w:type="dxa"/>
            <w:hideMark/>
          </w:tcPr>
          <w:p w14:paraId="5EB41BD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lastRenderedPageBreak/>
              <w:t>Anual</w:t>
            </w:r>
          </w:p>
        </w:tc>
      </w:tr>
      <w:tr w:rsidR="00022494" w:rsidRPr="008239BC" w14:paraId="42B33CB2" w14:textId="77777777" w:rsidTr="008239BC">
        <w:trPr>
          <w:trHeight w:val="3312"/>
          <w:jc w:val="center"/>
        </w:trPr>
        <w:tc>
          <w:tcPr>
            <w:tcW w:w="1763" w:type="dxa"/>
            <w:vMerge/>
            <w:hideMark/>
          </w:tcPr>
          <w:p w14:paraId="2C41CFF0"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73D2F2F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7EBEEFB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7DFE927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B.1.a.2. Aplicarea metodologiei de evaluare a serviciilor ecosistemice în procesele de planificare și în proiecte pilot de investiții publice.</w:t>
            </w:r>
          </w:p>
        </w:tc>
        <w:tc>
          <w:tcPr>
            <w:tcW w:w="1572" w:type="dxa"/>
            <w:hideMark/>
          </w:tcPr>
          <w:p w14:paraId="2A45195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r w:rsidRPr="008239BC">
              <w:rPr>
                <w:rFonts w:eastAsia="Times New Roman" w:cs="Times New Roman"/>
                <w:color w:val="000000"/>
                <w:kern w:val="0"/>
                <w:sz w:val="22"/>
                <w:szCs w:val="22"/>
                <w14:ligatures w14:val="none"/>
              </w:rPr>
              <w:br/>
              <w:t>MIPE,</w:t>
            </w:r>
            <w:r w:rsidRPr="008239BC">
              <w:rPr>
                <w:rFonts w:eastAsia="Times New Roman" w:cs="Times New Roman"/>
                <w:color w:val="000000"/>
                <w:kern w:val="0"/>
                <w:sz w:val="22"/>
                <w:szCs w:val="22"/>
                <w14:ligatures w14:val="none"/>
              </w:rPr>
              <w:br/>
              <w:t>MF,</w:t>
            </w:r>
            <w:r w:rsidRPr="008239BC">
              <w:rPr>
                <w:rFonts w:eastAsia="Times New Roman" w:cs="Times New Roman"/>
                <w:color w:val="000000"/>
                <w:kern w:val="0"/>
                <w:sz w:val="22"/>
                <w:szCs w:val="22"/>
                <w14:ligatures w14:val="none"/>
              </w:rPr>
              <w:br/>
              <w:t>alte ministere sectoriale relevante</w:t>
            </w:r>
          </w:p>
        </w:tc>
        <w:tc>
          <w:tcPr>
            <w:tcW w:w="1136" w:type="dxa"/>
            <w:hideMark/>
          </w:tcPr>
          <w:p w14:paraId="37E94D0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0C3C26F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 de stat, FM, Fonduri externe</w:t>
            </w:r>
          </w:p>
        </w:tc>
        <w:tc>
          <w:tcPr>
            <w:tcW w:w="1216" w:type="dxa"/>
            <w:hideMark/>
          </w:tcPr>
          <w:p w14:paraId="7AB0628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5BC155E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Componente biodiversitate pentru care s-au făcut estimările valorice</w:t>
            </w:r>
          </w:p>
        </w:tc>
        <w:tc>
          <w:tcPr>
            <w:tcW w:w="2122" w:type="dxa"/>
            <w:hideMark/>
          </w:tcPr>
          <w:p w14:paraId="2309258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Realizarea de evaluări economice pentru: minimum 10 tipuri de servicii ecosistemice prioritare și ecosisteme-cheie: păduri, ape dulci, zone umede, pajiști și ecosisteme urbane; Utilizarea rezultatelor în documente de planificare strategică națională. Proiecte pilot de investiții publice care integrează evaluarea serviciilor ecosistemice</w:t>
            </w:r>
            <w:r w:rsidRPr="008239BC">
              <w:rPr>
                <w:rFonts w:eastAsia="Times New Roman" w:cs="Times New Roman"/>
                <w:color w:val="000000"/>
                <w:kern w:val="0"/>
                <w:sz w:val="22"/>
                <w:szCs w:val="22"/>
                <w14:ligatures w14:val="none"/>
              </w:rPr>
              <w:br/>
              <w:t>Publicarea unui raport privind integrarea serviciilor ecosistemice în procesele de planificare</w:t>
            </w:r>
          </w:p>
        </w:tc>
        <w:tc>
          <w:tcPr>
            <w:tcW w:w="2442" w:type="dxa"/>
            <w:vMerge/>
            <w:hideMark/>
          </w:tcPr>
          <w:p w14:paraId="30F0B49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1D4D89F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3D344C67" w14:textId="77777777" w:rsidTr="008239BC">
        <w:trPr>
          <w:trHeight w:val="1932"/>
          <w:jc w:val="center"/>
        </w:trPr>
        <w:tc>
          <w:tcPr>
            <w:tcW w:w="1763" w:type="dxa"/>
            <w:vMerge/>
            <w:hideMark/>
          </w:tcPr>
          <w:p w14:paraId="712C62AF"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val="restart"/>
            <w:hideMark/>
          </w:tcPr>
          <w:p w14:paraId="4ED2D49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B.1.1. AMENAJAREA TERITORIULUI</w:t>
            </w:r>
          </w:p>
        </w:tc>
        <w:tc>
          <w:tcPr>
            <w:tcW w:w="1696" w:type="dxa"/>
            <w:vMerge w:val="restart"/>
            <w:hideMark/>
          </w:tcPr>
          <w:p w14:paraId="0932E9B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xml:space="preserve">B.1.1.1 Dezvoltarea și aplicarea politicilor de amenajare a teritoriului și urbanismul în sprijinul </w:t>
            </w:r>
            <w:r w:rsidRPr="008239BC">
              <w:rPr>
                <w:rFonts w:eastAsia="Times New Roman" w:cs="Times New Roman"/>
                <w:color w:val="000000"/>
                <w:kern w:val="0"/>
                <w:sz w:val="22"/>
                <w:szCs w:val="22"/>
                <w14:ligatures w14:val="none"/>
              </w:rPr>
              <w:lastRenderedPageBreak/>
              <w:t>conservării biodiversității. O atenție specială trebuie acordată coridoarelor ecologice, zonelor situate în afara ariilor naturale protejate dar care au un nivel crescut de biodiversitate, cum ar fi zonele montane, cele costiere și zonele umede.</w:t>
            </w:r>
          </w:p>
        </w:tc>
        <w:tc>
          <w:tcPr>
            <w:tcW w:w="2132" w:type="dxa"/>
            <w:hideMark/>
          </w:tcPr>
          <w:p w14:paraId="013C0BA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lastRenderedPageBreak/>
              <w:t>B.1.1.1.1 Actualizarea prevederilor referitoare la peisaj și patrimoniu natural în legislația în vigoare.</w:t>
            </w:r>
          </w:p>
        </w:tc>
        <w:tc>
          <w:tcPr>
            <w:tcW w:w="1572" w:type="dxa"/>
            <w:hideMark/>
          </w:tcPr>
          <w:p w14:paraId="77981C7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218A26A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4BF8C27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2149DA4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2947975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Realizat/ Nerealizat</w:t>
            </w:r>
          </w:p>
        </w:tc>
        <w:tc>
          <w:tcPr>
            <w:tcW w:w="2122" w:type="dxa"/>
            <w:hideMark/>
          </w:tcPr>
          <w:p w14:paraId="3A86556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xml:space="preserve">Actualizarea cadrului legislativ relevant, astfel încât: peisajul și patrimoniul natural să fie integrate explicit în politicile de amenajare a teritoriului și </w:t>
            </w:r>
            <w:r w:rsidRPr="008239BC">
              <w:rPr>
                <w:rFonts w:eastAsia="Times New Roman" w:cs="Times New Roman"/>
                <w:color w:val="000000"/>
                <w:kern w:val="0"/>
                <w:sz w:val="22"/>
                <w:szCs w:val="22"/>
                <w14:ligatures w14:val="none"/>
              </w:rPr>
              <w:lastRenderedPageBreak/>
              <w:t>urbanism; prevederile să fie corelate cu Regulamentul UE 2024/1991 și Convenția Europeană a Peisajului.</w:t>
            </w:r>
          </w:p>
        </w:tc>
        <w:tc>
          <w:tcPr>
            <w:tcW w:w="2442" w:type="dxa"/>
            <w:vMerge/>
            <w:hideMark/>
          </w:tcPr>
          <w:p w14:paraId="4E88087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53BAB81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07E62FEA" w14:textId="77777777" w:rsidTr="008239BC">
        <w:trPr>
          <w:trHeight w:val="1104"/>
          <w:jc w:val="center"/>
        </w:trPr>
        <w:tc>
          <w:tcPr>
            <w:tcW w:w="1763" w:type="dxa"/>
            <w:vMerge/>
            <w:hideMark/>
          </w:tcPr>
          <w:p w14:paraId="1A63D84C"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036D9D0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1F2DB89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381012D0" w14:textId="46115AF6" w:rsidR="00022494" w:rsidRPr="008239BC" w:rsidRDefault="00022494" w:rsidP="00022494">
            <w:pPr>
              <w:spacing w:after="0" w:line="276" w:lineRule="auto"/>
              <w:rPr>
                <w:rFonts w:eastAsia="Times New Roman" w:cs="Times New Roman"/>
                <w:kern w:val="0"/>
                <w:sz w:val="22"/>
                <w:szCs w:val="22"/>
                <w14:ligatures w14:val="none"/>
              </w:rPr>
            </w:pPr>
            <w:r w:rsidRPr="008239BC">
              <w:rPr>
                <w:rFonts w:eastAsia="Times New Roman" w:cs="Times New Roman"/>
                <w:kern w:val="0"/>
                <w:sz w:val="22"/>
                <w:szCs w:val="22"/>
                <w14:ligatures w14:val="none"/>
              </w:rPr>
              <w:t xml:space="preserve">B.1.1.1.2 Actualizarea anexei III din Legea nr. 5/2000 privind amenajarea teritoriului, </w:t>
            </w:r>
            <w:r w:rsidRPr="008239BC">
              <w:rPr>
                <w:rFonts w:eastAsia="Times New Roman" w:cs="Times New Roman"/>
                <w:kern w:val="0"/>
                <w:sz w:val="22"/>
                <w:szCs w:val="22"/>
                <w14:ligatures w14:val="none"/>
              </w:rPr>
              <w:br/>
              <w:t xml:space="preserve">revizuirea art. 7 prin stabilirea termenelor </w:t>
            </w:r>
            <w:r w:rsidRPr="008239BC">
              <w:rPr>
                <w:rFonts w:eastAsia="Times New Roman" w:cs="Times New Roman"/>
                <w:kern w:val="0"/>
                <w:sz w:val="22"/>
                <w:szCs w:val="22"/>
                <w14:ligatures w14:val="none"/>
              </w:rPr>
              <w:br/>
              <w:t>de aplicare și stabilirea de sancțiuni.</w:t>
            </w:r>
          </w:p>
        </w:tc>
        <w:tc>
          <w:tcPr>
            <w:tcW w:w="1572" w:type="dxa"/>
            <w:hideMark/>
          </w:tcPr>
          <w:p w14:paraId="5BAE7CB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MDLPA, MC</w:t>
            </w:r>
          </w:p>
        </w:tc>
        <w:tc>
          <w:tcPr>
            <w:tcW w:w="1136" w:type="dxa"/>
            <w:hideMark/>
          </w:tcPr>
          <w:p w14:paraId="4FF4744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701E30F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51497E1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0B7857F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Realizat/ Nerealizat</w:t>
            </w:r>
          </w:p>
        </w:tc>
        <w:tc>
          <w:tcPr>
            <w:tcW w:w="2122" w:type="dxa"/>
            <w:hideMark/>
          </w:tcPr>
          <w:p w14:paraId="22D4278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Anexa III revizuită și aprobată până în 2027, prin: stabilirea clară a termenelor de aplicare și introducerea unui regim sancționator.</w:t>
            </w:r>
          </w:p>
        </w:tc>
        <w:tc>
          <w:tcPr>
            <w:tcW w:w="2442" w:type="dxa"/>
            <w:vMerge/>
            <w:hideMark/>
          </w:tcPr>
          <w:p w14:paraId="3FFD3CB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710FD83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36AFEEB2" w14:textId="77777777" w:rsidTr="008239BC">
        <w:trPr>
          <w:trHeight w:val="3036"/>
          <w:jc w:val="center"/>
        </w:trPr>
        <w:tc>
          <w:tcPr>
            <w:tcW w:w="1763" w:type="dxa"/>
            <w:vMerge/>
            <w:hideMark/>
          </w:tcPr>
          <w:p w14:paraId="24C8E293"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val="restart"/>
            <w:hideMark/>
          </w:tcPr>
          <w:p w14:paraId="49A8EE94" w14:textId="22DB6384"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B.1.2. MANAGEMENTUL PĂDURILOR</w:t>
            </w:r>
          </w:p>
        </w:tc>
        <w:tc>
          <w:tcPr>
            <w:tcW w:w="1696" w:type="dxa"/>
            <w:vMerge w:val="restart"/>
            <w:hideMark/>
          </w:tcPr>
          <w:p w14:paraId="70D5810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B.1.2.1. Continuarea îmbunătățirii și aplicării coerente a cadrului legal și de reglementare privind managementul forestier, prin corelarea acestuia cu cerințele și obiectivele de conservare a biodiversității</w:t>
            </w:r>
          </w:p>
        </w:tc>
        <w:tc>
          <w:tcPr>
            <w:tcW w:w="2132" w:type="dxa"/>
            <w:hideMark/>
          </w:tcPr>
          <w:p w14:paraId="49C4AF0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B.1.2.1.1. Revizuirea normelor tehnice de elaborare a amenajamentelor silvice, pentru integrarea explicită a obiectivelor și criteriilor de conservare a biodiversității (structura naturală a arboretelor, regenerare naturală, specii și habitate de interes).</w:t>
            </w:r>
          </w:p>
        </w:tc>
        <w:tc>
          <w:tcPr>
            <w:tcW w:w="1572" w:type="dxa"/>
            <w:hideMark/>
          </w:tcPr>
          <w:p w14:paraId="197BA18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RNP</w:t>
            </w:r>
          </w:p>
        </w:tc>
        <w:tc>
          <w:tcPr>
            <w:tcW w:w="1136" w:type="dxa"/>
            <w:hideMark/>
          </w:tcPr>
          <w:p w14:paraId="36F130F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5DEFEA3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57F9173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09FBC37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Norme tehnice pentru amenajamente silvice revizuite și aprobate cu criterii explicite de biodiversitate.</w:t>
            </w:r>
            <w:r w:rsidRPr="008239BC">
              <w:rPr>
                <w:rFonts w:eastAsia="Times New Roman" w:cs="Times New Roman"/>
                <w:color w:val="000000"/>
                <w:kern w:val="0"/>
                <w:sz w:val="22"/>
                <w:szCs w:val="22"/>
                <w14:ligatures w14:val="none"/>
              </w:rPr>
              <w:br/>
              <w:t>Procentul amenajamentelor silvice noi sau revizuite care includ obiective și măsuri clare pentru biodiversitate.</w:t>
            </w:r>
          </w:p>
        </w:tc>
        <w:tc>
          <w:tcPr>
            <w:tcW w:w="2122" w:type="dxa"/>
            <w:hideMark/>
          </w:tcPr>
          <w:p w14:paraId="1A87629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Normele tehnice pentru amenajamente silvice revizuite și aprobate, incluzând explicit: criterii de conservare a biodiversității și cerințe privind structura naturală a arboretelor, regenerarea naturală și habitatele de interes;</w:t>
            </w:r>
            <w:r w:rsidRPr="008239BC">
              <w:rPr>
                <w:rFonts w:eastAsia="Times New Roman" w:cs="Times New Roman"/>
                <w:color w:val="000000"/>
                <w:kern w:val="0"/>
                <w:sz w:val="22"/>
                <w:szCs w:val="22"/>
                <w14:ligatures w14:val="none"/>
              </w:rPr>
              <w:br/>
              <w:t>Până în 2030, amenajamentele silvice noi sau revizuite să includă: obiective explicite pentru biodiversitate; măsuri operaționale corelate cu tipurile de habitat și speciile de interes.</w:t>
            </w:r>
          </w:p>
        </w:tc>
        <w:tc>
          <w:tcPr>
            <w:tcW w:w="2442" w:type="dxa"/>
            <w:vMerge/>
            <w:hideMark/>
          </w:tcPr>
          <w:p w14:paraId="56DDD59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17586F3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07AF830D" w14:textId="77777777" w:rsidTr="008239BC">
        <w:trPr>
          <w:trHeight w:val="2484"/>
          <w:jc w:val="center"/>
        </w:trPr>
        <w:tc>
          <w:tcPr>
            <w:tcW w:w="1763" w:type="dxa"/>
            <w:vMerge/>
            <w:hideMark/>
          </w:tcPr>
          <w:p w14:paraId="1664E85A"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3832755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02CBC69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5E8DAB93" w14:textId="775F5F0A" w:rsidR="00022494" w:rsidRPr="008239BC" w:rsidRDefault="005D7542" w:rsidP="00022494">
            <w:pPr>
              <w:spacing w:after="0" w:line="276" w:lineRule="auto"/>
              <w:rPr>
                <w:rFonts w:eastAsia="Times New Roman" w:cs="Times New Roman"/>
                <w:color w:val="000000"/>
                <w:kern w:val="0"/>
                <w:sz w:val="22"/>
                <w:szCs w:val="22"/>
                <w14:ligatures w14:val="none"/>
              </w:rPr>
            </w:pPr>
            <w:r>
              <w:rPr>
                <w:color w:val="000000"/>
                <w:sz w:val="22"/>
                <w:szCs w:val="22"/>
              </w:rPr>
              <w:t xml:space="preserve">B.1.2.1.2. Elaborarea si aprobarea prin ordin al conducătorului autorității publice centrale pentru protecția mediului a ghidului privind conservarea pădurilor în arii naturale protejate și în zonele </w:t>
            </w:r>
            <w:r w:rsidRPr="00F9427C">
              <w:rPr>
                <w:color w:val="000000"/>
                <w:sz w:val="22"/>
                <w:szCs w:val="22"/>
              </w:rPr>
              <w:t xml:space="preserve">prioritare pentru biodiversitate </w:t>
            </w:r>
            <w:r>
              <w:rPr>
                <w:color w:val="000000"/>
                <w:sz w:val="22"/>
                <w:szCs w:val="22"/>
              </w:rPr>
              <w:t>care vor corespunde criteriilor de identificare a zonelor de protecție strictă conform cu Strategia UE privind Biodiversitatea pentru 2030</w:t>
            </w:r>
          </w:p>
        </w:tc>
        <w:tc>
          <w:tcPr>
            <w:tcW w:w="1572" w:type="dxa"/>
            <w:hideMark/>
          </w:tcPr>
          <w:p w14:paraId="7BFC0CC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RNP</w:t>
            </w:r>
          </w:p>
        </w:tc>
        <w:tc>
          <w:tcPr>
            <w:tcW w:w="1136" w:type="dxa"/>
            <w:hideMark/>
          </w:tcPr>
          <w:p w14:paraId="0F823D9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12820F9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229CFB1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7B5A202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Realizat/ Nerealizat</w:t>
            </w:r>
          </w:p>
        </w:tc>
        <w:tc>
          <w:tcPr>
            <w:tcW w:w="2122" w:type="dxa"/>
            <w:hideMark/>
          </w:tcPr>
          <w:p w14:paraId="4B91A20F" w14:textId="7B346063" w:rsidR="00022494" w:rsidRPr="008239BC" w:rsidRDefault="005D7542" w:rsidP="00022494">
            <w:pPr>
              <w:spacing w:after="0" w:line="276" w:lineRule="auto"/>
              <w:rPr>
                <w:rFonts w:eastAsia="Times New Roman" w:cs="Times New Roman"/>
                <w:color w:val="000000"/>
                <w:kern w:val="0"/>
                <w:sz w:val="22"/>
                <w:szCs w:val="22"/>
                <w14:ligatures w14:val="none"/>
              </w:rPr>
            </w:pPr>
            <w:r w:rsidRPr="00F9427C">
              <w:rPr>
                <w:sz w:val="22"/>
                <w:szCs w:val="22"/>
              </w:rPr>
              <w:t>Elaborarea și aprobarea ghidului național privind conservarea pădurilor în arii naturale protejate și în zonele prioritare pentru biodiversitate care vor corespunde criteriilor de identificare a zonelor de protecție strictă conform cu Strategia UE privind Biodiversitatea pentru 2030</w:t>
            </w:r>
            <w:r w:rsidRPr="00F9427C">
              <w:rPr>
                <w:color w:val="000000"/>
                <w:sz w:val="22"/>
                <w:szCs w:val="22"/>
              </w:rPr>
              <w:t>, prin ordin al conducătorului autorității publice centrale pentru protecția mediului.</w:t>
            </w:r>
          </w:p>
        </w:tc>
        <w:tc>
          <w:tcPr>
            <w:tcW w:w="2442" w:type="dxa"/>
            <w:vMerge/>
            <w:hideMark/>
          </w:tcPr>
          <w:p w14:paraId="2D03046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67CB921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73FDB2DD" w14:textId="77777777" w:rsidTr="008239BC">
        <w:trPr>
          <w:trHeight w:val="1932"/>
          <w:jc w:val="center"/>
        </w:trPr>
        <w:tc>
          <w:tcPr>
            <w:tcW w:w="1763" w:type="dxa"/>
            <w:vMerge/>
            <w:hideMark/>
          </w:tcPr>
          <w:p w14:paraId="73433A46"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751F843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55211F4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72B8EDA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B.1.2.1.3. Elaborarea și aplicarea unei metodologii naționale pentru evaluarea economică a funcțiilor de protecție și a serviciilor ecosistemice furnizate de păduri, ca bază pentru mecanismele de compensare și stimulare a conservării biodiversității.</w:t>
            </w:r>
          </w:p>
        </w:tc>
        <w:tc>
          <w:tcPr>
            <w:tcW w:w="1572" w:type="dxa"/>
            <w:hideMark/>
          </w:tcPr>
          <w:p w14:paraId="3B8144B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RNP</w:t>
            </w:r>
          </w:p>
        </w:tc>
        <w:tc>
          <w:tcPr>
            <w:tcW w:w="1136" w:type="dxa"/>
            <w:hideMark/>
          </w:tcPr>
          <w:p w14:paraId="69359A1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4866138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0F0785A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2E9EEAD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Realizat/ Nerealizat</w:t>
            </w:r>
          </w:p>
        </w:tc>
        <w:tc>
          <w:tcPr>
            <w:tcW w:w="2122" w:type="dxa"/>
            <w:hideMark/>
          </w:tcPr>
          <w:p w14:paraId="21A473D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Metodologia națională de evaluare economică a: funcțiilor de protecție ale pădurilor și serviciilor ecosistemice furnizate de păduri, elaborată, aprobată și utilizată ca bază pentru: mecanisme de compensare; scheme de stimulare a conservării biodiversității forestiere.</w:t>
            </w:r>
          </w:p>
        </w:tc>
        <w:tc>
          <w:tcPr>
            <w:tcW w:w="2442" w:type="dxa"/>
            <w:vMerge/>
            <w:hideMark/>
          </w:tcPr>
          <w:p w14:paraId="3CFD570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5E0153E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54C9C1D8" w14:textId="77777777" w:rsidTr="008239BC">
        <w:trPr>
          <w:trHeight w:val="4416"/>
          <w:jc w:val="center"/>
        </w:trPr>
        <w:tc>
          <w:tcPr>
            <w:tcW w:w="1763" w:type="dxa"/>
            <w:vMerge/>
            <w:hideMark/>
          </w:tcPr>
          <w:p w14:paraId="66C3CD95"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00B2AC5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hideMark/>
          </w:tcPr>
          <w:p w14:paraId="618B407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B.1.2.2. Întărirea capacității instituționale de administrare, monitorizare și control a activităților de gestionare și exploatare a resurselor forestiere, în vederea asigurării respectării regimului silvic și prevenirii degradării ecosistemelor forestiere</w:t>
            </w:r>
          </w:p>
        </w:tc>
        <w:tc>
          <w:tcPr>
            <w:tcW w:w="2132" w:type="dxa"/>
            <w:hideMark/>
          </w:tcPr>
          <w:p w14:paraId="363485B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B.1.2.2.1. Consolidarea capacității structurilor de control forestier, inclusiv prin asigurarea resurselor umane și tehnice necesare pentru monitorizarea respectării regimului silvic.</w:t>
            </w:r>
          </w:p>
        </w:tc>
        <w:tc>
          <w:tcPr>
            <w:tcW w:w="1572" w:type="dxa"/>
            <w:hideMark/>
          </w:tcPr>
          <w:p w14:paraId="17FAD88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RNP</w:t>
            </w:r>
          </w:p>
        </w:tc>
        <w:tc>
          <w:tcPr>
            <w:tcW w:w="1136" w:type="dxa"/>
            <w:hideMark/>
          </w:tcPr>
          <w:p w14:paraId="0D50C5F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6EC6C32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5A38D09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50A7C1D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Nr. posturi nou create</w:t>
            </w:r>
            <w:r w:rsidRPr="008239BC">
              <w:rPr>
                <w:rFonts w:eastAsia="Times New Roman" w:cs="Times New Roman"/>
                <w:color w:val="000000"/>
                <w:kern w:val="0"/>
                <w:sz w:val="22"/>
                <w:szCs w:val="22"/>
                <w14:ligatures w14:val="none"/>
              </w:rPr>
              <w:br/>
              <w:t>Nr. echipamente</w:t>
            </w:r>
            <w:r w:rsidRPr="008239BC">
              <w:rPr>
                <w:rFonts w:eastAsia="Times New Roman" w:cs="Times New Roman"/>
                <w:color w:val="000000"/>
                <w:kern w:val="0"/>
                <w:sz w:val="22"/>
                <w:szCs w:val="22"/>
                <w14:ligatures w14:val="none"/>
              </w:rPr>
              <w:br/>
              <w:t>Nr. personal instruit  Număr anual de controale tematice privind respectarea măsurilor de conservare a biodiversității în păduri</w:t>
            </w:r>
          </w:p>
        </w:tc>
        <w:tc>
          <w:tcPr>
            <w:tcW w:w="2122" w:type="dxa"/>
            <w:hideMark/>
          </w:tcPr>
          <w:p w14:paraId="4EC3644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Crearea și ocuparea unui număr suficient de posturi noi pentru control forestier, raportat la suprafața fondului forestier (ex. creștere graduală anuală);</w:t>
            </w:r>
            <w:r w:rsidRPr="008239BC">
              <w:rPr>
                <w:rFonts w:eastAsia="Times New Roman" w:cs="Times New Roman"/>
                <w:color w:val="000000"/>
                <w:kern w:val="0"/>
                <w:sz w:val="22"/>
                <w:szCs w:val="22"/>
                <w14:ligatures w14:val="none"/>
              </w:rPr>
              <w:br/>
              <w:t>dotarea structurilor de control cu echipamente tehnice adecvate (GIS, monitorizare la distanță, mijloace de teren);</w:t>
            </w:r>
            <w:r w:rsidRPr="008239BC">
              <w:rPr>
                <w:rFonts w:eastAsia="Times New Roman" w:cs="Times New Roman"/>
                <w:color w:val="000000"/>
                <w:kern w:val="0"/>
                <w:sz w:val="22"/>
                <w:szCs w:val="22"/>
                <w14:ligatures w14:val="none"/>
              </w:rPr>
              <w:br/>
              <w:t>Instruirea periodică a personalului, astfel încât: personalul de control să fie instruit în domeniul conservării biodiversității forestiere;</w:t>
            </w:r>
            <w:r w:rsidRPr="008239BC">
              <w:rPr>
                <w:rFonts w:eastAsia="Times New Roman" w:cs="Times New Roman"/>
                <w:color w:val="000000"/>
                <w:kern w:val="0"/>
                <w:sz w:val="22"/>
                <w:szCs w:val="22"/>
                <w14:ligatures w14:val="none"/>
              </w:rPr>
              <w:br/>
              <w:t>Desfășurarea anuală a controalelor tematice dedicate respectării măsurilor de conservare a biodiversității în păduri, cu creștere progresivă a numărului de controale până în 2030.</w:t>
            </w:r>
          </w:p>
        </w:tc>
        <w:tc>
          <w:tcPr>
            <w:tcW w:w="2442" w:type="dxa"/>
            <w:vMerge/>
            <w:hideMark/>
          </w:tcPr>
          <w:p w14:paraId="38EA496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0F0F30A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6576C31E" w14:textId="77777777" w:rsidTr="008239BC">
        <w:trPr>
          <w:trHeight w:val="4476"/>
          <w:jc w:val="center"/>
        </w:trPr>
        <w:tc>
          <w:tcPr>
            <w:tcW w:w="1763" w:type="dxa"/>
            <w:vMerge/>
            <w:hideMark/>
          </w:tcPr>
          <w:p w14:paraId="5B1E5322"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35682D1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hideMark/>
          </w:tcPr>
          <w:p w14:paraId="7897DC1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B.1.2.3. Dezvoltarea și aplicarea mecanismelor de stimulare a proprietarilor de terenuri forestiere pentru adoptarea și extinderea certificării forestiere și a altor instrumente voluntare care susțin managementul forestier durabil și conservarea biodiversității</w:t>
            </w:r>
          </w:p>
        </w:tc>
        <w:tc>
          <w:tcPr>
            <w:tcW w:w="2132" w:type="dxa"/>
            <w:hideMark/>
          </w:tcPr>
          <w:p w14:paraId="74E2884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B.1.2.3.1. Dezvoltarea și implementarea unui mecanism național de stimulare a adoptării certificării forestiere și a altor instrumente voluntare de management forestier durabil, cu prioritate pentru pădurile private, prin combinarea sprijinului financiar, a asistenței tehnice și a recunoașterii pe piață a produselor forestiere gestionate durabil.</w:t>
            </w:r>
          </w:p>
        </w:tc>
        <w:tc>
          <w:tcPr>
            <w:tcW w:w="1572" w:type="dxa"/>
            <w:hideMark/>
          </w:tcPr>
          <w:p w14:paraId="3192579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56363EC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7A14123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6F0CB13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54F7329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Existența și operaționalizarea unui mecanism național de stimulare pentru certificarea forestieră și alte instrumente voluntare de management forestier durabil (da/nu).</w:t>
            </w:r>
            <w:r w:rsidRPr="008239BC">
              <w:rPr>
                <w:rFonts w:eastAsia="Times New Roman" w:cs="Times New Roman"/>
                <w:color w:val="000000"/>
                <w:kern w:val="0"/>
                <w:sz w:val="22"/>
                <w:szCs w:val="22"/>
                <w14:ligatures w14:val="none"/>
              </w:rPr>
              <w:br/>
              <w:t>Suprafața de pădure certificată prin scheme recunoscute la nivel internațional (ha) și evoluția acesteia pe perioada de implementare a strategiei.</w:t>
            </w:r>
            <w:r w:rsidRPr="008239BC">
              <w:rPr>
                <w:rFonts w:eastAsia="Times New Roman" w:cs="Times New Roman"/>
                <w:color w:val="000000"/>
                <w:kern w:val="0"/>
                <w:sz w:val="22"/>
                <w:szCs w:val="22"/>
                <w14:ligatures w14:val="none"/>
              </w:rPr>
              <w:br/>
              <w:t>Numărul de proprietari de păduri, în special privați, care beneficiază de mecanismele de stimulare pentru adoptarea certificării forestiere.</w:t>
            </w:r>
            <w:r w:rsidRPr="008239BC">
              <w:rPr>
                <w:rFonts w:eastAsia="Times New Roman" w:cs="Times New Roman"/>
                <w:color w:val="000000"/>
                <w:kern w:val="0"/>
                <w:sz w:val="22"/>
                <w:szCs w:val="22"/>
                <w14:ligatures w14:val="none"/>
              </w:rPr>
              <w:br/>
              <w:t>Ponderea suprafeței forestiere private certificate din totalul suprafeței forestiere private (%).</w:t>
            </w:r>
          </w:p>
        </w:tc>
        <w:tc>
          <w:tcPr>
            <w:tcW w:w="2122" w:type="dxa"/>
            <w:hideMark/>
          </w:tcPr>
          <w:p w14:paraId="2A5DB4B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Mecanismul național de stimulare pentru certificarea forestieră și management forestier durabil elaborat și operațional;</w:t>
            </w:r>
            <w:r w:rsidRPr="008239BC">
              <w:rPr>
                <w:rFonts w:eastAsia="Times New Roman" w:cs="Times New Roman"/>
                <w:color w:val="000000"/>
                <w:kern w:val="0"/>
                <w:sz w:val="22"/>
                <w:szCs w:val="22"/>
                <w14:ligatures w14:val="none"/>
              </w:rPr>
              <w:br/>
              <w:t>Creșterea suprafeței de pădure certificată prin scheme recunoscute internațional, față de nivelul anului de referință (2025);</w:t>
            </w:r>
            <w:r w:rsidRPr="008239BC">
              <w:rPr>
                <w:rFonts w:eastAsia="Times New Roman" w:cs="Times New Roman"/>
                <w:color w:val="000000"/>
                <w:kern w:val="0"/>
                <w:sz w:val="22"/>
                <w:szCs w:val="22"/>
                <w14:ligatures w14:val="none"/>
              </w:rPr>
              <w:br/>
              <w:t>Creșterea ponderii suprafeței forestiere private certificate</w:t>
            </w:r>
            <w:r w:rsidRPr="008239BC">
              <w:rPr>
                <w:rFonts w:eastAsia="Times New Roman" w:cs="Times New Roman"/>
                <w:color w:val="000000"/>
                <w:kern w:val="0"/>
                <w:sz w:val="22"/>
                <w:szCs w:val="22"/>
                <w14:ligatures w14:val="none"/>
              </w:rPr>
              <w:br/>
              <w:t>Creșterea anuală a numărului de proprietari de păduri, în special privați, care beneficiază de mecanismele de stimulare.</w:t>
            </w:r>
          </w:p>
        </w:tc>
        <w:tc>
          <w:tcPr>
            <w:tcW w:w="2442" w:type="dxa"/>
            <w:vMerge/>
            <w:hideMark/>
          </w:tcPr>
          <w:p w14:paraId="67E97CE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0368C5B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472F2140" w14:textId="77777777" w:rsidTr="008239BC">
        <w:trPr>
          <w:trHeight w:val="386"/>
          <w:jc w:val="center"/>
        </w:trPr>
        <w:tc>
          <w:tcPr>
            <w:tcW w:w="1763" w:type="dxa"/>
            <w:vMerge/>
            <w:hideMark/>
          </w:tcPr>
          <w:p w14:paraId="18283F7A"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val="restart"/>
            <w:hideMark/>
          </w:tcPr>
          <w:p w14:paraId="5B17DC2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B.1.3. EXPLOATAREA SPECIILOR SĂLBATICE CU VALOARE ECONOMICĂ</w:t>
            </w:r>
          </w:p>
        </w:tc>
        <w:tc>
          <w:tcPr>
            <w:tcW w:w="1696" w:type="dxa"/>
            <w:vMerge w:val="restart"/>
            <w:hideMark/>
          </w:tcPr>
          <w:p w14:paraId="3D666E4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B.1.3.1. Dezvoltarea măsurilor tehnice de conservare pentru asigurarea utilizării durabile a speciilor de interes economic.</w:t>
            </w:r>
          </w:p>
        </w:tc>
        <w:tc>
          <w:tcPr>
            <w:tcW w:w="2132" w:type="dxa"/>
            <w:hideMark/>
          </w:tcPr>
          <w:p w14:paraId="1DA29CE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B.1.3.1.1. Realizarea unei analize naționale privind utilizarea economică a speciilor sălbatice</w:t>
            </w:r>
          </w:p>
        </w:tc>
        <w:tc>
          <w:tcPr>
            <w:tcW w:w="1572" w:type="dxa"/>
            <w:noWrap/>
            <w:hideMark/>
          </w:tcPr>
          <w:p w14:paraId="0268FE7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10F7D55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0EBFE22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 Bugetul de stat</w:t>
            </w:r>
          </w:p>
        </w:tc>
        <w:tc>
          <w:tcPr>
            <w:tcW w:w="1216" w:type="dxa"/>
            <w:hideMark/>
          </w:tcPr>
          <w:p w14:paraId="72535BC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noWrap/>
            <w:hideMark/>
          </w:tcPr>
          <w:p w14:paraId="02F43C2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Realizat/ Nerealizat</w:t>
            </w:r>
          </w:p>
        </w:tc>
        <w:tc>
          <w:tcPr>
            <w:tcW w:w="2122" w:type="dxa"/>
            <w:hideMark/>
          </w:tcPr>
          <w:p w14:paraId="6EB3943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xml:space="preserve">Elaborarea unei analize naționale privind exploatarea speciilor sălbatice cu valoare economică, care să includă principalele tipuri de utilizare, presiunile asupra populațiilor, lacunele de reglementare și recomandări pentru </w:t>
            </w:r>
            <w:r w:rsidRPr="008239BC">
              <w:rPr>
                <w:rFonts w:eastAsia="Times New Roman" w:cs="Times New Roman"/>
                <w:color w:val="000000"/>
                <w:kern w:val="0"/>
                <w:sz w:val="22"/>
                <w:szCs w:val="22"/>
                <w14:ligatures w14:val="none"/>
              </w:rPr>
              <w:lastRenderedPageBreak/>
              <w:t>managementul durabil.</w:t>
            </w:r>
          </w:p>
        </w:tc>
        <w:tc>
          <w:tcPr>
            <w:tcW w:w="2442" w:type="dxa"/>
            <w:vMerge/>
            <w:hideMark/>
          </w:tcPr>
          <w:p w14:paraId="7A4A77E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15E682A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5B57E998" w14:textId="77777777" w:rsidTr="008239BC">
        <w:trPr>
          <w:trHeight w:val="2208"/>
          <w:jc w:val="center"/>
        </w:trPr>
        <w:tc>
          <w:tcPr>
            <w:tcW w:w="1763" w:type="dxa"/>
            <w:vMerge/>
            <w:hideMark/>
          </w:tcPr>
          <w:p w14:paraId="761B7342"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1621911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20C8827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4741D7E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B.1.3.1.2. Revizuirea cadrului normativ privind exploatarea speciilor sălbatice cu valoare economică</w:t>
            </w:r>
          </w:p>
        </w:tc>
        <w:tc>
          <w:tcPr>
            <w:tcW w:w="1572" w:type="dxa"/>
            <w:noWrap/>
            <w:hideMark/>
          </w:tcPr>
          <w:p w14:paraId="4404E6D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0B181D0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371F1A8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 Bugetul de stat</w:t>
            </w:r>
          </w:p>
        </w:tc>
        <w:tc>
          <w:tcPr>
            <w:tcW w:w="1216" w:type="dxa"/>
            <w:hideMark/>
          </w:tcPr>
          <w:p w14:paraId="3F492CE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noWrap/>
            <w:hideMark/>
          </w:tcPr>
          <w:p w14:paraId="754C191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Realizat/ Nerealizat</w:t>
            </w:r>
          </w:p>
        </w:tc>
        <w:tc>
          <w:tcPr>
            <w:tcW w:w="2122" w:type="dxa"/>
            <w:hideMark/>
          </w:tcPr>
          <w:p w14:paraId="036B87A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Revizuirea și actualizarea normelor existente privind recoltarea, capturarea și utilizarea speciilor sălbatice cu valoare economică (inclusiv plante medicinale, ciuperci, specii piscicole și cinegetice), pentru integrarea principiilor de utilizare durabilă și a cerințelor de conservare a biodiversității.</w:t>
            </w:r>
          </w:p>
        </w:tc>
        <w:tc>
          <w:tcPr>
            <w:tcW w:w="2442" w:type="dxa"/>
            <w:vMerge/>
            <w:hideMark/>
          </w:tcPr>
          <w:p w14:paraId="4F3F2A7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454DF90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793C0EBB" w14:textId="77777777" w:rsidTr="008239BC">
        <w:trPr>
          <w:trHeight w:val="1656"/>
          <w:jc w:val="center"/>
        </w:trPr>
        <w:tc>
          <w:tcPr>
            <w:tcW w:w="1763" w:type="dxa"/>
            <w:vMerge/>
            <w:hideMark/>
          </w:tcPr>
          <w:p w14:paraId="56A95AD0"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3A0DBB4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3BD7355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4A271A0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B.1.3.1.3. Elaborarea unui ghid național de bune practici pentru utilizarea durabilă a speciilor sălbatice</w:t>
            </w:r>
          </w:p>
        </w:tc>
        <w:tc>
          <w:tcPr>
            <w:tcW w:w="1572" w:type="dxa"/>
            <w:noWrap/>
            <w:hideMark/>
          </w:tcPr>
          <w:p w14:paraId="591F932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2B5D39F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3285FA7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 Bugetul de stat</w:t>
            </w:r>
          </w:p>
        </w:tc>
        <w:tc>
          <w:tcPr>
            <w:tcW w:w="1216" w:type="dxa"/>
            <w:hideMark/>
          </w:tcPr>
          <w:p w14:paraId="58E7A95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noWrap/>
            <w:hideMark/>
          </w:tcPr>
          <w:p w14:paraId="4A5821D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Realizat/ Nerealizat</w:t>
            </w:r>
          </w:p>
        </w:tc>
        <w:tc>
          <w:tcPr>
            <w:tcW w:w="2122" w:type="dxa"/>
            <w:hideMark/>
          </w:tcPr>
          <w:p w14:paraId="3217B1B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Elaborarea și adoptarea unui ghid național care să stabilească bune practici pentru recoltarea, utilizarea și valorificarea durabilă a speciilor sălbatice cu valoare economică, adresat autorităților, operatorilor economici și colectorilor.</w:t>
            </w:r>
          </w:p>
        </w:tc>
        <w:tc>
          <w:tcPr>
            <w:tcW w:w="2442" w:type="dxa"/>
            <w:vMerge/>
            <w:hideMark/>
          </w:tcPr>
          <w:p w14:paraId="520892B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2DF05D6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4AC9F3C3" w14:textId="77777777" w:rsidTr="008239BC">
        <w:trPr>
          <w:trHeight w:val="1392"/>
          <w:jc w:val="center"/>
        </w:trPr>
        <w:tc>
          <w:tcPr>
            <w:tcW w:w="1763" w:type="dxa"/>
            <w:vMerge/>
            <w:hideMark/>
          </w:tcPr>
          <w:p w14:paraId="100E25BB"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val="restart"/>
            <w:hideMark/>
          </w:tcPr>
          <w:p w14:paraId="09CA2BE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B.1.4. AGRICULTURA</w:t>
            </w:r>
          </w:p>
        </w:tc>
        <w:tc>
          <w:tcPr>
            <w:tcW w:w="1696" w:type="dxa"/>
            <w:vMerge w:val="restart"/>
            <w:hideMark/>
          </w:tcPr>
          <w:p w14:paraId="2C034D3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xml:space="preserve">B.1.4.1. Menținerea și dezvoltarea practicilor agricole extensive și a metodelor tradiționale de utilizare a </w:t>
            </w:r>
            <w:r w:rsidRPr="008239BC">
              <w:rPr>
                <w:rFonts w:eastAsia="Times New Roman" w:cs="Times New Roman"/>
                <w:color w:val="000000"/>
                <w:kern w:val="0"/>
                <w:sz w:val="22"/>
                <w:szCs w:val="22"/>
                <w14:ligatures w14:val="none"/>
              </w:rPr>
              <w:lastRenderedPageBreak/>
              <w:t>terenurilor ce asigură conservarea habitatelor semi-naturale.</w:t>
            </w:r>
          </w:p>
        </w:tc>
        <w:tc>
          <w:tcPr>
            <w:tcW w:w="2132" w:type="dxa"/>
            <w:hideMark/>
          </w:tcPr>
          <w:p w14:paraId="15B6A42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lastRenderedPageBreak/>
              <w:t>B.1.4.1.1. Promovarea și asigurarea continuă a viabilității speciilor și soiurilor/raselor ce contribuie la conservarea ecosistemelor și speciilor sălbatice</w:t>
            </w:r>
          </w:p>
        </w:tc>
        <w:tc>
          <w:tcPr>
            <w:tcW w:w="1572" w:type="dxa"/>
            <w:hideMark/>
          </w:tcPr>
          <w:p w14:paraId="1AC35BB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MADR, MMAP</w:t>
            </w:r>
          </w:p>
        </w:tc>
        <w:tc>
          <w:tcPr>
            <w:tcW w:w="1136" w:type="dxa"/>
            <w:hideMark/>
          </w:tcPr>
          <w:p w14:paraId="53A200C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09058E5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 Bugetul de stat</w:t>
            </w:r>
          </w:p>
        </w:tc>
        <w:tc>
          <w:tcPr>
            <w:tcW w:w="1216" w:type="dxa"/>
            <w:hideMark/>
          </w:tcPr>
          <w:p w14:paraId="35327F9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6D55917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Nr. de specii / soiuri / rase locale sprijinite</w:t>
            </w:r>
          </w:p>
        </w:tc>
        <w:tc>
          <w:tcPr>
            <w:tcW w:w="2122" w:type="dxa"/>
            <w:hideMark/>
          </w:tcPr>
          <w:p w14:paraId="06BAFC6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Sprijinirea activă a soiurilor / raselor locale, prin: scheme financiare, programe de conservare in situ și ex situ, integrarea în lanțuri scurte de aprovizionare</w:t>
            </w:r>
          </w:p>
        </w:tc>
        <w:tc>
          <w:tcPr>
            <w:tcW w:w="2442" w:type="dxa"/>
            <w:vMerge/>
            <w:hideMark/>
          </w:tcPr>
          <w:p w14:paraId="4E725B8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142E2EE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La 2 ani</w:t>
            </w:r>
          </w:p>
        </w:tc>
      </w:tr>
      <w:tr w:rsidR="00022494" w:rsidRPr="008239BC" w14:paraId="6EA4BE9E" w14:textId="77777777" w:rsidTr="008239BC">
        <w:trPr>
          <w:trHeight w:val="1656"/>
          <w:jc w:val="center"/>
        </w:trPr>
        <w:tc>
          <w:tcPr>
            <w:tcW w:w="1763" w:type="dxa"/>
            <w:vMerge/>
            <w:hideMark/>
          </w:tcPr>
          <w:p w14:paraId="4099613F"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57348CD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160B337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46C1907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B.1.4.1.2. Revizuirea și adaptarea schemelor de agro-mediu și climă, inclusiv a plăților Natura 2000, pentru a reflecta costurile reale ale măsurilor de conservare și pentru a sprijini practicile agricole favorabile biodiversității.</w:t>
            </w:r>
          </w:p>
        </w:tc>
        <w:tc>
          <w:tcPr>
            <w:tcW w:w="1572" w:type="dxa"/>
            <w:hideMark/>
          </w:tcPr>
          <w:p w14:paraId="0AD0800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MADR, MMAP</w:t>
            </w:r>
          </w:p>
        </w:tc>
        <w:tc>
          <w:tcPr>
            <w:tcW w:w="1136" w:type="dxa"/>
            <w:hideMark/>
          </w:tcPr>
          <w:p w14:paraId="7BCC28A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623FF9D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PAC, Bugetul de stat</w:t>
            </w:r>
          </w:p>
        </w:tc>
        <w:tc>
          <w:tcPr>
            <w:tcW w:w="1216" w:type="dxa"/>
            <w:hideMark/>
          </w:tcPr>
          <w:p w14:paraId="4B60741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4E51642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Nr. de scheme agro-mediu actualizate / extinse</w:t>
            </w:r>
          </w:p>
        </w:tc>
        <w:tc>
          <w:tcPr>
            <w:tcW w:w="2122" w:type="dxa"/>
            <w:hideMark/>
          </w:tcPr>
          <w:p w14:paraId="237CEE7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Revizuirea și extinderea schemelor de agro-mediu existente, iar plățile să reflecte costurile reale de conservare.</w:t>
            </w:r>
          </w:p>
        </w:tc>
        <w:tc>
          <w:tcPr>
            <w:tcW w:w="2442" w:type="dxa"/>
            <w:vMerge/>
            <w:hideMark/>
          </w:tcPr>
          <w:p w14:paraId="0AD3FB3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noWrap/>
            <w:hideMark/>
          </w:tcPr>
          <w:p w14:paraId="0159D74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144A6754" w14:textId="77777777" w:rsidTr="008239BC">
        <w:trPr>
          <w:trHeight w:val="316"/>
          <w:jc w:val="center"/>
        </w:trPr>
        <w:tc>
          <w:tcPr>
            <w:tcW w:w="1763" w:type="dxa"/>
            <w:vMerge/>
            <w:hideMark/>
          </w:tcPr>
          <w:p w14:paraId="4131AEF5"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2A11C04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0609298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288ABE1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B.1.4.1.3. Actualizarea Programului pentru Acvacultură și Pescuit pentru integrarea obiectivelor de conservare a biodiversității și a abordării ecosistemice.</w:t>
            </w:r>
          </w:p>
        </w:tc>
        <w:tc>
          <w:tcPr>
            <w:tcW w:w="1572" w:type="dxa"/>
            <w:hideMark/>
          </w:tcPr>
          <w:p w14:paraId="6DAB4BF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MADR, MMAP</w:t>
            </w:r>
          </w:p>
        </w:tc>
        <w:tc>
          <w:tcPr>
            <w:tcW w:w="1136" w:type="dxa"/>
            <w:hideMark/>
          </w:tcPr>
          <w:p w14:paraId="5F8E849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7980AB4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5837C59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6EA51DE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Realizat/ Nerealizat</w:t>
            </w:r>
          </w:p>
        </w:tc>
        <w:tc>
          <w:tcPr>
            <w:tcW w:w="2122" w:type="dxa"/>
            <w:hideMark/>
          </w:tcPr>
          <w:p w14:paraId="4F7A240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Actualizarea și aprobarea Programului pentru Acvacultură și Pescuit, cu integrarea obiectivelor de conservare a biodiversității și a abordării ecosistemice.</w:t>
            </w:r>
          </w:p>
        </w:tc>
        <w:tc>
          <w:tcPr>
            <w:tcW w:w="2442" w:type="dxa"/>
            <w:vMerge/>
            <w:hideMark/>
          </w:tcPr>
          <w:p w14:paraId="1BC40D9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noWrap/>
            <w:hideMark/>
          </w:tcPr>
          <w:p w14:paraId="4B4AEBF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45E71A3D" w14:textId="77777777" w:rsidTr="008239BC">
        <w:trPr>
          <w:trHeight w:val="1932"/>
          <w:jc w:val="center"/>
        </w:trPr>
        <w:tc>
          <w:tcPr>
            <w:tcW w:w="1763" w:type="dxa"/>
            <w:vMerge/>
            <w:hideMark/>
          </w:tcPr>
          <w:p w14:paraId="056AAEC7"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68BFB0A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hideMark/>
          </w:tcPr>
          <w:p w14:paraId="1CE9D96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B.1.4.2 Diminuarea efectelor negative ale practicilor agricole intensive.</w:t>
            </w:r>
          </w:p>
        </w:tc>
        <w:tc>
          <w:tcPr>
            <w:tcW w:w="2132" w:type="dxa"/>
            <w:hideMark/>
          </w:tcPr>
          <w:p w14:paraId="524533B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B.1.4.2.1. Revizuirea și reglementarea practicilor agricole cu impact asupra biodiversității, în vederea reducerii utilizării substanțelor chimice, limitării degradării solului și menținerii elementelor de peisaj cu valoare ecologică.</w:t>
            </w:r>
          </w:p>
        </w:tc>
        <w:tc>
          <w:tcPr>
            <w:tcW w:w="1572" w:type="dxa"/>
            <w:hideMark/>
          </w:tcPr>
          <w:p w14:paraId="43DE707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MADR, MMAP</w:t>
            </w:r>
          </w:p>
        </w:tc>
        <w:tc>
          <w:tcPr>
            <w:tcW w:w="1136" w:type="dxa"/>
            <w:hideMark/>
          </w:tcPr>
          <w:p w14:paraId="478C5AE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6E88C83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 Bugetul de stat</w:t>
            </w:r>
          </w:p>
        </w:tc>
        <w:tc>
          <w:tcPr>
            <w:tcW w:w="1216" w:type="dxa"/>
            <w:hideMark/>
          </w:tcPr>
          <w:p w14:paraId="107657A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270C670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Nr. de tehnici / practici actualizate sau reglementate</w:t>
            </w:r>
          </w:p>
        </w:tc>
        <w:tc>
          <w:tcPr>
            <w:tcW w:w="2122" w:type="dxa"/>
            <w:hideMark/>
          </w:tcPr>
          <w:p w14:paraId="21D9191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Revizuirea și adoptarea până în 2030 a unor standarde sau ghiduri tehnice pentru practicile agricole, care să contribuie la reducerea utilizării substanțelor chimice, prevenirea degradării solului și menținerea elementelor de peisaj favorabile biodiversității.</w:t>
            </w:r>
          </w:p>
        </w:tc>
        <w:tc>
          <w:tcPr>
            <w:tcW w:w="2442" w:type="dxa"/>
            <w:vMerge/>
            <w:hideMark/>
          </w:tcPr>
          <w:p w14:paraId="20A52F6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noWrap/>
            <w:hideMark/>
          </w:tcPr>
          <w:p w14:paraId="7C1828E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71700270" w14:textId="77777777" w:rsidTr="008239BC">
        <w:trPr>
          <w:trHeight w:val="4692"/>
          <w:jc w:val="center"/>
        </w:trPr>
        <w:tc>
          <w:tcPr>
            <w:tcW w:w="1763" w:type="dxa"/>
            <w:vMerge/>
            <w:hideMark/>
          </w:tcPr>
          <w:p w14:paraId="4DE65FAA"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val="restart"/>
            <w:hideMark/>
          </w:tcPr>
          <w:p w14:paraId="19F0DDD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B.1.5. TURISMUL</w:t>
            </w:r>
          </w:p>
        </w:tc>
        <w:tc>
          <w:tcPr>
            <w:tcW w:w="1696" w:type="dxa"/>
            <w:vMerge w:val="restart"/>
            <w:hideMark/>
          </w:tcPr>
          <w:p w14:paraId="487C50B6" w14:textId="558571C1"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B.1.5.1. Dezvoltarea turismului durabil în ariile naturale protejate.</w:t>
            </w:r>
          </w:p>
        </w:tc>
        <w:tc>
          <w:tcPr>
            <w:tcW w:w="2132" w:type="dxa"/>
            <w:hideMark/>
          </w:tcPr>
          <w:p w14:paraId="64311F6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B.1.5.1.1. Dezvoltarea și promovarea ecoturismului în ariile naturale protejate.</w:t>
            </w:r>
          </w:p>
        </w:tc>
        <w:tc>
          <w:tcPr>
            <w:tcW w:w="1572" w:type="dxa"/>
            <w:hideMark/>
          </w:tcPr>
          <w:p w14:paraId="4B8E584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r w:rsidRPr="008239BC">
              <w:rPr>
                <w:rFonts w:eastAsia="Times New Roman" w:cs="Times New Roman"/>
                <w:color w:val="000000"/>
                <w:kern w:val="0"/>
                <w:sz w:val="22"/>
                <w:szCs w:val="22"/>
                <w14:ligatures w14:val="none"/>
              </w:rPr>
              <w:br/>
              <w:t>ANMAP</w:t>
            </w:r>
            <w:r w:rsidRPr="008239BC">
              <w:rPr>
                <w:rFonts w:eastAsia="Times New Roman" w:cs="Times New Roman"/>
                <w:color w:val="000000"/>
                <w:kern w:val="0"/>
                <w:sz w:val="22"/>
                <w:szCs w:val="22"/>
                <w14:ligatures w14:val="none"/>
              </w:rPr>
              <w:br/>
              <w:t>MEAT</w:t>
            </w:r>
            <w:r w:rsidRPr="008239BC">
              <w:rPr>
                <w:rFonts w:eastAsia="Times New Roman" w:cs="Times New Roman"/>
                <w:color w:val="000000"/>
                <w:kern w:val="0"/>
                <w:sz w:val="22"/>
                <w:szCs w:val="22"/>
                <w14:ligatures w14:val="none"/>
              </w:rPr>
              <w:br/>
              <w:t>autorități publice locale</w:t>
            </w:r>
            <w:r w:rsidRPr="008239BC">
              <w:rPr>
                <w:rFonts w:eastAsia="Times New Roman" w:cs="Times New Roman"/>
                <w:color w:val="000000"/>
                <w:kern w:val="0"/>
                <w:sz w:val="22"/>
                <w:szCs w:val="22"/>
                <w14:ligatures w14:val="none"/>
              </w:rPr>
              <w:br/>
              <w:t>administrații ale ariilor naturale protejate</w:t>
            </w:r>
          </w:p>
        </w:tc>
        <w:tc>
          <w:tcPr>
            <w:tcW w:w="1136" w:type="dxa"/>
            <w:hideMark/>
          </w:tcPr>
          <w:p w14:paraId="2EDCAB6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62A8569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 de stat,</w:t>
            </w:r>
            <w:r w:rsidRPr="008239BC">
              <w:rPr>
                <w:rFonts w:eastAsia="Times New Roman" w:cs="Times New Roman"/>
                <w:color w:val="000000"/>
                <w:kern w:val="0"/>
                <w:sz w:val="22"/>
                <w:szCs w:val="22"/>
                <w14:ligatures w14:val="none"/>
              </w:rPr>
              <w:br/>
              <w:t>fonduri europene</w:t>
            </w:r>
          </w:p>
        </w:tc>
        <w:tc>
          <w:tcPr>
            <w:tcW w:w="1216" w:type="dxa"/>
            <w:hideMark/>
          </w:tcPr>
          <w:p w14:paraId="6F0E1C2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0B5B848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Număr de destinații de ecoturism dezvoltate sau promovate</w:t>
            </w:r>
            <w:r w:rsidRPr="008239BC">
              <w:rPr>
                <w:rFonts w:eastAsia="Times New Roman" w:cs="Times New Roman"/>
                <w:color w:val="000000"/>
                <w:kern w:val="0"/>
                <w:sz w:val="22"/>
                <w:szCs w:val="22"/>
                <w14:ligatures w14:val="none"/>
              </w:rPr>
              <w:br/>
              <w:t>Număr de arii naturale protejate incluse în rețeaua națională de ecoturism</w:t>
            </w:r>
            <w:r w:rsidRPr="008239BC">
              <w:rPr>
                <w:rFonts w:eastAsia="Times New Roman" w:cs="Times New Roman"/>
                <w:color w:val="000000"/>
                <w:kern w:val="0"/>
                <w:sz w:val="22"/>
                <w:szCs w:val="22"/>
                <w14:ligatures w14:val="none"/>
              </w:rPr>
              <w:br/>
              <w:t>Număr de operatori turistici implicați în activități de ecoturism</w:t>
            </w:r>
          </w:p>
        </w:tc>
        <w:tc>
          <w:tcPr>
            <w:tcW w:w="2122" w:type="dxa"/>
            <w:hideMark/>
          </w:tcPr>
          <w:p w14:paraId="50F6E51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Introducerea și operaționalizarea de mecanisme economice pentru turism durabil în ariile naturale protejate (ex.: taxe de vizitare, scheme de plăți pentru servicii ecosistemice, fonduri locale de conservare);</w:t>
            </w:r>
            <w:r w:rsidRPr="008239BC">
              <w:rPr>
                <w:rFonts w:eastAsia="Times New Roman" w:cs="Times New Roman"/>
                <w:color w:val="000000"/>
                <w:kern w:val="0"/>
                <w:sz w:val="22"/>
                <w:szCs w:val="22"/>
                <w14:ligatures w14:val="none"/>
              </w:rPr>
              <w:br/>
              <w:t>Adoptarea de stimulente fiscale sau financiare pentru operatorii turistici care implementează standarde de turism responsabil și sisteme de eco-etichetare;</w:t>
            </w:r>
            <w:r w:rsidRPr="008239BC">
              <w:rPr>
                <w:rFonts w:eastAsia="Times New Roman" w:cs="Times New Roman"/>
                <w:color w:val="000000"/>
                <w:kern w:val="0"/>
                <w:sz w:val="22"/>
                <w:szCs w:val="22"/>
                <w14:ligatures w14:val="none"/>
              </w:rPr>
              <w:br/>
              <w:t>Direcționarea a minimum 30% din veniturile generate din turism către măsuri de conservare, restaurare și management al ariilor naturale protejate;</w:t>
            </w:r>
            <w:r w:rsidRPr="008239BC">
              <w:rPr>
                <w:rFonts w:eastAsia="Times New Roman" w:cs="Times New Roman"/>
                <w:color w:val="000000"/>
                <w:kern w:val="0"/>
                <w:sz w:val="22"/>
                <w:szCs w:val="22"/>
                <w14:ligatures w14:val="none"/>
              </w:rPr>
              <w:br/>
              <w:t>Creșterea numărului de operatori turistici certificați eco în ariile naturale protejate față de nivelul anului 2025.</w:t>
            </w:r>
          </w:p>
        </w:tc>
        <w:tc>
          <w:tcPr>
            <w:tcW w:w="2442" w:type="dxa"/>
            <w:vMerge/>
            <w:hideMark/>
          </w:tcPr>
          <w:p w14:paraId="2AC04F5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noWrap/>
            <w:hideMark/>
          </w:tcPr>
          <w:p w14:paraId="2EB1AE1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4D54AA29" w14:textId="77777777" w:rsidTr="008239BC">
        <w:trPr>
          <w:trHeight w:val="458"/>
          <w:jc w:val="center"/>
        </w:trPr>
        <w:tc>
          <w:tcPr>
            <w:tcW w:w="1763" w:type="dxa"/>
            <w:vMerge/>
            <w:hideMark/>
          </w:tcPr>
          <w:p w14:paraId="711A8655"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21A070A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230D8CC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59DF9D24" w14:textId="77777777" w:rsidR="00022494" w:rsidRPr="008239BC" w:rsidRDefault="00022494" w:rsidP="00022494">
            <w:pPr>
              <w:spacing w:after="0" w:line="276" w:lineRule="auto"/>
              <w:rPr>
                <w:rFonts w:eastAsia="Times New Roman" w:cs="Times New Roman"/>
                <w:kern w:val="0"/>
                <w:sz w:val="22"/>
                <w:szCs w:val="22"/>
                <w14:ligatures w14:val="none"/>
              </w:rPr>
            </w:pPr>
            <w:r w:rsidRPr="008239BC">
              <w:rPr>
                <w:rFonts w:eastAsia="Times New Roman" w:cs="Times New Roman"/>
                <w:kern w:val="0"/>
                <w:sz w:val="22"/>
                <w:szCs w:val="22"/>
                <w14:ligatures w14:val="none"/>
              </w:rPr>
              <w:t>B.1.5.1.2. Dezvoltarea și implementarea schemelor de eco-etichetare și certificare pentru turism durabil</w:t>
            </w:r>
          </w:p>
        </w:tc>
        <w:tc>
          <w:tcPr>
            <w:tcW w:w="1572" w:type="dxa"/>
            <w:hideMark/>
          </w:tcPr>
          <w:p w14:paraId="729C53E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r w:rsidRPr="008239BC">
              <w:rPr>
                <w:rFonts w:eastAsia="Times New Roman" w:cs="Times New Roman"/>
                <w:color w:val="000000"/>
                <w:kern w:val="0"/>
                <w:sz w:val="22"/>
                <w:szCs w:val="22"/>
                <w14:ligatures w14:val="none"/>
              </w:rPr>
              <w:br/>
              <w:t>MEAT</w:t>
            </w:r>
          </w:p>
        </w:tc>
        <w:tc>
          <w:tcPr>
            <w:tcW w:w="1136" w:type="dxa"/>
            <w:hideMark/>
          </w:tcPr>
          <w:p w14:paraId="724BBF5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5EF8B20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05D31B7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0ED0E13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Nr. unități de cazare eco-etichetate</w:t>
            </w:r>
            <w:r w:rsidRPr="008239BC">
              <w:rPr>
                <w:rFonts w:eastAsia="Times New Roman" w:cs="Times New Roman"/>
                <w:color w:val="000000"/>
                <w:kern w:val="0"/>
                <w:sz w:val="22"/>
                <w:szCs w:val="22"/>
                <w14:ligatures w14:val="none"/>
              </w:rPr>
              <w:br/>
              <w:t xml:space="preserve">Nr. de destinații ecoturistice certificate la nivel național conform criteriilor </w:t>
            </w:r>
            <w:r w:rsidRPr="008239BC">
              <w:rPr>
                <w:rFonts w:eastAsia="Times New Roman" w:cs="Times New Roman"/>
                <w:color w:val="000000"/>
                <w:kern w:val="0"/>
                <w:sz w:val="22"/>
                <w:szCs w:val="22"/>
                <w14:ligatures w14:val="none"/>
              </w:rPr>
              <w:lastRenderedPageBreak/>
              <w:t>internaționale</w:t>
            </w:r>
            <w:r w:rsidRPr="008239BC">
              <w:rPr>
                <w:rFonts w:eastAsia="Times New Roman" w:cs="Times New Roman"/>
                <w:color w:val="000000"/>
                <w:kern w:val="0"/>
                <w:sz w:val="22"/>
                <w:szCs w:val="22"/>
                <w14:ligatures w14:val="none"/>
              </w:rPr>
              <w:br/>
              <w:t>% de operatori turistici din arii protejate, care au adoptat standarde de turism respinsabil (cod de conduită, formare personal, măsuri conservare)</w:t>
            </w:r>
            <w:r w:rsidRPr="008239BC">
              <w:rPr>
                <w:rFonts w:eastAsia="Times New Roman" w:cs="Times New Roman"/>
                <w:color w:val="000000"/>
                <w:kern w:val="0"/>
                <w:sz w:val="22"/>
                <w:szCs w:val="22"/>
                <w14:ligatures w14:val="none"/>
              </w:rPr>
              <w:br/>
              <w:t>Creșterea ponderii ecoturismului în totalul ofertei turistice din zonele naturale protejate</w:t>
            </w:r>
          </w:p>
        </w:tc>
        <w:tc>
          <w:tcPr>
            <w:tcW w:w="2122" w:type="dxa"/>
            <w:hideMark/>
          </w:tcPr>
          <w:p w14:paraId="7E5DF8E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lastRenderedPageBreak/>
              <w:t>Certificarea de destinații ecoturistice la nivel național, în special în arii naturale protejate și situri Natura 2000;</w:t>
            </w:r>
            <w:r w:rsidRPr="008239BC">
              <w:rPr>
                <w:rFonts w:eastAsia="Times New Roman" w:cs="Times New Roman"/>
                <w:color w:val="000000"/>
                <w:kern w:val="0"/>
                <w:sz w:val="22"/>
                <w:szCs w:val="22"/>
                <w14:ligatures w14:val="none"/>
              </w:rPr>
              <w:br/>
              <w:t xml:space="preserve">Eco-etichetarea de </w:t>
            </w:r>
            <w:r w:rsidRPr="008239BC">
              <w:rPr>
                <w:rFonts w:eastAsia="Times New Roman" w:cs="Times New Roman"/>
                <w:color w:val="000000"/>
                <w:kern w:val="0"/>
                <w:sz w:val="22"/>
                <w:szCs w:val="22"/>
                <w14:ligatures w14:val="none"/>
              </w:rPr>
              <w:lastRenderedPageBreak/>
              <w:t>unități de cazare situate în sau în vecinătatea ariilor naturale protejate;</w:t>
            </w:r>
            <w:r w:rsidRPr="008239BC">
              <w:rPr>
                <w:rFonts w:eastAsia="Times New Roman" w:cs="Times New Roman"/>
                <w:color w:val="000000"/>
                <w:kern w:val="0"/>
                <w:sz w:val="22"/>
                <w:szCs w:val="22"/>
                <w14:ligatures w14:val="none"/>
              </w:rPr>
              <w:br/>
              <w:t>Adoptarea standardelor de turism responsabil de către operatorii turistici activi în arii naturale protejate;</w:t>
            </w:r>
            <w:r w:rsidRPr="008239BC">
              <w:rPr>
                <w:rFonts w:eastAsia="Times New Roman" w:cs="Times New Roman"/>
                <w:color w:val="000000"/>
                <w:kern w:val="0"/>
                <w:sz w:val="22"/>
                <w:szCs w:val="22"/>
                <w14:ligatures w14:val="none"/>
              </w:rPr>
              <w:br/>
              <w:t>Creșterea ponderii ecoturismului în oferta turistică din zonele naturale protejate.</w:t>
            </w:r>
          </w:p>
        </w:tc>
        <w:tc>
          <w:tcPr>
            <w:tcW w:w="2442" w:type="dxa"/>
            <w:vMerge/>
            <w:hideMark/>
          </w:tcPr>
          <w:p w14:paraId="762215D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noWrap/>
            <w:hideMark/>
          </w:tcPr>
          <w:p w14:paraId="14AD099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290E3003" w14:textId="77777777" w:rsidTr="008239BC">
        <w:trPr>
          <w:trHeight w:val="3036"/>
          <w:jc w:val="center"/>
        </w:trPr>
        <w:tc>
          <w:tcPr>
            <w:tcW w:w="1763" w:type="dxa"/>
            <w:vMerge/>
            <w:hideMark/>
          </w:tcPr>
          <w:p w14:paraId="4410C05C"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51B05E9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762A9B0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5B8A4E42" w14:textId="77777777" w:rsidR="00022494" w:rsidRPr="008239BC" w:rsidRDefault="00022494" w:rsidP="00022494">
            <w:pPr>
              <w:spacing w:after="0" w:line="276" w:lineRule="auto"/>
              <w:rPr>
                <w:rFonts w:eastAsia="Times New Roman" w:cs="Times New Roman"/>
                <w:kern w:val="0"/>
                <w:sz w:val="22"/>
                <w:szCs w:val="22"/>
                <w14:ligatures w14:val="none"/>
              </w:rPr>
            </w:pPr>
            <w:r w:rsidRPr="008239BC">
              <w:rPr>
                <w:rFonts w:eastAsia="Times New Roman" w:cs="Times New Roman"/>
                <w:kern w:val="0"/>
                <w:sz w:val="22"/>
                <w:szCs w:val="22"/>
                <w14:ligatures w14:val="none"/>
              </w:rPr>
              <w:t>B.1.5.1.3. Implementarea sistemelor de management al vizitatorilor bazate pe evaluarea capacității de suport ecologic în ariile naturale protejate cu presiune turistică ridicată</w:t>
            </w:r>
          </w:p>
        </w:tc>
        <w:tc>
          <w:tcPr>
            <w:tcW w:w="1572" w:type="dxa"/>
            <w:hideMark/>
          </w:tcPr>
          <w:p w14:paraId="63E9176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MEAT</w:t>
            </w:r>
          </w:p>
        </w:tc>
        <w:tc>
          <w:tcPr>
            <w:tcW w:w="1136" w:type="dxa"/>
            <w:hideMark/>
          </w:tcPr>
          <w:p w14:paraId="0034046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669943B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20C7F06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315F036D" w14:textId="77777777" w:rsidR="00022494" w:rsidRPr="008239BC" w:rsidRDefault="00022494" w:rsidP="00022494">
            <w:pPr>
              <w:spacing w:after="0" w:line="276" w:lineRule="auto"/>
              <w:rPr>
                <w:rFonts w:eastAsia="Times New Roman" w:cs="Times New Roman"/>
                <w:kern w:val="0"/>
                <w:sz w:val="22"/>
                <w:szCs w:val="22"/>
                <w14:ligatures w14:val="none"/>
              </w:rPr>
            </w:pPr>
            <w:r w:rsidRPr="008239BC">
              <w:rPr>
                <w:rFonts w:eastAsia="Times New Roman" w:cs="Times New Roman"/>
                <w:kern w:val="0"/>
                <w:sz w:val="22"/>
                <w:szCs w:val="22"/>
                <w14:ligatures w14:val="none"/>
              </w:rPr>
              <w:t>% arii protejate cu sisteme de management al vizitatorilor</w:t>
            </w:r>
            <w:r w:rsidRPr="008239BC">
              <w:rPr>
                <w:rFonts w:eastAsia="Times New Roman" w:cs="Times New Roman"/>
                <w:kern w:val="0"/>
                <w:sz w:val="22"/>
                <w:szCs w:val="22"/>
                <w14:ligatures w14:val="none"/>
              </w:rPr>
              <w:br/>
              <w:t>Nr. trasee pentru care s-a stabilit capacitatea de suport</w:t>
            </w:r>
            <w:r w:rsidRPr="008239BC">
              <w:rPr>
                <w:rFonts w:eastAsia="Times New Roman" w:cs="Times New Roman"/>
                <w:kern w:val="0"/>
                <w:sz w:val="22"/>
                <w:szCs w:val="22"/>
                <w14:ligatures w14:val="none"/>
              </w:rPr>
              <w:br/>
              <w:t>Nr. arii protejate cu sisteme de acces controlat</w:t>
            </w:r>
          </w:p>
        </w:tc>
        <w:tc>
          <w:tcPr>
            <w:tcW w:w="2122" w:type="dxa"/>
            <w:hideMark/>
          </w:tcPr>
          <w:p w14:paraId="25133C2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Implementarea sistemelor de monitorizare și management al vizitatorilor din ariile naturale protejate cu presiune turistică ridicată;</w:t>
            </w:r>
            <w:r w:rsidRPr="008239BC">
              <w:rPr>
                <w:rFonts w:eastAsia="Times New Roman" w:cs="Times New Roman"/>
                <w:color w:val="000000"/>
                <w:kern w:val="0"/>
                <w:sz w:val="22"/>
                <w:szCs w:val="22"/>
                <w14:ligatures w14:val="none"/>
              </w:rPr>
              <w:br/>
              <w:t>Stabilirea capacității de suport ecologic și aplicarea măsurilor de limitare a accesului în traseele și atracțiile turistice sensibile din ariile protejate;</w:t>
            </w:r>
            <w:r w:rsidRPr="008239BC">
              <w:rPr>
                <w:rFonts w:eastAsia="Times New Roman" w:cs="Times New Roman"/>
                <w:color w:val="000000"/>
                <w:kern w:val="0"/>
                <w:sz w:val="22"/>
                <w:szCs w:val="22"/>
                <w14:ligatures w14:val="none"/>
              </w:rPr>
              <w:br/>
              <w:t>Implementarea sistemelor de acces controlat în arii naturale protejate, pentru zonele cu sensibilitate ecologică ridicată.</w:t>
            </w:r>
          </w:p>
        </w:tc>
        <w:tc>
          <w:tcPr>
            <w:tcW w:w="2442" w:type="dxa"/>
            <w:vMerge/>
            <w:hideMark/>
          </w:tcPr>
          <w:p w14:paraId="6DF83A1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noWrap/>
            <w:hideMark/>
          </w:tcPr>
          <w:p w14:paraId="66D8DFC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5F340A5D" w14:textId="77777777" w:rsidTr="008239BC">
        <w:trPr>
          <w:trHeight w:val="2484"/>
          <w:jc w:val="center"/>
        </w:trPr>
        <w:tc>
          <w:tcPr>
            <w:tcW w:w="1763" w:type="dxa"/>
            <w:vMerge/>
            <w:hideMark/>
          </w:tcPr>
          <w:p w14:paraId="20549E96"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69549C8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6E05140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53DDFA21" w14:textId="77777777" w:rsidR="00022494" w:rsidRPr="008239BC" w:rsidRDefault="00022494" w:rsidP="00022494">
            <w:pPr>
              <w:spacing w:after="0" w:line="276" w:lineRule="auto"/>
              <w:rPr>
                <w:rFonts w:eastAsia="Times New Roman" w:cs="Times New Roman"/>
                <w:kern w:val="0"/>
                <w:sz w:val="22"/>
                <w:szCs w:val="22"/>
                <w14:ligatures w14:val="none"/>
              </w:rPr>
            </w:pPr>
            <w:r w:rsidRPr="008239BC">
              <w:rPr>
                <w:rFonts w:eastAsia="Times New Roman" w:cs="Times New Roman"/>
                <w:kern w:val="0"/>
                <w:sz w:val="22"/>
                <w:szCs w:val="22"/>
                <w14:ligatures w14:val="none"/>
              </w:rPr>
              <w:t>B.1.5.1.4. Dezvoltarea mecanismelor economice și a infrastructurii pentru turism durabil în ariile naturale protejate</w:t>
            </w:r>
          </w:p>
        </w:tc>
        <w:tc>
          <w:tcPr>
            <w:tcW w:w="1572" w:type="dxa"/>
            <w:hideMark/>
          </w:tcPr>
          <w:p w14:paraId="05D196A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MEAT</w:t>
            </w:r>
          </w:p>
        </w:tc>
        <w:tc>
          <w:tcPr>
            <w:tcW w:w="1136" w:type="dxa"/>
            <w:hideMark/>
          </w:tcPr>
          <w:p w14:paraId="548CAC1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33B346D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7FB0DD4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3F25B15A" w14:textId="77777777" w:rsidR="00022494" w:rsidRPr="008239BC" w:rsidRDefault="00022494" w:rsidP="00022494">
            <w:pPr>
              <w:spacing w:after="0" w:line="276" w:lineRule="auto"/>
              <w:rPr>
                <w:rFonts w:eastAsia="Times New Roman" w:cs="Times New Roman"/>
                <w:kern w:val="0"/>
                <w:sz w:val="22"/>
                <w:szCs w:val="22"/>
                <w14:ligatures w14:val="none"/>
              </w:rPr>
            </w:pPr>
            <w:r w:rsidRPr="008239BC">
              <w:rPr>
                <w:rFonts w:eastAsia="Times New Roman" w:cs="Times New Roman"/>
                <w:kern w:val="0"/>
                <w:sz w:val="22"/>
                <w:szCs w:val="22"/>
                <w14:ligatures w14:val="none"/>
              </w:rPr>
              <w:t>Număr de proiecte de infrastructură pentru turism durabil realizate în ariile naturale protejate</w:t>
            </w:r>
            <w:r w:rsidRPr="008239BC">
              <w:rPr>
                <w:rFonts w:eastAsia="Times New Roman" w:cs="Times New Roman"/>
                <w:kern w:val="0"/>
                <w:sz w:val="22"/>
                <w:szCs w:val="22"/>
                <w14:ligatures w14:val="none"/>
              </w:rPr>
              <w:br/>
              <w:t>Număr de mecanisme financiare dezvoltate pentru sprijinirea turismului durabil</w:t>
            </w:r>
            <w:r w:rsidRPr="008239BC">
              <w:rPr>
                <w:rFonts w:eastAsia="Times New Roman" w:cs="Times New Roman"/>
                <w:kern w:val="0"/>
                <w:sz w:val="22"/>
                <w:szCs w:val="22"/>
                <w14:ligatures w14:val="none"/>
              </w:rPr>
              <w:br/>
              <w:t>Creșterea numărului de vizitatori în destinații de ecoturism gestionate durabil</w:t>
            </w:r>
          </w:p>
        </w:tc>
        <w:tc>
          <w:tcPr>
            <w:tcW w:w="2122" w:type="dxa"/>
            <w:hideMark/>
          </w:tcPr>
          <w:p w14:paraId="2411AB5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Asigurarea ca infrastructura turistică nouă realizată în ariile naturale protejate să respecte principiile infrastructurii turistice durabile, în acord cu planurile de management ale ariilor naturale protejate</w:t>
            </w:r>
          </w:p>
        </w:tc>
        <w:tc>
          <w:tcPr>
            <w:tcW w:w="2442" w:type="dxa"/>
            <w:vMerge/>
            <w:hideMark/>
          </w:tcPr>
          <w:p w14:paraId="54E682F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noWrap/>
            <w:hideMark/>
          </w:tcPr>
          <w:p w14:paraId="2A3C1D1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20FCAAAC" w14:textId="77777777" w:rsidTr="008239BC">
        <w:trPr>
          <w:trHeight w:val="2208"/>
          <w:jc w:val="center"/>
        </w:trPr>
        <w:tc>
          <w:tcPr>
            <w:tcW w:w="1763" w:type="dxa"/>
            <w:vMerge/>
            <w:hideMark/>
          </w:tcPr>
          <w:p w14:paraId="6A7E6EEB"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val="restart"/>
            <w:hideMark/>
          </w:tcPr>
          <w:p w14:paraId="0F72251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xml:space="preserve">B.1.6. TRANSPORT, ENERGIE ȘI EXPLOATAREA RESURSELOR </w:t>
            </w:r>
            <w:r w:rsidRPr="008239BC">
              <w:rPr>
                <w:rFonts w:eastAsia="Times New Roman" w:cs="Times New Roman"/>
                <w:color w:val="000000"/>
                <w:kern w:val="0"/>
                <w:sz w:val="22"/>
                <w:szCs w:val="22"/>
                <w14:ligatures w14:val="none"/>
              </w:rPr>
              <w:br/>
              <w:t>NEREGENERABILE</w:t>
            </w:r>
          </w:p>
        </w:tc>
        <w:tc>
          <w:tcPr>
            <w:tcW w:w="1696" w:type="dxa"/>
            <w:vMerge w:val="restart"/>
            <w:hideMark/>
          </w:tcPr>
          <w:p w14:paraId="290660B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B.1.6.1. Integrarea biodiversității în politicile și proiectele de dezvoltare din sectoarele transport, energie și exploatarea resurselor neregenerabile, precum și reducerea impactului acestora asupra habitatelor și conectivității ecologice</w:t>
            </w:r>
          </w:p>
        </w:tc>
        <w:tc>
          <w:tcPr>
            <w:tcW w:w="2132" w:type="dxa"/>
            <w:hideMark/>
          </w:tcPr>
          <w:p w14:paraId="74B81EA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B.1.6.1.1. Actualizarea mecanismelor financiare pentru contribuția sectoarelor energetice și de exploatare a resurselor neregenerabile (altele decât combustibilii fosili) la conservarea biodiversității și a peisajelor.</w:t>
            </w:r>
          </w:p>
        </w:tc>
        <w:tc>
          <w:tcPr>
            <w:tcW w:w="1572" w:type="dxa"/>
            <w:hideMark/>
          </w:tcPr>
          <w:p w14:paraId="567C908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MEAT</w:t>
            </w:r>
          </w:p>
        </w:tc>
        <w:tc>
          <w:tcPr>
            <w:tcW w:w="1136" w:type="dxa"/>
            <w:hideMark/>
          </w:tcPr>
          <w:p w14:paraId="03C2981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5B51718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5E7D840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103F435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Nr. mecanisme financiare</w:t>
            </w:r>
          </w:p>
        </w:tc>
        <w:tc>
          <w:tcPr>
            <w:tcW w:w="2122" w:type="dxa"/>
            <w:hideMark/>
          </w:tcPr>
          <w:p w14:paraId="6607DE1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Elaborarea și operaționalizarea de mecanisme financiare (scheme de compensare, contribuții de biodiversitate, fonduri dedicate, taxe ecologice direcționate) prin care sectoarele energetice și de exploatare a resurselor neregenerabile să contribuie direct la conservarea biodiversității și a peisajelor.</w:t>
            </w:r>
          </w:p>
        </w:tc>
        <w:tc>
          <w:tcPr>
            <w:tcW w:w="2442" w:type="dxa"/>
            <w:vMerge/>
            <w:hideMark/>
          </w:tcPr>
          <w:p w14:paraId="56DFDEA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656CFB9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20BF48C0" w14:textId="77777777" w:rsidTr="008239BC">
        <w:trPr>
          <w:trHeight w:val="1095"/>
          <w:jc w:val="center"/>
        </w:trPr>
        <w:tc>
          <w:tcPr>
            <w:tcW w:w="1763" w:type="dxa"/>
            <w:vMerge/>
            <w:hideMark/>
          </w:tcPr>
          <w:p w14:paraId="182C41A8"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74DF943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4045AEB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4C4C66E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B.1.6.1.2. Elaborarea și adoptarea unui cadru normativ privind circulația vehiculelor off-road în ariile naturale și zonele sensibile din punct de vedere ecologic.</w:t>
            </w:r>
          </w:p>
        </w:tc>
        <w:tc>
          <w:tcPr>
            <w:tcW w:w="1572" w:type="dxa"/>
            <w:hideMark/>
          </w:tcPr>
          <w:p w14:paraId="2A140C7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5E2E668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35201F3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2C5A301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Ridicată</w:t>
            </w:r>
          </w:p>
        </w:tc>
        <w:tc>
          <w:tcPr>
            <w:tcW w:w="2162" w:type="dxa"/>
            <w:hideMark/>
          </w:tcPr>
          <w:p w14:paraId="1AF485A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Realizat/ Nerealizat</w:t>
            </w:r>
          </w:p>
        </w:tc>
        <w:tc>
          <w:tcPr>
            <w:tcW w:w="2122" w:type="dxa"/>
            <w:hideMark/>
          </w:tcPr>
          <w:p w14:paraId="31B9201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Adoptarea unui cadru normativ național privind circulația vehiculelor de teren (ATV, UTV), motocicletelor, vehiculelor acvatice și pe zăpadă în ariile naturale și zonele sensibile din punct de vedere ecologic;</w:t>
            </w:r>
            <w:r w:rsidRPr="008239BC">
              <w:rPr>
                <w:rFonts w:eastAsia="Times New Roman" w:cs="Times New Roman"/>
                <w:color w:val="000000"/>
                <w:kern w:val="0"/>
                <w:sz w:val="22"/>
                <w:szCs w:val="22"/>
                <w14:ligatures w14:val="none"/>
              </w:rPr>
              <w:br/>
            </w:r>
            <w:r w:rsidRPr="008239BC">
              <w:rPr>
                <w:rFonts w:eastAsia="Times New Roman" w:cs="Times New Roman"/>
                <w:color w:val="000000"/>
                <w:kern w:val="0"/>
                <w:sz w:val="22"/>
                <w:szCs w:val="22"/>
                <w14:ligatures w14:val="none"/>
              </w:rPr>
              <w:lastRenderedPageBreak/>
              <w:t>Aplicarea reglementărilor în ariile naturale protejate cu presiune recreațională ridicată.</w:t>
            </w:r>
          </w:p>
        </w:tc>
        <w:tc>
          <w:tcPr>
            <w:tcW w:w="2442" w:type="dxa"/>
            <w:vMerge/>
            <w:hideMark/>
          </w:tcPr>
          <w:p w14:paraId="26107E2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61C369D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048F3EBF" w14:textId="77777777" w:rsidTr="008239BC">
        <w:trPr>
          <w:trHeight w:val="1025"/>
          <w:jc w:val="center"/>
        </w:trPr>
        <w:tc>
          <w:tcPr>
            <w:tcW w:w="1763" w:type="dxa"/>
            <w:vMerge/>
            <w:hideMark/>
          </w:tcPr>
          <w:p w14:paraId="6556AEB6"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4979687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51A969B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6B4A163B" w14:textId="035118EA"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B.1.6.1.3. Realizarea unui studiu național pentru identificarea și cartografierea zonelor în care dezvoltarea hidrocentralelor, inclusiv a microhidrocentralel</w:t>
            </w:r>
            <w:r w:rsidR="00503BA2">
              <w:rPr>
                <w:rFonts w:eastAsia="Times New Roman" w:cs="Times New Roman"/>
                <w:color w:val="000000"/>
                <w:kern w:val="0"/>
                <w:sz w:val="22"/>
                <w:szCs w:val="22"/>
                <w14:ligatures w14:val="none"/>
              </w:rPr>
              <w:t>o</w:t>
            </w:r>
            <w:r w:rsidRPr="008239BC">
              <w:rPr>
                <w:rFonts w:eastAsia="Times New Roman" w:cs="Times New Roman"/>
                <w:color w:val="000000"/>
                <w:kern w:val="0"/>
                <w:sz w:val="22"/>
                <w:szCs w:val="22"/>
                <w14:ligatures w14:val="none"/>
              </w:rPr>
              <w:t>r, este incompatibilă cu obiectivele de conservare a biodiversității.</w:t>
            </w:r>
          </w:p>
        </w:tc>
        <w:tc>
          <w:tcPr>
            <w:tcW w:w="1572" w:type="dxa"/>
            <w:hideMark/>
          </w:tcPr>
          <w:p w14:paraId="1443B37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0448DAF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7A03E29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 de stat</w:t>
            </w:r>
          </w:p>
        </w:tc>
        <w:tc>
          <w:tcPr>
            <w:tcW w:w="1216" w:type="dxa"/>
            <w:hideMark/>
          </w:tcPr>
          <w:p w14:paraId="02184D3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7956FDC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Realizat/ Nerealizat</w:t>
            </w:r>
          </w:p>
        </w:tc>
        <w:tc>
          <w:tcPr>
            <w:tcW w:w="2122" w:type="dxa"/>
            <w:hideMark/>
          </w:tcPr>
          <w:p w14:paraId="1952FAD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Elaborarea unui studiu național care să identifice și să cartografieze zonele unde construcția de hidrocentrale (inclusiv microhidrocentrale) este incompatibilă cu obiectivele de conservare a biodiversității;</w:t>
            </w:r>
            <w:r w:rsidRPr="008239BC">
              <w:rPr>
                <w:rFonts w:eastAsia="Times New Roman" w:cs="Times New Roman"/>
                <w:color w:val="000000"/>
                <w:kern w:val="0"/>
                <w:sz w:val="22"/>
                <w:szCs w:val="22"/>
                <w14:ligatures w14:val="none"/>
              </w:rPr>
              <w:br/>
              <w:t>Integrarea rezultatelor studiului în procedurile SEA/EIA și în documentațiile de planificare teritorială și energetică, ca bază obligatorie pentru avizare.</w:t>
            </w:r>
          </w:p>
        </w:tc>
        <w:tc>
          <w:tcPr>
            <w:tcW w:w="2442" w:type="dxa"/>
            <w:vMerge/>
            <w:hideMark/>
          </w:tcPr>
          <w:p w14:paraId="1F6CD29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2CD8645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75A75050" w14:textId="77777777" w:rsidTr="008239BC">
        <w:trPr>
          <w:trHeight w:val="812"/>
          <w:jc w:val="center"/>
        </w:trPr>
        <w:tc>
          <w:tcPr>
            <w:tcW w:w="1763" w:type="dxa"/>
            <w:vMerge/>
            <w:hideMark/>
          </w:tcPr>
          <w:p w14:paraId="0666DBA3"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val="restart"/>
            <w:hideMark/>
          </w:tcPr>
          <w:p w14:paraId="3304C32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B.2. CONTROLUL SPECIILOR INVAZIVE</w:t>
            </w:r>
          </w:p>
        </w:tc>
        <w:tc>
          <w:tcPr>
            <w:tcW w:w="1696" w:type="dxa"/>
            <w:vMerge w:val="restart"/>
            <w:hideMark/>
          </w:tcPr>
          <w:p w14:paraId="58C04959" w14:textId="77777777" w:rsidR="00022494" w:rsidRPr="008239BC" w:rsidRDefault="00022494" w:rsidP="00022494">
            <w:pPr>
              <w:spacing w:after="0" w:line="276" w:lineRule="auto"/>
              <w:rPr>
                <w:rFonts w:eastAsia="Times New Roman" w:cs="Times New Roman"/>
                <w:kern w:val="0"/>
                <w:sz w:val="22"/>
                <w:szCs w:val="22"/>
                <w14:ligatures w14:val="none"/>
              </w:rPr>
            </w:pPr>
            <w:r w:rsidRPr="008239BC">
              <w:rPr>
                <w:rFonts w:eastAsia="Times New Roman" w:cs="Times New Roman"/>
                <w:kern w:val="0"/>
                <w:sz w:val="22"/>
                <w:szCs w:val="22"/>
                <w14:ligatures w14:val="none"/>
              </w:rPr>
              <w:t>B.2.1. Reducerea riscului de introducere și stabilire a speciilor alogene invazive prin consolidarea sistemului național de evidență, monitorizare și avertizare timpurie</w:t>
            </w:r>
          </w:p>
        </w:tc>
        <w:tc>
          <w:tcPr>
            <w:tcW w:w="2132" w:type="dxa"/>
            <w:hideMark/>
          </w:tcPr>
          <w:p w14:paraId="63CAB76B" w14:textId="77777777" w:rsidR="00022494" w:rsidRPr="008239BC" w:rsidRDefault="00022494" w:rsidP="00022494">
            <w:pPr>
              <w:spacing w:after="0" w:line="276" w:lineRule="auto"/>
              <w:rPr>
                <w:rFonts w:eastAsia="Times New Roman" w:cs="Times New Roman"/>
                <w:kern w:val="0"/>
                <w:sz w:val="22"/>
                <w:szCs w:val="22"/>
                <w14:ligatures w14:val="none"/>
              </w:rPr>
            </w:pPr>
            <w:r w:rsidRPr="008239BC">
              <w:rPr>
                <w:rFonts w:eastAsia="Times New Roman" w:cs="Times New Roman"/>
                <w:kern w:val="0"/>
                <w:sz w:val="22"/>
                <w:szCs w:val="22"/>
                <w14:ligatures w14:val="none"/>
              </w:rPr>
              <w:t>B.2.1.1. Operaționalizarea registrului național și a sistemului integrat de evidență, monitorizare și raportare privind speciile alogene invazive</w:t>
            </w:r>
          </w:p>
        </w:tc>
        <w:tc>
          <w:tcPr>
            <w:tcW w:w="1572" w:type="dxa"/>
            <w:hideMark/>
          </w:tcPr>
          <w:p w14:paraId="72EB66C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ANMAP</w:t>
            </w:r>
          </w:p>
        </w:tc>
        <w:tc>
          <w:tcPr>
            <w:tcW w:w="1136" w:type="dxa"/>
            <w:hideMark/>
          </w:tcPr>
          <w:p w14:paraId="4BD2B12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6CE28B9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4A13088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573C3FF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Existența unui registru național funcțional privind speciile alogene invazive (da/nu)</w:t>
            </w:r>
            <w:r w:rsidRPr="008239BC">
              <w:rPr>
                <w:rFonts w:eastAsia="Times New Roman" w:cs="Times New Roman"/>
                <w:color w:val="000000"/>
                <w:kern w:val="0"/>
                <w:sz w:val="22"/>
                <w:szCs w:val="22"/>
                <w14:ligatures w14:val="none"/>
              </w:rPr>
              <w:br/>
              <w:t>Numărul de specii alogene invazive și potențial invazive înregistrate</w:t>
            </w:r>
            <w:r w:rsidRPr="008239BC">
              <w:rPr>
                <w:rFonts w:eastAsia="Times New Roman" w:cs="Times New Roman"/>
                <w:color w:val="000000"/>
                <w:kern w:val="0"/>
                <w:sz w:val="22"/>
                <w:szCs w:val="22"/>
                <w14:ligatures w14:val="none"/>
              </w:rPr>
              <w:br/>
              <w:t>Numărul de actualizări oficiale ale bazei de date</w:t>
            </w:r>
            <w:r w:rsidRPr="008239BC">
              <w:rPr>
                <w:rFonts w:eastAsia="Times New Roman" w:cs="Times New Roman"/>
                <w:color w:val="000000"/>
                <w:kern w:val="0"/>
                <w:sz w:val="22"/>
                <w:szCs w:val="22"/>
                <w14:ligatures w14:val="none"/>
              </w:rPr>
              <w:br/>
              <w:t>Numărul de instituții care utilizează sistemul (MMAP, ANMAP, ANSVSA, autorități locale etc.)</w:t>
            </w:r>
            <w:r w:rsidRPr="008239BC">
              <w:rPr>
                <w:rFonts w:eastAsia="Times New Roman" w:cs="Times New Roman"/>
                <w:color w:val="000000"/>
                <w:kern w:val="0"/>
                <w:sz w:val="22"/>
                <w:szCs w:val="22"/>
                <w14:ligatures w14:val="none"/>
              </w:rPr>
              <w:br/>
              <w:t xml:space="preserve">Existența unei </w:t>
            </w:r>
            <w:r w:rsidRPr="008239BC">
              <w:rPr>
                <w:rFonts w:eastAsia="Times New Roman" w:cs="Times New Roman"/>
                <w:color w:val="000000"/>
                <w:kern w:val="0"/>
                <w:sz w:val="22"/>
                <w:szCs w:val="22"/>
                <w14:ligatures w14:val="none"/>
              </w:rPr>
              <w:lastRenderedPageBreak/>
              <w:t>proceduri standardizate de raportare și actualizare a datelor (da/nu)</w:t>
            </w:r>
          </w:p>
        </w:tc>
        <w:tc>
          <w:tcPr>
            <w:tcW w:w="2122" w:type="dxa"/>
            <w:hideMark/>
          </w:tcPr>
          <w:p w14:paraId="3D6F0E1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lastRenderedPageBreak/>
              <w:t>Registrul național al speciilor alogene invazive și cu potențial invaziv este operațional și utilizat activ la nivel național;</w:t>
            </w:r>
            <w:r w:rsidRPr="008239BC">
              <w:rPr>
                <w:rFonts w:eastAsia="Times New Roman" w:cs="Times New Roman"/>
                <w:color w:val="000000"/>
                <w:kern w:val="0"/>
                <w:sz w:val="22"/>
                <w:szCs w:val="22"/>
                <w14:ligatures w14:val="none"/>
              </w:rPr>
              <w:br/>
              <w:t>Înregistrarea speciillor IAS și cu potențial invaziv cunoscute la nivel național, conform listelor UE și evaluărilor naționale;</w:t>
            </w:r>
            <w:r w:rsidRPr="008239BC">
              <w:rPr>
                <w:rFonts w:eastAsia="Times New Roman" w:cs="Times New Roman"/>
                <w:color w:val="000000"/>
                <w:kern w:val="0"/>
                <w:sz w:val="22"/>
                <w:szCs w:val="22"/>
                <w14:ligatures w14:val="none"/>
              </w:rPr>
              <w:br/>
              <w:t xml:space="preserve">Utilizarea registrului de către instituțiile naționale și teritoriale (MMAP, </w:t>
            </w:r>
            <w:r w:rsidRPr="008239BC">
              <w:rPr>
                <w:rFonts w:eastAsia="Times New Roman" w:cs="Times New Roman"/>
                <w:color w:val="000000"/>
                <w:kern w:val="0"/>
                <w:sz w:val="22"/>
                <w:szCs w:val="22"/>
                <w14:ligatures w14:val="none"/>
              </w:rPr>
              <w:lastRenderedPageBreak/>
              <w:t>ANMAP, ANSVSA, autorități locale, etc.).</w:t>
            </w:r>
          </w:p>
        </w:tc>
        <w:tc>
          <w:tcPr>
            <w:tcW w:w="2442" w:type="dxa"/>
            <w:vMerge w:val="restart"/>
            <w:hideMark/>
          </w:tcPr>
          <w:p w14:paraId="687D8CD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b/>
                <w:bCs/>
                <w:color w:val="000000"/>
                <w:kern w:val="0"/>
                <w:sz w:val="22"/>
                <w:szCs w:val="22"/>
                <w14:ligatures w14:val="none"/>
              </w:rPr>
              <w:lastRenderedPageBreak/>
              <w:t>Target 6</w:t>
            </w:r>
            <w:r w:rsidRPr="008239BC">
              <w:rPr>
                <w:rFonts w:eastAsia="Times New Roman" w:cs="Times New Roman"/>
                <w:color w:val="000000"/>
                <w:kern w:val="0"/>
                <w:sz w:val="22"/>
                <w:szCs w:val="22"/>
                <w14:ligatures w14:val="none"/>
              </w:rPr>
              <w:t xml:space="preserve"> - Gestionarea riscurilor din speciile alogene invazive; reducerea ratei de introducere și stabilire cu cel puțin 50%</w:t>
            </w:r>
          </w:p>
        </w:tc>
        <w:tc>
          <w:tcPr>
            <w:tcW w:w="1931" w:type="dxa"/>
            <w:hideMark/>
          </w:tcPr>
          <w:p w14:paraId="3391A65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771B2D85" w14:textId="77777777" w:rsidTr="008239BC">
        <w:trPr>
          <w:trHeight w:val="3036"/>
          <w:jc w:val="center"/>
        </w:trPr>
        <w:tc>
          <w:tcPr>
            <w:tcW w:w="1763" w:type="dxa"/>
            <w:vMerge/>
            <w:hideMark/>
          </w:tcPr>
          <w:p w14:paraId="2EC0FECE"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3CFBF47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28DF161C" w14:textId="77777777" w:rsidR="00022494" w:rsidRPr="008239BC" w:rsidRDefault="00022494" w:rsidP="00022494">
            <w:pPr>
              <w:spacing w:after="0" w:line="276" w:lineRule="auto"/>
              <w:rPr>
                <w:rFonts w:eastAsia="Times New Roman" w:cs="Times New Roman"/>
                <w:kern w:val="0"/>
                <w:sz w:val="22"/>
                <w:szCs w:val="22"/>
                <w14:ligatures w14:val="none"/>
              </w:rPr>
            </w:pPr>
          </w:p>
        </w:tc>
        <w:tc>
          <w:tcPr>
            <w:tcW w:w="2132" w:type="dxa"/>
            <w:hideMark/>
          </w:tcPr>
          <w:p w14:paraId="115FFA94" w14:textId="6073085D" w:rsidR="00022494" w:rsidRPr="008239BC" w:rsidRDefault="00022494" w:rsidP="00022494">
            <w:pPr>
              <w:spacing w:after="0" w:line="276" w:lineRule="auto"/>
              <w:rPr>
                <w:rFonts w:eastAsia="Times New Roman" w:cs="Times New Roman"/>
                <w:kern w:val="0"/>
                <w:sz w:val="22"/>
                <w:szCs w:val="22"/>
                <w14:ligatures w14:val="none"/>
              </w:rPr>
            </w:pPr>
            <w:r w:rsidRPr="008239BC">
              <w:rPr>
                <w:rFonts w:eastAsia="Times New Roman" w:cs="Times New Roman"/>
                <w:kern w:val="0"/>
                <w:sz w:val="22"/>
                <w:szCs w:val="22"/>
                <w14:ligatures w14:val="none"/>
              </w:rPr>
              <w:t xml:space="preserve">B.2.1.2. </w:t>
            </w:r>
            <w:r w:rsidR="00DD6449">
              <w:rPr>
                <w:sz w:val="22"/>
                <w:szCs w:val="22"/>
              </w:rPr>
              <w:t>Operaționalizarea mecanismului național de raportare și avertizare timpurie pentru taxonii sau speciile cu potențial invaziv ridicat utilizate ca animale de companie, în vederea semnalizării introducerii accidentale sau deliberate în mediul natural.</w:t>
            </w:r>
            <w:r w:rsidRPr="008239BC">
              <w:rPr>
                <w:rFonts w:eastAsia="Times New Roman" w:cs="Times New Roman"/>
                <w:kern w:val="0"/>
                <w:sz w:val="22"/>
                <w:szCs w:val="22"/>
                <w14:ligatures w14:val="none"/>
              </w:rPr>
              <w:t>.</w:t>
            </w:r>
          </w:p>
        </w:tc>
        <w:tc>
          <w:tcPr>
            <w:tcW w:w="1572" w:type="dxa"/>
            <w:hideMark/>
          </w:tcPr>
          <w:p w14:paraId="2A1CC16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ANSVSA, GNM, Autorități locale</w:t>
            </w:r>
          </w:p>
        </w:tc>
        <w:tc>
          <w:tcPr>
            <w:tcW w:w="1136" w:type="dxa"/>
            <w:hideMark/>
          </w:tcPr>
          <w:p w14:paraId="2C346AC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71F03BE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2836622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495F972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Existența unui mecanism oficial de raportare (da/nu)</w:t>
            </w:r>
            <w:r w:rsidRPr="008239BC">
              <w:rPr>
                <w:rFonts w:eastAsia="Times New Roman" w:cs="Times New Roman"/>
                <w:color w:val="000000"/>
                <w:kern w:val="0"/>
                <w:sz w:val="22"/>
                <w:szCs w:val="22"/>
                <w14:ligatures w14:val="none"/>
              </w:rPr>
              <w:br/>
              <w:t>Numărul de sesizări raportate/an privind introduceri accidentale sau deliberate</w:t>
            </w:r>
            <w:r w:rsidRPr="008239BC">
              <w:rPr>
                <w:rFonts w:eastAsia="Times New Roman" w:cs="Times New Roman"/>
                <w:color w:val="000000"/>
                <w:kern w:val="0"/>
                <w:sz w:val="22"/>
                <w:szCs w:val="22"/>
                <w14:ligatures w14:val="none"/>
              </w:rPr>
              <w:br/>
              <w:t>Numărul de specii cu potențial invaziv ridicat incluse în mecanism</w:t>
            </w:r>
            <w:r w:rsidRPr="008239BC">
              <w:rPr>
                <w:rFonts w:eastAsia="Times New Roman" w:cs="Times New Roman"/>
                <w:color w:val="000000"/>
                <w:kern w:val="0"/>
                <w:sz w:val="22"/>
                <w:szCs w:val="22"/>
                <w14:ligatures w14:val="none"/>
              </w:rPr>
              <w:br/>
              <w:t>Numărul de intervenții declanșate în urma raportărilor</w:t>
            </w:r>
          </w:p>
        </w:tc>
        <w:tc>
          <w:tcPr>
            <w:tcW w:w="2122" w:type="dxa"/>
            <w:hideMark/>
          </w:tcPr>
          <w:p w14:paraId="7335B29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Instituirea și funcționarea unui mecanism național de raportare și avertizare timpurie pentru IAS;</w:t>
            </w:r>
            <w:r w:rsidRPr="008239BC">
              <w:rPr>
                <w:rFonts w:eastAsia="Times New Roman" w:cs="Times New Roman"/>
                <w:color w:val="000000"/>
                <w:kern w:val="0"/>
                <w:sz w:val="22"/>
                <w:szCs w:val="22"/>
                <w14:ligatures w14:val="none"/>
              </w:rPr>
              <w:br/>
              <w:t>Raportarea anuală de sesizări validate privind introduceri accidentale sau deliberate;</w:t>
            </w:r>
            <w:r w:rsidRPr="008239BC">
              <w:rPr>
                <w:rFonts w:eastAsia="Times New Roman" w:cs="Times New Roman"/>
                <w:color w:val="000000"/>
                <w:kern w:val="0"/>
                <w:sz w:val="22"/>
                <w:szCs w:val="22"/>
                <w14:ligatures w14:val="none"/>
              </w:rPr>
              <w:br/>
              <w:t>Declanșarea de intervenții rapide pentru sesizările cu risc ecologic ridicat, în termen de maximum 30 de zile de la raportare;</w:t>
            </w:r>
            <w:r w:rsidRPr="008239BC">
              <w:rPr>
                <w:rFonts w:eastAsia="Times New Roman" w:cs="Times New Roman"/>
                <w:color w:val="000000"/>
                <w:kern w:val="0"/>
                <w:sz w:val="22"/>
                <w:szCs w:val="22"/>
                <w14:ligatures w14:val="none"/>
              </w:rPr>
              <w:br/>
              <w:t>Integrarea mecanismului cu sistemele ANSVSA și autoritățile vamale.</w:t>
            </w:r>
          </w:p>
        </w:tc>
        <w:tc>
          <w:tcPr>
            <w:tcW w:w="2442" w:type="dxa"/>
            <w:vMerge/>
            <w:hideMark/>
          </w:tcPr>
          <w:p w14:paraId="6E11306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2479FE3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3CEA719D" w14:textId="77777777" w:rsidTr="008239BC">
        <w:trPr>
          <w:trHeight w:val="2229"/>
          <w:jc w:val="center"/>
        </w:trPr>
        <w:tc>
          <w:tcPr>
            <w:tcW w:w="1763" w:type="dxa"/>
            <w:vMerge/>
            <w:hideMark/>
          </w:tcPr>
          <w:p w14:paraId="68AE2C78"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7CECD9D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val="restart"/>
            <w:hideMark/>
          </w:tcPr>
          <w:p w14:paraId="256D5283" w14:textId="77777777" w:rsidR="00022494" w:rsidRPr="008239BC" w:rsidRDefault="00022494" w:rsidP="00022494">
            <w:pPr>
              <w:spacing w:after="0" w:line="276" w:lineRule="auto"/>
              <w:rPr>
                <w:rFonts w:eastAsia="Times New Roman" w:cs="Times New Roman"/>
                <w:kern w:val="0"/>
                <w:sz w:val="22"/>
                <w:szCs w:val="22"/>
                <w14:ligatures w14:val="none"/>
              </w:rPr>
            </w:pPr>
            <w:r w:rsidRPr="008239BC">
              <w:rPr>
                <w:rFonts w:eastAsia="Times New Roman" w:cs="Times New Roman"/>
                <w:kern w:val="0"/>
                <w:sz w:val="22"/>
                <w:szCs w:val="22"/>
                <w14:ligatures w14:val="none"/>
              </w:rPr>
              <w:t>B.2.2. Evaluarea și gestionarea riscurilor asociate speciilor alogene invazive, în vederea reducerii impactului acestora asupra biodiversității autohtone</w:t>
            </w:r>
          </w:p>
        </w:tc>
        <w:tc>
          <w:tcPr>
            <w:tcW w:w="2132" w:type="dxa"/>
            <w:hideMark/>
          </w:tcPr>
          <w:p w14:paraId="6E0343EE" w14:textId="77777777" w:rsidR="00022494" w:rsidRPr="008239BC" w:rsidRDefault="00022494" w:rsidP="00022494">
            <w:pPr>
              <w:spacing w:after="0" w:line="276" w:lineRule="auto"/>
              <w:rPr>
                <w:rFonts w:eastAsia="Times New Roman" w:cs="Times New Roman"/>
                <w:kern w:val="0"/>
                <w:sz w:val="22"/>
                <w:szCs w:val="22"/>
                <w14:ligatures w14:val="none"/>
              </w:rPr>
            </w:pPr>
            <w:r w:rsidRPr="008239BC">
              <w:rPr>
                <w:rFonts w:eastAsia="Times New Roman" w:cs="Times New Roman"/>
                <w:kern w:val="0"/>
                <w:sz w:val="22"/>
                <w:szCs w:val="22"/>
                <w14:ligatures w14:val="none"/>
              </w:rPr>
              <w:t>B.2.2.1. Evaluarea periodică a riscurilor generate de speciile alogene invazive asupra speciilor și habitatelor autohtone, pe baza datelor și documentațiilor de impact existente, în vederea prioritizării opțiunilor de management.</w:t>
            </w:r>
          </w:p>
        </w:tc>
        <w:tc>
          <w:tcPr>
            <w:tcW w:w="1572" w:type="dxa"/>
            <w:hideMark/>
          </w:tcPr>
          <w:p w14:paraId="0E51E13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763A009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2A35027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4EAB400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1AC529D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Numărul de specii evaluate din punct de vedere al riscului</w:t>
            </w:r>
            <w:r w:rsidRPr="008239BC">
              <w:rPr>
                <w:rFonts w:eastAsia="Times New Roman" w:cs="Times New Roman"/>
                <w:color w:val="000000"/>
                <w:kern w:val="0"/>
                <w:sz w:val="22"/>
                <w:szCs w:val="22"/>
                <w14:ligatures w14:val="none"/>
              </w:rPr>
              <w:br/>
              <w:t>Numărul de evaluări de risc actualizate/an</w:t>
            </w:r>
            <w:r w:rsidRPr="008239BC">
              <w:rPr>
                <w:rFonts w:eastAsia="Times New Roman" w:cs="Times New Roman"/>
                <w:color w:val="000000"/>
                <w:kern w:val="0"/>
                <w:sz w:val="22"/>
                <w:szCs w:val="22"/>
                <w14:ligatures w14:val="none"/>
              </w:rPr>
              <w:br/>
              <w:t>Numărul de specii prioritizate pentru management</w:t>
            </w:r>
            <w:r w:rsidRPr="008239BC">
              <w:rPr>
                <w:rFonts w:eastAsia="Times New Roman" w:cs="Times New Roman"/>
                <w:color w:val="000000"/>
                <w:kern w:val="0"/>
                <w:sz w:val="22"/>
                <w:szCs w:val="22"/>
                <w14:ligatures w14:val="none"/>
              </w:rPr>
              <w:br/>
              <w:t>Existența unei liste naționale de priorități (da/nu)</w:t>
            </w:r>
          </w:p>
        </w:tc>
        <w:tc>
          <w:tcPr>
            <w:tcW w:w="2122" w:type="dxa"/>
            <w:hideMark/>
          </w:tcPr>
          <w:p w14:paraId="18E3AF6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Evaluarea riscului ecologic pentru speciile IAS de interes pentru România, incluzând speciile de pe lista UE și cele cu potențial invaziv ridicat;</w:t>
            </w:r>
            <w:r w:rsidRPr="008239BC">
              <w:rPr>
                <w:rFonts w:eastAsia="Times New Roman" w:cs="Times New Roman"/>
                <w:color w:val="000000"/>
                <w:kern w:val="0"/>
                <w:sz w:val="22"/>
                <w:szCs w:val="22"/>
                <w14:ligatures w14:val="none"/>
              </w:rPr>
              <w:br/>
              <w:t>Actualizarea evaluărilor de risc pentru specii la fiecare 5 ani;</w:t>
            </w:r>
            <w:r w:rsidRPr="008239BC">
              <w:rPr>
                <w:rFonts w:eastAsia="Times New Roman" w:cs="Times New Roman"/>
                <w:color w:val="000000"/>
                <w:kern w:val="0"/>
                <w:sz w:val="22"/>
                <w:szCs w:val="22"/>
                <w14:ligatures w14:val="none"/>
              </w:rPr>
              <w:br/>
              <w:t xml:space="preserve">Elaborarea și menținerea unei liste naționale de specii IAS prioritare pentru </w:t>
            </w:r>
            <w:r w:rsidRPr="008239BC">
              <w:rPr>
                <w:rFonts w:eastAsia="Times New Roman" w:cs="Times New Roman"/>
                <w:color w:val="000000"/>
                <w:kern w:val="0"/>
                <w:sz w:val="22"/>
                <w:szCs w:val="22"/>
                <w14:ligatures w14:val="none"/>
              </w:rPr>
              <w:lastRenderedPageBreak/>
              <w:t>management, actualizată periodic (da);</w:t>
            </w:r>
            <w:r w:rsidRPr="008239BC">
              <w:rPr>
                <w:rFonts w:eastAsia="Times New Roman" w:cs="Times New Roman"/>
                <w:color w:val="000000"/>
                <w:kern w:val="0"/>
                <w:sz w:val="22"/>
                <w:szCs w:val="22"/>
                <w14:ligatures w14:val="none"/>
              </w:rPr>
              <w:br/>
              <w:t>Corelarea rezultatelor evaluărilor de risc cu prioritizarea măsurilor de prevenire și control.</w:t>
            </w:r>
          </w:p>
        </w:tc>
        <w:tc>
          <w:tcPr>
            <w:tcW w:w="2442" w:type="dxa"/>
            <w:vMerge/>
            <w:hideMark/>
          </w:tcPr>
          <w:p w14:paraId="71CD752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721579B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323D21EE" w14:textId="77777777" w:rsidTr="008239BC">
        <w:trPr>
          <w:trHeight w:val="2208"/>
          <w:jc w:val="center"/>
        </w:trPr>
        <w:tc>
          <w:tcPr>
            <w:tcW w:w="1763" w:type="dxa"/>
            <w:vMerge/>
            <w:hideMark/>
          </w:tcPr>
          <w:p w14:paraId="091566AF"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1511087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497E7C3F" w14:textId="77777777" w:rsidR="00022494" w:rsidRPr="008239BC" w:rsidRDefault="00022494" w:rsidP="00022494">
            <w:pPr>
              <w:spacing w:after="0" w:line="276" w:lineRule="auto"/>
              <w:rPr>
                <w:rFonts w:eastAsia="Times New Roman" w:cs="Times New Roman"/>
                <w:kern w:val="0"/>
                <w:sz w:val="22"/>
                <w:szCs w:val="22"/>
                <w14:ligatures w14:val="none"/>
              </w:rPr>
            </w:pPr>
          </w:p>
        </w:tc>
        <w:tc>
          <w:tcPr>
            <w:tcW w:w="2132" w:type="dxa"/>
            <w:hideMark/>
          </w:tcPr>
          <w:p w14:paraId="14714D83" w14:textId="77777777" w:rsidR="00022494" w:rsidRPr="008239BC" w:rsidRDefault="00022494" w:rsidP="00022494">
            <w:pPr>
              <w:spacing w:after="0" w:line="276" w:lineRule="auto"/>
              <w:rPr>
                <w:rFonts w:eastAsia="Times New Roman" w:cs="Times New Roman"/>
                <w:kern w:val="0"/>
                <w:sz w:val="22"/>
                <w:szCs w:val="22"/>
                <w14:ligatures w14:val="none"/>
              </w:rPr>
            </w:pPr>
            <w:r w:rsidRPr="008239BC">
              <w:rPr>
                <w:rFonts w:eastAsia="Times New Roman" w:cs="Times New Roman"/>
                <w:kern w:val="0"/>
                <w:sz w:val="22"/>
                <w:szCs w:val="22"/>
                <w14:ligatures w14:val="none"/>
              </w:rPr>
              <w:t>B.2.2.2. Actualizarea cadrului normativ și a listelor naționale de specii alogene invazive, în funcție de evoluția riscurilor și a ratei de introducere și stabilire a acestora.</w:t>
            </w:r>
          </w:p>
        </w:tc>
        <w:tc>
          <w:tcPr>
            <w:tcW w:w="1572" w:type="dxa"/>
            <w:hideMark/>
          </w:tcPr>
          <w:p w14:paraId="59B75F2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6ACA165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65C8B44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5FB9783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6946919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Numărul de actualizări legislative realizate</w:t>
            </w:r>
            <w:r w:rsidRPr="008239BC">
              <w:rPr>
                <w:rFonts w:eastAsia="Times New Roman" w:cs="Times New Roman"/>
                <w:color w:val="000000"/>
                <w:kern w:val="0"/>
                <w:sz w:val="22"/>
                <w:szCs w:val="22"/>
                <w14:ligatures w14:val="none"/>
              </w:rPr>
              <w:br/>
              <w:t>Numărul de specii adăugate/ eliminate din listele naționale</w:t>
            </w:r>
            <w:r w:rsidRPr="008239BC">
              <w:rPr>
                <w:rFonts w:eastAsia="Times New Roman" w:cs="Times New Roman"/>
                <w:color w:val="000000"/>
                <w:kern w:val="0"/>
                <w:sz w:val="22"/>
                <w:szCs w:val="22"/>
                <w14:ligatures w14:val="none"/>
              </w:rPr>
              <w:br/>
              <w:t>Frecvența actualizării listelor (ani)</w:t>
            </w:r>
          </w:p>
        </w:tc>
        <w:tc>
          <w:tcPr>
            <w:tcW w:w="2122" w:type="dxa"/>
            <w:hideMark/>
          </w:tcPr>
          <w:p w14:paraId="534BB74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Actualizarea cadrului legislativ și a listelor naționale IAS cel puțin o dată la 3 ani;</w:t>
            </w:r>
            <w:r w:rsidRPr="008239BC">
              <w:rPr>
                <w:rFonts w:eastAsia="Times New Roman" w:cs="Times New Roman"/>
                <w:color w:val="000000"/>
                <w:kern w:val="0"/>
                <w:sz w:val="22"/>
                <w:szCs w:val="22"/>
                <w14:ligatures w14:val="none"/>
              </w:rPr>
              <w:br/>
              <w:t>Alinierea permanentă a listelor naționale cu listele UE IAS, în termen de maximum 12 luni de la modificările europene;</w:t>
            </w:r>
            <w:r w:rsidRPr="008239BC">
              <w:rPr>
                <w:rFonts w:eastAsia="Times New Roman" w:cs="Times New Roman"/>
                <w:color w:val="000000"/>
                <w:kern w:val="0"/>
                <w:sz w:val="22"/>
                <w:szCs w:val="22"/>
                <w14:ligatures w14:val="none"/>
              </w:rPr>
              <w:br/>
              <w:t>Adăugarea sau eliminarea speciilor pe listele naționale în funcție de rezultatele evaluărilor de risc documentate</w:t>
            </w:r>
          </w:p>
        </w:tc>
        <w:tc>
          <w:tcPr>
            <w:tcW w:w="2442" w:type="dxa"/>
            <w:vMerge/>
            <w:hideMark/>
          </w:tcPr>
          <w:p w14:paraId="1AC3EB5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6927ADA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7240E35C" w14:textId="77777777" w:rsidTr="008239BC">
        <w:trPr>
          <w:trHeight w:val="3080"/>
          <w:jc w:val="center"/>
        </w:trPr>
        <w:tc>
          <w:tcPr>
            <w:tcW w:w="1763" w:type="dxa"/>
            <w:vMerge/>
            <w:hideMark/>
          </w:tcPr>
          <w:p w14:paraId="6E4B6786"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5DCF652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val="restart"/>
            <w:hideMark/>
          </w:tcPr>
          <w:p w14:paraId="7867A117" w14:textId="77777777" w:rsidR="00022494" w:rsidRPr="008239BC" w:rsidRDefault="00022494" w:rsidP="00022494">
            <w:pPr>
              <w:spacing w:after="0" w:line="276" w:lineRule="auto"/>
              <w:rPr>
                <w:rFonts w:eastAsia="Times New Roman" w:cs="Times New Roman"/>
                <w:kern w:val="0"/>
                <w:sz w:val="22"/>
                <w:szCs w:val="22"/>
                <w14:ligatures w14:val="none"/>
              </w:rPr>
            </w:pPr>
            <w:r w:rsidRPr="008239BC">
              <w:rPr>
                <w:rFonts w:eastAsia="Times New Roman" w:cs="Times New Roman"/>
                <w:kern w:val="0"/>
                <w:sz w:val="22"/>
                <w:szCs w:val="22"/>
                <w14:ligatures w14:val="none"/>
              </w:rPr>
              <w:t>B.2.3. Managementul eficient al căilor de introducere și răspândire a speciilor alogene invazive cu risc ridicat</w:t>
            </w:r>
          </w:p>
        </w:tc>
        <w:tc>
          <w:tcPr>
            <w:tcW w:w="2132" w:type="dxa"/>
            <w:hideMark/>
          </w:tcPr>
          <w:p w14:paraId="3A9BE418" w14:textId="77777777" w:rsidR="00022494" w:rsidRPr="008239BC" w:rsidRDefault="00022494" w:rsidP="00022494">
            <w:pPr>
              <w:spacing w:after="0" w:line="276" w:lineRule="auto"/>
              <w:rPr>
                <w:rFonts w:eastAsia="Times New Roman" w:cs="Times New Roman"/>
                <w:kern w:val="0"/>
                <w:sz w:val="22"/>
                <w:szCs w:val="22"/>
                <w14:ligatures w14:val="none"/>
              </w:rPr>
            </w:pPr>
            <w:r w:rsidRPr="008239BC">
              <w:rPr>
                <w:rFonts w:eastAsia="Times New Roman" w:cs="Times New Roman"/>
                <w:kern w:val="0"/>
                <w:sz w:val="22"/>
                <w:szCs w:val="22"/>
                <w14:ligatures w14:val="none"/>
              </w:rPr>
              <w:t>B.2.3.1. Implementarea efectivă și monitorizarea planurilor de management pentru căile de introducere cu risc ridicat, în scopul reducerii semnificative a ratei de introducere și stabilire a speciilor alogene invazive.</w:t>
            </w:r>
          </w:p>
        </w:tc>
        <w:tc>
          <w:tcPr>
            <w:tcW w:w="1572" w:type="dxa"/>
            <w:hideMark/>
          </w:tcPr>
          <w:p w14:paraId="098A469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GNM, Autorități vamale</w:t>
            </w:r>
          </w:p>
        </w:tc>
        <w:tc>
          <w:tcPr>
            <w:tcW w:w="1136" w:type="dxa"/>
            <w:hideMark/>
          </w:tcPr>
          <w:p w14:paraId="18C1ADA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592E862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68DD546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0DFB727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Numărul de măsuri implementate/an</w:t>
            </w:r>
            <w:r w:rsidRPr="008239BC">
              <w:rPr>
                <w:rFonts w:eastAsia="Times New Roman" w:cs="Times New Roman"/>
                <w:color w:val="000000"/>
                <w:kern w:val="0"/>
                <w:sz w:val="22"/>
                <w:szCs w:val="22"/>
                <w14:ligatures w14:val="none"/>
              </w:rPr>
              <w:br/>
              <w:t>Numărul de instituții implicate în implementare</w:t>
            </w:r>
            <w:r w:rsidRPr="008239BC">
              <w:rPr>
                <w:rFonts w:eastAsia="Times New Roman" w:cs="Times New Roman"/>
                <w:color w:val="000000"/>
                <w:kern w:val="0"/>
                <w:sz w:val="22"/>
                <w:szCs w:val="22"/>
                <w14:ligatures w14:val="none"/>
              </w:rPr>
              <w:br/>
              <w:t>Numărul de controale/intervenții realizate</w:t>
            </w:r>
            <w:r w:rsidRPr="008239BC">
              <w:rPr>
                <w:rFonts w:eastAsia="Times New Roman" w:cs="Times New Roman"/>
                <w:color w:val="000000"/>
                <w:kern w:val="0"/>
                <w:sz w:val="22"/>
                <w:szCs w:val="22"/>
                <w14:ligatures w14:val="none"/>
              </w:rPr>
              <w:br/>
              <w:t>Tendința ratei de introducere/stabilire a IAS (indicator agregat)</w:t>
            </w:r>
          </w:p>
        </w:tc>
        <w:tc>
          <w:tcPr>
            <w:tcW w:w="2122" w:type="dxa"/>
            <w:hideMark/>
          </w:tcPr>
          <w:p w14:paraId="02624B6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Implementarea din măsurile prevăzute în planurile de management pentru căile de introducere cu risc ridicat;</w:t>
            </w:r>
            <w:r w:rsidRPr="008239BC">
              <w:rPr>
                <w:rFonts w:eastAsia="Times New Roman" w:cs="Times New Roman"/>
                <w:color w:val="000000"/>
                <w:kern w:val="0"/>
                <w:sz w:val="22"/>
                <w:szCs w:val="22"/>
                <w14:ligatures w14:val="none"/>
              </w:rPr>
              <w:br/>
              <w:t>Implicarea operațională a tuturor instituțiilor-cheie relevante (MMAP, ANMAP, autorități vamale, GM, autorități locale) în aplicarea măsurilor;</w:t>
            </w:r>
            <w:r w:rsidRPr="008239BC">
              <w:rPr>
                <w:rFonts w:eastAsia="Times New Roman" w:cs="Times New Roman"/>
                <w:color w:val="000000"/>
                <w:kern w:val="0"/>
                <w:sz w:val="22"/>
                <w:szCs w:val="22"/>
                <w14:ligatures w14:val="none"/>
              </w:rPr>
              <w:br/>
              <w:t xml:space="preserve">Realizarea anuală a controalelor și intervențiilor tematice pe </w:t>
            </w:r>
            <w:r w:rsidRPr="008239BC">
              <w:rPr>
                <w:rFonts w:eastAsia="Times New Roman" w:cs="Times New Roman"/>
                <w:color w:val="000000"/>
                <w:kern w:val="0"/>
                <w:sz w:val="22"/>
                <w:szCs w:val="22"/>
                <w14:ligatures w14:val="none"/>
              </w:rPr>
              <w:lastRenderedPageBreak/>
              <w:t>principalele căi de introducere identificate;</w:t>
            </w:r>
            <w:r w:rsidRPr="008239BC">
              <w:rPr>
                <w:rFonts w:eastAsia="Times New Roman" w:cs="Times New Roman"/>
                <w:color w:val="000000"/>
                <w:kern w:val="0"/>
                <w:sz w:val="22"/>
                <w:szCs w:val="22"/>
                <w14:ligatures w14:val="none"/>
              </w:rPr>
              <w:br/>
              <w:t>Obținerea unei tendințe descendente a ratei de introducere și stabilire a speciilor alogene invazive, măsurată prin indicator agregat național până în 2030.</w:t>
            </w:r>
          </w:p>
        </w:tc>
        <w:tc>
          <w:tcPr>
            <w:tcW w:w="2442" w:type="dxa"/>
            <w:vMerge/>
            <w:hideMark/>
          </w:tcPr>
          <w:p w14:paraId="0FF31C3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7C8E182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338992B3" w14:textId="77777777" w:rsidTr="008239BC">
        <w:trPr>
          <w:trHeight w:val="3588"/>
          <w:jc w:val="center"/>
        </w:trPr>
        <w:tc>
          <w:tcPr>
            <w:tcW w:w="1763" w:type="dxa"/>
            <w:vMerge/>
            <w:hideMark/>
          </w:tcPr>
          <w:p w14:paraId="3E5F28F3"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63B2B4B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59CC94EB" w14:textId="77777777" w:rsidR="00022494" w:rsidRPr="008239BC" w:rsidRDefault="00022494" w:rsidP="00022494">
            <w:pPr>
              <w:spacing w:after="0" w:line="276" w:lineRule="auto"/>
              <w:rPr>
                <w:rFonts w:eastAsia="Times New Roman" w:cs="Times New Roman"/>
                <w:kern w:val="0"/>
                <w:sz w:val="22"/>
                <w:szCs w:val="22"/>
                <w14:ligatures w14:val="none"/>
              </w:rPr>
            </w:pPr>
          </w:p>
        </w:tc>
        <w:tc>
          <w:tcPr>
            <w:tcW w:w="2132" w:type="dxa"/>
            <w:hideMark/>
          </w:tcPr>
          <w:p w14:paraId="1879E88B" w14:textId="77777777" w:rsidR="00022494" w:rsidRPr="008239BC" w:rsidRDefault="00022494" w:rsidP="00022494">
            <w:pPr>
              <w:spacing w:after="0" w:line="276" w:lineRule="auto"/>
              <w:rPr>
                <w:rFonts w:eastAsia="Times New Roman" w:cs="Times New Roman"/>
                <w:kern w:val="0"/>
                <w:sz w:val="22"/>
                <w:szCs w:val="22"/>
                <w14:ligatures w14:val="none"/>
              </w:rPr>
            </w:pPr>
            <w:r w:rsidRPr="008239BC">
              <w:rPr>
                <w:rFonts w:eastAsia="Times New Roman" w:cs="Times New Roman"/>
                <w:kern w:val="0"/>
                <w:sz w:val="22"/>
                <w:szCs w:val="22"/>
                <w14:ligatures w14:val="none"/>
              </w:rPr>
              <w:t>B.2.3.2. Integrarea managementului căilor de introducere a speciilor alogene invazive în politicile sectoriale relevante (transport, comerț, acvacultură, infrastructură), pentru asigurarea unei abordări coerente și transversale.</w:t>
            </w:r>
          </w:p>
        </w:tc>
        <w:tc>
          <w:tcPr>
            <w:tcW w:w="1572" w:type="dxa"/>
            <w:hideMark/>
          </w:tcPr>
          <w:p w14:paraId="17DAE8E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44268A1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158B69F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206D26F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167D6DD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Numărul de politici sectoriale care includ prevederi IAS</w:t>
            </w:r>
            <w:r w:rsidRPr="008239BC">
              <w:rPr>
                <w:rFonts w:eastAsia="Times New Roman" w:cs="Times New Roman"/>
                <w:color w:val="000000"/>
                <w:kern w:val="0"/>
                <w:sz w:val="22"/>
                <w:szCs w:val="22"/>
                <w14:ligatures w14:val="none"/>
              </w:rPr>
              <w:br/>
              <w:t>Existența procedurilor interinstituționale (da/nu)</w:t>
            </w:r>
            <w:r w:rsidRPr="008239BC">
              <w:rPr>
                <w:rFonts w:eastAsia="Times New Roman" w:cs="Times New Roman"/>
                <w:color w:val="000000"/>
                <w:kern w:val="0"/>
                <w:sz w:val="22"/>
                <w:szCs w:val="22"/>
                <w14:ligatures w14:val="none"/>
              </w:rPr>
              <w:br/>
              <w:t>Numărul de acțiuni coordonate intersectorial/an</w:t>
            </w:r>
          </w:p>
        </w:tc>
        <w:tc>
          <w:tcPr>
            <w:tcW w:w="2122" w:type="dxa"/>
            <w:hideMark/>
          </w:tcPr>
          <w:p w14:paraId="64EC625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Integrarea prevederilor privind prevenirea și gestionarea IAS în politici sectoriale majore (transport, comerț, acvacultură, agricultură, infrastructură);</w:t>
            </w:r>
            <w:r w:rsidRPr="008239BC">
              <w:rPr>
                <w:rFonts w:eastAsia="Times New Roman" w:cs="Times New Roman"/>
                <w:color w:val="000000"/>
                <w:kern w:val="0"/>
                <w:sz w:val="22"/>
                <w:szCs w:val="22"/>
                <w14:ligatures w14:val="none"/>
              </w:rPr>
              <w:br/>
              <w:t>Instituirea și funcționarea unor proceduri interinstituționale formale pentru coordonarea managementului IAS (da);</w:t>
            </w:r>
            <w:r w:rsidRPr="008239BC">
              <w:rPr>
                <w:rFonts w:eastAsia="Times New Roman" w:cs="Times New Roman"/>
                <w:color w:val="000000"/>
                <w:kern w:val="0"/>
                <w:sz w:val="22"/>
                <w:szCs w:val="22"/>
                <w14:ligatures w14:val="none"/>
              </w:rPr>
              <w:br/>
              <w:t>Realizarea anuală a acțiunilor coordonate intersectorial pentru prevenirea introducerii și răspândirii speciilor alogene invazive;</w:t>
            </w:r>
            <w:r w:rsidRPr="008239BC">
              <w:rPr>
                <w:rFonts w:eastAsia="Times New Roman" w:cs="Times New Roman"/>
                <w:color w:val="000000"/>
                <w:kern w:val="0"/>
                <w:sz w:val="22"/>
                <w:szCs w:val="22"/>
                <w14:ligatures w14:val="none"/>
              </w:rPr>
              <w:br/>
              <w:t>Asigurarea unei abordări coerente și transversale a managementului IAS la nivel național.</w:t>
            </w:r>
          </w:p>
        </w:tc>
        <w:tc>
          <w:tcPr>
            <w:tcW w:w="2442" w:type="dxa"/>
            <w:vMerge/>
            <w:hideMark/>
          </w:tcPr>
          <w:p w14:paraId="5B869AF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55F5033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647D61DD" w14:textId="77777777" w:rsidTr="008239BC">
        <w:trPr>
          <w:trHeight w:val="3864"/>
          <w:jc w:val="center"/>
        </w:trPr>
        <w:tc>
          <w:tcPr>
            <w:tcW w:w="1763" w:type="dxa"/>
            <w:vMerge/>
            <w:hideMark/>
          </w:tcPr>
          <w:p w14:paraId="3FCDB392"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val="restart"/>
            <w:hideMark/>
          </w:tcPr>
          <w:p w14:paraId="516EBA0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B.3. SUSȚINEREA ȘI PROMOVAREA CUNOȘTINȚELOR, INOVAȚIILOR ȘI PRACTICILOR TRADIȚIONALE</w:t>
            </w:r>
          </w:p>
        </w:tc>
        <w:tc>
          <w:tcPr>
            <w:tcW w:w="1696" w:type="dxa"/>
            <w:hideMark/>
          </w:tcPr>
          <w:p w14:paraId="1FE2D3F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B.3.1. Protejarea și valorificarea echitabilă a cunoștințelor, inovațiilor și practicilor tradiționale asociate biodiversității</w:t>
            </w:r>
          </w:p>
        </w:tc>
        <w:tc>
          <w:tcPr>
            <w:tcW w:w="2132" w:type="dxa"/>
            <w:hideMark/>
          </w:tcPr>
          <w:p w14:paraId="5BEB750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B.3.1.1. Elaborarea și promovarea unui cadru național coerent pentru recunoașterea, documentarea și protejarea cunoștințelor, inovațiilor și practicilor tradiționale relevante pentru conservarea și utilizarea durabilă a biodiversității.</w:t>
            </w:r>
          </w:p>
        </w:tc>
        <w:tc>
          <w:tcPr>
            <w:tcW w:w="1572" w:type="dxa"/>
            <w:hideMark/>
          </w:tcPr>
          <w:p w14:paraId="72F4E7B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3869C8A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4D433D4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2792B6B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42796AB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Existența unui cadru național formal (strategie / politică / act normativ) privind cunoștințele tradiționale (da/nu)</w:t>
            </w:r>
            <w:r w:rsidRPr="008239BC">
              <w:rPr>
                <w:rFonts w:eastAsia="Times New Roman" w:cs="Times New Roman"/>
                <w:color w:val="000000"/>
                <w:kern w:val="0"/>
                <w:sz w:val="22"/>
                <w:szCs w:val="22"/>
                <w14:ligatures w14:val="none"/>
              </w:rPr>
              <w:br/>
              <w:t>Numărul de documente strategice sau politici publice care includ prevederi privind art. 8(j)</w:t>
            </w:r>
            <w:r w:rsidRPr="008239BC">
              <w:rPr>
                <w:rFonts w:eastAsia="Times New Roman" w:cs="Times New Roman"/>
                <w:color w:val="000000"/>
                <w:kern w:val="0"/>
                <w:sz w:val="22"/>
                <w:szCs w:val="22"/>
                <w14:ligatures w14:val="none"/>
              </w:rPr>
              <w:br/>
              <w:t>Numărul de instituții publice implicate în implementarea cadrului</w:t>
            </w:r>
          </w:p>
        </w:tc>
        <w:tc>
          <w:tcPr>
            <w:tcW w:w="2122" w:type="dxa"/>
            <w:hideMark/>
          </w:tcPr>
          <w:p w14:paraId="46FFEA9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Elaborarea și adoptarea unui cadru național formal (strategie / politică / act normativ) privind recunoașterea, documentarea și protejarea cunoștințelor, inovațiilor și practicilor tradiționale relevante pentru biodiversitate;</w:t>
            </w:r>
            <w:r w:rsidRPr="008239BC">
              <w:rPr>
                <w:rFonts w:eastAsia="Times New Roman" w:cs="Times New Roman"/>
                <w:color w:val="000000"/>
                <w:kern w:val="0"/>
                <w:sz w:val="22"/>
                <w:szCs w:val="22"/>
                <w14:ligatures w14:val="none"/>
              </w:rPr>
              <w:br/>
              <w:t>Integrarea prevederilor privind cunoștințele tradiționale în documente strategice sau politici publice sectoriale;</w:t>
            </w:r>
            <w:r w:rsidRPr="008239BC">
              <w:rPr>
                <w:rFonts w:eastAsia="Times New Roman" w:cs="Times New Roman"/>
                <w:color w:val="000000"/>
                <w:kern w:val="0"/>
                <w:sz w:val="22"/>
                <w:szCs w:val="22"/>
                <w14:ligatures w14:val="none"/>
              </w:rPr>
              <w:br/>
              <w:t>Implicarea activă a instituțiilor publice relevante și a actorilor locali în implementarea cadrului național;</w:t>
            </w:r>
            <w:r w:rsidRPr="008239BC">
              <w:rPr>
                <w:rFonts w:eastAsia="Times New Roman" w:cs="Times New Roman"/>
                <w:color w:val="000000"/>
                <w:kern w:val="0"/>
                <w:sz w:val="22"/>
                <w:szCs w:val="22"/>
                <w14:ligatures w14:val="none"/>
              </w:rPr>
              <w:br/>
              <w:t>Asigurarea compatibilității cadrului național cu Articolul 8(j) din CBD.</w:t>
            </w:r>
          </w:p>
        </w:tc>
        <w:tc>
          <w:tcPr>
            <w:tcW w:w="2442" w:type="dxa"/>
            <w:vMerge w:val="restart"/>
            <w:hideMark/>
          </w:tcPr>
          <w:p w14:paraId="62D6685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b/>
                <w:bCs/>
                <w:color w:val="000000"/>
                <w:kern w:val="0"/>
                <w:sz w:val="22"/>
                <w:szCs w:val="22"/>
                <w14:ligatures w14:val="none"/>
              </w:rPr>
              <w:t xml:space="preserve">Target 16 </w:t>
            </w:r>
            <w:r w:rsidRPr="008239BC">
              <w:rPr>
                <w:rFonts w:eastAsia="Times New Roman" w:cs="Times New Roman"/>
                <w:color w:val="000000"/>
                <w:kern w:val="0"/>
                <w:sz w:val="22"/>
                <w:szCs w:val="22"/>
                <w14:ligatures w14:val="none"/>
              </w:rPr>
              <w:t>- Consum durabil; reducerea amprentei globale a consumului și a risipei</w:t>
            </w:r>
          </w:p>
        </w:tc>
        <w:tc>
          <w:tcPr>
            <w:tcW w:w="1931" w:type="dxa"/>
            <w:hideMark/>
          </w:tcPr>
          <w:p w14:paraId="566E674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La 2 ani</w:t>
            </w:r>
          </w:p>
        </w:tc>
      </w:tr>
      <w:tr w:rsidR="00022494" w:rsidRPr="008239BC" w14:paraId="611C67DE" w14:textId="77777777" w:rsidTr="008239BC">
        <w:trPr>
          <w:trHeight w:val="3312"/>
          <w:jc w:val="center"/>
        </w:trPr>
        <w:tc>
          <w:tcPr>
            <w:tcW w:w="1763" w:type="dxa"/>
            <w:vMerge/>
            <w:hideMark/>
          </w:tcPr>
          <w:p w14:paraId="39204F46"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278E112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val="restart"/>
            <w:hideMark/>
          </w:tcPr>
          <w:p w14:paraId="10353ED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B.3.2. Integrarea și promovarea cunoștințelor și practicilor tradiționale ca soluții pentru producție și consum durabile</w:t>
            </w:r>
          </w:p>
        </w:tc>
        <w:tc>
          <w:tcPr>
            <w:tcW w:w="2132" w:type="dxa"/>
            <w:hideMark/>
          </w:tcPr>
          <w:p w14:paraId="65B89BF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xml:space="preserve">B.3.2.1. Integrarea cunoștințelor și practicilor tradiționale relevante pentru biodiversitate în politici publice sectoriale (alimentare, agricole, educaționale, de dezvoltare rurală), ca instrumente pentru promovarea modelelor de </w:t>
            </w:r>
            <w:r w:rsidRPr="008239BC">
              <w:rPr>
                <w:rFonts w:eastAsia="Times New Roman" w:cs="Times New Roman"/>
                <w:color w:val="000000"/>
                <w:kern w:val="0"/>
                <w:sz w:val="22"/>
                <w:szCs w:val="22"/>
                <w14:ligatures w14:val="none"/>
              </w:rPr>
              <w:lastRenderedPageBreak/>
              <w:t>producție și consum durabile.</w:t>
            </w:r>
          </w:p>
        </w:tc>
        <w:tc>
          <w:tcPr>
            <w:tcW w:w="1572" w:type="dxa"/>
            <w:hideMark/>
          </w:tcPr>
          <w:p w14:paraId="7645299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lastRenderedPageBreak/>
              <w:t>MMAP, MADR, MEAT</w:t>
            </w:r>
          </w:p>
        </w:tc>
        <w:tc>
          <w:tcPr>
            <w:tcW w:w="1136" w:type="dxa"/>
            <w:hideMark/>
          </w:tcPr>
          <w:p w14:paraId="5659D9F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500C2E5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7E5B071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052ADEE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Numărul de politici sectoriale (agricultură, alimentație, educație, dezvoltare rurală) care includ practici tradiționale</w:t>
            </w:r>
            <w:r w:rsidRPr="008239BC">
              <w:rPr>
                <w:rFonts w:eastAsia="Times New Roman" w:cs="Times New Roman"/>
                <w:color w:val="000000"/>
                <w:kern w:val="0"/>
                <w:sz w:val="22"/>
                <w:szCs w:val="22"/>
                <w14:ligatures w14:val="none"/>
              </w:rPr>
              <w:br/>
              <w:t>Numărul de programe publice care valorifică practici tradiționale relevante pentru biodiversitate</w:t>
            </w:r>
          </w:p>
        </w:tc>
        <w:tc>
          <w:tcPr>
            <w:tcW w:w="2122" w:type="dxa"/>
            <w:hideMark/>
          </w:tcPr>
          <w:p w14:paraId="58B5577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Integrarea explicită a cunoștințelor și practicilor tradiționale relevante pentru biodiversitate în politici sectoriale naționale (agricultură, alimentație, educație, dezvoltare rurală, mediu);</w:t>
            </w:r>
            <w:r w:rsidRPr="008239BC">
              <w:rPr>
                <w:rFonts w:eastAsia="Times New Roman" w:cs="Times New Roman"/>
                <w:color w:val="000000"/>
                <w:kern w:val="0"/>
                <w:sz w:val="22"/>
                <w:szCs w:val="22"/>
                <w14:ligatures w14:val="none"/>
              </w:rPr>
              <w:br/>
              <w:t xml:space="preserve">Dezvoltarea și implementarea de </w:t>
            </w:r>
            <w:r w:rsidRPr="008239BC">
              <w:rPr>
                <w:rFonts w:eastAsia="Times New Roman" w:cs="Times New Roman"/>
                <w:color w:val="000000"/>
                <w:kern w:val="0"/>
                <w:sz w:val="22"/>
                <w:szCs w:val="22"/>
                <w14:ligatures w14:val="none"/>
              </w:rPr>
              <w:lastRenderedPageBreak/>
              <w:t>programe publice care valorifică practicile tradiționale cu relevanță pentru biodiversitate și consum durabil;</w:t>
            </w:r>
            <w:r w:rsidRPr="008239BC">
              <w:rPr>
                <w:rFonts w:eastAsia="Times New Roman" w:cs="Times New Roman"/>
                <w:color w:val="000000"/>
                <w:kern w:val="0"/>
                <w:sz w:val="22"/>
                <w:szCs w:val="22"/>
                <w14:ligatures w14:val="none"/>
              </w:rPr>
              <w:br/>
              <w:t>Asigurarea corelării acestor politici cu obiectivele de conservare și utilizare durabilă a biodiversității.</w:t>
            </w:r>
          </w:p>
        </w:tc>
        <w:tc>
          <w:tcPr>
            <w:tcW w:w="2442" w:type="dxa"/>
            <w:vMerge/>
            <w:hideMark/>
          </w:tcPr>
          <w:p w14:paraId="3FEA835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22BDA98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La 2 ani</w:t>
            </w:r>
          </w:p>
        </w:tc>
      </w:tr>
      <w:tr w:rsidR="00022494" w:rsidRPr="008239BC" w14:paraId="3E622CF7" w14:textId="77777777" w:rsidTr="008239BC">
        <w:trPr>
          <w:trHeight w:val="3312"/>
          <w:jc w:val="center"/>
        </w:trPr>
        <w:tc>
          <w:tcPr>
            <w:tcW w:w="1763" w:type="dxa"/>
            <w:vMerge/>
            <w:hideMark/>
          </w:tcPr>
          <w:p w14:paraId="19C99DB9"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66B46F2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3319778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730A29C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B.3.2.2. Promovarea utilizării cunoștințelor și practicilor tradiționale în conservarea, procesarea și valorificarea resurselor biologice, în scopul reducerii risipei, a supra consumului și a amprentei de mediu a consumului.</w:t>
            </w:r>
          </w:p>
        </w:tc>
        <w:tc>
          <w:tcPr>
            <w:tcW w:w="1572" w:type="dxa"/>
            <w:hideMark/>
          </w:tcPr>
          <w:p w14:paraId="67F1FE6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MADR, MMAP, Autorități publice locale</w:t>
            </w:r>
          </w:p>
        </w:tc>
        <w:tc>
          <w:tcPr>
            <w:tcW w:w="1136" w:type="dxa"/>
            <w:hideMark/>
          </w:tcPr>
          <w:p w14:paraId="49B89A8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4A0D8F0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0534D2C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568761A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Numărul de produse sau practici tradiționale recunoscute oficial (ex. atestate)</w:t>
            </w:r>
            <w:r w:rsidRPr="008239BC">
              <w:rPr>
                <w:rFonts w:eastAsia="Times New Roman" w:cs="Times New Roman"/>
                <w:color w:val="000000"/>
                <w:kern w:val="0"/>
                <w:sz w:val="22"/>
                <w:szCs w:val="22"/>
                <w14:ligatures w14:val="none"/>
              </w:rPr>
              <w:br/>
              <w:t>Existența unor instrumente publice de informare / educare privind consumul durabil bazat pe practici tradiționale (da/nu)</w:t>
            </w:r>
          </w:p>
        </w:tc>
        <w:tc>
          <w:tcPr>
            <w:tcW w:w="2122" w:type="dxa"/>
            <w:hideMark/>
          </w:tcPr>
          <w:p w14:paraId="22BA2E7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Recunoașterea oficială (atestare, certificare sau includere în registre naționale) de produse sau practici tradiționale relevante pentru biodiversitate;</w:t>
            </w:r>
            <w:r w:rsidRPr="008239BC">
              <w:rPr>
                <w:rFonts w:eastAsia="Times New Roman" w:cs="Times New Roman"/>
                <w:color w:val="000000"/>
                <w:kern w:val="0"/>
                <w:sz w:val="22"/>
                <w:szCs w:val="22"/>
                <w14:ligatures w14:val="none"/>
              </w:rPr>
              <w:br/>
              <w:t>Dezvoltarea și operaționalizarea a cel puțin unui instrument public național de informare și educare privind consumul durabil bazat pe practici tradiționale;</w:t>
            </w:r>
            <w:r w:rsidRPr="008239BC">
              <w:rPr>
                <w:rFonts w:eastAsia="Times New Roman" w:cs="Times New Roman"/>
                <w:color w:val="000000"/>
                <w:kern w:val="0"/>
                <w:sz w:val="22"/>
                <w:szCs w:val="22"/>
                <w14:ligatures w14:val="none"/>
              </w:rPr>
              <w:br/>
              <w:t>Creșterea gradului de conștientizare a publicului privind rolul practicilor tradiționale în reducerea amprentei de mediu.</w:t>
            </w:r>
          </w:p>
        </w:tc>
        <w:tc>
          <w:tcPr>
            <w:tcW w:w="2442" w:type="dxa"/>
            <w:vMerge/>
            <w:hideMark/>
          </w:tcPr>
          <w:p w14:paraId="5B9478A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69E62D3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La 2 ani</w:t>
            </w:r>
          </w:p>
        </w:tc>
      </w:tr>
      <w:tr w:rsidR="00022494" w:rsidRPr="008239BC" w14:paraId="7087F5E1" w14:textId="77777777" w:rsidTr="008239BC">
        <w:trPr>
          <w:trHeight w:val="2159"/>
          <w:jc w:val="center"/>
        </w:trPr>
        <w:tc>
          <w:tcPr>
            <w:tcW w:w="1763" w:type="dxa"/>
            <w:vMerge w:val="restart"/>
            <w:hideMark/>
          </w:tcPr>
          <w:p w14:paraId="5763D539"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r w:rsidRPr="008239BC">
              <w:rPr>
                <w:rFonts w:eastAsia="Times New Roman" w:cs="Times New Roman"/>
                <w:b/>
                <w:bCs/>
                <w:color w:val="000000"/>
                <w:kern w:val="0"/>
                <w:sz w:val="22"/>
                <w:szCs w:val="22"/>
                <w14:ligatures w14:val="none"/>
              </w:rPr>
              <w:t xml:space="preserve">C. Beneficiile din utilizarea resurselor genetice sunt împărțite în mod echitabil și durabil, inclusiv cele rezultate </w:t>
            </w:r>
            <w:r w:rsidRPr="008239BC">
              <w:rPr>
                <w:rFonts w:eastAsia="Times New Roman" w:cs="Times New Roman"/>
                <w:b/>
                <w:bCs/>
                <w:color w:val="000000"/>
                <w:kern w:val="0"/>
                <w:sz w:val="22"/>
                <w:szCs w:val="22"/>
                <w14:ligatures w14:val="none"/>
              </w:rPr>
              <w:lastRenderedPageBreak/>
              <w:t>din informațiile genetice digitale (DSI).</w:t>
            </w:r>
          </w:p>
        </w:tc>
        <w:tc>
          <w:tcPr>
            <w:tcW w:w="2065" w:type="dxa"/>
            <w:vMerge w:val="restart"/>
            <w:hideMark/>
          </w:tcPr>
          <w:p w14:paraId="2BF7CF3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lastRenderedPageBreak/>
              <w:t xml:space="preserve">C.1. ACCESUL LA RESURSE GENETICE ȘI ÎMPĂRȚIREA ECHITABILĂ A BENEFICIILOR CE DECURG DIN </w:t>
            </w:r>
            <w:r w:rsidRPr="008239BC">
              <w:rPr>
                <w:rFonts w:eastAsia="Times New Roman" w:cs="Times New Roman"/>
                <w:color w:val="000000"/>
                <w:kern w:val="0"/>
                <w:sz w:val="22"/>
                <w:szCs w:val="22"/>
                <w14:ligatures w14:val="none"/>
              </w:rPr>
              <w:lastRenderedPageBreak/>
              <w:t>UTILIZAREA ACESTORA (ABS)</w:t>
            </w:r>
          </w:p>
        </w:tc>
        <w:tc>
          <w:tcPr>
            <w:tcW w:w="1696" w:type="dxa"/>
            <w:vMerge w:val="restart"/>
            <w:hideMark/>
          </w:tcPr>
          <w:p w14:paraId="5CD52CD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lastRenderedPageBreak/>
              <w:t>C.1.1. Implementarea regimului internațional ABS.</w:t>
            </w:r>
          </w:p>
        </w:tc>
        <w:tc>
          <w:tcPr>
            <w:tcW w:w="2132" w:type="dxa"/>
            <w:hideMark/>
          </w:tcPr>
          <w:p w14:paraId="79265FB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C.1.1.1 Aplicarea cadrului național privind accesul la resurse genetice și împărțirea beneficiilor (ABS)</w:t>
            </w:r>
          </w:p>
        </w:tc>
        <w:tc>
          <w:tcPr>
            <w:tcW w:w="1572" w:type="dxa"/>
            <w:hideMark/>
          </w:tcPr>
          <w:p w14:paraId="5031E17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ANMAP</w:t>
            </w:r>
          </w:p>
        </w:tc>
        <w:tc>
          <w:tcPr>
            <w:tcW w:w="1136" w:type="dxa"/>
            <w:hideMark/>
          </w:tcPr>
          <w:p w14:paraId="24A470A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53833E6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6CFE50B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736C092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Numărul de solicitări de acces la resurse genetice analizate conform procedurilor ABS</w:t>
            </w:r>
            <w:r w:rsidRPr="008239BC">
              <w:rPr>
                <w:rFonts w:eastAsia="Times New Roman" w:cs="Times New Roman"/>
                <w:color w:val="000000"/>
                <w:kern w:val="0"/>
                <w:sz w:val="22"/>
                <w:szCs w:val="22"/>
                <w14:ligatures w14:val="none"/>
              </w:rPr>
              <w:br/>
              <w:t xml:space="preserve">Numărul de acorduri privind împărțirea beneficiilor (MAT) </w:t>
            </w:r>
            <w:r w:rsidRPr="008239BC">
              <w:rPr>
                <w:rFonts w:eastAsia="Times New Roman" w:cs="Times New Roman"/>
                <w:color w:val="000000"/>
                <w:kern w:val="0"/>
                <w:sz w:val="22"/>
                <w:szCs w:val="22"/>
                <w14:ligatures w14:val="none"/>
              </w:rPr>
              <w:lastRenderedPageBreak/>
              <w:t>încheiate</w:t>
            </w:r>
            <w:r w:rsidRPr="008239BC">
              <w:rPr>
                <w:rFonts w:eastAsia="Times New Roman" w:cs="Times New Roman"/>
                <w:color w:val="000000"/>
                <w:kern w:val="0"/>
                <w:sz w:val="22"/>
                <w:szCs w:val="22"/>
                <w14:ligatures w14:val="none"/>
              </w:rPr>
              <w:br/>
              <w:t>Numărul de declarații de diligență raportate de utilizatori</w:t>
            </w:r>
            <w:r w:rsidRPr="008239BC">
              <w:rPr>
                <w:rFonts w:eastAsia="Times New Roman" w:cs="Times New Roman"/>
                <w:color w:val="000000"/>
                <w:kern w:val="0"/>
                <w:sz w:val="22"/>
                <w:szCs w:val="22"/>
                <w14:ligatures w14:val="none"/>
              </w:rPr>
              <w:br/>
              <w:t>Existența raportărilor periodice privind implementarea ABS la nivel național (da/nu)</w:t>
            </w:r>
          </w:p>
        </w:tc>
        <w:tc>
          <w:tcPr>
            <w:tcW w:w="2122" w:type="dxa"/>
            <w:hideMark/>
          </w:tcPr>
          <w:p w14:paraId="12A8C4E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lastRenderedPageBreak/>
              <w:t xml:space="preserve">Aplicarea cadrului național privind accesul la resurse genetice și împărțirea beneficiilor rezultate din utilizarea acestora, în conformitate cu </w:t>
            </w:r>
            <w:r w:rsidRPr="008239BC">
              <w:rPr>
                <w:rFonts w:eastAsia="Times New Roman" w:cs="Times New Roman"/>
                <w:color w:val="000000"/>
                <w:kern w:val="0"/>
                <w:sz w:val="22"/>
                <w:szCs w:val="22"/>
                <w14:ligatures w14:val="none"/>
              </w:rPr>
              <w:lastRenderedPageBreak/>
              <w:t>Protocolul de la Nagoya și legislația UE;</w:t>
            </w:r>
            <w:r w:rsidRPr="008239BC">
              <w:rPr>
                <w:rFonts w:eastAsia="Times New Roman" w:cs="Times New Roman"/>
                <w:color w:val="000000"/>
                <w:kern w:val="0"/>
                <w:sz w:val="22"/>
                <w:szCs w:val="22"/>
                <w14:ligatures w14:val="none"/>
              </w:rPr>
              <w:br/>
              <w:t>Monitorizarea utilizării resurselor genetice din România în activități de cercetare și dezvoltare;</w:t>
            </w:r>
            <w:r w:rsidRPr="008239BC">
              <w:rPr>
                <w:rFonts w:eastAsia="Times New Roman" w:cs="Times New Roman"/>
                <w:color w:val="000000"/>
                <w:kern w:val="0"/>
                <w:sz w:val="22"/>
                <w:szCs w:val="22"/>
                <w14:ligatures w14:val="none"/>
              </w:rPr>
              <w:br/>
              <w:t>Raportarea implementării regimului ABS către mecanismele europene și internaționale relevante (ABS Clearing-House);</w:t>
            </w:r>
            <w:r w:rsidRPr="008239BC">
              <w:rPr>
                <w:rFonts w:eastAsia="Times New Roman" w:cs="Times New Roman"/>
                <w:color w:val="000000"/>
                <w:kern w:val="0"/>
                <w:sz w:val="22"/>
                <w:szCs w:val="22"/>
                <w14:ligatures w14:val="none"/>
              </w:rPr>
              <w:br/>
              <w:t>Asigurarea cooperării între autoritățile competente pentru aplicarea prevederilor ABS.</w:t>
            </w:r>
          </w:p>
        </w:tc>
        <w:tc>
          <w:tcPr>
            <w:tcW w:w="2442" w:type="dxa"/>
            <w:vMerge w:val="restart"/>
            <w:hideMark/>
          </w:tcPr>
          <w:p w14:paraId="6F96F61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b/>
                <w:bCs/>
                <w:color w:val="000000"/>
                <w:kern w:val="0"/>
                <w:sz w:val="22"/>
                <w:szCs w:val="22"/>
                <w14:ligatures w14:val="none"/>
              </w:rPr>
              <w:lastRenderedPageBreak/>
              <w:t>Target 13</w:t>
            </w:r>
            <w:r w:rsidRPr="008239BC">
              <w:rPr>
                <w:rFonts w:eastAsia="Times New Roman" w:cs="Times New Roman"/>
                <w:color w:val="000000"/>
                <w:kern w:val="0"/>
                <w:sz w:val="22"/>
                <w:szCs w:val="22"/>
                <w14:ligatures w14:val="none"/>
              </w:rPr>
              <w:t xml:space="preserve"> - Acces și partajare echitabilă a beneficiilor resurselor genetice și DSI; măsuri juridice și instituționale eficiente</w:t>
            </w:r>
          </w:p>
        </w:tc>
        <w:tc>
          <w:tcPr>
            <w:tcW w:w="1931" w:type="dxa"/>
            <w:hideMark/>
          </w:tcPr>
          <w:p w14:paraId="0D6B82D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6A6BE9CC" w14:textId="77777777" w:rsidTr="008239BC">
        <w:trPr>
          <w:trHeight w:val="2484"/>
          <w:jc w:val="center"/>
        </w:trPr>
        <w:tc>
          <w:tcPr>
            <w:tcW w:w="1763" w:type="dxa"/>
            <w:vMerge/>
            <w:hideMark/>
          </w:tcPr>
          <w:p w14:paraId="2AF0AF47"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6E80F80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64B912F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2B188A1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C.1.1.1. Stabilirea indicatorilor de monitorizare a implementării ABS care să cuprindă indicatori naționali specifici aliniați celor de la nivel global</w:t>
            </w:r>
          </w:p>
        </w:tc>
        <w:tc>
          <w:tcPr>
            <w:tcW w:w="1572" w:type="dxa"/>
            <w:hideMark/>
          </w:tcPr>
          <w:p w14:paraId="67761BF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391CF3B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26BE3A1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Fonduri proprii</w:t>
            </w:r>
          </w:p>
        </w:tc>
        <w:tc>
          <w:tcPr>
            <w:tcW w:w="1216" w:type="dxa"/>
            <w:hideMark/>
          </w:tcPr>
          <w:p w14:paraId="6AC6C42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665F7FB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Realizat/ Nerealizat</w:t>
            </w:r>
          </w:p>
        </w:tc>
        <w:tc>
          <w:tcPr>
            <w:tcW w:w="2122" w:type="dxa"/>
            <w:hideMark/>
          </w:tcPr>
          <w:p w14:paraId="78B3FD1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Definirea și aprobarea unui set național de indicatori ABS, aliniați indicatorilor internaționali și europeni;</w:t>
            </w:r>
            <w:r w:rsidRPr="008239BC">
              <w:rPr>
                <w:rFonts w:eastAsia="Times New Roman" w:cs="Times New Roman"/>
                <w:color w:val="000000"/>
                <w:kern w:val="0"/>
                <w:sz w:val="22"/>
                <w:szCs w:val="22"/>
                <w14:ligatures w14:val="none"/>
              </w:rPr>
              <w:br/>
              <w:t>Integrarea indicatorilor ABS în sistemele naționale de raportare privind biodiversitatea;</w:t>
            </w:r>
            <w:r w:rsidRPr="008239BC">
              <w:rPr>
                <w:rFonts w:eastAsia="Times New Roman" w:cs="Times New Roman"/>
                <w:color w:val="000000"/>
                <w:kern w:val="0"/>
                <w:sz w:val="22"/>
                <w:szCs w:val="22"/>
                <w14:ligatures w14:val="none"/>
              </w:rPr>
              <w:br/>
              <w:t>Asigurarea utilizării indicatorilor pentru evaluarea periodică a eficienței implementării ABS.</w:t>
            </w:r>
          </w:p>
        </w:tc>
        <w:tc>
          <w:tcPr>
            <w:tcW w:w="2442" w:type="dxa"/>
            <w:vMerge/>
            <w:hideMark/>
          </w:tcPr>
          <w:p w14:paraId="2C00C16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340978C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157DE07C" w14:textId="77777777" w:rsidTr="008239BC">
        <w:trPr>
          <w:trHeight w:val="3828"/>
          <w:jc w:val="center"/>
        </w:trPr>
        <w:tc>
          <w:tcPr>
            <w:tcW w:w="1763" w:type="dxa"/>
            <w:vMerge w:val="restart"/>
            <w:hideMark/>
          </w:tcPr>
          <w:p w14:paraId="48F52015"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r w:rsidRPr="008239BC">
              <w:rPr>
                <w:rFonts w:eastAsia="Times New Roman" w:cs="Times New Roman"/>
                <w:b/>
                <w:bCs/>
                <w:color w:val="000000"/>
                <w:kern w:val="0"/>
                <w:sz w:val="22"/>
                <w:szCs w:val="22"/>
                <w14:ligatures w14:val="none"/>
              </w:rPr>
              <w:lastRenderedPageBreak/>
              <w:t>D. Sunt disponibile mijloacele de implementare (finanțare, tehnologie, consolidarea capacităților), iar deficiențele sunt reduse.</w:t>
            </w:r>
          </w:p>
        </w:tc>
        <w:tc>
          <w:tcPr>
            <w:tcW w:w="2065" w:type="dxa"/>
            <w:vMerge w:val="restart"/>
            <w:hideMark/>
          </w:tcPr>
          <w:p w14:paraId="7EDCB1D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D.1. DEZVOLTAREA CADRULUI LEGISLATIV ȘI INSTITUȚIONAL GENERAL ȘI ASIGURAREA RESURSELOR FINANCIARE</w:t>
            </w:r>
          </w:p>
        </w:tc>
        <w:tc>
          <w:tcPr>
            <w:tcW w:w="1696" w:type="dxa"/>
            <w:vMerge w:val="restart"/>
            <w:hideMark/>
          </w:tcPr>
          <w:p w14:paraId="739ED09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D.1.1. Asigurarea unei finanțări publice stabile și predictibile pentru conservarea biodiversității</w:t>
            </w:r>
          </w:p>
        </w:tc>
        <w:tc>
          <w:tcPr>
            <w:tcW w:w="2132" w:type="dxa"/>
            <w:hideMark/>
          </w:tcPr>
          <w:p w14:paraId="2EB4B16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D.1.1.1. Asigurarea unei finanțări publice dedicate pentru conservarea biodiversității, prin instituirea unei alocări bugetare distincte la nivelul autorității publice centrale și prin utilizarea sistematică a Fondului pentru Mediu (într-o pondere de cel puțin 20% alocați pentru conservarea naturii) ca instrument de finanțare a acestui domeniu</w:t>
            </w:r>
          </w:p>
        </w:tc>
        <w:tc>
          <w:tcPr>
            <w:tcW w:w="1572" w:type="dxa"/>
            <w:hideMark/>
          </w:tcPr>
          <w:p w14:paraId="6505BA9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AFM</w:t>
            </w:r>
          </w:p>
        </w:tc>
        <w:tc>
          <w:tcPr>
            <w:tcW w:w="1136" w:type="dxa"/>
            <w:hideMark/>
          </w:tcPr>
          <w:p w14:paraId="27D32ED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6BB8794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Bugetul de stat, FM</w:t>
            </w:r>
          </w:p>
        </w:tc>
        <w:tc>
          <w:tcPr>
            <w:tcW w:w="1216" w:type="dxa"/>
            <w:hideMark/>
          </w:tcPr>
          <w:p w14:paraId="1F11286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Ridicată</w:t>
            </w:r>
          </w:p>
        </w:tc>
        <w:tc>
          <w:tcPr>
            <w:tcW w:w="2162" w:type="dxa"/>
            <w:hideMark/>
          </w:tcPr>
          <w:p w14:paraId="7046E2A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Existența unei linii bugetare distincte pentru biodiversitate la nivel național (da/nu)</w:t>
            </w:r>
            <w:r w:rsidRPr="008239BC">
              <w:rPr>
                <w:rFonts w:eastAsia="Times New Roman" w:cs="Times New Roman"/>
                <w:color w:val="000000"/>
                <w:kern w:val="0"/>
                <w:sz w:val="22"/>
                <w:szCs w:val="22"/>
                <w14:ligatures w14:val="none"/>
              </w:rPr>
              <w:br/>
              <w:t>Valoarea anuală a fondurilor alocate biodiversității din bugetul de stat (lei)</w:t>
            </w:r>
            <w:r w:rsidRPr="008239BC">
              <w:rPr>
                <w:rFonts w:eastAsia="Times New Roman" w:cs="Times New Roman"/>
                <w:color w:val="000000"/>
                <w:kern w:val="0"/>
                <w:sz w:val="22"/>
                <w:szCs w:val="22"/>
                <w14:ligatures w14:val="none"/>
              </w:rPr>
              <w:br/>
              <w:t>Ponderea fondurilor AFM alocate biodiversității din total venituri AFM (%)</w:t>
            </w:r>
          </w:p>
        </w:tc>
        <w:tc>
          <w:tcPr>
            <w:tcW w:w="2122" w:type="dxa"/>
            <w:hideMark/>
          </w:tcPr>
          <w:p w14:paraId="6A733E6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Instituirea unei linii bugetare distincte pentru biodiversitate la nivel național;</w:t>
            </w:r>
            <w:r w:rsidRPr="008239BC">
              <w:rPr>
                <w:rFonts w:eastAsia="Times New Roman" w:cs="Times New Roman"/>
                <w:color w:val="000000"/>
                <w:kern w:val="0"/>
                <w:sz w:val="22"/>
                <w:szCs w:val="22"/>
                <w14:ligatures w14:val="none"/>
              </w:rPr>
              <w:br/>
              <w:t>Utilizarea sistematică a Fondului pentru Mediu pentru finanțarea măsurilor de conservare;</w:t>
            </w:r>
            <w:r w:rsidRPr="008239BC">
              <w:rPr>
                <w:rFonts w:eastAsia="Times New Roman" w:cs="Times New Roman"/>
                <w:color w:val="000000"/>
                <w:kern w:val="0"/>
                <w:sz w:val="22"/>
                <w:szCs w:val="22"/>
                <w14:ligatures w14:val="none"/>
              </w:rPr>
              <w:br/>
              <w:t>Alocarea unei ponderi de minimum 20% din veniturile AFM pentru conservarea naturii.</w:t>
            </w:r>
          </w:p>
        </w:tc>
        <w:tc>
          <w:tcPr>
            <w:tcW w:w="2442" w:type="dxa"/>
            <w:vMerge w:val="restart"/>
            <w:hideMark/>
          </w:tcPr>
          <w:p w14:paraId="622E8FF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b/>
                <w:bCs/>
                <w:color w:val="000000"/>
                <w:kern w:val="0"/>
                <w:sz w:val="22"/>
                <w:szCs w:val="22"/>
                <w14:ligatures w14:val="none"/>
              </w:rPr>
              <w:t>Target 14</w:t>
            </w:r>
            <w:r w:rsidRPr="008239BC">
              <w:rPr>
                <w:rFonts w:eastAsia="Times New Roman" w:cs="Times New Roman"/>
                <w:color w:val="000000"/>
                <w:kern w:val="0"/>
                <w:sz w:val="22"/>
                <w:szCs w:val="22"/>
                <w14:ligatures w14:val="none"/>
              </w:rPr>
              <w:t xml:space="preserve">  - Integrarea valorilor biodiversității în politici, planificare, contabilitate națională; alinierea fluxurilor financiare publice și private la GBF, </w:t>
            </w:r>
            <w:r w:rsidRPr="008239BC">
              <w:rPr>
                <w:rFonts w:eastAsia="Times New Roman" w:cs="Times New Roman"/>
                <w:b/>
                <w:bCs/>
                <w:color w:val="000000"/>
                <w:kern w:val="0"/>
                <w:sz w:val="22"/>
                <w:szCs w:val="22"/>
                <w14:ligatures w14:val="none"/>
              </w:rPr>
              <w:t>Target 15</w:t>
            </w:r>
            <w:r w:rsidRPr="008239BC">
              <w:rPr>
                <w:rFonts w:eastAsia="Times New Roman" w:cs="Times New Roman"/>
                <w:color w:val="000000"/>
                <w:kern w:val="0"/>
                <w:sz w:val="22"/>
                <w:szCs w:val="22"/>
                <w14:ligatures w14:val="none"/>
              </w:rPr>
              <w:t xml:space="preserve"> - Obligații pentru companii: monitorizare, evaluare și raportarea riscurilor, dependențelor și impacturilor asupra biodiversității pe lanțurile de valoare, </w:t>
            </w:r>
            <w:r w:rsidRPr="008239BC">
              <w:rPr>
                <w:rFonts w:eastAsia="Times New Roman" w:cs="Times New Roman"/>
                <w:b/>
                <w:bCs/>
                <w:color w:val="000000"/>
                <w:kern w:val="0"/>
                <w:sz w:val="22"/>
                <w:szCs w:val="22"/>
                <w14:ligatures w14:val="none"/>
              </w:rPr>
              <w:t>Target 17</w:t>
            </w:r>
            <w:r w:rsidRPr="008239BC">
              <w:rPr>
                <w:rFonts w:eastAsia="Times New Roman" w:cs="Times New Roman"/>
                <w:color w:val="000000"/>
                <w:kern w:val="0"/>
                <w:sz w:val="22"/>
                <w:szCs w:val="22"/>
                <w14:ligatures w14:val="none"/>
              </w:rPr>
              <w:t xml:space="preserve"> - Implementarea măsurilor de biosecuritate și gestionarea biotehnologiei, </w:t>
            </w:r>
            <w:r w:rsidRPr="008239BC">
              <w:rPr>
                <w:rFonts w:eastAsia="Times New Roman" w:cs="Times New Roman"/>
                <w:b/>
                <w:bCs/>
                <w:color w:val="000000"/>
                <w:kern w:val="0"/>
                <w:sz w:val="22"/>
                <w:szCs w:val="22"/>
                <w14:ligatures w14:val="none"/>
              </w:rPr>
              <w:t>Target 19</w:t>
            </w:r>
            <w:r w:rsidRPr="008239BC">
              <w:rPr>
                <w:rFonts w:eastAsia="Times New Roman" w:cs="Times New Roman"/>
                <w:color w:val="000000"/>
                <w:kern w:val="0"/>
                <w:sz w:val="22"/>
                <w:szCs w:val="22"/>
                <w14:ligatures w14:val="none"/>
              </w:rPr>
              <w:t xml:space="preserve"> - Mobilizarea resurselor: cel puțin 200 mld. USD/an la nivel global; creșterea fluxurilor internaționale către țările în curs de dezvoltare</w:t>
            </w:r>
          </w:p>
        </w:tc>
        <w:tc>
          <w:tcPr>
            <w:tcW w:w="1931" w:type="dxa"/>
            <w:hideMark/>
          </w:tcPr>
          <w:p w14:paraId="2F561C0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54EDA730" w14:textId="77777777" w:rsidTr="008239BC">
        <w:trPr>
          <w:trHeight w:val="386"/>
          <w:jc w:val="center"/>
        </w:trPr>
        <w:tc>
          <w:tcPr>
            <w:tcW w:w="1763" w:type="dxa"/>
            <w:vMerge/>
            <w:hideMark/>
          </w:tcPr>
          <w:p w14:paraId="1919A168"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0751DAA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6A3D807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547672F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D.1.1.2. Asigurarea cofinanțării proiectelor europene pentru biodiversitate (ex. LIFE) și dezvoltarea mecanismelor financiare complementare pentru suplimentarea fondurilor destinate managementului ariilor naturale protejate.</w:t>
            </w:r>
          </w:p>
        </w:tc>
        <w:tc>
          <w:tcPr>
            <w:tcW w:w="1572" w:type="dxa"/>
            <w:hideMark/>
          </w:tcPr>
          <w:p w14:paraId="5F24E20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AFM</w:t>
            </w:r>
          </w:p>
        </w:tc>
        <w:tc>
          <w:tcPr>
            <w:tcW w:w="1136" w:type="dxa"/>
            <w:hideMark/>
          </w:tcPr>
          <w:p w14:paraId="25008CF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212C0EA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Bugetul de stat, FM, Fonduri externe</w:t>
            </w:r>
          </w:p>
        </w:tc>
        <w:tc>
          <w:tcPr>
            <w:tcW w:w="1216" w:type="dxa"/>
            <w:hideMark/>
          </w:tcPr>
          <w:p w14:paraId="323B2EB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237B89E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Existența unui mecanism de cofinanțare pentru proiecte din domeniul biodiversității, cum ar fi LIFE (da/nu)</w:t>
            </w:r>
            <w:r w:rsidRPr="008239BC">
              <w:rPr>
                <w:rFonts w:eastAsia="Times New Roman" w:cs="Times New Roman"/>
                <w:color w:val="000000"/>
                <w:kern w:val="0"/>
                <w:sz w:val="22"/>
                <w:szCs w:val="22"/>
                <w14:ligatures w14:val="none"/>
              </w:rPr>
              <w:br/>
              <w:t>Numărul de proiecte europene de biodiversitate cofinanțate anual</w:t>
            </w:r>
            <w:r w:rsidRPr="008239BC">
              <w:rPr>
                <w:rFonts w:eastAsia="Times New Roman" w:cs="Times New Roman"/>
                <w:color w:val="000000"/>
                <w:kern w:val="0"/>
                <w:sz w:val="22"/>
                <w:szCs w:val="22"/>
                <w14:ligatures w14:val="none"/>
              </w:rPr>
              <w:br/>
              <w:t>Valoarea totală a sumelor alocate pentru cofinanțare (lei)</w:t>
            </w:r>
          </w:p>
        </w:tc>
        <w:tc>
          <w:tcPr>
            <w:tcW w:w="2122" w:type="dxa"/>
            <w:hideMark/>
          </w:tcPr>
          <w:p w14:paraId="55664CF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Operaționalizarea unui mecanism național stabil de cofinanțare pentru proiecte europene de biodiversitate (inclusiv LIFE);</w:t>
            </w:r>
            <w:r w:rsidRPr="008239BC">
              <w:rPr>
                <w:rFonts w:eastAsia="Times New Roman" w:cs="Times New Roman"/>
                <w:color w:val="000000"/>
                <w:kern w:val="0"/>
                <w:sz w:val="22"/>
                <w:szCs w:val="22"/>
                <w14:ligatures w14:val="none"/>
              </w:rPr>
              <w:br/>
              <w:t>Asigurarea cofinanțării pentru toate proiectele eligibile depuse și aprobate la nivel european;</w:t>
            </w:r>
            <w:r w:rsidRPr="008239BC">
              <w:rPr>
                <w:rFonts w:eastAsia="Times New Roman" w:cs="Times New Roman"/>
                <w:color w:val="000000"/>
                <w:kern w:val="0"/>
                <w:sz w:val="22"/>
                <w:szCs w:val="22"/>
                <w14:ligatures w14:val="none"/>
              </w:rPr>
              <w:br/>
              <w:t>Creșterea numărului de proiecte de biodiversitate implementate în România prin maximizarea absorbției fondurilor europene;</w:t>
            </w:r>
            <w:r w:rsidRPr="008239BC">
              <w:rPr>
                <w:rFonts w:eastAsia="Times New Roman" w:cs="Times New Roman"/>
                <w:color w:val="000000"/>
                <w:kern w:val="0"/>
                <w:sz w:val="22"/>
                <w:szCs w:val="22"/>
                <w14:ligatures w14:val="none"/>
              </w:rPr>
              <w:br/>
              <w:t xml:space="preserve">Consolidarea capacității instituționale de accesare și </w:t>
            </w:r>
            <w:r w:rsidRPr="008239BC">
              <w:rPr>
                <w:rFonts w:eastAsia="Times New Roman" w:cs="Times New Roman"/>
                <w:color w:val="000000"/>
                <w:kern w:val="0"/>
                <w:sz w:val="22"/>
                <w:szCs w:val="22"/>
                <w14:ligatures w14:val="none"/>
              </w:rPr>
              <w:lastRenderedPageBreak/>
              <w:t>implementare a finanțărilor externe pentru biodiversitate.</w:t>
            </w:r>
          </w:p>
        </w:tc>
        <w:tc>
          <w:tcPr>
            <w:tcW w:w="2442" w:type="dxa"/>
            <w:vMerge/>
            <w:hideMark/>
          </w:tcPr>
          <w:p w14:paraId="50A2943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081CD39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01C0EF1F" w14:textId="77777777" w:rsidTr="008239BC">
        <w:trPr>
          <w:trHeight w:val="4054"/>
          <w:jc w:val="center"/>
        </w:trPr>
        <w:tc>
          <w:tcPr>
            <w:tcW w:w="1763" w:type="dxa"/>
            <w:vMerge/>
            <w:hideMark/>
          </w:tcPr>
          <w:p w14:paraId="3C33AEC9"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25C5206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1678B88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304CEEB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D.1.4.1. Consolidarea capacității Administrației Fondului pentru Mediu de a gestiona eficient programele dedicate biodiversității, inclusiv prin mecanisme de evaluare și monitorizare a alocării fondurilor.</w:t>
            </w:r>
          </w:p>
        </w:tc>
        <w:tc>
          <w:tcPr>
            <w:tcW w:w="1572" w:type="dxa"/>
            <w:hideMark/>
          </w:tcPr>
          <w:p w14:paraId="126E8EC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AFM</w:t>
            </w:r>
          </w:p>
        </w:tc>
        <w:tc>
          <w:tcPr>
            <w:tcW w:w="1136" w:type="dxa"/>
            <w:hideMark/>
          </w:tcPr>
          <w:p w14:paraId="3667B61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43C175B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Bugetul de stat, FM</w:t>
            </w:r>
          </w:p>
        </w:tc>
        <w:tc>
          <w:tcPr>
            <w:tcW w:w="1216" w:type="dxa"/>
            <w:hideMark/>
          </w:tcPr>
          <w:p w14:paraId="6FCE7DE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5FC18B4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Existența unui mecanism de monitorizare și evaluare a programelor AFM pentru biodiversitate (da/nu)</w:t>
            </w:r>
            <w:r w:rsidRPr="008239BC">
              <w:rPr>
                <w:rFonts w:eastAsia="Times New Roman" w:cs="Times New Roman"/>
                <w:color w:val="000000"/>
                <w:kern w:val="0"/>
                <w:sz w:val="22"/>
                <w:szCs w:val="22"/>
                <w14:ligatures w14:val="none"/>
              </w:rPr>
              <w:br/>
              <w:t>Rata de utilizare efectivă a fondurilor AFM alocate biodiversității (%)</w:t>
            </w:r>
            <w:r w:rsidRPr="008239BC">
              <w:rPr>
                <w:rFonts w:eastAsia="Times New Roman" w:cs="Times New Roman"/>
                <w:color w:val="000000"/>
                <w:kern w:val="0"/>
                <w:sz w:val="22"/>
                <w:szCs w:val="22"/>
                <w14:ligatures w14:val="none"/>
              </w:rPr>
              <w:br/>
              <w:t>Numărul de programe AFM funcționale dedicate biodiversității</w:t>
            </w:r>
          </w:p>
        </w:tc>
        <w:tc>
          <w:tcPr>
            <w:tcW w:w="2122" w:type="dxa"/>
            <w:hideMark/>
          </w:tcPr>
          <w:p w14:paraId="1F099DE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AFM va implementa un mecanism standardizat de monitorizare și evaluare pentru toate programele dedicate biodiversității.</w:t>
            </w:r>
          </w:p>
        </w:tc>
        <w:tc>
          <w:tcPr>
            <w:tcW w:w="2442" w:type="dxa"/>
            <w:vMerge/>
            <w:hideMark/>
          </w:tcPr>
          <w:p w14:paraId="4EFA8E3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7D2EA6C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35EDF9F7" w14:textId="77777777" w:rsidTr="008239BC">
        <w:trPr>
          <w:trHeight w:val="458"/>
          <w:jc w:val="center"/>
        </w:trPr>
        <w:tc>
          <w:tcPr>
            <w:tcW w:w="1763" w:type="dxa"/>
            <w:vMerge/>
            <w:hideMark/>
          </w:tcPr>
          <w:p w14:paraId="61A22F08"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25F33DA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val="restart"/>
            <w:hideMark/>
          </w:tcPr>
          <w:p w14:paraId="7F90B77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D.1.2. Mobilizarea fondurilor europene pentru biodiversitate și restaurarea ecosistemelor</w:t>
            </w:r>
          </w:p>
        </w:tc>
        <w:tc>
          <w:tcPr>
            <w:tcW w:w="2132" w:type="dxa"/>
            <w:hideMark/>
          </w:tcPr>
          <w:p w14:paraId="6DDAFF8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D.1.2.1. Integrarea priorităților de conservare și restaurare a biodiversității în Planul Național de Restaurare</w:t>
            </w:r>
          </w:p>
        </w:tc>
        <w:tc>
          <w:tcPr>
            <w:tcW w:w="1572" w:type="dxa"/>
            <w:hideMark/>
          </w:tcPr>
          <w:p w14:paraId="05890FB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762DCD0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5620748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Bugetul de stat</w:t>
            </w:r>
          </w:p>
        </w:tc>
        <w:tc>
          <w:tcPr>
            <w:tcW w:w="1216" w:type="dxa"/>
            <w:hideMark/>
          </w:tcPr>
          <w:p w14:paraId="3623C60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Ridicată</w:t>
            </w:r>
          </w:p>
        </w:tc>
        <w:tc>
          <w:tcPr>
            <w:tcW w:w="2162" w:type="dxa"/>
            <w:hideMark/>
          </w:tcPr>
          <w:p w14:paraId="1571942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Valoarea estimată a finanțării necesare pentru implementarea planului și surse de finanțare identificate</w:t>
            </w:r>
          </w:p>
        </w:tc>
        <w:tc>
          <w:tcPr>
            <w:tcW w:w="2122" w:type="dxa"/>
            <w:hideMark/>
          </w:tcPr>
          <w:p w14:paraId="414C5A5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Identificarea și prioritizarea măsurilor de restaurare a ecosistemelor;</w:t>
            </w:r>
            <w:r w:rsidRPr="008239BC">
              <w:rPr>
                <w:rFonts w:eastAsia="Times New Roman" w:cs="Times New Roman"/>
                <w:color w:val="000000"/>
                <w:kern w:val="0"/>
                <w:sz w:val="22"/>
                <w:szCs w:val="22"/>
                <w14:ligatures w14:val="none"/>
              </w:rPr>
              <w:br/>
              <w:t>Integrarea nevoilor de finanțare pentru biodiversitate în Planul Național de Restaurare;</w:t>
            </w:r>
            <w:r w:rsidRPr="008239BC">
              <w:rPr>
                <w:rFonts w:eastAsia="Times New Roman" w:cs="Times New Roman"/>
                <w:color w:val="000000"/>
                <w:kern w:val="0"/>
                <w:sz w:val="22"/>
                <w:szCs w:val="22"/>
                <w14:ligatures w14:val="none"/>
              </w:rPr>
              <w:br/>
              <w:t>Utilizarea planului ca instrument pentru mobilizarea fondurilor europene.</w:t>
            </w:r>
          </w:p>
        </w:tc>
        <w:tc>
          <w:tcPr>
            <w:tcW w:w="2442" w:type="dxa"/>
            <w:vMerge/>
            <w:hideMark/>
          </w:tcPr>
          <w:p w14:paraId="2932260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03E9A86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369F8E26" w14:textId="77777777" w:rsidTr="008239BC">
        <w:trPr>
          <w:trHeight w:val="2087"/>
          <w:jc w:val="center"/>
        </w:trPr>
        <w:tc>
          <w:tcPr>
            <w:tcW w:w="1763" w:type="dxa"/>
            <w:vMerge/>
            <w:hideMark/>
          </w:tcPr>
          <w:p w14:paraId="059B5951"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33BE311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226D65A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59E21AB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xml:space="preserve">D.1.2.2. Dezvoltarea unui portofoliu național de proiecte prioritare pentru conservarea biodiversității, în acord cu obligațiile europene și internaționale asumate de România, în vederea mobilizării </w:t>
            </w:r>
            <w:r w:rsidRPr="008239BC">
              <w:rPr>
                <w:rFonts w:eastAsia="Times New Roman" w:cs="Times New Roman"/>
                <w:color w:val="000000"/>
                <w:kern w:val="0"/>
                <w:sz w:val="22"/>
                <w:szCs w:val="22"/>
                <w14:ligatures w14:val="none"/>
              </w:rPr>
              <w:lastRenderedPageBreak/>
              <w:t>finanțărilor din programe și fonduri europene relevante.</w:t>
            </w:r>
          </w:p>
        </w:tc>
        <w:tc>
          <w:tcPr>
            <w:tcW w:w="1572" w:type="dxa"/>
            <w:hideMark/>
          </w:tcPr>
          <w:p w14:paraId="52272D1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lastRenderedPageBreak/>
              <w:t>MMAP, AFM, în cooperare cu MIPE</w:t>
            </w:r>
          </w:p>
        </w:tc>
        <w:tc>
          <w:tcPr>
            <w:tcW w:w="1136" w:type="dxa"/>
            <w:hideMark/>
          </w:tcPr>
          <w:p w14:paraId="43FA23C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6E3A466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Bugetul de stat</w:t>
            </w:r>
          </w:p>
        </w:tc>
        <w:tc>
          <w:tcPr>
            <w:tcW w:w="1216" w:type="dxa"/>
            <w:hideMark/>
          </w:tcPr>
          <w:p w14:paraId="4CABCC7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75CFAC3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Existența unui portofoliu național de proiecte prioritare pentru biodiversitate (da/nu)</w:t>
            </w:r>
            <w:r w:rsidRPr="008239BC">
              <w:rPr>
                <w:rFonts w:eastAsia="Times New Roman" w:cs="Times New Roman"/>
                <w:color w:val="000000"/>
                <w:kern w:val="0"/>
                <w:sz w:val="22"/>
                <w:szCs w:val="22"/>
                <w14:ligatures w14:val="none"/>
              </w:rPr>
              <w:br/>
              <w:t>Numărul proiectelor pregătite pentru finanțare</w:t>
            </w:r>
            <w:r w:rsidRPr="008239BC">
              <w:rPr>
                <w:rFonts w:eastAsia="Times New Roman" w:cs="Times New Roman"/>
                <w:color w:val="000000"/>
                <w:kern w:val="0"/>
                <w:sz w:val="22"/>
                <w:szCs w:val="22"/>
                <w14:ligatures w14:val="none"/>
              </w:rPr>
              <w:br/>
              <w:t>Valoarea estimată a investițiilor</w:t>
            </w:r>
          </w:p>
        </w:tc>
        <w:tc>
          <w:tcPr>
            <w:tcW w:w="2122" w:type="dxa"/>
            <w:hideMark/>
          </w:tcPr>
          <w:p w14:paraId="3B0DF87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Identificarea și prioritizarea proiectelor necesare pentru conservarea și restaurarea biodiversității, inclusiv pentru îndeplinirea obligațiilor europene și internaționale;</w:t>
            </w:r>
            <w:r w:rsidRPr="008239BC">
              <w:rPr>
                <w:rFonts w:eastAsia="Times New Roman" w:cs="Times New Roman"/>
                <w:color w:val="000000"/>
                <w:kern w:val="0"/>
                <w:sz w:val="22"/>
                <w:szCs w:val="22"/>
                <w14:ligatures w14:val="none"/>
              </w:rPr>
              <w:br/>
              <w:t xml:space="preserve">Pregătirea documentațiilor </w:t>
            </w:r>
            <w:r w:rsidRPr="008239BC">
              <w:rPr>
                <w:rFonts w:eastAsia="Times New Roman" w:cs="Times New Roman"/>
                <w:color w:val="000000"/>
                <w:kern w:val="0"/>
                <w:sz w:val="22"/>
                <w:szCs w:val="22"/>
                <w14:ligatures w14:val="none"/>
              </w:rPr>
              <w:lastRenderedPageBreak/>
              <w:t>necesare pentru finanțare;</w:t>
            </w:r>
            <w:r w:rsidRPr="008239BC">
              <w:rPr>
                <w:rFonts w:eastAsia="Times New Roman" w:cs="Times New Roman"/>
                <w:color w:val="000000"/>
                <w:kern w:val="0"/>
                <w:sz w:val="22"/>
                <w:szCs w:val="22"/>
                <w14:ligatures w14:val="none"/>
              </w:rPr>
              <w:br/>
              <w:t>Creșterea absorbției fondurilor europene pentru implementarea măsurilor de biodiversitate.</w:t>
            </w:r>
          </w:p>
        </w:tc>
        <w:tc>
          <w:tcPr>
            <w:tcW w:w="2442" w:type="dxa"/>
            <w:vMerge/>
            <w:hideMark/>
          </w:tcPr>
          <w:p w14:paraId="2202DD3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62ECEF2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0D3AC841" w14:textId="77777777" w:rsidTr="008239BC">
        <w:trPr>
          <w:trHeight w:val="3588"/>
          <w:jc w:val="center"/>
        </w:trPr>
        <w:tc>
          <w:tcPr>
            <w:tcW w:w="1763" w:type="dxa"/>
            <w:vMerge/>
            <w:hideMark/>
          </w:tcPr>
          <w:p w14:paraId="221D1F9F"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5252EC1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val="restart"/>
            <w:hideMark/>
          </w:tcPr>
          <w:p w14:paraId="52389D6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D.1.3. Integrarea considerentelor privind biodiversitatea în politicile publice sectoriale, regionale și locale</w:t>
            </w:r>
          </w:p>
        </w:tc>
        <w:tc>
          <w:tcPr>
            <w:tcW w:w="2132" w:type="dxa"/>
            <w:hideMark/>
          </w:tcPr>
          <w:p w14:paraId="60FA565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D.1.3.1. Integrarea obiectivelor de conservare a biodiversității și biosecurității în politici publice sectoriale și în mecanismele naționale de finanțare</w:t>
            </w:r>
          </w:p>
        </w:tc>
        <w:tc>
          <w:tcPr>
            <w:tcW w:w="1572" w:type="dxa"/>
            <w:hideMark/>
          </w:tcPr>
          <w:p w14:paraId="7ECF727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Autorități publice</w:t>
            </w:r>
          </w:p>
        </w:tc>
        <w:tc>
          <w:tcPr>
            <w:tcW w:w="1136" w:type="dxa"/>
            <w:hideMark/>
          </w:tcPr>
          <w:p w14:paraId="7766384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278A1D4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Bugetul de stat, FM</w:t>
            </w:r>
          </w:p>
        </w:tc>
        <w:tc>
          <w:tcPr>
            <w:tcW w:w="1216" w:type="dxa"/>
            <w:hideMark/>
          </w:tcPr>
          <w:p w14:paraId="78917DF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009A326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Numărul de politici sau strategii sectoriale care includ obiective de biodiversitate</w:t>
            </w:r>
            <w:r w:rsidRPr="008239BC">
              <w:rPr>
                <w:rFonts w:eastAsia="Times New Roman" w:cs="Times New Roman"/>
                <w:color w:val="000000"/>
                <w:kern w:val="0"/>
                <w:sz w:val="22"/>
                <w:szCs w:val="22"/>
                <w14:ligatures w14:val="none"/>
              </w:rPr>
              <w:br/>
              <w:t>Numărul de planuri regionale sau locale care includ măsuri de conservare a biodiversității</w:t>
            </w:r>
          </w:p>
        </w:tc>
        <w:tc>
          <w:tcPr>
            <w:tcW w:w="2122" w:type="dxa"/>
            <w:hideMark/>
          </w:tcPr>
          <w:p w14:paraId="368CE3A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Integrarea obiectivelor de conservare a biodiversității în toate politicile sectoriale cu impact major asupra mediului (agricultură, silvicultură, infrastructură, dezvoltare locală);</w:t>
            </w:r>
            <w:r w:rsidRPr="008239BC">
              <w:rPr>
                <w:rFonts w:eastAsia="Times New Roman" w:cs="Times New Roman"/>
                <w:color w:val="000000"/>
                <w:kern w:val="0"/>
                <w:sz w:val="22"/>
                <w:szCs w:val="22"/>
                <w14:ligatures w14:val="none"/>
              </w:rPr>
              <w:br/>
              <w:t>Creșterea progresivă a numărului de planuri regionale și locale care includ măsuri concrete de conservare și restaurare a biodiversității;</w:t>
            </w:r>
            <w:r w:rsidRPr="008239BC">
              <w:rPr>
                <w:rFonts w:eastAsia="Times New Roman" w:cs="Times New Roman"/>
                <w:color w:val="000000"/>
                <w:kern w:val="0"/>
                <w:sz w:val="22"/>
                <w:szCs w:val="22"/>
                <w14:ligatures w14:val="none"/>
              </w:rPr>
              <w:br/>
              <w:t>Asigurarea corelării între politicile sectoriale și obiectivele naționale privind biodiversitatea, inclusiv cele asumate la nivel UE și internațional.</w:t>
            </w:r>
          </w:p>
        </w:tc>
        <w:tc>
          <w:tcPr>
            <w:tcW w:w="2442" w:type="dxa"/>
            <w:vMerge/>
            <w:hideMark/>
          </w:tcPr>
          <w:p w14:paraId="56063AA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4805452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La 2 ani</w:t>
            </w:r>
          </w:p>
        </w:tc>
      </w:tr>
      <w:tr w:rsidR="00022494" w:rsidRPr="008239BC" w14:paraId="721F386B" w14:textId="77777777" w:rsidTr="008239BC">
        <w:trPr>
          <w:trHeight w:val="2208"/>
          <w:jc w:val="center"/>
        </w:trPr>
        <w:tc>
          <w:tcPr>
            <w:tcW w:w="1763" w:type="dxa"/>
            <w:vMerge/>
            <w:hideMark/>
          </w:tcPr>
          <w:p w14:paraId="23212C59"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4AAF17CA"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3A3088D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72FE3528" w14:textId="7B69D8CB"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xml:space="preserve">D.1.3.2. Instituirea și/sau convocarea unui mecanism interinstituțional de coordonare pentru integrarea </w:t>
            </w:r>
            <w:r w:rsidRPr="008239BC">
              <w:rPr>
                <w:rFonts w:eastAsia="Times New Roman" w:cs="Times New Roman"/>
                <w:color w:val="000000"/>
                <w:kern w:val="0"/>
                <w:sz w:val="22"/>
                <w:szCs w:val="22"/>
                <w14:ligatures w14:val="none"/>
              </w:rPr>
              <w:lastRenderedPageBreak/>
              <w:t>biodiversității în politicile sectoriale.</w:t>
            </w:r>
          </w:p>
        </w:tc>
        <w:tc>
          <w:tcPr>
            <w:tcW w:w="1572" w:type="dxa"/>
            <w:hideMark/>
          </w:tcPr>
          <w:p w14:paraId="1D4A414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lastRenderedPageBreak/>
              <w:t>MMAP, ministere relevante</w:t>
            </w:r>
          </w:p>
        </w:tc>
        <w:tc>
          <w:tcPr>
            <w:tcW w:w="1136" w:type="dxa"/>
            <w:hideMark/>
          </w:tcPr>
          <w:p w14:paraId="44B83E4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6B39132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 de stat</w:t>
            </w:r>
          </w:p>
        </w:tc>
        <w:tc>
          <w:tcPr>
            <w:tcW w:w="1216" w:type="dxa"/>
            <w:hideMark/>
          </w:tcPr>
          <w:p w14:paraId="07A1EE8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6A48A60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 xml:space="preserve">Existența unui mecanism interinstituțional de coordonare pentru integrarea biodiversității în politicile sectoriale </w:t>
            </w:r>
            <w:r w:rsidRPr="008239BC">
              <w:rPr>
                <w:rFonts w:eastAsia="Times New Roman" w:cs="Times New Roman"/>
                <w:color w:val="000000"/>
                <w:kern w:val="0"/>
                <w:sz w:val="22"/>
                <w:szCs w:val="22"/>
                <w14:ligatures w14:val="none"/>
              </w:rPr>
              <w:lastRenderedPageBreak/>
              <w:t>(da/nu)</w:t>
            </w:r>
            <w:r w:rsidRPr="008239BC">
              <w:rPr>
                <w:rFonts w:eastAsia="Times New Roman" w:cs="Times New Roman"/>
                <w:color w:val="000000"/>
                <w:kern w:val="0"/>
                <w:sz w:val="22"/>
                <w:szCs w:val="22"/>
                <w14:ligatures w14:val="none"/>
              </w:rPr>
              <w:br/>
              <w:t>Număr de întâlniri anuale ale grupului de lucru interinstituțional</w:t>
            </w:r>
            <w:r w:rsidRPr="008239BC">
              <w:rPr>
                <w:rFonts w:eastAsia="Times New Roman" w:cs="Times New Roman"/>
                <w:color w:val="000000"/>
                <w:kern w:val="0"/>
                <w:sz w:val="22"/>
                <w:szCs w:val="22"/>
                <w14:ligatures w14:val="none"/>
              </w:rPr>
              <w:br/>
              <w:t>Număr de politici sectoriale analizate în cadrul mecanismului</w:t>
            </w:r>
          </w:p>
        </w:tc>
        <w:tc>
          <w:tcPr>
            <w:tcW w:w="2122" w:type="dxa"/>
            <w:hideMark/>
          </w:tcPr>
          <w:p w14:paraId="001562F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lastRenderedPageBreak/>
              <w:t>Mecanism interinstituțional de coordonare instituit și/sau convocat (da/nu)</w:t>
            </w:r>
            <w:r w:rsidRPr="008239BC">
              <w:rPr>
                <w:rFonts w:eastAsia="Times New Roman" w:cs="Times New Roman"/>
                <w:color w:val="000000"/>
                <w:kern w:val="0"/>
                <w:sz w:val="22"/>
                <w:szCs w:val="22"/>
                <w14:ligatures w14:val="none"/>
              </w:rPr>
              <w:br/>
              <w:t xml:space="preserve">Organizarea de reuniuni anuale ale </w:t>
            </w:r>
            <w:r w:rsidRPr="008239BC">
              <w:rPr>
                <w:rFonts w:eastAsia="Times New Roman" w:cs="Times New Roman"/>
                <w:color w:val="000000"/>
                <w:kern w:val="0"/>
                <w:sz w:val="22"/>
                <w:szCs w:val="22"/>
                <w14:ligatures w14:val="none"/>
              </w:rPr>
              <w:lastRenderedPageBreak/>
              <w:t>mecanismului de coordonare</w:t>
            </w:r>
            <w:r w:rsidRPr="008239BC">
              <w:rPr>
                <w:rFonts w:eastAsia="Times New Roman" w:cs="Times New Roman"/>
                <w:color w:val="000000"/>
                <w:kern w:val="0"/>
                <w:sz w:val="22"/>
                <w:szCs w:val="22"/>
                <w14:ligatures w14:val="none"/>
              </w:rPr>
              <w:br/>
              <w:t>Număr de politici sectoriale analizate anual în cadrul mecanismului</w:t>
            </w:r>
          </w:p>
        </w:tc>
        <w:tc>
          <w:tcPr>
            <w:tcW w:w="2442" w:type="dxa"/>
            <w:vMerge/>
            <w:hideMark/>
          </w:tcPr>
          <w:p w14:paraId="4F822EB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5047EB6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1C128E54" w14:textId="77777777" w:rsidTr="008239BC">
        <w:trPr>
          <w:trHeight w:val="1932"/>
          <w:jc w:val="center"/>
        </w:trPr>
        <w:tc>
          <w:tcPr>
            <w:tcW w:w="1763" w:type="dxa"/>
            <w:vMerge/>
            <w:hideMark/>
          </w:tcPr>
          <w:p w14:paraId="32C444D4"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2E91387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hideMark/>
          </w:tcPr>
          <w:p w14:paraId="14309AC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D.1.4. Consolidarea implementării convențiilor și programelor internaționale relevante pentru biodiversitate</w:t>
            </w:r>
          </w:p>
        </w:tc>
        <w:tc>
          <w:tcPr>
            <w:tcW w:w="2132" w:type="dxa"/>
            <w:hideMark/>
          </w:tcPr>
          <w:p w14:paraId="27ADB05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D.1.4.1. Consolidarea participării României la programele și convențiile internaționale privind conservarea biodiversității</w:t>
            </w:r>
          </w:p>
        </w:tc>
        <w:tc>
          <w:tcPr>
            <w:tcW w:w="1572" w:type="dxa"/>
            <w:hideMark/>
          </w:tcPr>
          <w:p w14:paraId="4D51AA8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5106EE9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11FC7EB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 de stat</w:t>
            </w:r>
          </w:p>
        </w:tc>
        <w:tc>
          <w:tcPr>
            <w:tcW w:w="1216" w:type="dxa"/>
            <w:hideMark/>
          </w:tcPr>
          <w:p w14:paraId="1E94D94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4F5FC97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Număr de dosare de nominalizare sau extindere a siturilor pregătite și transmise organismelor internaționale</w:t>
            </w:r>
            <w:r w:rsidRPr="008239BC">
              <w:rPr>
                <w:rFonts w:eastAsia="Times New Roman" w:cs="Times New Roman"/>
                <w:color w:val="000000"/>
                <w:kern w:val="0"/>
                <w:sz w:val="22"/>
                <w:szCs w:val="22"/>
                <w14:ligatures w14:val="none"/>
              </w:rPr>
              <w:br/>
              <w:t>Număr de proiecte sau inițiative implementate pentru managementul și promovarea siturilor recunoscute la nivel internațional</w:t>
            </w:r>
          </w:p>
        </w:tc>
        <w:tc>
          <w:tcPr>
            <w:tcW w:w="2122" w:type="dxa"/>
            <w:hideMark/>
          </w:tcPr>
          <w:p w14:paraId="33267C0E" w14:textId="77777777" w:rsidR="00503BA2" w:rsidRDefault="00503BA2" w:rsidP="00503BA2">
            <w:pPr>
              <w:spacing w:after="0" w:line="276" w:lineRule="auto"/>
              <w:rPr>
                <w:color w:val="000000"/>
                <w:sz w:val="22"/>
                <w:szCs w:val="22"/>
              </w:rPr>
            </w:pPr>
            <w:r>
              <w:rPr>
                <w:color w:val="000000"/>
                <w:sz w:val="22"/>
                <w:szCs w:val="22"/>
              </w:rPr>
              <w:t>Reincluderea Rezervației Biosferei Retezat în cadrul Programului UNESCO MAB până în 2030</w:t>
            </w:r>
            <w:r>
              <w:rPr>
                <w:color w:val="000000"/>
                <w:sz w:val="22"/>
                <w:szCs w:val="22"/>
              </w:rPr>
              <w:br/>
              <w:t xml:space="preserve">Menținerea și consolidarea rețelei siturilor </w:t>
            </w:r>
            <w:sdt>
              <w:sdtPr>
                <w:tag w:val="goog_rdk_34"/>
                <w:id w:val="-1167922040"/>
              </w:sdtPr>
              <w:sdtContent/>
            </w:sdt>
            <w:r>
              <w:rPr>
                <w:color w:val="000000"/>
                <w:sz w:val="22"/>
                <w:szCs w:val="22"/>
              </w:rPr>
              <w:t xml:space="preserve">Ramsar, </w:t>
            </w:r>
            <w:r w:rsidRPr="004867CE">
              <w:rPr>
                <w:rFonts w:eastAsia="Times New Roman"/>
                <w:color w:val="000000"/>
                <w:sz w:val="22"/>
                <w:szCs w:val="22"/>
              </w:rPr>
              <w:t>a siturilor patrimoniului mondial UNESCO</w:t>
            </w:r>
            <w:r>
              <w:rPr>
                <w:color w:val="000000"/>
                <w:sz w:val="22"/>
                <w:szCs w:val="22"/>
              </w:rPr>
              <w:t xml:space="preserve"> și geoparcurilor UNESCO existente și dezvoltarea de inițiative pentru extinderea acestora până în </w:t>
            </w:r>
            <w:sdt>
              <w:sdtPr>
                <w:tag w:val="goog_rdk_35"/>
                <w:id w:val="-1756635430"/>
              </w:sdtPr>
              <w:sdtContent/>
            </w:sdt>
            <w:r>
              <w:rPr>
                <w:color w:val="000000"/>
                <w:sz w:val="22"/>
                <w:szCs w:val="22"/>
              </w:rPr>
              <w:t>2030</w:t>
            </w:r>
          </w:p>
          <w:p w14:paraId="28BFAF52" w14:textId="6671F841" w:rsidR="00022494" w:rsidRPr="008239BC" w:rsidRDefault="00503BA2" w:rsidP="00503BA2">
            <w:pPr>
              <w:spacing w:after="0" w:line="276" w:lineRule="auto"/>
              <w:rPr>
                <w:rFonts w:eastAsia="Times New Roman" w:cs="Times New Roman"/>
                <w:color w:val="000000"/>
                <w:kern w:val="0"/>
                <w:sz w:val="22"/>
                <w:szCs w:val="22"/>
                <w14:ligatures w14:val="none"/>
              </w:rPr>
            </w:pPr>
            <w:r w:rsidRPr="004867CE">
              <w:rPr>
                <w:color w:val="000000"/>
                <w:sz w:val="22"/>
                <w:szCs w:val="22"/>
              </w:rPr>
              <w:t xml:space="preserve">Elaborarea și depunerea documentației necesare pentru includerea Peșterii Movile pe Lista Patrimoniului Mondial UNESCO, în </w:t>
            </w:r>
            <w:r>
              <w:rPr>
                <w:color w:val="000000"/>
                <w:sz w:val="22"/>
                <w:szCs w:val="22"/>
              </w:rPr>
              <w:t>prezent inclusă</w:t>
            </w:r>
            <w:r w:rsidRPr="004867CE">
              <w:rPr>
                <w:color w:val="000000"/>
                <w:sz w:val="22"/>
                <w:szCs w:val="22"/>
              </w:rPr>
              <w:t xml:space="preserve"> pe Lista indicativă (Tentative List)</w:t>
            </w:r>
          </w:p>
        </w:tc>
        <w:tc>
          <w:tcPr>
            <w:tcW w:w="2442" w:type="dxa"/>
            <w:vMerge/>
            <w:hideMark/>
          </w:tcPr>
          <w:p w14:paraId="5CB5AA4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4051C58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29EBD73D" w14:textId="77777777" w:rsidTr="008239BC">
        <w:trPr>
          <w:trHeight w:val="2268"/>
          <w:jc w:val="center"/>
        </w:trPr>
        <w:tc>
          <w:tcPr>
            <w:tcW w:w="1763" w:type="dxa"/>
            <w:vMerge/>
            <w:hideMark/>
          </w:tcPr>
          <w:p w14:paraId="0EEAE34B"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val="restart"/>
            <w:hideMark/>
          </w:tcPr>
          <w:p w14:paraId="641E5F4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D.2. CONSOLIDAREA BAZEI ȘTIINȚIFICE PENTRU FUNDAMENTAREA POLITICILOR DE BIODIVERSITATE</w:t>
            </w:r>
          </w:p>
        </w:tc>
        <w:tc>
          <w:tcPr>
            <w:tcW w:w="1696" w:type="dxa"/>
            <w:vMerge w:val="restart"/>
            <w:hideMark/>
          </w:tcPr>
          <w:p w14:paraId="7C39247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D.2.1. Îmbunătățirea utilizării rezultatelor cercetării în procesul decizional privind biodiversitatea</w:t>
            </w:r>
          </w:p>
        </w:tc>
        <w:tc>
          <w:tcPr>
            <w:tcW w:w="2132" w:type="dxa"/>
            <w:hideMark/>
          </w:tcPr>
          <w:p w14:paraId="3739D47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D.2.1.1. Instituirea unui mecanism de transfer al rezultatelor cercetării științifice relevante către autoritățile publice responsabile de biodiversitate, în vederea utilizării acestora în fundamentarea deciziilor de management și a politicilor publice.</w:t>
            </w:r>
          </w:p>
        </w:tc>
        <w:tc>
          <w:tcPr>
            <w:tcW w:w="1572" w:type="dxa"/>
            <w:hideMark/>
          </w:tcPr>
          <w:p w14:paraId="4099634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MEC, instituții de cercetare</w:t>
            </w:r>
          </w:p>
        </w:tc>
        <w:tc>
          <w:tcPr>
            <w:tcW w:w="1136" w:type="dxa"/>
            <w:hideMark/>
          </w:tcPr>
          <w:p w14:paraId="57835B0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65484ED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Bugetul de stat</w:t>
            </w:r>
          </w:p>
        </w:tc>
        <w:tc>
          <w:tcPr>
            <w:tcW w:w="1216" w:type="dxa"/>
            <w:hideMark/>
          </w:tcPr>
          <w:p w14:paraId="2205A7D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4E05724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Realizat/ Nerealizat</w:t>
            </w:r>
          </w:p>
        </w:tc>
        <w:tc>
          <w:tcPr>
            <w:tcW w:w="2122" w:type="dxa"/>
            <w:hideMark/>
          </w:tcPr>
          <w:p w14:paraId="41FDA89E"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Realizarea a cel puțin unei sinteze științifice anuale privind prioritățile de biodiversitate utilizate în procesul decizional.</w:t>
            </w:r>
          </w:p>
        </w:tc>
        <w:tc>
          <w:tcPr>
            <w:tcW w:w="2442" w:type="dxa"/>
            <w:vMerge w:val="restart"/>
            <w:hideMark/>
          </w:tcPr>
          <w:p w14:paraId="3B3A904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b/>
                <w:bCs/>
                <w:color w:val="000000"/>
                <w:kern w:val="0"/>
                <w:sz w:val="22"/>
                <w:szCs w:val="22"/>
                <w14:ligatures w14:val="none"/>
              </w:rPr>
              <w:t>Target 20</w:t>
            </w:r>
            <w:r w:rsidRPr="008239BC">
              <w:rPr>
                <w:rFonts w:eastAsia="Times New Roman" w:cs="Times New Roman"/>
                <w:color w:val="000000"/>
                <w:kern w:val="0"/>
                <w:sz w:val="22"/>
                <w:szCs w:val="22"/>
                <w14:ligatures w14:val="none"/>
              </w:rPr>
              <w:t xml:space="preserve"> - Consolidarea capacităților, tehnologie și cooperare științifică, </w:t>
            </w:r>
            <w:r w:rsidRPr="008239BC">
              <w:rPr>
                <w:rFonts w:eastAsia="Times New Roman" w:cs="Times New Roman"/>
                <w:b/>
                <w:bCs/>
                <w:color w:val="000000"/>
                <w:kern w:val="0"/>
                <w:sz w:val="22"/>
                <w:szCs w:val="22"/>
                <w14:ligatures w14:val="none"/>
              </w:rPr>
              <w:t>Target 21</w:t>
            </w:r>
            <w:r w:rsidRPr="008239BC">
              <w:rPr>
                <w:rFonts w:eastAsia="Times New Roman" w:cs="Times New Roman"/>
                <w:color w:val="000000"/>
                <w:kern w:val="0"/>
                <w:sz w:val="22"/>
                <w:szCs w:val="22"/>
                <w14:ligatures w14:val="none"/>
              </w:rPr>
              <w:t xml:space="preserve"> - Cunoștințe, date și monitorizare: indicatori și raportare transparentă</w:t>
            </w:r>
          </w:p>
        </w:tc>
        <w:tc>
          <w:tcPr>
            <w:tcW w:w="1931" w:type="dxa"/>
            <w:hideMark/>
          </w:tcPr>
          <w:p w14:paraId="50BE270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0852879C" w14:textId="77777777" w:rsidTr="008239BC">
        <w:trPr>
          <w:trHeight w:val="812"/>
          <w:jc w:val="center"/>
        </w:trPr>
        <w:tc>
          <w:tcPr>
            <w:tcW w:w="1763" w:type="dxa"/>
            <w:vMerge/>
            <w:hideMark/>
          </w:tcPr>
          <w:p w14:paraId="57AD12A1"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25B091A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01D1052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4AC0175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D.2.1.2. Utilizarea studiilor și datelor științifice disponibile pentru fundamentarea politicilor privind biodiversitatea</w:t>
            </w:r>
          </w:p>
        </w:tc>
        <w:tc>
          <w:tcPr>
            <w:tcW w:w="1572" w:type="dxa"/>
            <w:hideMark/>
          </w:tcPr>
          <w:p w14:paraId="464D355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w:t>
            </w:r>
          </w:p>
        </w:tc>
        <w:tc>
          <w:tcPr>
            <w:tcW w:w="1136" w:type="dxa"/>
            <w:hideMark/>
          </w:tcPr>
          <w:p w14:paraId="1B03F9F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0299246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Bugetul de stat</w:t>
            </w:r>
          </w:p>
        </w:tc>
        <w:tc>
          <w:tcPr>
            <w:tcW w:w="1216" w:type="dxa"/>
            <w:hideMark/>
          </w:tcPr>
          <w:p w14:paraId="4816CC6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Medie</w:t>
            </w:r>
          </w:p>
        </w:tc>
        <w:tc>
          <w:tcPr>
            <w:tcW w:w="2162" w:type="dxa"/>
            <w:hideMark/>
          </w:tcPr>
          <w:p w14:paraId="2DAB5ED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Existența unor analize bazate pe date științifice pentru politici de biodiversitate (da/nu)</w:t>
            </w:r>
          </w:p>
        </w:tc>
        <w:tc>
          <w:tcPr>
            <w:tcW w:w="2122" w:type="dxa"/>
            <w:hideMark/>
          </w:tcPr>
          <w:p w14:paraId="2263028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Numărul studiilor sau seturilor de date utilizate în elaborarea documentelor de politici publice</w:t>
            </w:r>
            <w:r w:rsidRPr="008239BC">
              <w:rPr>
                <w:rFonts w:eastAsia="Times New Roman" w:cs="Times New Roman"/>
                <w:color w:val="000000"/>
                <w:kern w:val="0"/>
                <w:sz w:val="22"/>
                <w:szCs w:val="22"/>
                <w14:ligatures w14:val="none"/>
              </w:rPr>
              <w:br/>
              <w:t>Numărul colaborărilor cu instituții de cercetare pentru elaborarea analizelor științifice</w:t>
            </w:r>
          </w:p>
        </w:tc>
        <w:tc>
          <w:tcPr>
            <w:tcW w:w="2442" w:type="dxa"/>
            <w:vMerge/>
            <w:hideMark/>
          </w:tcPr>
          <w:p w14:paraId="4B65B2E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178C9C3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01135DDE" w14:textId="77777777" w:rsidTr="008239BC">
        <w:trPr>
          <w:trHeight w:val="3036"/>
          <w:jc w:val="center"/>
        </w:trPr>
        <w:tc>
          <w:tcPr>
            <w:tcW w:w="1763" w:type="dxa"/>
            <w:vMerge/>
            <w:hideMark/>
          </w:tcPr>
          <w:p w14:paraId="61292F08"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val="restart"/>
            <w:hideMark/>
          </w:tcPr>
          <w:p w14:paraId="03FE2B1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D.3. COMUNICAREA, EDUCAREA ȘI CONȘTIENTIZAREA PUBLICULUI</w:t>
            </w:r>
          </w:p>
        </w:tc>
        <w:tc>
          <w:tcPr>
            <w:tcW w:w="1696" w:type="dxa"/>
            <w:hideMark/>
          </w:tcPr>
          <w:p w14:paraId="48C6C08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D.3.1. Consolidarea unui sistem coerent și funcțional de comunicare și informare publică privind biodiversitatea</w:t>
            </w:r>
          </w:p>
        </w:tc>
        <w:tc>
          <w:tcPr>
            <w:tcW w:w="2132" w:type="dxa"/>
            <w:hideMark/>
          </w:tcPr>
          <w:p w14:paraId="0BD4F25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D3.1.1. Elaborarea și implementarea unei strategii naționale de comunicare și informare privind biodiversitatea, cu aplicare internă și externă, la nivelul autorităților de mediu.</w:t>
            </w:r>
          </w:p>
        </w:tc>
        <w:tc>
          <w:tcPr>
            <w:tcW w:w="1572" w:type="dxa"/>
            <w:hideMark/>
          </w:tcPr>
          <w:p w14:paraId="036160F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ANMAP</w:t>
            </w:r>
          </w:p>
        </w:tc>
        <w:tc>
          <w:tcPr>
            <w:tcW w:w="1136" w:type="dxa"/>
            <w:hideMark/>
          </w:tcPr>
          <w:p w14:paraId="49D11B5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761313B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Bugetul de stat</w:t>
            </w:r>
          </w:p>
        </w:tc>
        <w:tc>
          <w:tcPr>
            <w:tcW w:w="1216" w:type="dxa"/>
            <w:hideMark/>
          </w:tcPr>
          <w:p w14:paraId="54E7A93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5653B87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Existența unei strategii naționale CEPA aprobate (da/nu)</w:t>
            </w:r>
            <w:r w:rsidRPr="008239BC">
              <w:rPr>
                <w:rFonts w:eastAsia="Times New Roman" w:cs="Times New Roman"/>
                <w:color w:val="000000"/>
                <w:kern w:val="0"/>
                <w:sz w:val="22"/>
                <w:szCs w:val="22"/>
                <w14:ligatures w14:val="none"/>
              </w:rPr>
              <w:br/>
              <w:t>Existența unui plan anual de comunicare la nivelul autorităților de mediu (da/nu)</w:t>
            </w:r>
            <w:r w:rsidRPr="008239BC">
              <w:rPr>
                <w:rFonts w:eastAsia="Times New Roman" w:cs="Times New Roman"/>
                <w:color w:val="000000"/>
                <w:kern w:val="0"/>
                <w:sz w:val="22"/>
                <w:szCs w:val="22"/>
                <w14:ligatures w14:val="none"/>
              </w:rPr>
              <w:br/>
              <w:t>Numărul de campanii sau inițiative naționale de comunicare derulate anual</w:t>
            </w:r>
          </w:p>
        </w:tc>
        <w:tc>
          <w:tcPr>
            <w:tcW w:w="2122" w:type="dxa"/>
            <w:hideMark/>
          </w:tcPr>
          <w:p w14:paraId="64D86F0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Elaborarea și aprobarea unei Strategii Naționale CEPA privind biodiversitatea;</w:t>
            </w:r>
            <w:r w:rsidRPr="008239BC">
              <w:rPr>
                <w:rFonts w:eastAsia="Times New Roman" w:cs="Times New Roman"/>
                <w:color w:val="000000"/>
                <w:kern w:val="0"/>
                <w:sz w:val="22"/>
                <w:szCs w:val="22"/>
                <w14:ligatures w14:val="none"/>
              </w:rPr>
              <w:br/>
              <w:t>Implementarea unui plan anual de comunicare la nivelul autorităților de mediu, aliniat cu strategia CEPA;</w:t>
            </w:r>
            <w:r w:rsidRPr="008239BC">
              <w:rPr>
                <w:rFonts w:eastAsia="Times New Roman" w:cs="Times New Roman"/>
                <w:color w:val="000000"/>
                <w:kern w:val="0"/>
                <w:sz w:val="22"/>
                <w:szCs w:val="22"/>
                <w14:ligatures w14:val="none"/>
              </w:rPr>
              <w:br/>
              <w:t>Derularea periodică de campanii naționale de informare și conștientizare privind biodiversitatea, adaptate diferitelor grupuri țintă;</w:t>
            </w:r>
            <w:r w:rsidRPr="008239BC">
              <w:rPr>
                <w:rFonts w:eastAsia="Times New Roman" w:cs="Times New Roman"/>
                <w:color w:val="000000"/>
                <w:kern w:val="0"/>
                <w:sz w:val="22"/>
                <w:szCs w:val="22"/>
                <w14:ligatures w14:val="none"/>
              </w:rPr>
              <w:br/>
            </w:r>
            <w:r w:rsidRPr="008239BC">
              <w:rPr>
                <w:rFonts w:eastAsia="Times New Roman" w:cs="Times New Roman"/>
                <w:color w:val="000000"/>
                <w:kern w:val="0"/>
                <w:sz w:val="22"/>
                <w:szCs w:val="22"/>
                <w14:ligatures w14:val="none"/>
              </w:rPr>
              <w:lastRenderedPageBreak/>
              <w:t>Creșterea coerenței și vizibilității mesajelor publice privind conservarea biodiversității.</w:t>
            </w:r>
          </w:p>
        </w:tc>
        <w:tc>
          <w:tcPr>
            <w:tcW w:w="2442" w:type="dxa"/>
            <w:vMerge w:val="restart"/>
            <w:hideMark/>
          </w:tcPr>
          <w:p w14:paraId="5E27D8B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b/>
                <w:bCs/>
                <w:color w:val="000000"/>
                <w:kern w:val="0"/>
                <w:sz w:val="22"/>
                <w:szCs w:val="22"/>
                <w14:ligatures w14:val="none"/>
              </w:rPr>
              <w:lastRenderedPageBreak/>
              <w:t>Target 22</w:t>
            </w:r>
            <w:r w:rsidRPr="008239BC">
              <w:rPr>
                <w:rFonts w:eastAsia="Times New Roman" w:cs="Times New Roman"/>
                <w:color w:val="000000"/>
                <w:kern w:val="0"/>
                <w:sz w:val="22"/>
                <w:szCs w:val="22"/>
                <w14:ligatures w14:val="none"/>
              </w:rPr>
              <w:t xml:space="preserve"> - Participare, incluziune și drepturi: implicarea deplină a comunităților locale; echitate de gen, </w:t>
            </w:r>
            <w:r w:rsidRPr="008239BC">
              <w:rPr>
                <w:rFonts w:eastAsia="Times New Roman" w:cs="Times New Roman"/>
                <w:b/>
                <w:bCs/>
                <w:color w:val="000000"/>
                <w:kern w:val="0"/>
                <w:sz w:val="22"/>
                <w:szCs w:val="22"/>
                <w14:ligatures w14:val="none"/>
              </w:rPr>
              <w:t>Target 23</w:t>
            </w:r>
            <w:r w:rsidRPr="008239BC">
              <w:rPr>
                <w:rFonts w:eastAsia="Times New Roman" w:cs="Times New Roman"/>
                <w:color w:val="000000"/>
                <w:kern w:val="0"/>
                <w:sz w:val="22"/>
                <w:szCs w:val="22"/>
                <w14:ligatures w14:val="none"/>
              </w:rPr>
              <w:t xml:space="preserve"> - Egalitate de gen în implementare și acces egal la resurse și decizie</w:t>
            </w:r>
          </w:p>
        </w:tc>
        <w:tc>
          <w:tcPr>
            <w:tcW w:w="1931" w:type="dxa"/>
            <w:hideMark/>
          </w:tcPr>
          <w:p w14:paraId="39B21D1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7072DB6E" w14:textId="77777777" w:rsidTr="008239BC">
        <w:trPr>
          <w:trHeight w:val="386"/>
          <w:jc w:val="center"/>
        </w:trPr>
        <w:tc>
          <w:tcPr>
            <w:tcW w:w="1763" w:type="dxa"/>
            <w:vMerge/>
            <w:hideMark/>
          </w:tcPr>
          <w:p w14:paraId="5F04C4F2"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550453B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hideMark/>
          </w:tcPr>
          <w:p w14:paraId="220BF2E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D.3.2. Creșterea accesului publicului la informații privind biodiversitatea</w:t>
            </w:r>
          </w:p>
        </w:tc>
        <w:tc>
          <w:tcPr>
            <w:tcW w:w="2132" w:type="dxa"/>
            <w:hideMark/>
          </w:tcPr>
          <w:p w14:paraId="3F71C7C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D.3.2.1. Dezvoltarea și menținerea unei platforme naționale de informare privind biodiversitatea</w:t>
            </w:r>
          </w:p>
        </w:tc>
        <w:tc>
          <w:tcPr>
            <w:tcW w:w="1572" w:type="dxa"/>
            <w:hideMark/>
          </w:tcPr>
          <w:p w14:paraId="0B0A0AEB"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ANMAP</w:t>
            </w:r>
          </w:p>
        </w:tc>
        <w:tc>
          <w:tcPr>
            <w:tcW w:w="1136" w:type="dxa"/>
            <w:hideMark/>
          </w:tcPr>
          <w:p w14:paraId="1B5182E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2116E3B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Bugetul de stat</w:t>
            </w:r>
          </w:p>
        </w:tc>
        <w:tc>
          <w:tcPr>
            <w:tcW w:w="1216" w:type="dxa"/>
            <w:hideMark/>
          </w:tcPr>
          <w:p w14:paraId="062A54C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2103D8D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Existența unei platforme naționale de informare (da/nu)</w:t>
            </w:r>
            <w:r w:rsidRPr="008239BC">
              <w:rPr>
                <w:rFonts w:eastAsia="Times New Roman" w:cs="Times New Roman"/>
                <w:color w:val="000000"/>
                <w:kern w:val="0"/>
                <w:sz w:val="22"/>
                <w:szCs w:val="22"/>
                <w14:ligatures w14:val="none"/>
              </w:rPr>
              <w:br/>
              <w:t>Numărul de materiale publicate</w:t>
            </w:r>
            <w:r w:rsidRPr="008239BC">
              <w:rPr>
                <w:rFonts w:eastAsia="Times New Roman" w:cs="Times New Roman"/>
                <w:color w:val="000000"/>
                <w:kern w:val="0"/>
                <w:sz w:val="22"/>
                <w:szCs w:val="22"/>
                <w14:ligatures w14:val="none"/>
              </w:rPr>
              <w:br/>
              <w:t>Numărul de utilizatori ai platformei</w:t>
            </w:r>
          </w:p>
        </w:tc>
        <w:tc>
          <w:tcPr>
            <w:tcW w:w="2122" w:type="dxa"/>
            <w:hideMark/>
          </w:tcPr>
          <w:p w14:paraId="2BA3B6C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Dezvoltarea și menținerea unei platforme naționale de informare privind biodiversitatea;</w:t>
            </w:r>
            <w:r w:rsidRPr="008239BC">
              <w:rPr>
                <w:rFonts w:eastAsia="Times New Roman" w:cs="Times New Roman"/>
                <w:color w:val="000000"/>
                <w:kern w:val="0"/>
                <w:sz w:val="22"/>
                <w:szCs w:val="22"/>
                <w14:ligatures w14:val="none"/>
              </w:rPr>
              <w:br/>
              <w:t>Publicarea de informații accesibile privind specii, habitate, arii naturale protejate și măsuri de conservare;</w:t>
            </w:r>
            <w:r w:rsidRPr="008239BC">
              <w:rPr>
                <w:rFonts w:eastAsia="Times New Roman" w:cs="Times New Roman"/>
                <w:color w:val="000000"/>
                <w:kern w:val="0"/>
                <w:sz w:val="22"/>
                <w:szCs w:val="22"/>
                <w14:ligatures w14:val="none"/>
              </w:rPr>
              <w:br/>
              <w:t>Facilitarea accesului publicului la resurse educaționale și materiale informative privind biodiversitatea.</w:t>
            </w:r>
          </w:p>
        </w:tc>
        <w:tc>
          <w:tcPr>
            <w:tcW w:w="2442" w:type="dxa"/>
            <w:vMerge/>
            <w:hideMark/>
          </w:tcPr>
          <w:p w14:paraId="42A7F35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402F44E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4E8CC533" w14:textId="77777777" w:rsidTr="008239BC">
        <w:trPr>
          <w:trHeight w:val="2520"/>
          <w:jc w:val="center"/>
        </w:trPr>
        <w:tc>
          <w:tcPr>
            <w:tcW w:w="1763" w:type="dxa"/>
            <w:vMerge/>
            <w:hideMark/>
          </w:tcPr>
          <w:p w14:paraId="01590DCA"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5072B78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val="restart"/>
            <w:hideMark/>
          </w:tcPr>
          <w:p w14:paraId="5BF88CC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D.3.3. Creșterea implicării publicului și a sistemului educațional în conservarea biodiversității</w:t>
            </w:r>
          </w:p>
        </w:tc>
        <w:tc>
          <w:tcPr>
            <w:tcW w:w="2132" w:type="dxa"/>
            <w:hideMark/>
          </w:tcPr>
          <w:p w14:paraId="693D19C3"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D.3.3.1. Dezvoltarea și susținerea programelor educaționale privind biodiversitatea</w:t>
            </w:r>
          </w:p>
        </w:tc>
        <w:tc>
          <w:tcPr>
            <w:tcW w:w="1572" w:type="dxa"/>
            <w:hideMark/>
          </w:tcPr>
          <w:p w14:paraId="68123085" w14:textId="1D7FCDED" w:rsidR="00022494" w:rsidRPr="008239BC" w:rsidRDefault="00A314E3" w:rsidP="00022494">
            <w:pPr>
              <w:spacing w:after="0" w:line="276" w:lineRule="auto"/>
              <w:rPr>
                <w:rFonts w:eastAsia="Times New Roman" w:cs="Times New Roman"/>
                <w:color w:val="000000"/>
                <w:kern w:val="0"/>
                <w:sz w:val="22"/>
                <w:szCs w:val="22"/>
                <w14:ligatures w14:val="none"/>
              </w:rPr>
            </w:pPr>
            <w:r>
              <w:rPr>
                <w:color w:val="000000"/>
                <w:sz w:val="22"/>
                <w:szCs w:val="22"/>
              </w:rPr>
              <w:t>MMAP, MEC, autorități locale</w:t>
            </w:r>
          </w:p>
        </w:tc>
        <w:tc>
          <w:tcPr>
            <w:tcW w:w="1136" w:type="dxa"/>
            <w:hideMark/>
          </w:tcPr>
          <w:p w14:paraId="1CDC40A0"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48A7F99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Bugetul de stat</w:t>
            </w:r>
          </w:p>
        </w:tc>
        <w:tc>
          <w:tcPr>
            <w:tcW w:w="1216" w:type="dxa"/>
            <w:hideMark/>
          </w:tcPr>
          <w:p w14:paraId="6F1EE9E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1000FB4C"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Numărul de programe educaționale privind biodiversitatea</w:t>
            </w:r>
            <w:r w:rsidRPr="008239BC">
              <w:rPr>
                <w:rFonts w:eastAsia="Times New Roman" w:cs="Times New Roman"/>
                <w:color w:val="000000"/>
                <w:kern w:val="0"/>
                <w:sz w:val="22"/>
                <w:szCs w:val="22"/>
                <w14:ligatures w14:val="none"/>
              </w:rPr>
              <w:br/>
              <w:t>Numărul de unități de învățământ implicate</w:t>
            </w:r>
          </w:p>
        </w:tc>
        <w:tc>
          <w:tcPr>
            <w:tcW w:w="2122" w:type="dxa"/>
            <w:hideMark/>
          </w:tcPr>
          <w:p w14:paraId="10B55021"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Dezvoltarea și implementarea de programe educaționale privind biodiversitatea;</w:t>
            </w:r>
            <w:r w:rsidRPr="008239BC">
              <w:rPr>
                <w:rFonts w:eastAsia="Times New Roman" w:cs="Times New Roman"/>
                <w:color w:val="000000"/>
                <w:kern w:val="0"/>
                <w:sz w:val="22"/>
                <w:szCs w:val="22"/>
                <w14:ligatures w14:val="none"/>
              </w:rPr>
              <w:br/>
              <w:t>Elaborarea de materiale educaționale privind biodiversitatea utilizabile în educația formală și non-formală;</w:t>
            </w:r>
            <w:r w:rsidRPr="008239BC">
              <w:rPr>
                <w:rFonts w:eastAsia="Times New Roman" w:cs="Times New Roman"/>
                <w:color w:val="000000"/>
                <w:kern w:val="0"/>
                <w:sz w:val="22"/>
                <w:szCs w:val="22"/>
                <w14:ligatures w14:val="none"/>
              </w:rPr>
              <w:br/>
              <w:t xml:space="preserve">Creșterea nivelului de informare a elevilor și cadrelor didactice privind </w:t>
            </w:r>
            <w:r w:rsidRPr="008239BC">
              <w:rPr>
                <w:rFonts w:eastAsia="Times New Roman" w:cs="Times New Roman"/>
                <w:color w:val="000000"/>
                <w:kern w:val="0"/>
                <w:sz w:val="22"/>
                <w:szCs w:val="22"/>
                <w14:ligatures w14:val="none"/>
              </w:rPr>
              <w:lastRenderedPageBreak/>
              <w:t>conservarea biodiversității.</w:t>
            </w:r>
          </w:p>
        </w:tc>
        <w:tc>
          <w:tcPr>
            <w:tcW w:w="2442" w:type="dxa"/>
            <w:vMerge/>
            <w:hideMark/>
          </w:tcPr>
          <w:p w14:paraId="16CFBA56"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3A2C3F7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r w:rsidR="00022494" w:rsidRPr="008239BC" w14:paraId="2A0258C2" w14:textId="77777777" w:rsidTr="008239BC">
        <w:trPr>
          <w:trHeight w:val="1308"/>
          <w:jc w:val="center"/>
        </w:trPr>
        <w:tc>
          <w:tcPr>
            <w:tcW w:w="1763" w:type="dxa"/>
            <w:vMerge/>
            <w:hideMark/>
          </w:tcPr>
          <w:p w14:paraId="09761C1C" w14:textId="77777777" w:rsidR="00022494" w:rsidRPr="008239BC" w:rsidRDefault="00022494" w:rsidP="00022494">
            <w:pPr>
              <w:spacing w:after="0" w:line="276" w:lineRule="auto"/>
              <w:rPr>
                <w:rFonts w:eastAsia="Times New Roman" w:cs="Times New Roman"/>
                <w:b/>
                <w:bCs/>
                <w:color w:val="000000"/>
                <w:kern w:val="0"/>
                <w:sz w:val="22"/>
                <w:szCs w:val="22"/>
                <w14:ligatures w14:val="none"/>
              </w:rPr>
            </w:pPr>
          </w:p>
        </w:tc>
        <w:tc>
          <w:tcPr>
            <w:tcW w:w="2065" w:type="dxa"/>
            <w:vMerge/>
            <w:hideMark/>
          </w:tcPr>
          <w:p w14:paraId="132104D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696" w:type="dxa"/>
            <w:vMerge/>
            <w:hideMark/>
          </w:tcPr>
          <w:p w14:paraId="74C35517"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2132" w:type="dxa"/>
            <w:hideMark/>
          </w:tcPr>
          <w:p w14:paraId="04A43AE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D.3.3.2. Sprijinirea implicării comunităților locale și a voluntariatului în conservarea biodiversității</w:t>
            </w:r>
          </w:p>
        </w:tc>
        <w:tc>
          <w:tcPr>
            <w:tcW w:w="1572" w:type="dxa"/>
            <w:hideMark/>
          </w:tcPr>
          <w:p w14:paraId="2B74B152"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MMAP, ANMAP, Administratori de arii protejate, autorități locale</w:t>
            </w:r>
          </w:p>
        </w:tc>
        <w:tc>
          <w:tcPr>
            <w:tcW w:w="1136" w:type="dxa"/>
            <w:hideMark/>
          </w:tcPr>
          <w:p w14:paraId="36C364DD"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2027-2030</w:t>
            </w:r>
          </w:p>
        </w:tc>
        <w:tc>
          <w:tcPr>
            <w:tcW w:w="1163" w:type="dxa"/>
            <w:hideMark/>
          </w:tcPr>
          <w:p w14:paraId="01015678"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Bugetul de stat</w:t>
            </w:r>
          </w:p>
        </w:tc>
        <w:tc>
          <w:tcPr>
            <w:tcW w:w="1216" w:type="dxa"/>
            <w:hideMark/>
          </w:tcPr>
          <w:p w14:paraId="2B5EE774"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Mare</w:t>
            </w:r>
          </w:p>
        </w:tc>
        <w:tc>
          <w:tcPr>
            <w:tcW w:w="2162" w:type="dxa"/>
            <w:hideMark/>
          </w:tcPr>
          <w:p w14:paraId="72E206E9"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Numărul de inițiative de voluntariat pentru biodiversitate</w:t>
            </w:r>
            <w:r w:rsidRPr="008239BC">
              <w:rPr>
                <w:rFonts w:eastAsia="Times New Roman" w:cs="Times New Roman"/>
                <w:color w:val="000000"/>
                <w:kern w:val="0"/>
                <w:sz w:val="22"/>
                <w:szCs w:val="22"/>
                <w14:ligatures w14:val="none"/>
              </w:rPr>
              <w:br/>
              <w:t>Numărul de participanți la activități de voluntariat</w:t>
            </w:r>
          </w:p>
        </w:tc>
        <w:tc>
          <w:tcPr>
            <w:tcW w:w="2122" w:type="dxa"/>
            <w:hideMark/>
          </w:tcPr>
          <w:p w14:paraId="642FFFB5"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Organizarea anuală de activități de voluntariat pentru conservarea biodiversității;</w:t>
            </w:r>
            <w:r w:rsidRPr="008239BC">
              <w:rPr>
                <w:rFonts w:eastAsia="Times New Roman" w:cs="Times New Roman"/>
                <w:color w:val="000000"/>
                <w:kern w:val="0"/>
                <w:sz w:val="22"/>
                <w:szCs w:val="22"/>
                <w14:ligatures w14:val="none"/>
              </w:rPr>
              <w:br/>
              <w:t>Implicarea comunităților locale în activități de conservare, în special în ariile naturale protejate;</w:t>
            </w:r>
            <w:r w:rsidRPr="008239BC">
              <w:rPr>
                <w:rFonts w:eastAsia="Times New Roman" w:cs="Times New Roman"/>
                <w:color w:val="000000"/>
                <w:kern w:val="0"/>
                <w:sz w:val="22"/>
                <w:szCs w:val="22"/>
                <w14:ligatures w14:val="none"/>
              </w:rPr>
              <w:br/>
              <w:t>Creșterea participării publicului la inițiative locale de protecție a naturii.</w:t>
            </w:r>
          </w:p>
        </w:tc>
        <w:tc>
          <w:tcPr>
            <w:tcW w:w="2442" w:type="dxa"/>
            <w:vMerge/>
            <w:hideMark/>
          </w:tcPr>
          <w:p w14:paraId="2071A9E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p>
        </w:tc>
        <w:tc>
          <w:tcPr>
            <w:tcW w:w="1931" w:type="dxa"/>
            <w:hideMark/>
          </w:tcPr>
          <w:p w14:paraId="4390EDDF" w14:textId="77777777" w:rsidR="00022494" w:rsidRPr="008239BC" w:rsidRDefault="00022494" w:rsidP="00022494">
            <w:pPr>
              <w:spacing w:after="0" w:line="276" w:lineRule="auto"/>
              <w:rPr>
                <w:rFonts w:eastAsia="Times New Roman" w:cs="Times New Roman"/>
                <w:color w:val="000000"/>
                <w:kern w:val="0"/>
                <w:sz w:val="22"/>
                <w:szCs w:val="22"/>
                <w14:ligatures w14:val="none"/>
              </w:rPr>
            </w:pPr>
            <w:r w:rsidRPr="008239BC">
              <w:rPr>
                <w:rFonts w:eastAsia="Times New Roman" w:cs="Times New Roman"/>
                <w:color w:val="000000"/>
                <w:kern w:val="0"/>
                <w:sz w:val="22"/>
                <w:szCs w:val="22"/>
                <w14:ligatures w14:val="none"/>
              </w:rPr>
              <w:t>Anual</w:t>
            </w:r>
          </w:p>
        </w:tc>
      </w:tr>
    </w:tbl>
    <w:p w14:paraId="342C06D1" w14:textId="77777777" w:rsidR="0000765B" w:rsidRPr="0098603D" w:rsidRDefault="0000765B" w:rsidP="0098603D">
      <w:pPr>
        <w:spacing w:line="276" w:lineRule="auto"/>
        <w:jc w:val="center"/>
        <w:rPr>
          <w:rFonts w:cs="Times New Roman"/>
          <w:b/>
          <w:bCs/>
        </w:rPr>
      </w:pPr>
    </w:p>
    <w:sectPr w:rsidR="0000765B" w:rsidRPr="0098603D" w:rsidSect="0000765B">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DBF48" w14:textId="77777777" w:rsidR="00677579" w:rsidRDefault="00677579" w:rsidP="0098603D">
      <w:pPr>
        <w:spacing w:after="0"/>
      </w:pPr>
      <w:r>
        <w:separator/>
      </w:r>
    </w:p>
  </w:endnote>
  <w:endnote w:type="continuationSeparator" w:id="0">
    <w:p w14:paraId="313EDF59" w14:textId="77777777" w:rsidR="00677579" w:rsidRDefault="00677579" w:rsidP="009860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367201"/>
      <w:docPartObj>
        <w:docPartGallery w:val="Page Numbers (Bottom of Page)"/>
        <w:docPartUnique/>
      </w:docPartObj>
    </w:sdtPr>
    <w:sdtEndPr>
      <w:rPr>
        <w:noProof/>
      </w:rPr>
    </w:sdtEndPr>
    <w:sdtContent>
      <w:p w14:paraId="6AB8997D" w14:textId="664CA8F7" w:rsidR="00804F99" w:rsidRDefault="00804F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9033A6" w14:textId="77777777" w:rsidR="00804F99" w:rsidRDefault="00804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7B450" w14:textId="77777777" w:rsidR="00677579" w:rsidRDefault="00677579" w:rsidP="0098603D">
      <w:pPr>
        <w:spacing w:after="0"/>
      </w:pPr>
      <w:r>
        <w:separator/>
      </w:r>
    </w:p>
  </w:footnote>
  <w:footnote w:type="continuationSeparator" w:id="0">
    <w:p w14:paraId="2E4D3309" w14:textId="77777777" w:rsidR="00677579" w:rsidRDefault="00677579" w:rsidP="0098603D">
      <w:pPr>
        <w:spacing w:after="0"/>
      </w:pPr>
      <w:r>
        <w:continuationSeparator/>
      </w:r>
    </w:p>
  </w:footnote>
  <w:footnote w:id="1">
    <w:p w14:paraId="7459E399" w14:textId="77777777" w:rsidR="0098603D" w:rsidRPr="00F72D43" w:rsidRDefault="0098603D" w:rsidP="0098603D">
      <w:pPr>
        <w:pStyle w:val="FootnoteText"/>
        <w:rPr>
          <w:rFonts w:ascii="Times New Roman" w:hAnsi="Times New Roman" w:cs="Times New Roman"/>
        </w:rPr>
      </w:pPr>
      <w:r w:rsidRPr="00F72D43">
        <w:rPr>
          <w:rStyle w:val="FootnoteReference"/>
          <w:rFonts w:ascii="Times New Roman" w:hAnsi="Times New Roman" w:cs="Times New Roman"/>
        </w:rPr>
        <w:footnoteRef/>
      </w:r>
      <w:r w:rsidRPr="00F72D43">
        <w:rPr>
          <w:rFonts w:ascii="Times New Roman" w:hAnsi="Times New Roman" w:cs="Times New Roman"/>
        </w:rPr>
        <w:t xml:space="preserve"> A se vedea: </w:t>
      </w:r>
      <w:hyperlink r:id="rId1" w:history="1">
        <w:r w:rsidRPr="00F72D43">
          <w:rPr>
            <w:rStyle w:val="Hyperlink"/>
            <w:rFonts w:ascii="Times New Roman" w:hAnsi="Times New Roman" w:cs="Times New Roman"/>
          </w:rPr>
          <w:t>https://www.cbd.int/doc/c/1e13/f20d/81cd8447744640bbd21e008f/cop-16-l-26-rev1-en.pdf</w:t>
        </w:r>
      </w:hyperlink>
      <w:r w:rsidRPr="00F72D43">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98"/>
    <w:rsid w:val="0000765B"/>
    <w:rsid w:val="00022494"/>
    <w:rsid w:val="0003271E"/>
    <w:rsid w:val="000902FB"/>
    <w:rsid w:val="00091BBE"/>
    <w:rsid w:val="00130422"/>
    <w:rsid w:val="001912A5"/>
    <w:rsid w:val="001A7FE8"/>
    <w:rsid w:val="001D3E16"/>
    <w:rsid w:val="00234FAD"/>
    <w:rsid w:val="00246B0D"/>
    <w:rsid w:val="003A643C"/>
    <w:rsid w:val="00404C26"/>
    <w:rsid w:val="004B15A9"/>
    <w:rsid w:val="00501A98"/>
    <w:rsid w:val="00503BA2"/>
    <w:rsid w:val="0052686E"/>
    <w:rsid w:val="005314CA"/>
    <w:rsid w:val="0055465E"/>
    <w:rsid w:val="005A0994"/>
    <w:rsid w:val="005C6736"/>
    <w:rsid w:val="005D7542"/>
    <w:rsid w:val="00617C0B"/>
    <w:rsid w:val="006764E5"/>
    <w:rsid w:val="00677579"/>
    <w:rsid w:val="007829ED"/>
    <w:rsid w:val="007900B4"/>
    <w:rsid w:val="00804F99"/>
    <w:rsid w:val="008239BC"/>
    <w:rsid w:val="008819A8"/>
    <w:rsid w:val="008C5A42"/>
    <w:rsid w:val="00940ED0"/>
    <w:rsid w:val="0098603D"/>
    <w:rsid w:val="00A020DE"/>
    <w:rsid w:val="00A314E3"/>
    <w:rsid w:val="00AA355C"/>
    <w:rsid w:val="00AD2AD8"/>
    <w:rsid w:val="00B0705B"/>
    <w:rsid w:val="00B33776"/>
    <w:rsid w:val="00BE136F"/>
    <w:rsid w:val="00C02A2D"/>
    <w:rsid w:val="00CB5CD5"/>
    <w:rsid w:val="00D21FB7"/>
    <w:rsid w:val="00D74E11"/>
    <w:rsid w:val="00DD6449"/>
    <w:rsid w:val="00E3101A"/>
    <w:rsid w:val="00F665CF"/>
    <w:rsid w:val="00FA1773"/>
    <w:rsid w:val="00FD6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0DD8"/>
  <w15:chartTrackingRefBased/>
  <w15:docId w15:val="{33FD8FB7-98F8-4390-8B36-928A5533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773"/>
    <w:pPr>
      <w:spacing w:line="240" w:lineRule="auto"/>
    </w:pPr>
    <w:rPr>
      <w:rFonts w:ascii="Times New Roman" w:hAnsi="Times New Roman"/>
      <w:lang w:val="ro-RO"/>
    </w:rPr>
  </w:style>
  <w:style w:type="paragraph" w:styleId="Heading1">
    <w:name w:val="heading 1"/>
    <w:basedOn w:val="Normal"/>
    <w:next w:val="Normal"/>
    <w:link w:val="Heading1Char"/>
    <w:uiPriority w:val="9"/>
    <w:qFormat/>
    <w:rsid w:val="00501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A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A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1A9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1A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1A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1A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1A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A98"/>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501A98"/>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501A98"/>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501A98"/>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501A98"/>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501A98"/>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501A98"/>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501A98"/>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501A98"/>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501A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A98"/>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501A9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A98"/>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501A98"/>
    <w:pPr>
      <w:spacing w:before="160"/>
      <w:jc w:val="center"/>
    </w:pPr>
    <w:rPr>
      <w:i/>
      <w:iCs/>
      <w:color w:val="404040" w:themeColor="text1" w:themeTint="BF"/>
    </w:rPr>
  </w:style>
  <w:style w:type="character" w:customStyle="1" w:styleId="QuoteChar">
    <w:name w:val="Quote Char"/>
    <w:basedOn w:val="DefaultParagraphFont"/>
    <w:link w:val="Quote"/>
    <w:uiPriority w:val="29"/>
    <w:rsid w:val="00501A98"/>
    <w:rPr>
      <w:rFonts w:ascii="Times New Roman" w:hAnsi="Times New Roman"/>
      <w:i/>
      <w:iCs/>
      <w:color w:val="404040" w:themeColor="text1" w:themeTint="BF"/>
      <w:lang w:val="ro-RO"/>
    </w:rPr>
  </w:style>
  <w:style w:type="paragraph" w:styleId="ListParagraph">
    <w:name w:val="List Paragraph"/>
    <w:basedOn w:val="Normal"/>
    <w:uiPriority w:val="34"/>
    <w:qFormat/>
    <w:rsid w:val="00501A98"/>
    <w:pPr>
      <w:ind w:left="720"/>
      <w:contextualSpacing/>
    </w:pPr>
  </w:style>
  <w:style w:type="character" w:styleId="IntenseEmphasis">
    <w:name w:val="Intense Emphasis"/>
    <w:basedOn w:val="DefaultParagraphFont"/>
    <w:uiPriority w:val="21"/>
    <w:qFormat/>
    <w:rsid w:val="00501A98"/>
    <w:rPr>
      <w:i/>
      <w:iCs/>
      <w:color w:val="0F4761" w:themeColor="accent1" w:themeShade="BF"/>
    </w:rPr>
  </w:style>
  <w:style w:type="paragraph" w:styleId="IntenseQuote">
    <w:name w:val="Intense Quote"/>
    <w:basedOn w:val="Normal"/>
    <w:next w:val="Normal"/>
    <w:link w:val="IntenseQuoteChar"/>
    <w:uiPriority w:val="30"/>
    <w:qFormat/>
    <w:rsid w:val="00501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A98"/>
    <w:rPr>
      <w:rFonts w:ascii="Times New Roman" w:hAnsi="Times New Roman"/>
      <w:i/>
      <w:iCs/>
      <w:color w:val="0F4761" w:themeColor="accent1" w:themeShade="BF"/>
      <w:lang w:val="ro-RO"/>
    </w:rPr>
  </w:style>
  <w:style w:type="character" w:styleId="IntenseReference">
    <w:name w:val="Intense Reference"/>
    <w:basedOn w:val="DefaultParagraphFont"/>
    <w:uiPriority w:val="32"/>
    <w:qFormat/>
    <w:rsid w:val="00501A98"/>
    <w:rPr>
      <w:b/>
      <w:bCs/>
      <w:smallCaps/>
      <w:color w:val="0F4761" w:themeColor="accent1" w:themeShade="BF"/>
      <w:spacing w:val="5"/>
    </w:rPr>
  </w:style>
  <w:style w:type="character" w:styleId="Hyperlink">
    <w:name w:val="Hyperlink"/>
    <w:basedOn w:val="DefaultParagraphFont"/>
    <w:uiPriority w:val="99"/>
    <w:semiHidden/>
    <w:unhideWhenUsed/>
    <w:rsid w:val="00130422"/>
    <w:rPr>
      <w:color w:val="0563C1"/>
      <w:u w:val="single"/>
    </w:rPr>
  </w:style>
  <w:style w:type="character" w:styleId="FollowedHyperlink">
    <w:name w:val="FollowedHyperlink"/>
    <w:basedOn w:val="DefaultParagraphFont"/>
    <w:uiPriority w:val="99"/>
    <w:semiHidden/>
    <w:unhideWhenUsed/>
    <w:rsid w:val="00130422"/>
    <w:rPr>
      <w:color w:val="954F72"/>
      <w:u w:val="single"/>
    </w:rPr>
  </w:style>
  <w:style w:type="paragraph" w:customStyle="1" w:styleId="msonormal0">
    <w:name w:val="msonormal"/>
    <w:basedOn w:val="Normal"/>
    <w:rsid w:val="00130422"/>
    <w:pPr>
      <w:spacing w:before="100" w:beforeAutospacing="1" w:after="100" w:afterAutospacing="1"/>
    </w:pPr>
    <w:rPr>
      <w:rFonts w:eastAsia="Times New Roman" w:cs="Times New Roman"/>
      <w:kern w:val="0"/>
      <w:lang w:val="en-US"/>
      <w14:ligatures w14:val="none"/>
    </w:rPr>
  </w:style>
  <w:style w:type="paragraph" w:customStyle="1" w:styleId="font5">
    <w:name w:val="font5"/>
    <w:basedOn w:val="Normal"/>
    <w:rsid w:val="00130422"/>
    <w:pPr>
      <w:spacing w:before="100" w:beforeAutospacing="1" w:after="100" w:afterAutospacing="1"/>
    </w:pPr>
    <w:rPr>
      <w:rFonts w:ascii="Arial" w:eastAsia="Times New Roman" w:hAnsi="Arial" w:cs="Arial"/>
      <w:color w:val="000000"/>
      <w:kern w:val="0"/>
      <w:sz w:val="22"/>
      <w:szCs w:val="22"/>
      <w:lang w:val="en-US"/>
      <w14:ligatures w14:val="none"/>
    </w:rPr>
  </w:style>
  <w:style w:type="paragraph" w:customStyle="1" w:styleId="font6">
    <w:name w:val="font6"/>
    <w:basedOn w:val="Normal"/>
    <w:rsid w:val="00130422"/>
    <w:pPr>
      <w:spacing w:before="100" w:beforeAutospacing="1" w:after="100" w:afterAutospacing="1"/>
    </w:pPr>
    <w:rPr>
      <w:rFonts w:ascii="Arial" w:eastAsia="Times New Roman" w:hAnsi="Arial" w:cs="Arial"/>
      <w:b/>
      <w:bCs/>
      <w:color w:val="000000"/>
      <w:kern w:val="0"/>
      <w:sz w:val="22"/>
      <w:szCs w:val="22"/>
      <w:lang w:val="en-US"/>
      <w14:ligatures w14:val="none"/>
    </w:rPr>
  </w:style>
  <w:style w:type="paragraph" w:customStyle="1" w:styleId="xl65">
    <w:name w:val="xl65"/>
    <w:basedOn w:val="Normal"/>
    <w:rsid w:val="00130422"/>
    <w:pPr>
      <w:spacing w:before="100" w:beforeAutospacing="1" w:after="100" w:afterAutospacing="1"/>
      <w:textAlignment w:val="top"/>
    </w:pPr>
    <w:rPr>
      <w:rFonts w:ascii="Arial" w:eastAsia="Times New Roman" w:hAnsi="Arial" w:cs="Arial"/>
      <w:kern w:val="0"/>
      <w:lang w:val="en-US"/>
      <w14:ligatures w14:val="none"/>
    </w:rPr>
  </w:style>
  <w:style w:type="paragraph" w:customStyle="1" w:styleId="xl66">
    <w:name w:val="xl66"/>
    <w:basedOn w:val="Normal"/>
    <w:rsid w:val="00130422"/>
    <w:pPr>
      <w:spacing w:before="100" w:beforeAutospacing="1" w:after="100" w:afterAutospacing="1"/>
    </w:pPr>
    <w:rPr>
      <w:rFonts w:eastAsia="Times New Roman" w:cs="Times New Roman"/>
      <w:kern w:val="0"/>
      <w:lang w:val="en-US"/>
      <w14:ligatures w14:val="none"/>
    </w:rPr>
  </w:style>
  <w:style w:type="paragraph" w:customStyle="1" w:styleId="xl67">
    <w:name w:val="xl67"/>
    <w:basedOn w:val="Normal"/>
    <w:rsid w:val="0013042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kern w:val="0"/>
      <w:lang w:val="en-US"/>
      <w14:ligatures w14:val="none"/>
    </w:rPr>
  </w:style>
  <w:style w:type="paragraph" w:customStyle="1" w:styleId="xl68">
    <w:name w:val="xl68"/>
    <w:basedOn w:val="Normal"/>
    <w:rsid w:val="0013042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000000"/>
      <w:kern w:val="0"/>
      <w:lang w:val="en-US"/>
      <w14:ligatures w14:val="none"/>
    </w:rPr>
  </w:style>
  <w:style w:type="paragraph" w:customStyle="1" w:styleId="xl69">
    <w:name w:val="xl69"/>
    <w:basedOn w:val="Normal"/>
    <w:rsid w:val="0013042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kern w:val="0"/>
      <w:lang w:val="en-US"/>
      <w14:ligatures w14:val="none"/>
    </w:rPr>
  </w:style>
  <w:style w:type="paragraph" w:customStyle="1" w:styleId="xl70">
    <w:name w:val="xl70"/>
    <w:basedOn w:val="Normal"/>
    <w:rsid w:val="0013042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kern w:val="0"/>
      <w:lang w:val="en-US"/>
      <w14:ligatures w14:val="none"/>
    </w:rPr>
  </w:style>
  <w:style w:type="paragraph" w:customStyle="1" w:styleId="xl71">
    <w:name w:val="xl71"/>
    <w:basedOn w:val="Normal"/>
    <w:rsid w:val="00130422"/>
    <w:pPr>
      <w:spacing w:before="100" w:beforeAutospacing="1" w:after="100" w:afterAutospacing="1"/>
      <w:textAlignment w:val="top"/>
    </w:pPr>
    <w:rPr>
      <w:rFonts w:ascii="Arial" w:eastAsia="Times New Roman" w:hAnsi="Arial" w:cs="Arial"/>
      <w:kern w:val="0"/>
      <w:lang w:val="en-US"/>
      <w14:ligatures w14:val="none"/>
    </w:rPr>
  </w:style>
  <w:style w:type="paragraph" w:customStyle="1" w:styleId="xl72">
    <w:name w:val="xl72"/>
    <w:basedOn w:val="Normal"/>
    <w:rsid w:val="001304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kern w:val="0"/>
      <w:lang w:val="en-US"/>
      <w14:ligatures w14:val="none"/>
    </w:rPr>
  </w:style>
  <w:style w:type="paragraph" w:customStyle="1" w:styleId="xl73">
    <w:name w:val="xl73"/>
    <w:basedOn w:val="Normal"/>
    <w:rsid w:val="001304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kern w:val="0"/>
      <w:lang w:val="en-US"/>
      <w14:ligatures w14:val="none"/>
    </w:rPr>
  </w:style>
  <w:style w:type="paragraph" w:customStyle="1" w:styleId="xl74">
    <w:name w:val="xl74"/>
    <w:basedOn w:val="Normal"/>
    <w:rsid w:val="00130422"/>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kern w:val="0"/>
      <w:lang w:val="en-US"/>
      <w14:ligatures w14:val="none"/>
    </w:rPr>
  </w:style>
  <w:style w:type="paragraph" w:customStyle="1" w:styleId="xl75">
    <w:name w:val="xl75"/>
    <w:basedOn w:val="Normal"/>
    <w:rsid w:val="0013042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kern w:val="0"/>
      <w:lang w:val="en-US"/>
      <w14:ligatures w14:val="none"/>
    </w:rPr>
  </w:style>
  <w:style w:type="paragraph" w:customStyle="1" w:styleId="xl76">
    <w:name w:val="xl76"/>
    <w:basedOn w:val="Normal"/>
    <w:rsid w:val="0013042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kern w:val="0"/>
      <w:lang w:val="en-US"/>
      <w14:ligatures w14:val="none"/>
    </w:rPr>
  </w:style>
  <w:style w:type="paragraph" w:customStyle="1" w:styleId="xl77">
    <w:name w:val="xl77"/>
    <w:basedOn w:val="Normal"/>
    <w:rsid w:val="0013042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000000"/>
      <w:kern w:val="0"/>
      <w:lang w:val="en-US"/>
      <w14:ligatures w14:val="none"/>
    </w:rPr>
  </w:style>
  <w:style w:type="paragraph" w:customStyle="1" w:styleId="xl78">
    <w:name w:val="xl78"/>
    <w:basedOn w:val="Normal"/>
    <w:rsid w:val="00130422"/>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kern w:val="0"/>
      <w:lang w:val="en-US"/>
      <w14:ligatures w14:val="none"/>
    </w:rPr>
  </w:style>
  <w:style w:type="paragraph" w:customStyle="1" w:styleId="xl79">
    <w:name w:val="xl79"/>
    <w:basedOn w:val="Normal"/>
    <w:rsid w:val="00130422"/>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kern w:val="0"/>
      <w:lang w:val="en-US"/>
      <w14:ligatures w14:val="none"/>
    </w:rPr>
  </w:style>
  <w:style w:type="paragraph" w:customStyle="1" w:styleId="xl80">
    <w:name w:val="xl80"/>
    <w:basedOn w:val="Normal"/>
    <w:rsid w:val="00130422"/>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kern w:val="0"/>
      <w:lang w:val="en-US"/>
      <w14:ligatures w14:val="none"/>
    </w:rPr>
  </w:style>
  <w:style w:type="paragraph" w:customStyle="1" w:styleId="xl81">
    <w:name w:val="xl81"/>
    <w:basedOn w:val="Normal"/>
    <w:rsid w:val="00130422"/>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kern w:val="0"/>
      <w:lang w:val="en-US"/>
      <w14:ligatures w14:val="none"/>
    </w:rPr>
  </w:style>
  <w:style w:type="paragraph" w:customStyle="1" w:styleId="xl82">
    <w:name w:val="xl82"/>
    <w:basedOn w:val="Normal"/>
    <w:rsid w:val="00130422"/>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b/>
      <w:bCs/>
      <w:kern w:val="0"/>
      <w:lang w:val="en-US"/>
      <w14:ligatures w14:val="none"/>
    </w:rPr>
  </w:style>
  <w:style w:type="paragraph" w:customStyle="1" w:styleId="xl83">
    <w:name w:val="xl83"/>
    <w:basedOn w:val="Normal"/>
    <w:rsid w:val="00130422"/>
    <w:pPr>
      <w:pBdr>
        <w:left w:val="single" w:sz="4" w:space="0" w:color="auto"/>
        <w:right w:val="single" w:sz="4" w:space="0" w:color="auto"/>
      </w:pBdr>
      <w:spacing w:before="100" w:beforeAutospacing="1" w:after="100" w:afterAutospacing="1"/>
      <w:textAlignment w:val="top"/>
    </w:pPr>
    <w:rPr>
      <w:rFonts w:ascii="Arial" w:eastAsia="Times New Roman" w:hAnsi="Arial" w:cs="Arial"/>
      <w:b/>
      <w:bCs/>
      <w:kern w:val="0"/>
      <w:lang w:val="en-US"/>
      <w14:ligatures w14:val="none"/>
    </w:rPr>
  </w:style>
  <w:style w:type="paragraph" w:customStyle="1" w:styleId="xl84">
    <w:name w:val="xl84"/>
    <w:basedOn w:val="Normal"/>
    <w:rsid w:val="00130422"/>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kern w:val="0"/>
      <w:lang w:val="en-US"/>
      <w14:ligatures w14:val="none"/>
    </w:rPr>
  </w:style>
  <w:style w:type="paragraph" w:customStyle="1" w:styleId="xl85">
    <w:name w:val="xl85"/>
    <w:basedOn w:val="Normal"/>
    <w:rsid w:val="00130422"/>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color w:val="000000"/>
      <w:kern w:val="0"/>
      <w:lang w:val="en-US"/>
      <w14:ligatures w14:val="none"/>
    </w:rPr>
  </w:style>
  <w:style w:type="paragraph" w:customStyle="1" w:styleId="xl86">
    <w:name w:val="xl86"/>
    <w:basedOn w:val="Normal"/>
    <w:rsid w:val="00130422"/>
    <w:pPr>
      <w:pBdr>
        <w:left w:val="single" w:sz="4" w:space="0" w:color="auto"/>
        <w:right w:val="single" w:sz="4" w:space="0" w:color="auto"/>
      </w:pBdr>
      <w:spacing w:before="100" w:beforeAutospacing="1" w:after="100" w:afterAutospacing="1"/>
      <w:textAlignment w:val="top"/>
    </w:pPr>
    <w:rPr>
      <w:rFonts w:ascii="Arial" w:eastAsia="Times New Roman" w:hAnsi="Arial" w:cs="Arial"/>
      <w:color w:val="000000"/>
      <w:kern w:val="0"/>
      <w:lang w:val="en-US"/>
      <w14:ligatures w14:val="none"/>
    </w:rPr>
  </w:style>
  <w:style w:type="paragraph" w:customStyle="1" w:styleId="xl87">
    <w:name w:val="xl87"/>
    <w:basedOn w:val="Normal"/>
    <w:rsid w:val="00130422"/>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000000"/>
      <w:kern w:val="0"/>
      <w:lang w:val="en-US"/>
      <w14:ligatures w14:val="none"/>
    </w:rPr>
  </w:style>
  <w:style w:type="paragraph" w:styleId="FootnoteText">
    <w:name w:val="footnote text"/>
    <w:aliases w:val="Fußnotentext Char,Fußnotentext Char1 Char1,Fußnotentext Char Char Char Char,Fußnotentext Char1 Char Char Char,Fußnotentext Char Char,Fußnotentext Char1 Char Char Char Char,Fußnotentext Char Char Char Char Char Char,Fußnotentext Char1"/>
    <w:basedOn w:val="Normal"/>
    <w:link w:val="FootnoteTextChar"/>
    <w:uiPriority w:val="99"/>
    <w:unhideWhenUsed/>
    <w:qFormat/>
    <w:rsid w:val="0098603D"/>
    <w:pPr>
      <w:spacing w:after="0"/>
    </w:pPr>
    <w:rPr>
      <w:rFonts w:asciiTheme="minorHAnsi" w:hAnsiTheme="minorHAnsi"/>
      <w:kern w:val="0"/>
      <w:sz w:val="20"/>
      <w:szCs w:val="20"/>
      <w:lang w:eastAsia="ro-RO" w:bidi="ro-RO"/>
    </w:r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Fußnotentext Char1 Char"/>
    <w:basedOn w:val="DefaultParagraphFont"/>
    <w:link w:val="FootnoteText"/>
    <w:uiPriority w:val="99"/>
    <w:qFormat/>
    <w:rsid w:val="0098603D"/>
    <w:rPr>
      <w:kern w:val="0"/>
      <w:sz w:val="20"/>
      <w:szCs w:val="20"/>
      <w:lang w:val="ro-RO" w:eastAsia="ro-RO" w:bidi="ro-RO"/>
    </w:r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Footnote#"/>
    <w:basedOn w:val="DefaultParagraphFont"/>
    <w:link w:val="SUPERSChar"/>
    <w:uiPriority w:val="99"/>
    <w:unhideWhenUsed/>
    <w:qFormat/>
    <w:rsid w:val="0098603D"/>
    <w:rPr>
      <w:vertAlign w:val="superscript"/>
    </w:rPr>
  </w:style>
  <w:style w:type="paragraph" w:customStyle="1" w:styleId="SUPERSChar">
    <w:name w:val="SUPERS Char"/>
    <w:aliases w:val="EN Footnote Reference Char"/>
    <w:basedOn w:val="Normal"/>
    <w:link w:val="FootnoteReference"/>
    <w:uiPriority w:val="99"/>
    <w:rsid w:val="0098603D"/>
    <w:pPr>
      <w:widowControl w:val="0"/>
      <w:adjustRightInd w:val="0"/>
      <w:spacing w:line="240" w:lineRule="exact"/>
      <w:jc w:val="both"/>
      <w:textAlignment w:val="baseline"/>
    </w:pPr>
    <w:rPr>
      <w:rFonts w:asciiTheme="minorHAnsi" w:hAnsiTheme="minorHAnsi"/>
      <w:vertAlign w:val="superscript"/>
      <w:lang w:val="en-US"/>
    </w:rPr>
  </w:style>
  <w:style w:type="table" w:styleId="TableGrid">
    <w:name w:val="Table Grid"/>
    <w:basedOn w:val="TableNormal"/>
    <w:uiPriority w:val="39"/>
    <w:rsid w:val="0098603D"/>
    <w:pPr>
      <w:spacing w:after="0" w:line="240" w:lineRule="auto"/>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4F99"/>
    <w:pPr>
      <w:tabs>
        <w:tab w:val="center" w:pos="4680"/>
        <w:tab w:val="right" w:pos="9360"/>
      </w:tabs>
      <w:spacing w:after="0"/>
    </w:pPr>
  </w:style>
  <w:style w:type="character" w:customStyle="1" w:styleId="HeaderChar">
    <w:name w:val="Header Char"/>
    <w:basedOn w:val="DefaultParagraphFont"/>
    <w:link w:val="Header"/>
    <w:uiPriority w:val="99"/>
    <w:rsid w:val="00804F99"/>
    <w:rPr>
      <w:rFonts w:ascii="Times New Roman" w:hAnsi="Times New Roman"/>
      <w:lang w:val="ro-RO"/>
    </w:rPr>
  </w:style>
  <w:style w:type="paragraph" w:styleId="Footer">
    <w:name w:val="footer"/>
    <w:basedOn w:val="Normal"/>
    <w:link w:val="FooterChar"/>
    <w:uiPriority w:val="99"/>
    <w:unhideWhenUsed/>
    <w:rsid w:val="00804F99"/>
    <w:pPr>
      <w:tabs>
        <w:tab w:val="center" w:pos="4680"/>
        <w:tab w:val="right" w:pos="9360"/>
      </w:tabs>
      <w:spacing w:after="0"/>
    </w:pPr>
  </w:style>
  <w:style w:type="character" w:customStyle="1" w:styleId="FooterChar">
    <w:name w:val="Footer Char"/>
    <w:basedOn w:val="DefaultParagraphFont"/>
    <w:link w:val="Footer"/>
    <w:uiPriority w:val="99"/>
    <w:rsid w:val="00804F99"/>
    <w:rPr>
      <w:rFonts w:ascii="Times New Roman" w:hAnsi="Times New Roman"/>
      <w:lang w:val="ro-RO"/>
    </w:rPr>
  </w:style>
  <w:style w:type="character" w:styleId="CommentReference">
    <w:name w:val="annotation reference"/>
    <w:basedOn w:val="DefaultParagraphFont"/>
    <w:uiPriority w:val="99"/>
    <w:semiHidden/>
    <w:unhideWhenUsed/>
    <w:rsid w:val="00503BA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1e13/f20d/81cd8447744640bbd21e008f/cop-16-l-26-rev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B2818-006D-4048-8AC3-F71112B9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53</Pages>
  <Words>13584</Words>
  <Characters>77435</Characters>
  <Application>Microsoft Office Word</Application>
  <DocSecurity>0</DocSecurity>
  <Lines>645</Lines>
  <Paragraphs>181</Paragraphs>
  <ScaleCrop>false</ScaleCrop>
  <Company/>
  <LinksUpToDate>false</LinksUpToDate>
  <CharactersWithSpaces>90838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PC3</dc:creator>
  <cp:keywords/>
  <dc:description/>
  <cp:lastModifiedBy>Nicolae Manta</cp:lastModifiedBy>
  <cp:revision>41</cp:revision>
  <dcterms:created xsi:type="dcterms:W3CDTF">2026-03-09T15:23:00Z</dcterms:created>
  <dcterms:modified xsi:type="dcterms:W3CDTF">2026-03-18T07:40:00Z</dcterms:modified>
</cp:coreProperties>
</file>