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5F14D91" w14:textId="77777777" w:rsidR="00683D1B" w:rsidRPr="00FD0282" w:rsidRDefault="00683D1B" w:rsidP="00B951EA">
      <w:pPr>
        <w:shd w:val="clear" w:color="auto" w:fill="FFFFFF" w:themeFill="background1"/>
        <w:tabs>
          <w:tab w:val="left" w:pos="4111"/>
        </w:tabs>
        <w:spacing w:after="0" w:line="276" w:lineRule="auto"/>
        <w:ind w:right="141"/>
        <w:jc w:val="center"/>
        <w:rPr>
          <w:rFonts w:ascii="Times New Roman" w:eastAsia="Calibri" w:hAnsi="Times New Roman" w:cs="Times New Roman"/>
          <w:b/>
          <w:noProof/>
          <w:kern w:val="0"/>
          <w:lang w:val="ro-RO"/>
          <w14:ligatures w14:val="none"/>
        </w:rPr>
      </w:pPr>
    </w:p>
    <w:p w14:paraId="25399FCD" w14:textId="77777777" w:rsidR="00683D1B" w:rsidRPr="00FD0282" w:rsidRDefault="00683D1B" w:rsidP="00B951EA">
      <w:pPr>
        <w:shd w:val="clear" w:color="auto" w:fill="FFFFFF" w:themeFill="background1"/>
        <w:tabs>
          <w:tab w:val="left" w:pos="4111"/>
        </w:tabs>
        <w:spacing w:after="0" w:line="276" w:lineRule="auto"/>
        <w:ind w:right="141"/>
        <w:jc w:val="center"/>
        <w:rPr>
          <w:rFonts w:ascii="Times New Roman" w:eastAsia="Calibri" w:hAnsi="Times New Roman" w:cs="Times New Roman"/>
          <w:b/>
          <w:noProof/>
          <w:kern w:val="0"/>
          <w:lang w:val="ro-RO"/>
          <w14:ligatures w14:val="none"/>
        </w:rPr>
      </w:pPr>
      <w:r w:rsidRPr="00FD0282">
        <w:rPr>
          <w:rFonts w:ascii="Times New Roman" w:eastAsia="Calibri" w:hAnsi="Times New Roman" w:cs="Times New Roman"/>
          <w:b/>
          <w:noProof/>
          <w:kern w:val="0"/>
          <w:lang w:val="ro-RO"/>
          <w14:ligatures w14:val="none"/>
        </w:rPr>
        <w:t>NOTĂ DE FUNDAMENTARE</w:t>
      </w:r>
    </w:p>
    <w:p w14:paraId="2EB43312" w14:textId="77777777" w:rsidR="00683D1B" w:rsidRPr="00FD0282" w:rsidRDefault="00683D1B" w:rsidP="00B951EA">
      <w:pPr>
        <w:shd w:val="clear" w:color="auto" w:fill="FFFFFF" w:themeFill="background1"/>
        <w:tabs>
          <w:tab w:val="left" w:pos="4111"/>
        </w:tabs>
        <w:spacing w:after="0" w:line="276" w:lineRule="auto"/>
        <w:ind w:right="141"/>
        <w:jc w:val="center"/>
        <w:rPr>
          <w:rFonts w:ascii="Times New Roman" w:eastAsia="Calibri" w:hAnsi="Times New Roman" w:cs="Times New Roman"/>
          <w:b/>
          <w:noProof/>
          <w:kern w:val="0"/>
          <w:lang w:val="ro-RO"/>
          <w14:ligatures w14:val="none"/>
        </w:rPr>
      </w:pPr>
    </w:p>
    <w:tbl>
      <w:tblPr>
        <w:tblW w:w="1044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2509"/>
        <w:gridCol w:w="26"/>
        <w:gridCol w:w="1210"/>
        <w:gridCol w:w="139"/>
        <w:gridCol w:w="1400"/>
        <w:gridCol w:w="203"/>
        <w:gridCol w:w="841"/>
        <w:gridCol w:w="75"/>
        <w:gridCol w:w="696"/>
        <w:gridCol w:w="746"/>
        <w:gridCol w:w="336"/>
        <w:gridCol w:w="462"/>
        <w:gridCol w:w="94"/>
        <w:gridCol w:w="738"/>
      </w:tblGrid>
      <w:tr w:rsidR="00683D1B" w:rsidRPr="00285037" w14:paraId="500E397F" w14:textId="77777777" w:rsidTr="009E5149">
        <w:trPr>
          <w:trHeight w:val="682"/>
        </w:trPr>
        <w:tc>
          <w:tcPr>
            <w:tcW w:w="10440" w:type="dxa"/>
            <w:gridSpan w:val="15"/>
            <w:tcBorders>
              <w:top w:val="single" w:sz="4" w:space="0" w:color="auto"/>
              <w:left w:val="single" w:sz="4" w:space="0" w:color="auto"/>
              <w:bottom w:val="single" w:sz="4" w:space="0" w:color="auto"/>
              <w:right w:val="single" w:sz="4" w:space="0" w:color="auto"/>
            </w:tcBorders>
            <w:vAlign w:val="center"/>
            <w:hideMark/>
          </w:tcPr>
          <w:p w14:paraId="52180AD6" w14:textId="77777777" w:rsidR="00683D1B" w:rsidRPr="00FD0282" w:rsidRDefault="00683D1B" w:rsidP="00B951EA">
            <w:pPr>
              <w:shd w:val="clear" w:color="auto" w:fill="FFFFFF" w:themeFill="background1"/>
              <w:tabs>
                <w:tab w:val="left" w:pos="4111"/>
              </w:tabs>
              <w:autoSpaceDE w:val="0"/>
              <w:autoSpaceDN w:val="0"/>
              <w:adjustRightInd w:val="0"/>
              <w:spacing w:after="0" w:line="276" w:lineRule="auto"/>
              <w:jc w:val="center"/>
              <w:rPr>
                <w:rFonts w:ascii="Times New Roman" w:eastAsia="Calibri" w:hAnsi="Times New Roman" w:cs="Times New Roman"/>
                <w:b/>
                <w:noProof/>
                <w:kern w:val="0"/>
                <w:lang w:val="ro-RO"/>
                <w14:ligatures w14:val="none"/>
              </w:rPr>
            </w:pPr>
            <w:r w:rsidRPr="00FD0282">
              <w:rPr>
                <w:rFonts w:ascii="Times New Roman" w:eastAsia="Calibri" w:hAnsi="Times New Roman" w:cs="Times New Roman"/>
                <w:b/>
                <w:noProof/>
                <w:color w:val="000000"/>
                <w:kern w:val="0"/>
                <w:lang w:val="ro-RO"/>
                <w14:ligatures w14:val="none"/>
              </w:rPr>
              <w:t>Secţiunea 1</w:t>
            </w:r>
          </w:p>
          <w:p w14:paraId="7F6490A6" w14:textId="77777777" w:rsidR="00683D1B" w:rsidRPr="00FD0282" w:rsidRDefault="00683D1B" w:rsidP="00B951EA">
            <w:pPr>
              <w:shd w:val="clear" w:color="auto" w:fill="FFFFFF" w:themeFill="background1"/>
              <w:tabs>
                <w:tab w:val="left" w:pos="4111"/>
              </w:tabs>
              <w:autoSpaceDE w:val="0"/>
              <w:autoSpaceDN w:val="0"/>
              <w:adjustRightInd w:val="0"/>
              <w:spacing w:after="0" w:line="276" w:lineRule="auto"/>
              <w:jc w:val="center"/>
              <w:rPr>
                <w:rFonts w:ascii="Times New Roman" w:eastAsia="Calibri" w:hAnsi="Times New Roman" w:cs="Times New Roman"/>
                <w:b/>
                <w:bCs/>
                <w:noProof/>
                <w:kern w:val="0"/>
                <w:lang w:val="ro-RO"/>
                <w14:ligatures w14:val="none"/>
              </w:rPr>
            </w:pPr>
            <w:r w:rsidRPr="00FD0282">
              <w:rPr>
                <w:rFonts w:ascii="Times New Roman" w:eastAsia="Calibri" w:hAnsi="Times New Roman" w:cs="Times New Roman"/>
                <w:b/>
                <w:noProof/>
                <w:color w:val="000000"/>
                <w:kern w:val="0"/>
                <w:lang w:val="ro-RO"/>
                <w14:ligatures w14:val="none"/>
              </w:rPr>
              <w:t>Titlul proiectului de act normativ</w:t>
            </w:r>
          </w:p>
        </w:tc>
      </w:tr>
      <w:tr w:rsidR="00683D1B" w:rsidRPr="00285037" w14:paraId="515F7B50" w14:textId="77777777" w:rsidTr="009E5149">
        <w:trPr>
          <w:trHeight w:val="682"/>
        </w:trPr>
        <w:tc>
          <w:tcPr>
            <w:tcW w:w="10440" w:type="dxa"/>
            <w:gridSpan w:val="15"/>
            <w:tcBorders>
              <w:top w:val="single" w:sz="4" w:space="0" w:color="auto"/>
              <w:left w:val="single" w:sz="4" w:space="0" w:color="auto"/>
              <w:bottom w:val="single" w:sz="4" w:space="0" w:color="auto"/>
              <w:right w:val="single" w:sz="4" w:space="0" w:color="auto"/>
            </w:tcBorders>
            <w:vAlign w:val="center"/>
          </w:tcPr>
          <w:p w14:paraId="74CB1E2C" w14:textId="77777777" w:rsidR="002A76A0" w:rsidRDefault="002A76A0" w:rsidP="00C03CAE">
            <w:pPr>
              <w:shd w:val="clear" w:color="auto" w:fill="FFFFFF" w:themeFill="background1"/>
              <w:suppressAutoHyphens/>
              <w:spacing w:after="0" w:line="276" w:lineRule="auto"/>
              <w:ind w:left="-426" w:firstLine="568"/>
              <w:jc w:val="center"/>
              <w:outlineLvl w:val="0"/>
              <w:rPr>
                <w:rFonts w:ascii="Times New Roman" w:eastAsia="Times New Roman" w:hAnsi="Times New Roman" w:cs="Times New Roman"/>
                <w:b/>
                <w:color w:val="000000"/>
                <w:kern w:val="36"/>
                <w:lang w:val="ro-RO" w:eastAsia="ro-RO"/>
              </w:rPr>
            </w:pPr>
          </w:p>
          <w:p w14:paraId="4CC0AD74" w14:textId="784B1E02" w:rsidR="00C03CAE" w:rsidRPr="00FD0282" w:rsidRDefault="00C03CAE" w:rsidP="00C03CAE">
            <w:pPr>
              <w:shd w:val="clear" w:color="auto" w:fill="FFFFFF" w:themeFill="background1"/>
              <w:suppressAutoHyphens/>
              <w:spacing w:after="0" w:line="276" w:lineRule="auto"/>
              <w:ind w:left="-426" w:firstLine="568"/>
              <w:jc w:val="center"/>
              <w:outlineLvl w:val="0"/>
              <w:rPr>
                <w:rFonts w:ascii="Times New Roman" w:eastAsia="Times New Roman" w:hAnsi="Times New Roman" w:cs="Times New Roman"/>
                <w:b/>
                <w:kern w:val="36"/>
                <w:lang w:val="ro-RO" w:eastAsia="ro-RO"/>
              </w:rPr>
            </w:pPr>
            <w:r w:rsidRPr="00FD0282">
              <w:rPr>
                <w:rFonts w:ascii="Times New Roman" w:eastAsia="Times New Roman" w:hAnsi="Times New Roman" w:cs="Times New Roman"/>
                <w:b/>
                <w:color w:val="000000"/>
                <w:kern w:val="36"/>
                <w:lang w:val="ro-RO" w:eastAsia="ro-RO"/>
              </w:rPr>
              <w:t>ORDONANŢĂ DE URGENŢĂ</w:t>
            </w:r>
          </w:p>
          <w:p w14:paraId="64870BA2" w14:textId="40000886" w:rsidR="00683D1B" w:rsidRDefault="002A76A0" w:rsidP="002A76A0">
            <w:pPr>
              <w:shd w:val="clear" w:color="auto" w:fill="FFFFFF" w:themeFill="background1"/>
              <w:spacing w:after="0" w:line="276" w:lineRule="auto"/>
              <w:jc w:val="center"/>
              <w:rPr>
                <w:rFonts w:ascii="Times New Roman" w:eastAsia="Times New Roman" w:hAnsi="Times New Roman" w:cs="Times New Roman"/>
                <w:b/>
                <w:iCs/>
                <w:lang w:val="ro-RO" w:eastAsia="ro-RO"/>
              </w:rPr>
            </w:pPr>
            <w:r w:rsidRPr="002A76A0">
              <w:rPr>
                <w:rFonts w:ascii="Times New Roman" w:eastAsia="Times New Roman" w:hAnsi="Times New Roman" w:cs="Times New Roman"/>
                <w:b/>
                <w:color w:val="000000"/>
                <w:kern w:val="36"/>
                <w:lang w:val="ro-RO" w:eastAsia="ro-RO"/>
              </w:rPr>
              <w:t xml:space="preserve">privind modificarea și completarea </w:t>
            </w:r>
            <w:proofErr w:type="spellStart"/>
            <w:r w:rsidRPr="002A76A0">
              <w:rPr>
                <w:rFonts w:ascii="Times New Roman" w:eastAsia="Times New Roman" w:hAnsi="Times New Roman" w:cs="Times New Roman"/>
                <w:b/>
                <w:color w:val="000000"/>
                <w:kern w:val="36"/>
                <w:lang w:val="ro-RO" w:eastAsia="ro-RO"/>
              </w:rPr>
              <w:t>Ordonanţei</w:t>
            </w:r>
            <w:proofErr w:type="spellEnd"/>
            <w:r w:rsidRPr="002A76A0">
              <w:rPr>
                <w:rFonts w:ascii="Times New Roman" w:eastAsia="Times New Roman" w:hAnsi="Times New Roman" w:cs="Times New Roman"/>
                <w:b/>
                <w:color w:val="000000"/>
                <w:kern w:val="36"/>
                <w:lang w:val="ro-RO" w:eastAsia="ro-RO"/>
              </w:rPr>
              <w:t xml:space="preserve"> de </w:t>
            </w:r>
            <w:proofErr w:type="spellStart"/>
            <w:r w:rsidRPr="002A76A0">
              <w:rPr>
                <w:rFonts w:ascii="Times New Roman" w:eastAsia="Times New Roman" w:hAnsi="Times New Roman" w:cs="Times New Roman"/>
                <w:b/>
                <w:color w:val="000000"/>
                <w:kern w:val="36"/>
                <w:lang w:val="ro-RO" w:eastAsia="ro-RO"/>
              </w:rPr>
              <w:t>urgenţă</w:t>
            </w:r>
            <w:proofErr w:type="spellEnd"/>
            <w:r w:rsidRPr="002A76A0">
              <w:rPr>
                <w:rFonts w:ascii="Times New Roman" w:eastAsia="Times New Roman" w:hAnsi="Times New Roman" w:cs="Times New Roman"/>
                <w:b/>
                <w:color w:val="000000"/>
                <w:kern w:val="36"/>
                <w:lang w:val="ro-RO" w:eastAsia="ro-RO"/>
              </w:rPr>
              <w:t xml:space="preserve"> a Guvernului nr. 35/2022 pentru aprobarea măsurilor necesare realizării campaniei </w:t>
            </w:r>
            <w:proofErr w:type="spellStart"/>
            <w:r w:rsidRPr="002A76A0">
              <w:rPr>
                <w:rFonts w:ascii="Times New Roman" w:eastAsia="Times New Roman" w:hAnsi="Times New Roman" w:cs="Times New Roman"/>
                <w:b/>
                <w:color w:val="000000"/>
                <w:kern w:val="36"/>
                <w:lang w:val="ro-RO" w:eastAsia="ro-RO"/>
              </w:rPr>
              <w:t>naţionale</w:t>
            </w:r>
            <w:proofErr w:type="spellEnd"/>
            <w:r w:rsidRPr="002A76A0">
              <w:rPr>
                <w:rFonts w:ascii="Times New Roman" w:eastAsia="Times New Roman" w:hAnsi="Times New Roman" w:cs="Times New Roman"/>
                <w:b/>
                <w:color w:val="000000"/>
                <w:kern w:val="36"/>
                <w:lang w:val="ro-RO" w:eastAsia="ro-RO"/>
              </w:rPr>
              <w:t xml:space="preserve"> de împădurire </w:t>
            </w:r>
            <w:proofErr w:type="spellStart"/>
            <w:r w:rsidRPr="002A76A0">
              <w:rPr>
                <w:rFonts w:ascii="Times New Roman" w:eastAsia="Times New Roman" w:hAnsi="Times New Roman" w:cs="Times New Roman"/>
                <w:b/>
                <w:color w:val="000000"/>
                <w:kern w:val="36"/>
                <w:lang w:val="ro-RO" w:eastAsia="ro-RO"/>
              </w:rPr>
              <w:t>şi</w:t>
            </w:r>
            <w:proofErr w:type="spellEnd"/>
            <w:r w:rsidRPr="002A76A0">
              <w:rPr>
                <w:rFonts w:ascii="Times New Roman" w:eastAsia="Times New Roman" w:hAnsi="Times New Roman" w:cs="Times New Roman"/>
                <w:b/>
                <w:color w:val="000000"/>
                <w:kern w:val="36"/>
                <w:lang w:val="ro-RO" w:eastAsia="ro-RO"/>
              </w:rPr>
              <w:t xml:space="preserve"> reîmpădurire prevăzute în Planul </w:t>
            </w:r>
            <w:proofErr w:type="spellStart"/>
            <w:r w:rsidRPr="002A76A0">
              <w:rPr>
                <w:rFonts w:ascii="Times New Roman" w:eastAsia="Times New Roman" w:hAnsi="Times New Roman" w:cs="Times New Roman"/>
                <w:b/>
                <w:color w:val="000000"/>
                <w:kern w:val="36"/>
                <w:lang w:val="ro-RO" w:eastAsia="ro-RO"/>
              </w:rPr>
              <w:t>naţional</w:t>
            </w:r>
            <w:proofErr w:type="spellEnd"/>
            <w:r w:rsidRPr="002A76A0">
              <w:rPr>
                <w:rFonts w:ascii="Times New Roman" w:eastAsia="Times New Roman" w:hAnsi="Times New Roman" w:cs="Times New Roman"/>
                <w:b/>
                <w:color w:val="000000"/>
                <w:kern w:val="36"/>
                <w:lang w:val="ro-RO" w:eastAsia="ro-RO"/>
              </w:rPr>
              <w:t xml:space="preserve"> de redresare </w:t>
            </w:r>
            <w:proofErr w:type="spellStart"/>
            <w:r w:rsidRPr="002A76A0">
              <w:rPr>
                <w:rFonts w:ascii="Times New Roman" w:eastAsia="Times New Roman" w:hAnsi="Times New Roman" w:cs="Times New Roman"/>
                <w:b/>
                <w:color w:val="000000"/>
                <w:kern w:val="36"/>
                <w:lang w:val="ro-RO" w:eastAsia="ro-RO"/>
              </w:rPr>
              <w:t>şi</w:t>
            </w:r>
            <w:proofErr w:type="spellEnd"/>
            <w:r w:rsidRPr="002A76A0">
              <w:rPr>
                <w:rFonts w:ascii="Times New Roman" w:eastAsia="Times New Roman" w:hAnsi="Times New Roman" w:cs="Times New Roman"/>
                <w:b/>
                <w:color w:val="000000"/>
                <w:kern w:val="36"/>
                <w:lang w:val="ro-RO" w:eastAsia="ro-RO"/>
              </w:rPr>
              <w:t xml:space="preserve"> </w:t>
            </w:r>
            <w:proofErr w:type="spellStart"/>
            <w:r w:rsidRPr="002A76A0">
              <w:rPr>
                <w:rFonts w:ascii="Times New Roman" w:eastAsia="Times New Roman" w:hAnsi="Times New Roman" w:cs="Times New Roman"/>
                <w:b/>
                <w:color w:val="000000"/>
                <w:kern w:val="36"/>
                <w:lang w:val="ro-RO" w:eastAsia="ro-RO"/>
              </w:rPr>
              <w:t>rezilienţă</w:t>
            </w:r>
            <w:proofErr w:type="spellEnd"/>
          </w:p>
          <w:p w14:paraId="098BC05E" w14:textId="77777777" w:rsidR="002A76A0" w:rsidRPr="00FD0282" w:rsidRDefault="002A76A0" w:rsidP="002A76A0">
            <w:pPr>
              <w:shd w:val="clear" w:color="auto" w:fill="FFFFFF" w:themeFill="background1"/>
              <w:spacing w:after="0" w:line="276" w:lineRule="auto"/>
              <w:jc w:val="center"/>
              <w:rPr>
                <w:rFonts w:ascii="Times New Roman" w:eastAsia="Times New Roman" w:hAnsi="Times New Roman" w:cs="Times New Roman"/>
                <w:b/>
                <w:iCs/>
                <w:lang w:val="ro-RO" w:eastAsia="ro-RO"/>
              </w:rPr>
            </w:pPr>
          </w:p>
        </w:tc>
      </w:tr>
      <w:tr w:rsidR="00683D1B" w:rsidRPr="00285037" w14:paraId="09801500" w14:textId="77777777" w:rsidTr="009E5149">
        <w:tc>
          <w:tcPr>
            <w:tcW w:w="10440" w:type="dxa"/>
            <w:gridSpan w:val="15"/>
            <w:tcBorders>
              <w:top w:val="single" w:sz="4" w:space="0" w:color="auto"/>
              <w:left w:val="single" w:sz="4" w:space="0" w:color="auto"/>
              <w:bottom w:val="single" w:sz="4" w:space="0" w:color="auto"/>
              <w:right w:val="single" w:sz="4" w:space="0" w:color="auto"/>
            </w:tcBorders>
            <w:vAlign w:val="center"/>
            <w:hideMark/>
          </w:tcPr>
          <w:p w14:paraId="570A897F" w14:textId="77777777" w:rsidR="00683D1B" w:rsidRPr="00FD0282" w:rsidRDefault="00683D1B" w:rsidP="00B951EA">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Secţiunea a 2-a</w:t>
            </w:r>
          </w:p>
          <w:p w14:paraId="4A49BA62" w14:textId="77777777" w:rsidR="00683D1B" w:rsidRPr="00FD0282" w:rsidRDefault="00683D1B" w:rsidP="00B951EA">
            <w:pPr>
              <w:shd w:val="clear" w:color="auto" w:fill="FFFFFF" w:themeFill="background1"/>
              <w:tabs>
                <w:tab w:val="left" w:pos="4111"/>
              </w:tabs>
              <w:spacing w:after="0" w:line="276" w:lineRule="auto"/>
              <w:contextualSpacing/>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Motivul emiterii actului normativ</w:t>
            </w:r>
          </w:p>
        </w:tc>
      </w:tr>
      <w:tr w:rsidR="00683D1B" w:rsidRPr="00FD0282" w14:paraId="718CD338" w14:textId="77777777" w:rsidTr="009E5149">
        <w:trPr>
          <w:trHeight w:val="90"/>
        </w:trPr>
        <w:tc>
          <w:tcPr>
            <w:tcW w:w="965" w:type="dxa"/>
            <w:tcBorders>
              <w:top w:val="single" w:sz="4" w:space="0" w:color="auto"/>
              <w:left w:val="single" w:sz="4" w:space="0" w:color="auto"/>
              <w:bottom w:val="single" w:sz="4" w:space="0" w:color="auto"/>
              <w:right w:val="single" w:sz="4" w:space="0" w:color="auto"/>
            </w:tcBorders>
            <w:vAlign w:val="center"/>
            <w:hideMark/>
          </w:tcPr>
          <w:p w14:paraId="11B25AD9" w14:textId="77777777" w:rsidR="00683D1B" w:rsidRPr="00FD0282" w:rsidRDefault="00683D1B" w:rsidP="00B951EA">
            <w:pPr>
              <w:shd w:val="clear" w:color="auto" w:fill="FFFFFF" w:themeFill="background1"/>
              <w:tabs>
                <w:tab w:val="left" w:pos="4111"/>
              </w:tabs>
              <w:spacing w:after="0" w:line="276" w:lineRule="auto"/>
              <w:jc w:val="right"/>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2.1.</w:t>
            </w:r>
          </w:p>
        </w:tc>
        <w:tc>
          <w:tcPr>
            <w:tcW w:w="2535" w:type="dxa"/>
            <w:gridSpan w:val="2"/>
            <w:tcBorders>
              <w:top w:val="single" w:sz="4" w:space="0" w:color="auto"/>
              <w:left w:val="single" w:sz="4" w:space="0" w:color="auto"/>
              <w:bottom w:val="single" w:sz="4" w:space="0" w:color="auto"/>
              <w:right w:val="single" w:sz="4" w:space="0" w:color="auto"/>
            </w:tcBorders>
            <w:vAlign w:val="center"/>
            <w:hideMark/>
          </w:tcPr>
          <w:p w14:paraId="0253F301" w14:textId="77777777" w:rsidR="00683D1B" w:rsidRPr="00FD0282" w:rsidRDefault="00683D1B" w:rsidP="00B951EA">
            <w:pPr>
              <w:shd w:val="clear" w:color="auto" w:fill="FFFFFF" w:themeFill="background1"/>
              <w:tabs>
                <w:tab w:val="left" w:pos="4111"/>
              </w:tabs>
              <w:spacing w:after="0" w:line="276" w:lineRule="auto"/>
              <w:contextualSpacing/>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Sursa proiectului de act normativ</w:t>
            </w:r>
          </w:p>
        </w:tc>
        <w:tc>
          <w:tcPr>
            <w:tcW w:w="6940" w:type="dxa"/>
            <w:gridSpan w:val="12"/>
            <w:tcBorders>
              <w:top w:val="single" w:sz="4" w:space="0" w:color="auto"/>
              <w:left w:val="single" w:sz="4" w:space="0" w:color="auto"/>
              <w:bottom w:val="single" w:sz="4" w:space="0" w:color="auto"/>
              <w:right w:val="single" w:sz="4" w:space="0" w:color="auto"/>
            </w:tcBorders>
            <w:vAlign w:val="center"/>
            <w:hideMark/>
          </w:tcPr>
          <w:p w14:paraId="699E1B5E" w14:textId="5C53CBA7" w:rsidR="008B3596" w:rsidRPr="00FD0282" w:rsidRDefault="002A76A0" w:rsidP="008B3596">
            <w:pPr>
              <w:shd w:val="clear" w:color="auto" w:fill="FFFFFF" w:themeFill="background1"/>
              <w:tabs>
                <w:tab w:val="left" w:pos="586"/>
                <w:tab w:val="left" w:pos="688"/>
              </w:tabs>
              <w:spacing w:after="0" w:line="276" w:lineRule="auto"/>
              <w:jc w:val="both"/>
              <w:rPr>
                <w:rFonts w:ascii="Times New Roman" w:hAnsi="Times New Roman" w:cs="Times New Roman"/>
                <w:bCs/>
                <w:color w:val="000000"/>
                <w:lang w:val="ro-RO"/>
              </w:rPr>
            </w:pPr>
            <w:r w:rsidRPr="002A76A0">
              <w:rPr>
                <w:rFonts w:ascii="Times New Roman" w:hAnsi="Times New Roman"/>
                <w:color w:val="000000"/>
                <w:lang w:val="ro-RO"/>
              </w:rPr>
              <w:t>Inițiativa Ministerului Mediului, Apelor și Pădurilor.</w:t>
            </w:r>
          </w:p>
        </w:tc>
      </w:tr>
      <w:tr w:rsidR="00683D1B" w:rsidRPr="00285037" w14:paraId="7476218D" w14:textId="77777777" w:rsidTr="009E5149">
        <w:trPr>
          <w:trHeight w:val="709"/>
        </w:trPr>
        <w:tc>
          <w:tcPr>
            <w:tcW w:w="965" w:type="dxa"/>
            <w:tcBorders>
              <w:top w:val="single" w:sz="4" w:space="0" w:color="auto"/>
              <w:left w:val="single" w:sz="4" w:space="0" w:color="auto"/>
              <w:bottom w:val="single" w:sz="4" w:space="0" w:color="auto"/>
              <w:right w:val="single" w:sz="4" w:space="0" w:color="auto"/>
            </w:tcBorders>
            <w:vAlign w:val="center"/>
            <w:hideMark/>
          </w:tcPr>
          <w:p w14:paraId="428FF5AB" w14:textId="77777777" w:rsidR="00683D1B" w:rsidRPr="00FD0282" w:rsidRDefault="00683D1B" w:rsidP="00B951EA">
            <w:pPr>
              <w:shd w:val="clear" w:color="auto" w:fill="FFFFFF" w:themeFill="background1"/>
              <w:tabs>
                <w:tab w:val="left" w:pos="4111"/>
              </w:tabs>
              <w:spacing w:after="0" w:line="276" w:lineRule="auto"/>
              <w:jc w:val="right"/>
              <w:rPr>
                <w:rFonts w:ascii="Times New Roman" w:eastAsia="Calibri" w:hAnsi="Times New Roman" w:cs="Times New Roman"/>
                <w:noProof/>
                <w:kern w:val="0"/>
                <w:vertAlign w:val="superscript"/>
                <w:lang w:val="ro-RO"/>
                <w14:ligatures w14:val="none"/>
              </w:rPr>
            </w:pPr>
            <w:r w:rsidRPr="00FD0282">
              <w:rPr>
                <w:rFonts w:ascii="Times New Roman" w:eastAsia="Calibri" w:hAnsi="Times New Roman" w:cs="Times New Roman"/>
                <w:noProof/>
                <w:color w:val="000000"/>
                <w:kern w:val="0"/>
                <w:lang w:val="ro-RO"/>
                <w14:ligatures w14:val="none"/>
              </w:rPr>
              <w:t>2.2.</w:t>
            </w:r>
          </w:p>
        </w:tc>
        <w:tc>
          <w:tcPr>
            <w:tcW w:w="2535" w:type="dxa"/>
            <w:gridSpan w:val="2"/>
            <w:tcBorders>
              <w:top w:val="single" w:sz="4" w:space="0" w:color="auto"/>
              <w:left w:val="single" w:sz="4" w:space="0" w:color="auto"/>
              <w:bottom w:val="single" w:sz="4" w:space="0" w:color="auto"/>
              <w:right w:val="single" w:sz="4" w:space="0" w:color="auto"/>
            </w:tcBorders>
            <w:vAlign w:val="center"/>
            <w:hideMark/>
          </w:tcPr>
          <w:p w14:paraId="27D0715F"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Descrierea situaţiei actuale</w:t>
            </w:r>
          </w:p>
        </w:tc>
        <w:tc>
          <w:tcPr>
            <w:tcW w:w="6940" w:type="dxa"/>
            <w:gridSpan w:val="12"/>
            <w:tcBorders>
              <w:top w:val="single" w:sz="4" w:space="0" w:color="auto"/>
              <w:left w:val="single" w:sz="4" w:space="0" w:color="auto"/>
              <w:bottom w:val="single" w:sz="4" w:space="0" w:color="auto"/>
              <w:right w:val="single" w:sz="4" w:space="0" w:color="auto"/>
            </w:tcBorders>
            <w:hideMark/>
          </w:tcPr>
          <w:p w14:paraId="0C5CE2E6" w14:textId="77777777" w:rsidR="002A76A0"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000000"/>
                <w:kern w:val="0"/>
                <w:lang w:val="ro-RO"/>
                <w14:ligatures w14:val="none"/>
              </w:rPr>
            </w:pPr>
            <w:r w:rsidRPr="00FD0282">
              <w:rPr>
                <w:rFonts w:ascii="Times New Roman" w:eastAsia="Times New Roman" w:hAnsi="Times New Roman" w:cs="Times New Roman"/>
                <w:color w:val="000000"/>
                <w:kern w:val="0"/>
                <w:lang w:val="ro-RO"/>
                <w14:ligatures w14:val="none"/>
              </w:rPr>
              <w:t xml:space="preserve">În conformitate cu prevederile Planului național de redresare și reziliență al României, ținta privind realizarea lucrărilor de împădurire și reîmpădurire a fost stabilită la 18.000 ha până la sfârșitul anului 2026. Prin împădurirea și reîmpădurirea unei suprafețe de peste 20.000 ha, această țintă a fost depășită. </w:t>
            </w:r>
          </w:p>
          <w:p w14:paraId="029A1199" w14:textId="734A81A7" w:rsidR="00646B49" w:rsidRPr="00FD0282"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EE0000"/>
                <w:kern w:val="0"/>
                <w:lang w:val="ro-RO"/>
                <w14:ligatures w14:val="none"/>
              </w:rPr>
            </w:pPr>
            <w:r w:rsidRPr="00FD0282">
              <w:rPr>
                <w:rFonts w:ascii="Times New Roman" w:eastAsia="Times New Roman" w:hAnsi="Times New Roman" w:cs="Times New Roman"/>
                <w:color w:val="000000"/>
                <w:kern w:val="0"/>
                <w:lang w:val="ro-RO"/>
                <w14:ligatures w14:val="none"/>
              </w:rPr>
              <w:t>În acest context, este necesară asigurarea continuității lucrărilor de întreținere a plantațiilor, în vederea menținerii rezultatelor obținute și a consolidării beneficiilor de mediu ale investițiilor realizate.</w:t>
            </w:r>
          </w:p>
          <w:p w14:paraId="162B69FB" w14:textId="77777777" w:rsidR="002A76A0"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000000"/>
                <w:kern w:val="0"/>
                <w:lang w:val="ro-RO"/>
                <w14:ligatures w14:val="none"/>
              </w:rPr>
            </w:pPr>
            <w:r w:rsidRPr="00FD0282">
              <w:rPr>
                <w:rFonts w:ascii="Times New Roman" w:eastAsia="Times New Roman" w:hAnsi="Times New Roman" w:cs="Times New Roman"/>
                <w:color w:val="000000"/>
                <w:kern w:val="0"/>
                <w:lang w:val="ro-RO"/>
                <w14:ligatures w14:val="none"/>
              </w:rPr>
              <w:t xml:space="preserve">Extinderea suprafețelor acoperite cu vegetație forestieră contribuie la îmbunătățirea condițiilor de mediu, la refacerea terenurilor degradate, la prevenirea și combaterea eroziunii solului, precum și la protejarea terenurilor agricole, a căilor de comunicație, a digurilor și malurilor, a localităților și a obiectivelor economice, sociale și strategice. </w:t>
            </w:r>
          </w:p>
          <w:p w14:paraId="6BA1C404" w14:textId="27A8EA26" w:rsidR="00646B49" w:rsidRPr="00FD0282"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EE0000"/>
                <w:kern w:val="0"/>
                <w:lang w:val="ro-RO"/>
                <w14:ligatures w14:val="none"/>
              </w:rPr>
            </w:pPr>
            <w:r w:rsidRPr="00FD0282">
              <w:rPr>
                <w:rFonts w:ascii="Times New Roman" w:eastAsia="Times New Roman" w:hAnsi="Times New Roman" w:cs="Times New Roman"/>
                <w:color w:val="000000"/>
                <w:kern w:val="0"/>
                <w:lang w:val="ro-RO"/>
                <w14:ligatures w14:val="none"/>
              </w:rPr>
              <w:t>Menținerea acestor beneficii presupune efectuarea lucrărilor necesare de întreținere a suprafețelor plantate.</w:t>
            </w:r>
          </w:p>
          <w:p w14:paraId="37E9B874" w14:textId="77777777" w:rsidR="00646B49" w:rsidRPr="00FD0282"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EE0000"/>
                <w:kern w:val="0"/>
                <w:lang w:val="ro-RO"/>
                <w14:ligatures w14:val="none"/>
              </w:rPr>
            </w:pPr>
            <w:r w:rsidRPr="00FD0282">
              <w:rPr>
                <w:rFonts w:ascii="Times New Roman" w:eastAsia="Times New Roman" w:hAnsi="Times New Roman" w:cs="Times New Roman"/>
                <w:color w:val="000000"/>
                <w:kern w:val="0"/>
                <w:lang w:val="ro-RO"/>
                <w14:ligatures w14:val="none"/>
              </w:rPr>
              <w:t>În perioada 1990–2020, la nivel național s-au realizat lucrări de împădurire pe o suprafață de 387.000 ha, dintre care 47.000 ha au reprezentat împăduriri pe terenuri degradate și perdele forestiere de protecție, destinate creșterii suprafețelor de pădure. Suprafața terenurilor agricole degradate împădurite anual a scăzut de la 2.355 ha în anul 2014 la mai puțin de 200 ha în anul 2020. Aceste date evidențiază importanța investițiilor realizate prin Planul național de redresare și reziliență și necesitatea protejării rezultatelor acestora.</w:t>
            </w:r>
          </w:p>
          <w:p w14:paraId="1C56133C" w14:textId="77777777" w:rsidR="00646B49" w:rsidRPr="00FD0282"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EE0000"/>
                <w:kern w:val="0"/>
                <w:lang w:val="ro-RO"/>
                <w14:ligatures w14:val="none"/>
              </w:rPr>
            </w:pPr>
            <w:r w:rsidRPr="00FD0282">
              <w:rPr>
                <w:rFonts w:ascii="Times New Roman" w:eastAsia="Times New Roman" w:hAnsi="Times New Roman" w:cs="Times New Roman"/>
                <w:color w:val="000000"/>
                <w:kern w:val="0"/>
                <w:lang w:val="ro-RO"/>
                <w14:ligatures w14:val="none"/>
              </w:rPr>
              <w:t xml:space="preserve">Menținerea suprafețelor ocupate cu vegetație forestieră este esențială pentru reabilitarea zonelor puternic afectate de eroziunea de suprafață și eoliană, precum și pentru limitarea degradării terenurilor. Totodată, vegetația forestieră contribuie la atenuarea schimbărilor climatice și la adaptarea la efectele acestora, prin stocarea carbonului pe termen lung, </w:t>
            </w:r>
            <w:r w:rsidRPr="00FD0282">
              <w:rPr>
                <w:rFonts w:ascii="Times New Roman" w:eastAsia="Times New Roman" w:hAnsi="Times New Roman" w:cs="Times New Roman"/>
                <w:color w:val="000000"/>
                <w:kern w:val="0"/>
                <w:lang w:val="ro-RO"/>
                <w14:ligatures w14:val="none"/>
              </w:rPr>
              <w:lastRenderedPageBreak/>
              <w:t>îmbunătățirea bilanțului hidric și ameliorarea condițiilor locale de mediu.</w:t>
            </w:r>
          </w:p>
          <w:p w14:paraId="2D2C9726" w14:textId="77777777" w:rsidR="00646B49" w:rsidRPr="00FD0282"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EE0000"/>
                <w:kern w:val="0"/>
                <w:lang w:val="ro-RO"/>
                <w14:ligatures w14:val="none"/>
              </w:rPr>
            </w:pPr>
            <w:r w:rsidRPr="00FD0282">
              <w:rPr>
                <w:rFonts w:ascii="Times New Roman" w:eastAsia="Times New Roman" w:hAnsi="Times New Roman" w:cs="Times New Roman"/>
                <w:color w:val="000000"/>
                <w:kern w:val="0"/>
                <w:lang w:val="ro-RO"/>
                <w14:ligatures w14:val="none"/>
              </w:rPr>
              <w:t>Realizarea lucrărilor de plantare reprezintă o etapă a procesului de instalare a vegetației forestiere, ale cărei rezultate trebuie susținute prin lucrări ulterioare de întreținere. Neefectuarea acestora în perioadele corespunzătoare poate afecta dezvoltarea și viabilitatea plantațiilor, compromițând menținerea suprafețelor împădurite și beneficiile de mediu urmărite.</w:t>
            </w:r>
          </w:p>
          <w:p w14:paraId="23A82982" w14:textId="15B8B0BE" w:rsidR="002A76A0" w:rsidRPr="00FD0282"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EE0000"/>
                <w:kern w:val="0"/>
                <w:lang w:val="ro-RO"/>
                <w14:ligatures w14:val="none"/>
              </w:rPr>
            </w:pPr>
            <w:r w:rsidRPr="00FD0282">
              <w:rPr>
                <w:rFonts w:ascii="Times New Roman" w:eastAsia="Times New Roman" w:hAnsi="Times New Roman" w:cs="Times New Roman"/>
                <w:color w:val="000000"/>
                <w:kern w:val="0"/>
                <w:lang w:val="ro-RO"/>
                <w14:ligatures w14:val="none"/>
              </w:rPr>
              <w:t>Având în vedere suprafețele împădurite și reîmpădurite prin Planul național de redresare și reziliență, este necesară completarea cadrului juridic prin definirea unui mecanism de plată pentru lucrările de întreținere a terenurilor plantate</w:t>
            </w:r>
            <w:r w:rsidR="006B1438" w:rsidRPr="00FD0282">
              <w:rPr>
                <w:rFonts w:ascii="Times New Roman" w:eastAsia="Times New Roman" w:hAnsi="Times New Roman" w:cs="Times New Roman"/>
                <w:color w:val="000000"/>
                <w:kern w:val="0"/>
                <w:lang w:val="ro-RO"/>
                <w14:ligatures w14:val="none"/>
              </w:rPr>
              <w:t>, inclusiv a costurilor standard aferente compensațiilor pentru acoperirea pierderilor de venit agricol</w:t>
            </w:r>
            <w:r w:rsidRPr="00FD0282">
              <w:rPr>
                <w:rFonts w:ascii="Times New Roman" w:eastAsia="Times New Roman" w:hAnsi="Times New Roman" w:cs="Times New Roman"/>
                <w:color w:val="000000"/>
                <w:kern w:val="0"/>
                <w:lang w:val="ro-RO"/>
                <w14:ligatures w14:val="none"/>
              </w:rPr>
              <w:t>. Reglementarea acestui mecanism trebuie să permită finanțarea și efectuarea la timp a intervențiilor necesare, astfel încât să fie asigurată continuitatea între realizarea plantațiilor și menținerea rezultatelor investițiilor.</w:t>
            </w:r>
          </w:p>
          <w:p w14:paraId="3E5D957A" w14:textId="77777777" w:rsidR="006B1438" w:rsidRPr="00FD0282" w:rsidRDefault="00646B49" w:rsidP="009E51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000000" w:themeColor="text1"/>
                <w:kern w:val="0"/>
                <w:lang w:val="ro-RO"/>
                <w14:ligatures w14:val="none"/>
              </w:rPr>
            </w:pPr>
            <w:r w:rsidRPr="00FD0282">
              <w:rPr>
                <w:rFonts w:ascii="Times New Roman" w:hAnsi="Times New Roman"/>
                <w:color w:val="000000"/>
                <w:lang w:val="ro-RO"/>
              </w:rPr>
              <w:t>Caracterul urgent al intervenției legislative este determinat de dependența lucrărilor de întreținere de ciclul de vegetație și de condițiile sezoniere, care limitează perioadele în care acestea pot fi realizate cu eficiență. În consecință, mecanismul de plată trebuie să fie funcțional în timp util pentru efectuarea lucrărilor în perioadele optime. Completarea art. 1 alin. (1) lit. a) are în vedere includerea expresă a costurilor standard aferente compensațiilor pentru acoperirea pierderilor de venit agricol, în conformitate cu schema de ajutor de stat aplicabilă.</w:t>
            </w:r>
          </w:p>
          <w:p w14:paraId="273C31ED" w14:textId="77777777" w:rsidR="00646B49" w:rsidRPr="00FD0282"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EE0000"/>
                <w:kern w:val="0"/>
                <w:lang w:val="ro-RO"/>
                <w14:ligatures w14:val="none"/>
              </w:rPr>
            </w:pPr>
            <w:r w:rsidRPr="00FD0282">
              <w:rPr>
                <w:rFonts w:ascii="Times New Roman" w:eastAsia="Times New Roman" w:hAnsi="Times New Roman" w:cs="Times New Roman"/>
                <w:color w:val="000000"/>
                <w:kern w:val="0"/>
                <w:lang w:val="ro-RO"/>
                <w14:ligatures w14:val="none"/>
              </w:rPr>
              <w:t>Neadoptarea prezentului act normativ în regim de urgență poate conduce la întârzierea finanțării lucrărilor și la ratarea perioadelor optime de întreținere, cu riscul degradării plantațiilor, al diminuării suprafețelor acoperite cu vegetație forestieră și al afectării rezultatelor obținute prin Planul național de redresare și reziliență. Aceste consecințe ar reduce efectele investițiilor asupra combaterii eroziunii, prevenirii deșertificării, protecției solului și apei și atenuării schimbărilor climatice.</w:t>
            </w:r>
          </w:p>
          <w:p w14:paraId="04F5F872" w14:textId="69613227" w:rsidR="002A76A0" w:rsidRPr="00FD0282" w:rsidRDefault="00646B49" w:rsidP="00646B49">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color w:val="EE0000"/>
                <w:kern w:val="0"/>
                <w:lang w:val="ro-RO"/>
                <w14:ligatures w14:val="none"/>
              </w:rPr>
            </w:pPr>
            <w:r w:rsidRPr="00FD0282">
              <w:rPr>
                <w:rFonts w:ascii="Times New Roman" w:eastAsia="Times New Roman" w:hAnsi="Times New Roman" w:cs="Times New Roman"/>
                <w:color w:val="000000"/>
                <w:kern w:val="0"/>
                <w:lang w:val="ro-RO"/>
                <w14:ligatures w14:val="none"/>
              </w:rPr>
              <w:t>Prin adoptarea prezentului act normativ se asigură cadrul juridic necesar funcționării mecanismului de plată pentru lucrările de întreținere a suprafețelor plantate, în vederea menținerii rezultatelor de împădurire și reîmpădurire obținute prin Planul național de redresare și reziliență și a contribuției acestora la atingerea obiectivelor de mediu.</w:t>
            </w:r>
          </w:p>
          <w:p w14:paraId="7F0D84C3" w14:textId="77777777" w:rsidR="00422A03" w:rsidRPr="00FD0282" w:rsidRDefault="005A0496" w:rsidP="009E5149">
            <w:pPr>
              <w:shd w:val="clear" w:color="auto" w:fill="FFFFFF" w:themeFill="background1"/>
              <w:autoSpaceDE w:val="0"/>
              <w:autoSpaceDN w:val="0"/>
              <w:adjustRightInd w:val="0"/>
              <w:spacing w:after="0" w:line="276" w:lineRule="auto"/>
              <w:jc w:val="both"/>
              <w:rPr>
                <w:lang w:val="ro-RO"/>
              </w:rPr>
            </w:pPr>
            <w:r w:rsidRPr="00FD0282">
              <w:rPr>
                <w:rFonts w:ascii="Times New Roman" w:hAnsi="Times New Roman"/>
                <w:color w:val="000000"/>
                <w:lang w:val="ro-RO"/>
              </w:rPr>
              <w:t xml:space="preserve">În vederea asigurării fondurilor necesare pentru continuarea lucrărilor de întreținere și pentru plata compensațiilor aferente pierderilor de venit agricol în anul 2026, Ministerul Mediului, Apelor și Pădurilor a </w:t>
            </w:r>
            <w:r w:rsidRPr="00FD0282">
              <w:rPr>
                <w:rFonts w:ascii="Times New Roman" w:hAnsi="Times New Roman"/>
                <w:color w:val="000000"/>
                <w:lang w:val="ro-RO"/>
              </w:rPr>
              <w:lastRenderedPageBreak/>
              <w:t>solicitat alocarea creditelor bugetare necesare cu ocazia rectificării bugetare. Întrucât sumele solicitate nu au fost aprobate, se impune instituirea mecanismului de finanțare din Fondul pentru mediu, prin Administrația Fondului pentru Mediu, în condițiile prevăzute în proiectul de act normativ.</w:t>
            </w:r>
          </w:p>
          <w:p w14:paraId="3DB66B87" w14:textId="77777777" w:rsidR="002A76A0" w:rsidRDefault="005A0496">
            <w:pPr>
              <w:spacing w:after="0" w:line="276" w:lineRule="auto"/>
              <w:jc w:val="both"/>
              <w:rPr>
                <w:rFonts w:ascii="Times New Roman" w:hAnsi="Times New Roman"/>
                <w:color w:val="000000"/>
                <w:lang w:val="ro-RO"/>
              </w:rPr>
            </w:pPr>
            <w:r w:rsidRPr="00FD0282">
              <w:rPr>
                <w:rFonts w:ascii="Times New Roman" w:hAnsi="Times New Roman"/>
                <w:color w:val="000000"/>
                <w:lang w:val="ro-RO"/>
              </w:rPr>
              <w:t xml:space="preserve">Mecanismul propus urmărește asigurarea sumelor necesare pentru anul 2026, prin contractul de finanțare încheiat între Administrația Fondului pentru Mediu și Ministerul Mediului, Apelor și Pădurilor, fără a modifica sursele de finanțare deja prevăzute de Ordonanța de urgență a Guvernului nr. 35/2022. </w:t>
            </w:r>
          </w:p>
          <w:p w14:paraId="44AB234D" w14:textId="1F593E44" w:rsidR="00422A03" w:rsidRPr="00FD0282" w:rsidRDefault="005A0496">
            <w:pPr>
              <w:spacing w:after="0" w:line="276" w:lineRule="auto"/>
              <w:jc w:val="both"/>
              <w:rPr>
                <w:lang w:val="ro-RO"/>
              </w:rPr>
            </w:pPr>
            <w:r w:rsidRPr="00FD0282">
              <w:rPr>
                <w:rFonts w:ascii="Times New Roman" w:hAnsi="Times New Roman"/>
                <w:color w:val="000000"/>
                <w:lang w:val="ro-RO"/>
              </w:rPr>
              <w:t>Se asigură astfel posibilitatea continuării finanțării obligațiilor aferente proiectelor de împădurire și reîmpădurire, potrivit condițiilor contractuale și schemelor de ajutor de stat aplicabile.</w:t>
            </w:r>
          </w:p>
        </w:tc>
      </w:tr>
      <w:tr w:rsidR="00683D1B" w:rsidRPr="00285037" w14:paraId="2E502E06" w14:textId="77777777" w:rsidTr="009E5149">
        <w:trPr>
          <w:trHeight w:val="90"/>
        </w:trPr>
        <w:tc>
          <w:tcPr>
            <w:tcW w:w="965" w:type="dxa"/>
            <w:tcBorders>
              <w:top w:val="single" w:sz="4" w:space="0" w:color="auto"/>
              <w:left w:val="single" w:sz="4" w:space="0" w:color="auto"/>
              <w:bottom w:val="single" w:sz="4" w:space="0" w:color="auto"/>
              <w:right w:val="single" w:sz="4" w:space="0" w:color="auto"/>
            </w:tcBorders>
            <w:vAlign w:val="center"/>
            <w:hideMark/>
          </w:tcPr>
          <w:p w14:paraId="72F22398" w14:textId="77777777" w:rsidR="00683D1B" w:rsidRPr="00FD0282" w:rsidRDefault="00683D1B" w:rsidP="00B951EA">
            <w:pPr>
              <w:shd w:val="clear" w:color="auto" w:fill="FFFFFF" w:themeFill="background1"/>
              <w:tabs>
                <w:tab w:val="left" w:pos="4111"/>
              </w:tabs>
              <w:spacing w:after="0" w:line="276" w:lineRule="auto"/>
              <w:jc w:val="right"/>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lastRenderedPageBreak/>
              <w:t>2.3.</w:t>
            </w:r>
          </w:p>
        </w:tc>
        <w:tc>
          <w:tcPr>
            <w:tcW w:w="2535" w:type="dxa"/>
            <w:gridSpan w:val="2"/>
            <w:tcBorders>
              <w:top w:val="single" w:sz="4" w:space="0" w:color="auto"/>
              <w:left w:val="single" w:sz="4" w:space="0" w:color="auto"/>
              <w:bottom w:val="single" w:sz="4" w:space="0" w:color="auto"/>
              <w:right w:val="single" w:sz="4" w:space="0" w:color="auto"/>
            </w:tcBorders>
            <w:vAlign w:val="center"/>
            <w:hideMark/>
          </w:tcPr>
          <w:p w14:paraId="4E4C6458"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Schimbări</w:t>
            </w:r>
            <w:r w:rsidRPr="00FD0282">
              <w:rPr>
                <w:rFonts w:ascii="Times New Roman" w:eastAsia="Times New Roman" w:hAnsi="Times New Roman" w:cs="Times New Roman"/>
                <w:noProof/>
                <w:color w:val="000000"/>
                <w:kern w:val="0"/>
                <w:lang w:val="ro-RO"/>
                <w14:ligatures w14:val="none"/>
              </w:rPr>
              <w:t xml:space="preserve"> preconizate</w:t>
            </w:r>
          </w:p>
        </w:tc>
        <w:tc>
          <w:tcPr>
            <w:tcW w:w="6940" w:type="dxa"/>
            <w:gridSpan w:val="12"/>
            <w:tcBorders>
              <w:top w:val="single" w:sz="4" w:space="0" w:color="auto"/>
              <w:left w:val="single" w:sz="4" w:space="0" w:color="auto"/>
              <w:bottom w:val="single" w:sz="4" w:space="0" w:color="auto"/>
              <w:right w:val="single" w:sz="4" w:space="0" w:color="auto"/>
            </w:tcBorders>
            <w:vAlign w:val="center"/>
            <w:hideMark/>
          </w:tcPr>
          <w:p w14:paraId="63B273FC" w14:textId="50CDE6CC" w:rsidR="00683D1B" w:rsidRPr="00FD0282" w:rsidRDefault="00683D1B" w:rsidP="00A17D77">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kern w:val="0"/>
                <w:position w:val="-2"/>
                <w:bdr w:val="none" w:sz="0" w:space="0" w:color="auto" w:frame="1"/>
                <w:lang w:val="ro-RO" w:eastAsia="ro-RO"/>
                <w14:ligatures w14:val="none"/>
              </w:rPr>
            </w:pPr>
            <w:r w:rsidRPr="00FD0282">
              <w:rPr>
                <w:rFonts w:ascii="Times New Roman" w:hAnsi="Times New Roman"/>
                <w:color w:val="000000"/>
                <w:lang w:val="ro-RO"/>
              </w:rPr>
              <w:t xml:space="preserve">Prin prezentul proiect de ordonanță de urgență se propune </w:t>
            </w:r>
            <w:r w:rsidR="002A76A0">
              <w:rPr>
                <w:rFonts w:ascii="Times New Roman" w:hAnsi="Times New Roman"/>
                <w:color w:val="000000"/>
                <w:lang w:val="ro-RO"/>
              </w:rPr>
              <w:t>modificarea</w:t>
            </w:r>
            <w:r w:rsidR="002A76A0" w:rsidRPr="00FD0282">
              <w:rPr>
                <w:rFonts w:ascii="Times New Roman" w:hAnsi="Times New Roman"/>
                <w:color w:val="000000"/>
                <w:lang w:val="ro-RO"/>
              </w:rPr>
              <w:t xml:space="preserve"> </w:t>
            </w:r>
            <w:r w:rsidRPr="00FD0282">
              <w:rPr>
                <w:rFonts w:ascii="Times New Roman" w:hAnsi="Times New Roman"/>
                <w:color w:val="000000"/>
                <w:lang w:val="ro-RO"/>
              </w:rPr>
              <w:t>art. 1 alin. (1) lit. a) din Ordonanța de urgență a Guvernului nr. 35/2022, în vederea includerii explicite a costurilor standard aferente compensațiilor pentru acoperirea pierderilor de venit agricol, în conformitate cu schema de ajutor de stat.</w:t>
            </w:r>
          </w:p>
          <w:p w14:paraId="50187997" w14:textId="77777777" w:rsidR="00422A03" w:rsidRPr="00FD0282" w:rsidRDefault="005A0496">
            <w:pPr>
              <w:shd w:val="clear" w:color="auto" w:fill="FFFFFF" w:themeFill="background1"/>
              <w:autoSpaceDE w:val="0"/>
              <w:autoSpaceDN w:val="0"/>
              <w:adjustRightInd w:val="0"/>
              <w:spacing w:after="0" w:line="276" w:lineRule="auto"/>
              <w:jc w:val="both"/>
              <w:rPr>
                <w:rFonts w:ascii="Times New Roman" w:hAnsi="Times New Roman"/>
                <w:color w:val="000000"/>
                <w:lang w:val="ro-RO"/>
              </w:rPr>
            </w:pPr>
            <w:r w:rsidRPr="00FD0282">
              <w:rPr>
                <w:rFonts w:ascii="Times New Roman" w:hAnsi="Times New Roman"/>
                <w:color w:val="000000"/>
                <w:lang w:val="ro-RO"/>
              </w:rPr>
              <w:t>Totodată, se completează art. 2 cu dispoziții care reglementează mecanismul de finanțare din Fondul pentru mediu, din veniturile rezultate din vânzarea certificatelor de emisii de gaze cu efect de seră, pentru cheltuielile aferente anului 2026, prin contractul de finanțare încheiat între Administrația Fondului pentru Mediu, în calitate de finanțator, și Ministerul Mediului, Apelor și Pădurilor, în calitate de beneficiar.</w:t>
            </w:r>
          </w:p>
          <w:p w14:paraId="7B7F6AF2" w14:textId="77777777" w:rsidR="002A76A0" w:rsidRDefault="005A0496">
            <w:pPr>
              <w:shd w:val="clear" w:color="auto" w:fill="FFFFFF" w:themeFill="background1"/>
              <w:autoSpaceDE w:val="0"/>
              <w:autoSpaceDN w:val="0"/>
              <w:adjustRightInd w:val="0"/>
              <w:spacing w:after="0" w:line="276" w:lineRule="auto"/>
              <w:jc w:val="both"/>
              <w:rPr>
                <w:rFonts w:ascii="Times New Roman" w:hAnsi="Times New Roman"/>
                <w:color w:val="000000"/>
                <w:lang w:val="ro-RO"/>
              </w:rPr>
            </w:pPr>
            <w:r w:rsidRPr="00FD0282">
              <w:rPr>
                <w:rFonts w:ascii="Times New Roman" w:hAnsi="Times New Roman"/>
                <w:color w:val="000000"/>
                <w:lang w:val="ro-RO"/>
              </w:rPr>
              <w:t xml:space="preserve">Ulterior încheierii contractului, Ministerul Mediului, Apelor și Pădurilor depune cereri de decontare la Administrația Fondului pentru Mediu, în condițiile derogărilor prevăzute de proiectul de act normativ. Modelul contractului de finanțare și cel al cererii de decontare se aprobă prin dispoziția președintelui Administrației Fondului pentru Mediu. </w:t>
            </w:r>
          </w:p>
          <w:p w14:paraId="55FD7709" w14:textId="1FFE57EA" w:rsidR="00422A03" w:rsidRPr="00FD0282" w:rsidRDefault="005A0496">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kern w:val="0"/>
                <w:position w:val="-2"/>
                <w:bdr w:val="none" w:sz="0" w:space="0" w:color="auto" w:frame="1"/>
                <w:lang w:val="ro-RO" w:eastAsia="ro-RO"/>
                <w14:ligatures w14:val="none"/>
              </w:rPr>
            </w:pPr>
            <w:r w:rsidRPr="00FD0282">
              <w:rPr>
                <w:rFonts w:ascii="Times New Roman" w:hAnsi="Times New Roman"/>
                <w:color w:val="000000"/>
                <w:lang w:val="ro-RO"/>
              </w:rPr>
              <w:t>Sumele solicitate se virează, în baza contractului, în termen de 5 zile lucrătoare de la depunerea cererii de decontare, în contul distinct de venituri ale bugetului de stat, deschis pe seama Ministerului Mediului, Apelor și Pădurilor.</w:t>
            </w:r>
          </w:p>
          <w:p w14:paraId="77CC84A9" w14:textId="77777777" w:rsidR="00422A03" w:rsidRPr="00FD0282" w:rsidRDefault="005A0496">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kern w:val="0"/>
                <w:position w:val="-2"/>
                <w:bdr w:val="none" w:sz="0" w:space="0" w:color="auto" w:frame="1"/>
                <w:lang w:val="ro-RO" w:eastAsia="ro-RO"/>
                <w14:ligatures w14:val="none"/>
              </w:rPr>
            </w:pPr>
            <w:r w:rsidRPr="00FD0282">
              <w:rPr>
                <w:rFonts w:ascii="Times New Roman" w:hAnsi="Times New Roman"/>
                <w:color w:val="000000"/>
                <w:lang w:val="ro-RO"/>
              </w:rPr>
              <w:t>Proiectul autorizează Ministerul Finanțelor să majoreze, la propunerea Ministerului Mediului, Apelor și Pădurilor, veniturile bugetului de stat și creditele bugetare, respectiv creditele de angajament prevăzute în bugetul ministerului, în condițiile și limitele stabilite de dispozițiile propuse. Sunt reglementate, de asemenea, detalierea influențelor bugetare, reportarea sumelor neutilizate la sfârșitul anului și restituirea sumelor rămase neutilizate la finalizarea contractului de finanțare.</w:t>
            </w:r>
          </w:p>
          <w:p w14:paraId="7C0A32EA" w14:textId="77777777" w:rsidR="00422A03" w:rsidRPr="00FD0282" w:rsidRDefault="005A0496">
            <w:pPr>
              <w:shd w:val="clear" w:color="auto" w:fill="FFFFFF" w:themeFill="background1"/>
              <w:autoSpaceDE w:val="0"/>
              <w:autoSpaceDN w:val="0"/>
              <w:adjustRightInd w:val="0"/>
              <w:spacing w:after="0" w:line="276" w:lineRule="auto"/>
              <w:jc w:val="both"/>
              <w:rPr>
                <w:rFonts w:ascii="Times New Roman" w:eastAsia="Times New Roman" w:hAnsi="Times New Roman" w:cs="Times New Roman"/>
                <w:kern w:val="0"/>
                <w:position w:val="-2"/>
                <w:bdr w:val="none" w:sz="0" w:space="0" w:color="auto" w:frame="1"/>
                <w:lang w:val="ro-RO" w:eastAsia="ro-RO"/>
                <w14:ligatures w14:val="none"/>
              </w:rPr>
            </w:pPr>
            <w:r w:rsidRPr="00FD0282">
              <w:rPr>
                <w:rFonts w:ascii="Times New Roman" w:hAnsi="Times New Roman"/>
                <w:color w:val="000000"/>
                <w:lang w:val="ro-RO"/>
              </w:rPr>
              <w:lastRenderedPageBreak/>
              <w:t>Pentru proiectele pentru care au fost încheiate contracte de finanțare în cadrul Planului național de redresare și reziliență, Ministerul Mediului, Apelor și Pădurilor încheie acte adiționale la contractele respective cu beneficiarii, în limita creditelor de angajament aprobate și disponibile cu această destinație, pentru asigurarea finanțării lucrărilor de întreținere a plantațiilor și, după caz, a compensațiilor pentru acoperirea pierderilor de venit agricol, cu respectarea schemelor de ajutor de stat aplicabile. Mecanismul financiar propus permite utilizarea fondurilor AFM fără a limita posibilitatea utilizării celorlalte surse de finanțare prevăzute de actul normativ de bază.</w:t>
            </w:r>
          </w:p>
        </w:tc>
      </w:tr>
      <w:tr w:rsidR="00683D1B" w:rsidRPr="00285037" w14:paraId="3E1F9F0B" w14:textId="77777777" w:rsidTr="009E5149">
        <w:trPr>
          <w:trHeight w:val="90"/>
        </w:trPr>
        <w:tc>
          <w:tcPr>
            <w:tcW w:w="965" w:type="dxa"/>
            <w:tcBorders>
              <w:top w:val="single" w:sz="4" w:space="0" w:color="auto"/>
              <w:left w:val="single" w:sz="4" w:space="0" w:color="auto"/>
              <w:bottom w:val="single" w:sz="4" w:space="0" w:color="auto"/>
              <w:right w:val="single" w:sz="4" w:space="0" w:color="auto"/>
            </w:tcBorders>
            <w:vAlign w:val="center"/>
            <w:hideMark/>
          </w:tcPr>
          <w:p w14:paraId="55026F20" w14:textId="77777777" w:rsidR="00683D1B" w:rsidRPr="00FD0282" w:rsidRDefault="00683D1B" w:rsidP="00B951EA">
            <w:pPr>
              <w:shd w:val="clear" w:color="auto" w:fill="FFFFFF" w:themeFill="background1"/>
              <w:tabs>
                <w:tab w:val="left" w:pos="4111"/>
              </w:tabs>
              <w:spacing w:after="0" w:line="276" w:lineRule="auto"/>
              <w:jc w:val="right"/>
              <w:rPr>
                <w:rFonts w:ascii="Times New Roman" w:eastAsia="Calibri" w:hAnsi="Times New Roman" w:cs="Times New Roman"/>
                <w:bCs/>
                <w:noProof/>
                <w:kern w:val="0"/>
                <w:lang w:val="ro-RO"/>
                <w14:ligatures w14:val="none"/>
              </w:rPr>
            </w:pPr>
            <w:r w:rsidRPr="00FD0282">
              <w:rPr>
                <w:rFonts w:ascii="Times New Roman" w:eastAsia="Calibri" w:hAnsi="Times New Roman" w:cs="Times New Roman"/>
                <w:bCs/>
                <w:noProof/>
                <w:color w:val="000000"/>
                <w:kern w:val="0"/>
                <w:lang w:val="ro-RO"/>
                <w14:ligatures w14:val="none"/>
              </w:rPr>
              <w:lastRenderedPageBreak/>
              <w:t>2.4.</w:t>
            </w:r>
          </w:p>
        </w:tc>
        <w:tc>
          <w:tcPr>
            <w:tcW w:w="2535" w:type="dxa"/>
            <w:gridSpan w:val="2"/>
            <w:tcBorders>
              <w:top w:val="single" w:sz="4" w:space="0" w:color="auto"/>
              <w:left w:val="single" w:sz="4" w:space="0" w:color="auto"/>
              <w:bottom w:val="single" w:sz="4" w:space="0" w:color="auto"/>
              <w:right w:val="single" w:sz="4" w:space="0" w:color="auto"/>
            </w:tcBorders>
            <w:vAlign w:val="center"/>
            <w:hideMark/>
          </w:tcPr>
          <w:p w14:paraId="596DFB63"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Calibri" w:hAnsi="Times New Roman" w:cs="Times New Roman"/>
                <w:bCs/>
                <w:noProof/>
                <w:kern w:val="0"/>
                <w:lang w:val="ro-RO"/>
                <w14:ligatures w14:val="none"/>
              </w:rPr>
            </w:pPr>
            <w:r w:rsidRPr="00FD0282">
              <w:rPr>
                <w:rFonts w:ascii="Times New Roman" w:eastAsia="Times New Roman" w:hAnsi="Times New Roman" w:cs="Times New Roman"/>
                <w:bCs/>
                <w:noProof/>
                <w:color w:val="000000"/>
                <w:kern w:val="0"/>
                <w:lang w:val="ro-RO"/>
                <w14:ligatures w14:val="none"/>
              </w:rPr>
              <w:t>Alte informaţii</w:t>
            </w:r>
          </w:p>
        </w:tc>
        <w:tc>
          <w:tcPr>
            <w:tcW w:w="6940" w:type="dxa"/>
            <w:gridSpan w:val="12"/>
            <w:tcBorders>
              <w:top w:val="single" w:sz="4" w:space="0" w:color="auto"/>
              <w:left w:val="single" w:sz="4" w:space="0" w:color="auto"/>
              <w:bottom w:val="single" w:sz="4" w:space="0" w:color="auto"/>
              <w:right w:val="single" w:sz="4" w:space="0" w:color="auto"/>
            </w:tcBorders>
            <w:vAlign w:val="center"/>
            <w:hideMark/>
          </w:tcPr>
          <w:p w14:paraId="6B51D9DB" w14:textId="77777777" w:rsidR="00683D1B" w:rsidRPr="00FD0282" w:rsidRDefault="00683D1B" w:rsidP="00B951EA">
            <w:pPr>
              <w:shd w:val="clear" w:color="auto" w:fill="FFFFFF" w:themeFill="background1"/>
              <w:tabs>
                <w:tab w:val="left" w:pos="4111"/>
              </w:tabs>
              <w:spacing w:before="120" w:after="0" w:line="276" w:lineRule="auto"/>
              <w:ind w:firstLine="490"/>
              <w:jc w:val="both"/>
              <w:rPr>
                <w:rFonts w:ascii="Times New Roman" w:eastAsia="Calibri" w:hAnsi="Times New Roman" w:cs="Times New Roman"/>
                <w:lang w:val="ro-RO"/>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683D1B" w:rsidRPr="00FD0282" w14:paraId="0A189087" w14:textId="77777777" w:rsidTr="009E5149">
        <w:trPr>
          <w:trHeight w:val="90"/>
        </w:trPr>
        <w:tc>
          <w:tcPr>
            <w:tcW w:w="10440" w:type="dxa"/>
            <w:gridSpan w:val="15"/>
            <w:tcBorders>
              <w:top w:val="single" w:sz="4" w:space="0" w:color="auto"/>
              <w:left w:val="single" w:sz="4" w:space="0" w:color="auto"/>
              <w:bottom w:val="single" w:sz="4" w:space="0" w:color="auto"/>
              <w:right w:val="single" w:sz="4" w:space="0" w:color="auto"/>
            </w:tcBorders>
            <w:vAlign w:val="center"/>
            <w:hideMark/>
          </w:tcPr>
          <w:p w14:paraId="5E2545D5" w14:textId="77777777" w:rsidR="00683D1B" w:rsidRPr="00FD0282" w:rsidRDefault="00683D1B" w:rsidP="00B951EA">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Secţiunea a 3-a</w:t>
            </w:r>
          </w:p>
          <w:p w14:paraId="56F4D83D" w14:textId="77777777" w:rsidR="00683D1B" w:rsidRPr="00FD0282" w:rsidRDefault="00683D1B" w:rsidP="00B951EA">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Impactul socioeconomic</w:t>
            </w:r>
          </w:p>
        </w:tc>
      </w:tr>
      <w:tr w:rsidR="00683D1B" w:rsidRPr="00285037" w14:paraId="20335532" w14:textId="77777777" w:rsidTr="009E5149">
        <w:trPr>
          <w:trHeight w:val="55"/>
        </w:trPr>
        <w:tc>
          <w:tcPr>
            <w:tcW w:w="965" w:type="dxa"/>
            <w:tcBorders>
              <w:top w:val="single" w:sz="4" w:space="0" w:color="auto"/>
              <w:left w:val="single" w:sz="4" w:space="0" w:color="auto"/>
              <w:bottom w:val="single" w:sz="4" w:space="0" w:color="auto"/>
              <w:right w:val="single" w:sz="4" w:space="0" w:color="auto"/>
            </w:tcBorders>
            <w:hideMark/>
          </w:tcPr>
          <w:p w14:paraId="6B6D41E3"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3.1.</w:t>
            </w:r>
          </w:p>
        </w:tc>
        <w:tc>
          <w:tcPr>
            <w:tcW w:w="2535" w:type="dxa"/>
            <w:gridSpan w:val="2"/>
            <w:tcBorders>
              <w:top w:val="single" w:sz="4" w:space="0" w:color="auto"/>
              <w:left w:val="single" w:sz="4" w:space="0" w:color="auto"/>
              <w:bottom w:val="single" w:sz="4" w:space="0" w:color="auto"/>
              <w:right w:val="single" w:sz="4" w:space="0" w:color="auto"/>
            </w:tcBorders>
            <w:hideMark/>
          </w:tcPr>
          <w:p w14:paraId="5985A02B"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Descrierea generală a beneficiilor şi costurilor estimate ca urmare a intrării în vigoare a actului normativ</w:t>
            </w:r>
          </w:p>
        </w:tc>
        <w:tc>
          <w:tcPr>
            <w:tcW w:w="6940" w:type="dxa"/>
            <w:gridSpan w:val="12"/>
            <w:tcBorders>
              <w:top w:val="single" w:sz="4" w:space="0" w:color="auto"/>
              <w:left w:val="single" w:sz="4" w:space="0" w:color="auto"/>
              <w:bottom w:val="single" w:sz="4" w:space="0" w:color="auto"/>
              <w:right w:val="single" w:sz="4" w:space="0" w:color="auto"/>
            </w:tcBorders>
            <w:hideMark/>
          </w:tcPr>
          <w:p w14:paraId="765E7174" w14:textId="6276910B" w:rsidR="00683D1B" w:rsidRPr="00FD0282" w:rsidRDefault="00FD0282" w:rsidP="00B951EA">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683D1B" w:rsidRPr="00285037" w14:paraId="69D901C3" w14:textId="77777777" w:rsidTr="009E5149">
        <w:trPr>
          <w:trHeight w:val="55"/>
        </w:trPr>
        <w:tc>
          <w:tcPr>
            <w:tcW w:w="965" w:type="dxa"/>
            <w:tcBorders>
              <w:top w:val="single" w:sz="4" w:space="0" w:color="auto"/>
              <w:left w:val="single" w:sz="4" w:space="0" w:color="auto"/>
              <w:bottom w:val="single" w:sz="4" w:space="0" w:color="auto"/>
              <w:right w:val="single" w:sz="4" w:space="0" w:color="auto"/>
            </w:tcBorders>
            <w:hideMark/>
          </w:tcPr>
          <w:p w14:paraId="6C5821C6"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3.2.</w:t>
            </w:r>
          </w:p>
        </w:tc>
        <w:tc>
          <w:tcPr>
            <w:tcW w:w="2535" w:type="dxa"/>
            <w:gridSpan w:val="2"/>
            <w:tcBorders>
              <w:top w:val="single" w:sz="4" w:space="0" w:color="auto"/>
              <w:left w:val="single" w:sz="4" w:space="0" w:color="auto"/>
              <w:bottom w:val="single" w:sz="4" w:space="0" w:color="auto"/>
              <w:right w:val="single" w:sz="4" w:space="0" w:color="auto"/>
            </w:tcBorders>
            <w:hideMark/>
          </w:tcPr>
          <w:p w14:paraId="0C149521"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Impactul social</w:t>
            </w:r>
          </w:p>
        </w:tc>
        <w:tc>
          <w:tcPr>
            <w:tcW w:w="6940" w:type="dxa"/>
            <w:gridSpan w:val="12"/>
            <w:tcBorders>
              <w:top w:val="single" w:sz="4" w:space="0" w:color="auto"/>
              <w:left w:val="single" w:sz="4" w:space="0" w:color="auto"/>
              <w:bottom w:val="single" w:sz="4" w:space="0" w:color="auto"/>
              <w:right w:val="single" w:sz="4" w:space="0" w:color="auto"/>
            </w:tcBorders>
            <w:hideMark/>
          </w:tcPr>
          <w:p w14:paraId="0CA9D18F" w14:textId="12CC3CB0" w:rsidR="00683D1B" w:rsidRPr="00FD0282" w:rsidRDefault="00FD0282" w:rsidP="00B951EA">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683D1B" w:rsidRPr="00285037" w14:paraId="3B48C354" w14:textId="77777777" w:rsidTr="009E5149">
        <w:trPr>
          <w:trHeight w:val="55"/>
        </w:trPr>
        <w:tc>
          <w:tcPr>
            <w:tcW w:w="965" w:type="dxa"/>
            <w:tcBorders>
              <w:top w:val="single" w:sz="4" w:space="0" w:color="auto"/>
              <w:left w:val="single" w:sz="4" w:space="0" w:color="auto"/>
              <w:bottom w:val="single" w:sz="4" w:space="0" w:color="auto"/>
              <w:right w:val="single" w:sz="4" w:space="0" w:color="auto"/>
            </w:tcBorders>
            <w:hideMark/>
          </w:tcPr>
          <w:p w14:paraId="45257320"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3.3.</w:t>
            </w:r>
          </w:p>
        </w:tc>
        <w:tc>
          <w:tcPr>
            <w:tcW w:w="2535" w:type="dxa"/>
            <w:gridSpan w:val="2"/>
            <w:tcBorders>
              <w:top w:val="single" w:sz="4" w:space="0" w:color="auto"/>
              <w:left w:val="single" w:sz="4" w:space="0" w:color="auto"/>
              <w:bottom w:val="single" w:sz="4" w:space="0" w:color="auto"/>
              <w:right w:val="single" w:sz="4" w:space="0" w:color="auto"/>
            </w:tcBorders>
            <w:hideMark/>
          </w:tcPr>
          <w:p w14:paraId="48BE71EF"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Impactul asupra drepturilor şi libertăţilor fundamentale ale omului</w:t>
            </w:r>
          </w:p>
        </w:tc>
        <w:tc>
          <w:tcPr>
            <w:tcW w:w="6940" w:type="dxa"/>
            <w:gridSpan w:val="12"/>
            <w:tcBorders>
              <w:top w:val="single" w:sz="4" w:space="0" w:color="auto"/>
              <w:left w:val="single" w:sz="4" w:space="0" w:color="auto"/>
              <w:bottom w:val="single" w:sz="4" w:space="0" w:color="auto"/>
              <w:right w:val="single" w:sz="4" w:space="0" w:color="auto"/>
            </w:tcBorders>
            <w:hideMark/>
          </w:tcPr>
          <w:p w14:paraId="4D25B976"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683D1B" w:rsidRPr="00285037" w14:paraId="454A1B38" w14:textId="77777777" w:rsidTr="009E5149">
        <w:trPr>
          <w:trHeight w:val="55"/>
        </w:trPr>
        <w:tc>
          <w:tcPr>
            <w:tcW w:w="965" w:type="dxa"/>
            <w:tcBorders>
              <w:top w:val="single" w:sz="4" w:space="0" w:color="auto"/>
              <w:left w:val="single" w:sz="4" w:space="0" w:color="auto"/>
              <w:bottom w:val="single" w:sz="4" w:space="0" w:color="auto"/>
              <w:right w:val="single" w:sz="4" w:space="0" w:color="auto"/>
            </w:tcBorders>
            <w:hideMark/>
          </w:tcPr>
          <w:p w14:paraId="717A30B9"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3.4.</w:t>
            </w:r>
          </w:p>
        </w:tc>
        <w:tc>
          <w:tcPr>
            <w:tcW w:w="2535" w:type="dxa"/>
            <w:gridSpan w:val="2"/>
            <w:tcBorders>
              <w:top w:val="single" w:sz="4" w:space="0" w:color="auto"/>
              <w:left w:val="single" w:sz="4" w:space="0" w:color="auto"/>
              <w:bottom w:val="single" w:sz="4" w:space="0" w:color="auto"/>
              <w:right w:val="single" w:sz="4" w:space="0" w:color="auto"/>
            </w:tcBorders>
            <w:hideMark/>
          </w:tcPr>
          <w:p w14:paraId="77AC26C9"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Impactul macroeconomic</w:t>
            </w:r>
          </w:p>
        </w:tc>
        <w:tc>
          <w:tcPr>
            <w:tcW w:w="6940" w:type="dxa"/>
            <w:gridSpan w:val="12"/>
            <w:tcBorders>
              <w:top w:val="single" w:sz="4" w:space="0" w:color="auto"/>
              <w:left w:val="single" w:sz="4" w:space="0" w:color="auto"/>
              <w:bottom w:val="single" w:sz="4" w:space="0" w:color="auto"/>
              <w:right w:val="single" w:sz="4" w:space="0" w:color="auto"/>
            </w:tcBorders>
            <w:hideMark/>
          </w:tcPr>
          <w:p w14:paraId="2258D758"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683D1B" w:rsidRPr="00285037" w14:paraId="3723D3B2"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4702FB6D"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3.4.1.</w:t>
            </w:r>
          </w:p>
        </w:tc>
        <w:tc>
          <w:tcPr>
            <w:tcW w:w="2535" w:type="dxa"/>
            <w:gridSpan w:val="2"/>
            <w:tcBorders>
              <w:top w:val="single" w:sz="4" w:space="0" w:color="auto"/>
              <w:left w:val="single" w:sz="4" w:space="0" w:color="auto"/>
              <w:bottom w:val="single" w:sz="4" w:space="0" w:color="auto"/>
              <w:right w:val="single" w:sz="4" w:space="0" w:color="auto"/>
            </w:tcBorders>
            <w:hideMark/>
          </w:tcPr>
          <w:p w14:paraId="58745465"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Impactul asupra economiei şi asupra principalilor indicatori macroeconomici</w:t>
            </w:r>
          </w:p>
        </w:tc>
        <w:tc>
          <w:tcPr>
            <w:tcW w:w="6940" w:type="dxa"/>
            <w:gridSpan w:val="12"/>
            <w:tcBorders>
              <w:top w:val="single" w:sz="4" w:space="0" w:color="auto"/>
              <w:left w:val="single" w:sz="4" w:space="0" w:color="auto"/>
              <w:bottom w:val="single" w:sz="4" w:space="0" w:color="auto"/>
              <w:right w:val="single" w:sz="4" w:space="0" w:color="auto"/>
            </w:tcBorders>
          </w:tcPr>
          <w:p w14:paraId="01D691B1"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Proiectul de act normativ nu se referă la acest subiect.</w:t>
            </w:r>
          </w:p>
          <w:p w14:paraId="1F9FF577"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p>
          <w:p w14:paraId="5698989E"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p>
        </w:tc>
      </w:tr>
      <w:tr w:rsidR="00683D1B" w:rsidRPr="00285037" w14:paraId="561AA64F"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747D1586"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3.4.2.</w:t>
            </w:r>
          </w:p>
        </w:tc>
        <w:tc>
          <w:tcPr>
            <w:tcW w:w="2535" w:type="dxa"/>
            <w:gridSpan w:val="2"/>
            <w:tcBorders>
              <w:top w:val="single" w:sz="4" w:space="0" w:color="auto"/>
              <w:left w:val="single" w:sz="4" w:space="0" w:color="auto"/>
              <w:bottom w:val="single" w:sz="4" w:space="0" w:color="auto"/>
              <w:right w:val="single" w:sz="4" w:space="0" w:color="auto"/>
            </w:tcBorders>
            <w:hideMark/>
          </w:tcPr>
          <w:p w14:paraId="7DAFA8EA" w14:textId="77777777" w:rsidR="00683D1B" w:rsidRPr="00FD0282" w:rsidRDefault="00683D1B" w:rsidP="00B951EA">
            <w:pPr>
              <w:shd w:val="clear" w:color="auto" w:fill="FFFFFF" w:themeFill="background1"/>
              <w:tabs>
                <w:tab w:val="left" w:pos="4111"/>
              </w:tabs>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Impactul asupra mediului concurenţial şi domeniul ajutoarelor de stat</w:t>
            </w:r>
          </w:p>
        </w:tc>
        <w:tc>
          <w:tcPr>
            <w:tcW w:w="6940" w:type="dxa"/>
            <w:gridSpan w:val="12"/>
            <w:tcBorders>
              <w:top w:val="single" w:sz="4" w:space="0" w:color="auto"/>
              <w:left w:val="single" w:sz="4" w:space="0" w:color="auto"/>
              <w:bottom w:val="single" w:sz="4" w:space="0" w:color="auto"/>
              <w:right w:val="single" w:sz="4" w:space="0" w:color="auto"/>
            </w:tcBorders>
            <w:hideMark/>
          </w:tcPr>
          <w:p w14:paraId="56F02725" w14:textId="4DCC578B" w:rsidR="00683D1B" w:rsidRPr="00FD0282" w:rsidRDefault="00FD0282" w:rsidP="00B951EA">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Proiectul de act normativ nu se referă la acest subiect.</w:t>
            </w:r>
          </w:p>
        </w:tc>
      </w:tr>
      <w:tr w:rsidR="00683D1B" w:rsidRPr="00285037" w14:paraId="25C867F7"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576B05CE"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3.5.</w:t>
            </w:r>
          </w:p>
        </w:tc>
        <w:tc>
          <w:tcPr>
            <w:tcW w:w="2535" w:type="dxa"/>
            <w:gridSpan w:val="2"/>
            <w:tcBorders>
              <w:top w:val="single" w:sz="4" w:space="0" w:color="auto"/>
              <w:left w:val="single" w:sz="4" w:space="0" w:color="auto"/>
              <w:bottom w:val="single" w:sz="4" w:space="0" w:color="auto"/>
              <w:right w:val="single" w:sz="4" w:space="0" w:color="auto"/>
            </w:tcBorders>
            <w:hideMark/>
          </w:tcPr>
          <w:p w14:paraId="3FCA9943" w14:textId="77777777" w:rsidR="00683D1B" w:rsidRPr="00FD0282" w:rsidRDefault="00683D1B" w:rsidP="00B951EA">
            <w:pPr>
              <w:shd w:val="clear" w:color="auto" w:fill="FFFFFF" w:themeFill="background1"/>
              <w:tabs>
                <w:tab w:val="left" w:pos="4111"/>
              </w:tabs>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Impactul asupra mediului de afaceri</w:t>
            </w:r>
          </w:p>
        </w:tc>
        <w:tc>
          <w:tcPr>
            <w:tcW w:w="6940" w:type="dxa"/>
            <w:gridSpan w:val="12"/>
            <w:tcBorders>
              <w:top w:val="single" w:sz="4" w:space="0" w:color="auto"/>
              <w:left w:val="single" w:sz="4" w:space="0" w:color="auto"/>
              <w:bottom w:val="single" w:sz="4" w:space="0" w:color="auto"/>
              <w:right w:val="single" w:sz="4" w:space="0" w:color="auto"/>
            </w:tcBorders>
            <w:hideMark/>
          </w:tcPr>
          <w:p w14:paraId="5A66689E"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Proiectul de act normativ nu se referă la acest subiect.</w:t>
            </w:r>
          </w:p>
        </w:tc>
      </w:tr>
      <w:tr w:rsidR="00683D1B" w:rsidRPr="00285037" w14:paraId="5A342A44"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14493E28"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3.6.</w:t>
            </w:r>
          </w:p>
        </w:tc>
        <w:tc>
          <w:tcPr>
            <w:tcW w:w="2535" w:type="dxa"/>
            <w:gridSpan w:val="2"/>
            <w:tcBorders>
              <w:top w:val="single" w:sz="4" w:space="0" w:color="auto"/>
              <w:left w:val="single" w:sz="4" w:space="0" w:color="auto"/>
              <w:bottom w:val="single" w:sz="4" w:space="0" w:color="auto"/>
              <w:right w:val="single" w:sz="4" w:space="0" w:color="auto"/>
            </w:tcBorders>
            <w:hideMark/>
          </w:tcPr>
          <w:p w14:paraId="58E24CB0" w14:textId="77777777" w:rsidR="00683D1B" w:rsidRPr="00FD0282" w:rsidRDefault="00683D1B" w:rsidP="00B951EA">
            <w:pPr>
              <w:shd w:val="clear" w:color="auto" w:fill="FFFFFF" w:themeFill="background1"/>
              <w:tabs>
                <w:tab w:val="left" w:pos="4111"/>
              </w:tabs>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Impactul asupra mediului înconjurător</w:t>
            </w:r>
          </w:p>
        </w:tc>
        <w:tc>
          <w:tcPr>
            <w:tcW w:w="6940" w:type="dxa"/>
            <w:gridSpan w:val="12"/>
            <w:tcBorders>
              <w:top w:val="single" w:sz="4" w:space="0" w:color="auto"/>
              <w:left w:val="single" w:sz="4" w:space="0" w:color="auto"/>
              <w:bottom w:val="single" w:sz="4" w:space="0" w:color="auto"/>
              <w:right w:val="single" w:sz="4" w:space="0" w:color="auto"/>
            </w:tcBorders>
            <w:hideMark/>
          </w:tcPr>
          <w:p w14:paraId="7CA4D2B3" w14:textId="3AF1B3D4" w:rsidR="00683D1B" w:rsidRPr="00FD0282" w:rsidRDefault="00FD0282" w:rsidP="00B951EA">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Proiectul de act normativ nu se referă la acest subiect.</w:t>
            </w:r>
          </w:p>
        </w:tc>
      </w:tr>
      <w:tr w:rsidR="00683D1B" w:rsidRPr="00285037" w14:paraId="0E219B47"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1E465BAE"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3.7.</w:t>
            </w:r>
          </w:p>
        </w:tc>
        <w:tc>
          <w:tcPr>
            <w:tcW w:w="2535" w:type="dxa"/>
            <w:gridSpan w:val="2"/>
            <w:tcBorders>
              <w:top w:val="single" w:sz="4" w:space="0" w:color="auto"/>
              <w:left w:val="single" w:sz="4" w:space="0" w:color="auto"/>
              <w:bottom w:val="single" w:sz="4" w:space="0" w:color="auto"/>
              <w:right w:val="single" w:sz="4" w:space="0" w:color="auto"/>
            </w:tcBorders>
            <w:hideMark/>
          </w:tcPr>
          <w:p w14:paraId="0C37E80C"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Evaluarea costurilor şi beneficiilor din perspectiva inovării şi digitalizării</w:t>
            </w:r>
          </w:p>
        </w:tc>
        <w:tc>
          <w:tcPr>
            <w:tcW w:w="6940" w:type="dxa"/>
            <w:gridSpan w:val="12"/>
            <w:tcBorders>
              <w:top w:val="single" w:sz="4" w:space="0" w:color="auto"/>
              <w:left w:val="single" w:sz="4" w:space="0" w:color="auto"/>
              <w:bottom w:val="single" w:sz="4" w:space="0" w:color="auto"/>
              <w:right w:val="single" w:sz="4" w:space="0" w:color="auto"/>
            </w:tcBorders>
            <w:hideMark/>
          </w:tcPr>
          <w:p w14:paraId="57CDD2EC"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Proiectul de act normativ nu se referă la acest subiect.</w:t>
            </w:r>
          </w:p>
        </w:tc>
      </w:tr>
      <w:tr w:rsidR="00683D1B" w:rsidRPr="00285037" w14:paraId="4A31CC5A"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3A4EA9B7"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lastRenderedPageBreak/>
              <w:t>3.8.</w:t>
            </w:r>
          </w:p>
        </w:tc>
        <w:tc>
          <w:tcPr>
            <w:tcW w:w="2535" w:type="dxa"/>
            <w:gridSpan w:val="2"/>
            <w:tcBorders>
              <w:top w:val="single" w:sz="4" w:space="0" w:color="auto"/>
              <w:left w:val="single" w:sz="4" w:space="0" w:color="auto"/>
              <w:bottom w:val="single" w:sz="4" w:space="0" w:color="auto"/>
              <w:right w:val="single" w:sz="4" w:space="0" w:color="auto"/>
            </w:tcBorders>
            <w:hideMark/>
          </w:tcPr>
          <w:p w14:paraId="76D1B0C9" w14:textId="77777777" w:rsidR="00683D1B" w:rsidRPr="00FD0282" w:rsidRDefault="00683D1B" w:rsidP="00B951EA">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Evaluarea costurilor şi beneficiilor din perspectiva dezvoltării durabile</w:t>
            </w:r>
          </w:p>
        </w:tc>
        <w:tc>
          <w:tcPr>
            <w:tcW w:w="6940" w:type="dxa"/>
            <w:gridSpan w:val="12"/>
            <w:tcBorders>
              <w:top w:val="single" w:sz="4" w:space="0" w:color="auto"/>
              <w:left w:val="single" w:sz="4" w:space="0" w:color="auto"/>
              <w:bottom w:val="single" w:sz="4" w:space="0" w:color="auto"/>
              <w:right w:val="single" w:sz="4" w:space="0" w:color="auto"/>
            </w:tcBorders>
            <w:hideMark/>
          </w:tcPr>
          <w:p w14:paraId="65781105" w14:textId="12E8B987" w:rsidR="00683D1B" w:rsidRPr="00FD0282" w:rsidRDefault="00FD0282" w:rsidP="00B951EA">
            <w:pPr>
              <w:shd w:val="clear" w:color="auto" w:fill="FFFFFF" w:themeFill="background1"/>
              <w:tabs>
                <w:tab w:val="left" w:pos="4111"/>
              </w:tabs>
              <w:spacing w:after="0" w:line="276" w:lineRule="auto"/>
              <w:contextualSpacing/>
              <w:jc w:val="both"/>
              <w:rPr>
                <w:rFonts w:ascii="Times New Roman" w:eastAsia="Times New Roman" w:hAnsi="Times New Roman" w:cs="Times New Roman"/>
                <w:b/>
                <w:noProof/>
                <w:kern w:val="0"/>
                <w:lang w:val="ro-RO"/>
                <w14:ligatures w14:val="none"/>
              </w:rPr>
            </w:pPr>
            <w:r w:rsidRPr="00FD0282">
              <w:rPr>
                <w:rFonts w:ascii="Times New Roman" w:eastAsia="Calibri" w:hAnsi="Times New Roman" w:cs="Times New Roman"/>
                <w:noProof/>
                <w:color w:val="000000"/>
                <w:kern w:val="0"/>
                <w:lang w:val="ro-RO"/>
                <w14:ligatures w14:val="none"/>
              </w:rPr>
              <w:t>Proiectul de act normativ nu se referă la acest subiect.</w:t>
            </w:r>
          </w:p>
        </w:tc>
      </w:tr>
      <w:tr w:rsidR="00683D1B" w:rsidRPr="00FD0282" w14:paraId="1AA7E5C5"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737962DF"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3.9.</w:t>
            </w:r>
          </w:p>
        </w:tc>
        <w:tc>
          <w:tcPr>
            <w:tcW w:w="2535" w:type="dxa"/>
            <w:gridSpan w:val="2"/>
            <w:tcBorders>
              <w:top w:val="single" w:sz="4" w:space="0" w:color="auto"/>
              <w:left w:val="single" w:sz="4" w:space="0" w:color="auto"/>
              <w:bottom w:val="single" w:sz="4" w:space="0" w:color="auto"/>
              <w:right w:val="single" w:sz="4" w:space="0" w:color="auto"/>
            </w:tcBorders>
            <w:hideMark/>
          </w:tcPr>
          <w:p w14:paraId="12D2FE79" w14:textId="77777777" w:rsidR="00683D1B" w:rsidRPr="00FD0282" w:rsidRDefault="00683D1B" w:rsidP="00B951EA">
            <w:pPr>
              <w:shd w:val="clear" w:color="auto" w:fill="FFFFFF" w:themeFill="background1"/>
              <w:tabs>
                <w:tab w:val="left" w:pos="4111"/>
              </w:tabs>
              <w:spacing w:after="0" w:line="276" w:lineRule="auto"/>
              <w:contextualSpacing/>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Alte informaţii</w:t>
            </w:r>
          </w:p>
        </w:tc>
        <w:tc>
          <w:tcPr>
            <w:tcW w:w="6940" w:type="dxa"/>
            <w:gridSpan w:val="12"/>
            <w:tcBorders>
              <w:top w:val="single" w:sz="4" w:space="0" w:color="auto"/>
              <w:left w:val="single" w:sz="4" w:space="0" w:color="auto"/>
              <w:bottom w:val="single" w:sz="4" w:space="0" w:color="auto"/>
              <w:right w:val="single" w:sz="4" w:space="0" w:color="auto"/>
            </w:tcBorders>
            <w:hideMark/>
          </w:tcPr>
          <w:p w14:paraId="43792C5E" w14:textId="77777777" w:rsidR="00683D1B" w:rsidRPr="00FD0282" w:rsidRDefault="00683D1B" w:rsidP="00B951EA">
            <w:pPr>
              <w:shd w:val="clear" w:color="auto" w:fill="FFFFFF" w:themeFill="background1"/>
              <w:tabs>
                <w:tab w:val="left" w:pos="4111"/>
              </w:tabs>
              <w:spacing w:after="0" w:line="276" w:lineRule="auto"/>
              <w:contextualSpacing/>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bCs/>
                <w:noProof/>
                <w:color w:val="000000"/>
                <w:kern w:val="0"/>
                <w:lang w:val="ro-RO"/>
                <w14:ligatures w14:val="none"/>
              </w:rPr>
              <w:t>Nu au fost identificate.</w:t>
            </w:r>
          </w:p>
        </w:tc>
      </w:tr>
      <w:tr w:rsidR="00683D1B" w:rsidRPr="00FD0282" w14:paraId="579B7EB6" w14:textId="77777777" w:rsidTr="009E5149">
        <w:trPr>
          <w:trHeight w:val="52"/>
        </w:trPr>
        <w:tc>
          <w:tcPr>
            <w:tcW w:w="10440" w:type="dxa"/>
            <w:gridSpan w:val="15"/>
            <w:tcBorders>
              <w:top w:val="single" w:sz="4" w:space="0" w:color="auto"/>
              <w:left w:val="single" w:sz="4" w:space="0" w:color="auto"/>
              <w:bottom w:val="single" w:sz="4" w:space="0" w:color="auto"/>
              <w:right w:val="single" w:sz="4" w:space="0" w:color="auto"/>
            </w:tcBorders>
            <w:hideMark/>
          </w:tcPr>
          <w:p w14:paraId="36268551" w14:textId="77777777" w:rsidR="00683D1B" w:rsidRPr="00FD0282" w:rsidRDefault="00683D1B" w:rsidP="00B951EA">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Secţiunea a 4-a</w:t>
            </w:r>
          </w:p>
          <w:p w14:paraId="7ED54A97" w14:textId="77777777" w:rsidR="00683D1B" w:rsidRPr="00FD0282" w:rsidRDefault="00683D1B" w:rsidP="00B951EA">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Impactul financiar asupra bugetului general consolidat atât pe termen scurt, pentru anul curent, cât şi pe termen lung (pe 5 ani), inclusiv informaţii cu privire la cheltuieli şi venituri</w:t>
            </w:r>
          </w:p>
        </w:tc>
      </w:tr>
      <w:tr w:rsidR="00683D1B" w:rsidRPr="00FD0282" w14:paraId="05F068DE" w14:textId="77777777" w:rsidTr="009E5149">
        <w:trPr>
          <w:trHeight w:val="52"/>
        </w:trPr>
        <w:tc>
          <w:tcPr>
            <w:tcW w:w="10440" w:type="dxa"/>
            <w:gridSpan w:val="15"/>
            <w:tcBorders>
              <w:top w:val="single" w:sz="4" w:space="0" w:color="auto"/>
              <w:left w:val="single" w:sz="4" w:space="0" w:color="auto"/>
              <w:bottom w:val="single" w:sz="4" w:space="0" w:color="auto"/>
              <w:right w:val="single" w:sz="4" w:space="0" w:color="auto"/>
            </w:tcBorders>
            <w:hideMark/>
          </w:tcPr>
          <w:p w14:paraId="0358EFB3" w14:textId="77777777" w:rsidR="00683D1B" w:rsidRPr="00FD0282" w:rsidRDefault="00683D1B" w:rsidP="00B951EA">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 în mii lei (RON) –</w:t>
            </w:r>
          </w:p>
        </w:tc>
      </w:tr>
      <w:tr w:rsidR="00683D1B" w:rsidRPr="00FD0282" w14:paraId="64A77581"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72F3C105" w14:textId="77777777" w:rsidR="00683D1B" w:rsidRPr="00FD0282" w:rsidRDefault="00683D1B" w:rsidP="00B951EA">
            <w:pPr>
              <w:shd w:val="clear" w:color="auto" w:fill="FFFFFF" w:themeFill="background1"/>
              <w:tabs>
                <w:tab w:val="left" w:pos="4111"/>
              </w:tabs>
              <w:spacing w:after="0" w:line="276" w:lineRule="auto"/>
              <w:contextualSpacing/>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Indicatori</w:t>
            </w:r>
          </w:p>
        </w:tc>
        <w:tc>
          <w:tcPr>
            <w:tcW w:w="2978" w:type="dxa"/>
            <w:gridSpan w:val="5"/>
            <w:tcBorders>
              <w:top w:val="single" w:sz="4" w:space="0" w:color="auto"/>
              <w:left w:val="single" w:sz="4" w:space="0" w:color="auto"/>
              <w:bottom w:val="single" w:sz="4" w:space="0" w:color="auto"/>
              <w:right w:val="single" w:sz="4" w:space="0" w:color="auto"/>
            </w:tcBorders>
            <w:vAlign w:val="center"/>
            <w:hideMark/>
          </w:tcPr>
          <w:p w14:paraId="0C40DBC0"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Anul</w:t>
            </w:r>
          </w:p>
          <w:p w14:paraId="2F3AFCB0"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curent</w:t>
            </w:r>
          </w:p>
        </w:tc>
        <w:tc>
          <w:tcPr>
            <w:tcW w:w="3156" w:type="dxa"/>
            <w:gridSpan w:val="6"/>
            <w:tcBorders>
              <w:top w:val="single" w:sz="4" w:space="0" w:color="auto"/>
              <w:left w:val="single" w:sz="4" w:space="0" w:color="auto"/>
              <w:bottom w:val="single" w:sz="4" w:space="0" w:color="auto"/>
              <w:right w:val="single" w:sz="4" w:space="0" w:color="auto"/>
            </w:tcBorders>
            <w:vAlign w:val="center"/>
            <w:hideMark/>
          </w:tcPr>
          <w:p w14:paraId="04FCBEAA"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Urmatorii patru ani</w:t>
            </w:r>
          </w:p>
        </w:tc>
        <w:tc>
          <w:tcPr>
            <w:tcW w:w="832" w:type="dxa"/>
            <w:gridSpan w:val="2"/>
            <w:tcBorders>
              <w:top w:val="single" w:sz="4" w:space="0" w:color="auto"/>
              <w:left w:val="single" w:sz="4" w:space="0" w:color="auto"/>
              <w:bottom w:val="single" w:sz="4" w:space="0" w:color="auto"/>
              <w:right w:val="single" w:sz="4" w:space="0" w:color="auto"/>
            </w:tcBorders>
            <w:vAlign w:val="center"/>
            <w:hideMark/>
          </w:tcPr>
          <w:p w14:paraId="6F2B2140"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Media pe cinci ani</w:t>
            </w:r>
          </w:p>
        </w:tc>
      </w:tr>
      <w:tr w:rsidR="00683D1B" w:rsidRPr="00FD0282" w14:paraId="7B2646DF"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0753CD3A" w14:textId="77777777" w:rsidR="00683D1B" w:rsidRPr="00FD0282" w:rsidRDefault="00683D1B" w:rsidP="00B951EA">
            <w:pPr>
              <w:shd w:val="clear" w:color="auto" w:fill="FFFFFF" w:themeFill="background1"/>
              <w:tabs>
                <w:tab w:val="left" w:pos="4111"/>
              </w:tabs>
              <w:spacing w:after="0" w:line="276" w:lineRule="auto"/>
              <w:contextualSpacing/>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1</w:t>
            </w:r>
          </w:p>
        </w:tc>
        <w:tc>
          <w:tcPr>
            <w:tcW w:w="2978" w:type="dxa"/>
            <w:gridSpan w:val="5"/>
            <w:tcBorders>
              <w:top w:val="single" w:sz="4" w:space="0" w:color="auto"/>
              <w:left w:val="single" w:sz="4" w:space="0" w:color="auto"/>
              <w:bottom w:val="single" w:sz="4" w:space="0" w:color="auto"/>
              <w:right w:val="single" w:sz="4" w:space="0" w:color="auto"/>
            </w:tcBorders>
            <w:vAlign w:val="center"/>
            <w:hideMark/>
          </w:tcPr>
          <w:p w14:paraId="34F4EB1C"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2</w:t>
            </w:r>
          </w:p>
        </w:tc>
        <w:tc>
          <w:tcPr>
            <w:tcW w:w="841" w:type="dxa"/>
            <w:tcBorders>
              <w:top w:val="single" w:sz="4" w:space="0" w:color="auto"/>
              <w:left w:val="single" w:sz="4" w:space="0" w:color="auto"/>
              <w:bottom w:val="single" w:sz="4" w:space="0" w:color="auto"/>
              <w:right w:val="single" w:sz="4" w:space="0" w:color="auto"/>
            </w:tcBorders>
            <w:vAlign w:val="center"/>
            <w:hideMark/>
          </w:tcPr>
          <w:p w14:paraId="32EC5E20"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3</w:t>
            </w:r>
          </w:p>
        </w:tc>
        <w:tc>
          <w:tcPr>
            <w:tcW w:w="1517" w:type="dxa"/>
            <w:gridSpan w:val="3"/>
            <w:tcBorders>
              <w:top w:val="single" w:sz="4" w:space="0" w:color="auto"/>
              <w:left w:val="single" w:sz="4" w:space="0" w:color="auto"/>
              <w:bottom w:val="single" w:sz="4" w:space="0" w:color="auto"/>
              <w:right w:val="single" w:sz="4" w:space="0" w:color="auto"/>
            </w:tcBorders>
            <w:vAlign w:val="center"/>
            <w:hideMark/>
          </w:tcPr>
          <w:p w14:paraId="30E3BA02"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4</w:t>
            </w:r>
          </w:p>
        </w:tc>
        <w:tc>
          <w:tcPr>
            <w:tcW w:w="336" w:type="dxa"/>
            <w:tcBorders>
              <w:top w:val="single" w:sz="4" w:space="0" w:color="auto"/>
              <w:left w:val="single" w:sz="4" w:space="0" w:color="auto"/>
              <w:bottom w:val="single" w:sz="4" w:space="0" w:color="auto"/>
              <w:right w:val="single" w:sz="4" w:space="0" w:color="auto"/>
            </w:tcBorders>
            <w:vAlign w:val="center"/>
            <w:hideMark/>
          </w:tcPr>
          <w:p w14:paraId="2B63A409"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5</w:t>
            </w:r>
          </w:p>
        </w:tc>
        <w:tc>
          <w:tcPr>
            <w:tcW w:w="556" w:type="dxa"/>
            <w:gridSpan w:val="2"/>
            <w:tcBorders>
              <w:top w:val="single" w:sz="4" w:space="0" w:color="auto"/>
              <w:left w:val="single" w:sz="4" w:space="0" w:color="auto"/>
              <w:bottom w:val="single" w:sz="4" w:space="0" w:color="auto"/>
              <w:right w:val="single" w:sz="4" w:space="0" w:color="auto"/>
            </w:tcBorders>
            <w:vAlign w:val="center"/>
            <w:hideMark/>
          </w:tcPr>
          <w:p w14:paraId="2898C7C9"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6</w:t>
            </w:r>
          </w:p>
        </w:tc>
        <w:tc>
          <w:tcPr>
            <w:tcW w:w="738" w:type="dxa"/>
            <w:tcBorders>
              <w:top w:val="single" w:sz="4" w:space="0" w:color="auto"/>
              <w:left w:val="single" w:sz="4" w:space="0" w:color="auto"/>
              <w:bottom w:val="single" w:sz="4" w:space="0" w:color="auto"/>
              <w:right w:val="single" w:sz="4" w:space="0" w:color="auto"/>
            </w:tcBorders>
            <w:vAlign w:val="center"/>
            <w:hideMark/>
          </w:tcPr>
          <w:p w14:paraId="08352DAF"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7</w:t>
            </w:r>
          </w:p>
        </w:tc>
      </w:tr>
      <w:tr w:rsidR="00683D1B" w:rsidRPr="00FD0282" w14:paraId="0A52B2F5" w14:textId="77777777" w:rsidTr="009E5149">
        <w:trPr>
          <w:trHeight w:val="45"/>
        </w:trPr>
        <w:tc>
          <w:tcPr>
            <w:tcW w:w="10440" w:type="dxa"/>
            <w:gridSpan w:val="15"/>
            <w:tcBorders>
              <w:top w:val="single" w:sz="4" w:space="0" w:color="auto"/>
              <w:left w:val="single" w:sz="4" w:space="0" w:color="auto"/>
              <w:bottom w:val="single" w:sz="4" w:space="0" w:color="auto"/>
              <w:right w:val="single" w:sz="4" w:space="0" w:color="auto"/>
            </w:tcBorders>
            <w:vAlign w:val="center"/>
            <w:hideMark/>
          </w:tcPr>
          <w:p w14:paraId="0679D0FA" w14:textId="77777777" w:rsidR="00683D1B" w:rsidRPr="00FD0282" w:rsidRDefault="00683D1B" w:rsidP="00B951EA">
            <w:pPr>
              <w:shd w:val="clear" w:color="auto" w:fill="FFFFFF" w:themeFill="background1"/>
              <w:tabs>
                <w:tab w:val="left" w:pos="720"/>
                <w:tab w:val="left" w:pos="4111"/>
              </w:tabs>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4.1. Modificări ale veniturilor bugetare, plus/minus, din care:</w:t>
            </w:r>
          </w:p>
        </w:tc>
      </w:tr>
      <w:tr w:rsidR="00683D1B" w:rsidRPr="00285037" w14:paraId="6144A088"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21A813F5"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a) buget de stat, din acesta:</w:t>
            </w:r>
          </w:p>
          <w:p w14:paraId="48126543"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 impozit pe profit</w:t>
            </w:r>
          </w:p>
          <w:p w14:paraId="04C38B38"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(ii) impozit pe venit</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5CC08895" w14:textId="2AEE420A" w:rsidR="00683D1B"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683D1B" w:rsidRPr="00285037" w14:paraId="43402532"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20CF6A88"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b) bugete locale</w:t>
            </w:r>
          </w:p>
          <w:p w14:paraId="5036B72D"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 impozit pe profit</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5E1E1608"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683D1B" w:rsidRPr="00285037" w14:paraId="0F18E6E4"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0EDFC569"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c) bugetul asigurărilor sociale de stat:</w:t>
            </w:r>
          </w:p>
          <w:p w14:paraId="39A5033E"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 contribuţii de asigurări</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0A7A40E9" w14:textId="77777777" w:rsidR="00683D1B" w:rsidRPr="00FD0282" w:rsidRDefault="00683D1B" w:rsidP="00B951EA">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683D1B" w:rsidRPr="00285037" w14:paraId="37E28D2E"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495E6DCD"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d) alte tipuri de venituri</w:t>
            </w:r>
          </w:p>
          <w:p w14:paraId="46A73B6C" w14:textId="77777777" w:rsidR="00683D1B" w:rsidRPr="00FD0282" w:rsidRDefault="00683D1B" w:rsidP="00B951EA">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(se va menționa natura acestora)</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189F71EF" w14:textId="63774989" w:rsidR="00683D1B" w:rsidRPr="00FD0282" w:rsidRDefault="00683D1B" w:rsidP="00B951EA">
            <w:pPr>
              <w:shd w:val="clear" w:color="auto" w:fill="FFFFFF" w:themeFill="background1"/>
              <w:tabs>
                <w:tab w:val="left" w:pos="720"/>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hAnsi="Times New Roman"/>
                <w:color w:val="000000"/>
                <w:lang w:val="ro-RO"/>
              </w:rPr>
              <w:t>Finanțarea se asigură din Fondul pentru mediu, din veniturile rezultate din vânzarea certificatelor de emisii de gaze cu efect de seră, în condițiile prevăzute de proiectul de act normativ.</w:t>
            </w:r>
          </w:p>
        </w:tc>
      </w:tr>
      <w:tr w:rsidR="00683D1B" w:rsidRPr="00FD0282" w14:paraId="3450BB58" w14:textId="77777777" w:rsidTr="009E5149">
        <w:trPr>
          <w:trHeight w:val="45"/>
        </w:trPr>
        <w:tc>
          <w:tcPr>
            <w:tcW w:w="10440" w:type="dxa"/>
            <w:gridSpan w:val="15"/>
            <w:tcBorders>
              <w:top w:val="single" w:sz="4" w:space="0" w:color="auto"/>
              <w:left w:val="single" w:sz="4" w:space="0" w:color="auto"/>
              <w:bottom w:val="single" w:sz="4" w:space="0" w:color="auto"/>
              <w:right w:val="single" w:sz="4" w:space="0" w:color="auto"/>
            </w:tcBorders>
            <w:vAlign w:val="center"/>
            <w:hideMark/>
          </w:tcPr>
          <w:p w14:paraId="094EEFC3" w14:textId="77777777" w:rsidR="00683D1B" w:rsidRPr="00FD0282" w:rsidRDefault="00683D1B" w:rsidP="00B951EA">
            <w:pPr>
              <w:shd w:val="clear" w:color="auto" w:fill="FFFFFF" w:themeFill="background1"/>
              <w:tabs>
                <w:tab w:val="left" w:pos="720"/>
                <w:tab w:val="left" w:pos="4111"/>
              </w:tabs>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4.2. Modificări ale cheltuielilor bugetare, plus/minus, din care:</w:t>
            </w:r>
          </w:p>
        </w:tc>
      </w:tr>
      <w:tr w:rsidR="00FD0282" w:rsidRPr="00285037" w14:paraId="357EB4F4"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182FFEF4"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a) buget de stat, din acesta:</w:t>
            </w:r>
          </w:p>
          <w:p w14:paraId="0454A445"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 cheltuieli de personal</w:t>
            </w:r>
          </w:p>
          <w:p w14:paraId="3E2EA570"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(ii) bunuri şi servicii</w:t>
            </w:r>
          </w:p>
        </w:tc>
        <w:tc>
          <w:tcPr>
            <w:tcW w:w="6966" w:type="dxa"/>
            <w:gridSpan w:val="13"/>
            <w:tcBorders>
              <w:top w:val="single" w:sz="4" w:space="0" w:color="auto"/>
              <w:left w:val="single" w:sz="4" w:space="0" w:color="auto"/>
              <w:bottom w:val="single" w:sz="4" w:space="0" w:color="auto"/>
              <w:right w:val="single" w:sz="4" w:space="0" w:color="auto"/>
            </w:tcBorders>
            <w:vAlign w:val="center"/>
          </w:tcPr>
          <w:p w14:paraId="1E8D8046" w14:textId="104F1061"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285037" w14:paraId="58D238BC"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58F0BEF8"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b) bugete locale:</w:t>
            </w:r>
          </w:p>
          <w:p w14:paraId="26DB1121"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 cheltuieli de personal</w:t>
            </w:r>
          </w:p>
          <w:p w14:paraId="3D2CDB15"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(ii) bunuri şi servicii</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7CDD8207" w14:textId="77777777"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285037" w14:paraId="361AD853"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13D7573F"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c) bugetul asigurărilor sociale de stat:</w:t>
            </w:r>
          </w:p>
          <w:p w14:paraId="473AC249"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 cheltuieli de personal</w:t>
            </w:r>
          </w:p>
          <w:p w14:paraId="343C3F6A"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(ii) bunuri şi servicii</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065997A2" w14:textId="77777777"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285037" w14:paraId="55B2EB09"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3EE9C404"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d) alte tipuri de cheltuieli</w:t>
            </w:r>
          </w:p>
          <w:p w14:paraId="29119B75"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(se va menționa natura acestora)</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23858E5A" w14:textId="752FCA9B"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FD0282" w14:paraId="41A823A1" w14:textId="77777777" w:rsidTr="009E5149">
        <w:trPr>
          <w:trHeight w:val="45"/>
        </w:trPr>
        <w:tc>
          <w:tcPr>
            <w:tcW w:w="10440" w:type="dxa"/>
            <w:gridSpan w:val="15"/>
            <w:tcBorders>
              <w:top w:val="single" w:sz="4" w:space="0" w:color="auto"/>
              <w:left w:val="single" w:sz="4" w:space="0" w:color="auto"/>
              <w:bottom w:val="single" w:sz="4" w:space="0" w:color="auto"/>
              <w:right w:val="single" w:sz="4" w:space="0" w:color="auto"/>
            </w:tcBorders>
            <w:vAlign w:val="center"/>
            <w:hideMark/>
          </w:tcPr>
          <w:p w14:paraId="4BEF9807" w14:textId="77777777" w:rsidR="00FD0282" w:rsidRPr="00FD0282" w:rsidRDefault="00FD0282" w:rsidP="00FD0282">
            <w:pPr>
              <w:shd w:val="clear" w:color="auto" w:fill="FFFFFF" w:themeFill="background1"/>
              <w:tabs>
                <w:tab w:val="left" w:pos="720"/>
                <w:tab w:val="left" w:pos="4111"/>
              </w:tabs>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4.3. Impact financiar, plus/minus, din care:</w:t>
            </w:r>
          </w:p>
        </w:tc>
      </w:tr>
      <w:tr w:rsidR="00FD0282" w:rsidRPr="00FD0282" w14:paraId="2D2DB61C"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6A6B9E38"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a) buget de stat</w:t>
            </w:r>
          </w:p>
        </w:tc>
        <w:tc>
          <w:tcPr>
            <w:tcW w:w="2775" w:type="dxa"/>
            <w:gridSpan w:val="4"/>
            <w:tcBorders>
              <w:top w:val="single" w:sz="4" w:space="0" w:color="auto"/>
              <w:left w:val="single" w:sz="4" w:space="0" w:color="auto"/>
              <w:bottom w:val="single" w:sz="4" w:space="0" w:color="auto"/>
              <w:right w:val="single" w:sz="4" w:space="0" w:color="auto"/>
            </w:tcBorders>
            <w:vAlign w:val="center"/>
          </w:tcPr>
          <w:p w14:paraId="3DA1B62B" w14:textId="77777777"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b/>
                <w:bCs/>
                <w:noProof/>
                <w:kern w:val="0"/>
                <w:lang w:val="ro-RO"/>
                <w14:ligatures w14:val="none"/>
              </w:rPr>
            </w:pPr>
          </w:p>
        </w:tc>
        <w:tc>
          <w:tcPr>
            <w:tcW w:w="1119" w:type="dxa"/>
            <w:gridSpan w:val="3"/>
            <w:tcBorders>
              <w:top w:val="single" w:sz="4" w:space="0" w:color="auto"/>
              <w:left w:val="single" w:sz="4" w:space="0" w:color="auto"/>
              <w:bottom w:val="single" w:sz="4" w:space="0" w:color="auto"/>
              <w:right w:val="single" w:sz="4" w:space="0" w:color="auto"/>
            </w:tcBorders>
            <w:vAlign w:val="center"/>
          </w:tcPr>
          <w:p w14:paraId="7FD651B4" w14:textId="77777777"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b/>
                <w:bCs/>
                <w:noProof/>
                <w:kern w:val="0"/>
                <w:lang w:val="ro-RO"/>
                <w14:ligatures w14:val="none"/>
              </w:rPr>
            </w:pPr>
          </w:p>
        </w:tc>
        <w:tc>
          <w:tcPr>
            <w:tcW w:w="696" w:type="dxa"/>
            <w:tcBorders>
              <w:top w:val="single" w:sz="4" w:space="0" w:color="auto"/>
              <w:left w:val="single" w:sz="4" w:space="0" w:color="auto"/>
              <w:bottom w:val="single" w:sz="4" w:space="0" w:color="auto"/>
              <w:right w:val="single" w:sz="4" w:space="0" w:color="auto"/>
            </w:tcBorders>
            <w:vAlign w:val="center"/>
          </w:tcPr>
          <w:p w14:paraId="5C096E89" w14:textId="77777777"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b/>
                <w:bCs/>
                <w:noProof/>
                <w:kern w:val="0"/>
                <w:lang w:val="ro-RO"/>
                <w14:ligatures w14:val="none"/>
              </w:rPr>
            </w:pPr>
          </w:p>
        </w:tc>
        <w:tc>
          <w:tcPr>
            <w:tcW w:w="746" w:type="dxa"/>
            <w:tcBorders>
              <w:top w:val="single" w:sz="4" w:space="0" w:color="auto"/>
              <w:left w:val="single" w:sz="4" w:space="0" w:color="auto"/>
              <w:bottom w:val="single" w:sz="4" w:space="0" w:color="auto"/>
              <w:right w:val="single" w:sz="4" w:space="0" w:color="auto"/>
            </w:tcBorders>
            <w:vAlign w:val="center"/>
          </w:tcPr>
          <w:p w14:paraId="70E25941" w14:textId="77777777"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b/>
                <w:bCs/>
                <w:noProof/>
                <w:kern w:val="0"/>
                <w:lang w:val="ro-RO"/>
                <w14:ligatures w14:val="none"/>
              </w:rPr>
            </w:pPr>
          </w:p>
        </w:tc>
        <w:tc>
          <w:tcPr>
            <w:tcW w:w="798" w:type="dxa"/>
            <w:gridSpan w:val="2"/>
            <w:tcBorders>
              <w:top w:val="single" w:sz="4" w:space="0" w:color="auto"/>
              <w:left w:val="single" w:sz="4" w:space="0" w:color="auto"/>
              <w:bottom w:val="single" w:sz="4" w:space="0" w:color="auto"/>
              <w:right w:val="single" w:sz="4" w:space="0" w:color="auto"/>
            </w:tcBorders>
            <w:vAlign w:val="center"/>
          </w:tcPr>
          <w:p w14:paraId="36870A80" w14:textId="77777777"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b/>
                <w:bCs/>
                <w:noProof/>
                <w:kern w:val="0"/>
                <w:lang w:val="ro-RO"/>
                <w14:ligatures w14:val="none"/>
              </w:rPr>
            </w:pPr>
          </w:p>
        </w:tc>
        <w:tc>
          <w:tcPr>
            <w:tcW w:w="832" w:type="dxa"/>
            <w:gridSpan w:val="2"/>
            <w:tcBorders>
              <w:top w:val="single" w:sz="4" w:space="0" w:color="auto"/>
              <w:left w:val="single" w:sz="4" w:space="0" w:color="auto"/>
              <w:bottom w:val="single" w:sz="4" w:space="0" w:color="auto"/>
              <w:right w:val="single" w:sz="4" w:space="0" w:color="auto"/>
            </w:tcBorders>
            <w:vAlign w:val="center"/>
          </w:tcPr>
          <w:p w14:paraId="75AA9BF3" w14:textId="77777777"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b/>
                <w:bCs/>
                <w:noProof/>
                <w:kern w:val="0"/>
                <w:lang w:val="ro-RO"/>
                <w14:ligatures w14:val="none"/>
              </w:rPr>
            </w:pPr>
          </w:p>
        </w:tc>
      </w:tr>
      <w:tr w:rsidR="00FD0282" w:rsidRPr="00285037" w14:paraId="00F0D9E2"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4DB01B2D"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b) bugete locale</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780F605D" w14:textId="77777777" w:rsidR="00FD0282" w:rsidRPr="00FD0282" w:rsidRDefault="00FD0282"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285037" w14:paraId="6885C3B2"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32E35D96"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lastRenderedPageBreak/>
              <w:t>4.4. Propuneri pentru acoperirea creşterii cheltuielilor bugetare</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578A1CF5" w14:textId="77777777" w:rsidR="00FD0282" w:rsidRPr="00FD0282" w:rsidRDefault="00FD0282" w:rsidP="00FD0282">
            <w:pPr>
              <w:shd w:val="clear" w:color="auto" w:fill="FFFFFF" w:themeFill="background1"/>
              <w:tabs>
                <w:tab w:val="left" w:pos="720"/>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hAnsi="Times New Roman"/>
                <w:color w:val="000000"/>
                <w:lang w:val="ro-RO"/>
              </w:rPr>
              <w:t>Pentru anul 2026, acoperirea necesarului de finanțare se realizează din Fondul pentru mediu, prin contractul de finanțare încheiat între Administrația Fondului pentru Mediu și Ministerul Mediului, Apelor și Pădurilor, potrivit mecanismului reglementat prin proiect.</w:t>
            </w:r>
          </w:p>
        </w:tc>
      </w:tr>
      <w:tr w:rsidR="00FD0282" w:rsidRPr="00285037" w14:paraId="47448B64"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6EB18058"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4.5. Propuneri pentru a compensa reducerea veniturilor bugetare</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2A959366" w14:textId="061BF7C8" w:rsidR="00FD0282" w:rsidRPr="00FD0282" w:rsidRDefault="002A76A0" w:rsidP="00FD0282">
            <w:pPr>
              <w:shd w:val="clear" w:color="auto" w:fill="FFFFFF" w:themeFill="background1"/>
              <w:tabs>
                <w:tab w:val="left" w:pos="343"/>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285037" w14:paraId="6BF41920"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2BA46547"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4.6. Calcule detaliate privind fundamentarea modificărilor veniturilor şi/sau cheltuielilor bugetare</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5CCE287D" w14:textId="79FD54B2" w:rsidR="00FD0282" w:rsidRPr="00FD0282" w:rsidRDefault="002A76A0" w:rsidP="00FD0282">
            <w:pPr>
              <w:shd w:val="clear" w:color="auto" w:fill="FFFFFF" w:themeFill="background1"/>
              <w:tabs>
                <w:tab w:val="left" w:pos="720"/>
                <w:tab w:val="left" w:pos="4111"/>
              </w:tabs>
              <w:spacing w:after="0" w:line="276" w:lineRule="auto"/>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2A76A0" w:rsidRPr="00285037" w14:paraId="5AC00CEC"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tcPr>
          <w:p w14:paraId="61D96551" w14:textId="13A5E3FC" w:rsidR="002A76A0" w:rsidRPr="00FD0282" w:rsidRDefault="002A76A0"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color w:val="000000"/>
                <w:kern w:val="0"/>
                <w:lang w:val="ro-RO"/>
                <w14:ligatures w14:val="none"/>
              </w:rPr>
            </w:pPr>
            <w:r w:rsidRPr="00FD0282">
              <w:rPr>
                <w:rFonts w:ascii="Times New Roman" w:eastAsia="Times New Roman" w:hAnsi="Times New Roman" w:cs="Times New Roman"/>
                <w:noProof/>
                <w:color w:val="000000"/>
                <w:kern w:val="0"/>
                <w:lang w:val="ro-RO"/>
                <w14:ligatures w14:val="none"/>
              </w:rPr>
              <w:t>4.7. Prezentarea, în cazul proiectelor de acte normative a căror adoptare atrage majorarea cheltuielilor bugetare, a următoarelor documente:</w:t>
            </w:r>
          </w:p>
        </w:tc>
        <w:tc>
          <w:tcPr>
            <w:tcW w:w="6966" w:type="dxa"/>
            <w:gridSpan w:val="13"/>
            <w:tcBorders>
              <w:top w:val="single" w:sz="4" w:space="0" w:color="auto"/>
              <w:left w:val="single" w:sz="4" w:space="0" w:color="auto"/>
              <w:bottom w:val="single" w:sz="4" w:space="0" w:color="auto"/>
              <w:right w:val="single" w:sz="4" w:space="0" w:color="auto"/>
            </w:tcBorders>
            <w:vAlign w:val="center"/>
          </w:tcPr>
          <w:p w14:paraId="6C10C770" w14:textId="4E0A7C1F" w:rsidR="002A76A0" w:rsidRPr="00FD0282" w:rsidRDefault="002A76A0" w:rsidP="00FD0282">
            <w:pPr>
              <w:shd w:val="clear" w:color="auto" w:fill="FFFFFF" w:themeFill="background1"/>
              <w:tabs>
                <w:tab w:val="left" w:pos="720"/>
                <w:tab w:val="left" w:pos="4111"/>
              </w:tabs>
              <w:spacing w:after="0" w:line="276" w:lineRule="auto"/>
              <w:jc w:val="center"/>
              <w:rPr>
                <w:rFonts w:ascii="Times New Roman" w:hAnsi="Times New Roman"/>
                <w:color w:val="000000"/>
                <w:lang w:val="ro-RO"/>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285037" w14:paraId="55D9725E"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0F297292"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a) fişa financiară prevăzută la art. 15 din Legea nr. 500/2002 privind finanţele publice, cu modificările şi completările ulterioare, însoţită de ipotezele şi metodologia de calcul utilizate;</w:t>
            </w:r>
          </w:p>
          <w:p w14:paraId="441D148B"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b) declaraţie conform căreia majorarea de cheltuială respectivă este compatibilă cu obiectivele şi priorităţile strategice specificate în strategia fiscal-bugetară, cu legea bugetară anuală şi cu plafoanele de cheltuieli prezentate în strategia fiscal-bugetară.</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2AA9F99B" w14:textId="3C85183A" w:rsidR="00FD0282" w:rsidRPr="00FD0282" w:rsidRDefault="00FD0282" w:rsidP="00FD0282">
            <w:pPr>
              <w:shd w:val="clear" w:color="auto" w:fill="FFFFFF" w:themeFill="background1"/>
              <w:tabs>
                <w:tab w:val="left" w:pos="720"/>
                <w:tab w:val="left" w:pos="4111"/>
              </w:tabs>
              <w:spacing w:after="0" w:line="276" w:lineRule="auto"/>
              <w:jc w:val="both"/>
              <w:rPr>
                <w:rFonts w:ascii="Times New Roman" w:eastAsia="Times New Roman" w:hAnsi="Times New Roman" w:cs="Times New Roman"/>
                <w:noProof/>
                <w:kern w:val="0"/>
                <w:lang w:val="ro-RO"/>
                <w14:ligatures w14:val="none"/>
              </w:rPr>
            </w:pPr>
          </w:p>
        </w:tc>
      </w:tr>
      <w:tr w:rsidR="00FD0282" w:rsidRPr="00285037" w14:paraId="5E455BB3" w14:textId="77777777" w:rsidTr="009E5149">
        <w:trPr>
          <w:trHeight w:val="45"/>
        </w:trPr>
        <w:tc>
          <w:tcPr>
            <w:tcW w:w="3474" w:type="dxa"/>
            <w:gridSpan w:val="2"/>
            <w:tcBorders>
              <w:top w:val="single" w:sz="4" w:space="0" w:color="auto"/>
              <w:left w:val="single" w:sz="4" w:space="0" w:color="auto"/>
              <w:bottom w:val="single" w:sz="4" w:space="0" w:color="auto"/>
              <w:right w:val="single" w:sz="4" w:space="0" w:color="auto"/>
            </w:tcBorders>
            <w:vAlign w:val="center"/>
            <w:hideMark/>
          </w:tcPr>
          <w:p w14:paraId="12056FCB"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4.8. Alte informații</w:t>
            </w:r>
          </w:p>
        </w:tc>
        <w:tc>
          <w:tcPr>
            <w:tcW w:w="6966" w:type="dxa"/>
            <w:gridSpan w:val="13"/>
            <w:tcBorders>
              <w:top w:val="single" w:sz="4" w:space="0" w:color="auto"/>
              <w:left w:val="single" w:sz="4" w:space="0" w:color="auto"/>
              <w:bottom w:val="single" w:sz="4" w:space="0" w:color="auto"/>
              <w:right w:val="single" w:sz="4" w:space="0" w:color="auto"/>
            </w:tcBorders>
            <w:vAlign w:val="center"/>
            <w:hideMark/>
          </w:tcPr>
          <w:p w14:paraId="759E8AF2" w14:textId="5E8557C5" w:rsidR="00FD0282" w:rsidRPr="00FD0282" w:rsidRDefault="00FD0282" w:rsidP="00FD0282">
            <w:pPr>
              <w:shd w:val="clear" w:color="auto" w:fill="FFFFFF" w:themeFill="background1"/>
              <w:tabs>
                <w:tab w:val="left" w:pos="720"/>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hAnsi="Times New Roman"/>
                <w:color w:val="000000"/>
                <w:lang w:val="ro-RO"/>
              </w:rPr>
              <w:t>Mecanismul reglementează alocarea, includerea în bugetul Ministerului Mediului, Apelor și Pădurilor, utilizarea și, după caz, restituirea sumelor provenite de la Administrația Fondului pentru Mediu.</w:t>
            </w:r>
          </w:p>
        </w:tc>
      </w:tr>
      <w:tr w:rsidR="00FD0282" w:rsidRPr="00285037" w14:paraId="2D9A1E01" w14:textId="77777777" w:rsidTr="009E5149">
        <w:trPr>
          <w:trHeight w:val="45"/>
        </w:trPr>
        <w:tc>
          <w:tcPr>
            <w:tcW w:w="10440" w:type="dxa"/>
            <w:gridSpan w:val="15"/>
            <w:tcBorders>
              <w:top w:val="single" w:sz="4" w:space="0" w:color="auto"/>
              <w:left w:val="single" w:sz="4" w:space="0" w:color="auto"/>
              <w:bottom w:val="single" w:sz="4" w:space="0" w:color="auto"/>
              <w:right w:val="single" w:sz="4" w:space="0" w:color="auto"/>
            </w:tcBorders>
            <w:hideMark/>
          </w:tcPr>
          <w:p w14:paraId="25DBD08C" w14:textId="77777777" w:rsidR="00FD0282" w:rsidRPr="00FD0282" w:rsidRDefault="00FD0282" w:rsidP="00FD0282">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Secţiunea a 5-a</w:t>
            </w:r>
          </w:p>
          <w:p w14:paraId="7CDC619F" w14:textId="77777777" w:rsidR="00FD0282" w:rsidRPr="00FD0282" w:rsidRDefault="00FD0282" w:rsidP="00FD0282">
            <w:pPr>
              <w:shd w:val="clear" w:color="auto" w:fill="FFFFFF" w:themeFill="background1"/>
              <w:tabs>
                <w:tab w:val="left" w:pos="4111"/>
              </w:tabs>
              <w:spacing w:after="0" w:line="276" w:lineRule="auto"/>
              <w:contextualSpacing/>
              <w:jc w:val="center"/>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b/>
                <w:iCs/>
                <w:noProof/>
                <w:color w:val="000000"/>
                <w:kern w:val="0"/>
                <w:lang w:val="ro-RO"/>
                <w14:ligatures w14:val="none"/>
              </w:rPr>
              <w:t>Efectele proiectului de act normativ asupra legislaţiei în vigoare</w:t>
            </w:r>
            <w:r w:rsidRPr="00FD0282">
              <w:rPr>
                <w:rFonts w:ascii="Times New Roman" w:eastAsia="Times New Roman" w:hAnsi="Times New Roman" w:cs="Times New Roman"/>
                <w:iCs/>
                <w:noProof/>
                <w:color w:val="000000"/>
                <w:kern w:val="0"/>
                <w:lang w:val="ro-RO"/>
                <w14:ligatures w14:val="none"/>
              </w:rPr>
              <w:t xml:space="preserve">   </w:t>
            </w:r>
          </w:p>
        </w:tc>
      </w:tr>
      <w:tr w:rsidR="00FD0282" w:rsidRPr="00285037" w14:paraId="1EEE3BC3" w14:textId="77777777" w:rsidTr="009E5149">
        <w:trPr>
          <w:trHeight w:val="45"/>
        </w:trPr>
        <w:tc>
          <w:tcPr>
            <w:tcW w:w="965" w:type="dxa"/>
            <w:tcBorders>
              <w:top w:val="single" w:sz="4" w:space="0" w:color="auto"/>
              <w:left w:val="single" w:sz="4" w:space="0" w:color="auto"/>
              <w:bottom w:val="single" w:sz="4" w:space="0" w:color="auto"/>
              <w:right w:val="single" w:sz="4" w:space="0" w:color="auto"/>
            </w:tcBorders>
            <w:hideMark/>
          </w:tcPr>
          <w:p w14:paraId="0C7DCEFA"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5.1.</w:t>
            </w:r>
          </w:p>
        </w:tc>
        <w:tc>
          <w:tcPr>
            <w:tcW w:w="2509" w:type="dxa"/>
            <w:tcBorders>
              <w:top w:val="single" w:sz="4" w:space="0" w:color="auto"/>
              <w:left w:val="single" w:sz="4" w:space="0" w:color="auto"/>
              <w:bottom w:val="single" w:sz="4" w:space="0" w:color="auto"/>
              <w:right w:val="single" w:sz="4" w:space="0" w:color="auto"/>
            </w:tcBorders>
            <w:hideMark/>
          </w:tcPr>
          <w:p w14:paraId="517A12A7"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Măsuri normative necesare pentru aplicarea prevederilor proiectului de act normativ</w:t>
            </w:r>
          </w:p>
        </w:tc>
        <w:tc>
          <w:tcPr>
            <w:tcW w:w="6966" w:type="dxa"/>
            <w:gridSpan w:val="13"/>
            <w:tcBorders>
              <w:top w:val="single" w:sz="4" w:space="0" w:color="auto"/>
              <w:left w:val="single" w:sz="4" w:space="0" w:color="auto"/>
              <w:bottom w:val="single" w:sz="4" w:space="0" w:color="auto"/>
              <w:right w:val="single" w:sz="4" w:space="0" w:color="auto"/>
            </w:tcBorders>
            <w:hideMark/>
          </w:tcPr>
          <w:p w14:paraId="532A7598" w14:textId="77777777" w:rsidR="00FD0282" w:rsidRPr="00FD0282" w:rsidRDefault="00FD0282" w:rsidP="00FD0282">
            <w:pPr>
              <w:shd w:val="clear" w:color="auto" w:fill="FFFFFF" w:themeFill="background1"/>
              <w:spacing w:after="0" w:line="276" w:lineRule="auto"/>
              <w:ind w:left="-86"/>
              <w:jc w:val="both"/>
              <w:rPr>
                <w:rFonts w:ascii="Times New Roman" w:eastAsia="Calibri" w:hAnsi="Times New Roman" w:cs="Times New Roman"/>
                <w:noProof/>
                <w:kern w:val="0"/>
                <w:lang w:val="ro-RO"/>
                <w14:ligatures w14:val="none"/>
              </w:rPr>
            </w:pPr>
            <w:r w:rsidRPr="00FD0282">
              <w:rPr>
                <w:rFonts w:ascii="Times New Roman" w:hAnsi="Times New Roman"/>
                <w:color w:val="000000"/>
                <w:lang w:val="ro-RO"/>
              </w:rPr>
              <w:t>Modelul contractului de finanțare și modelul cererii de decontare se aprobă prin dispoziția președintelui Administrației Fondului pentru Mediu, potrivit art. 2 alin. (4) propus. Punerea în aplicare implică încheierea contractului de finanțare AFM–MMAP și încheierea actelor adiționale la contractele de finanțare aferente proiectelor PNRR, în limita creditelor de angajament aprobate și disponibile cu această destinație.</w:t>
            </w:r>
          </w:p>
        </w:tc>
      </w:tr>
      <w:tr w:rsidR="00FD0282" w:rsidRPr="00285037" w14:paraId="570A25CD" w14:textId="77777777" w:rsidTr="009E5149">
        <w:trPr>
          <w:trHeight w:val="45"/>
        </w:trPr>
        <w:tc>
          <w:tcPr>
            <w:tcW w:w="965" w:type="dxa"/>
            <w:tcBorders>
              <w:top w:val="single" w:sz="4" w:space="0" w:color="auto"/>
              <w:left w:val="single" w:sz="4" w:space="0" w:color="auto"/>
              <w:bottom w:val="single" w:sz="4" w:space="0" w:color="auto"/>
              <w:right w:val="single" w:sz="4" w:space="0" w:color="auto"/>
            </w:tcBorders>
            <w:hideMark/>
          </w:tcPr>
          <w:p w14:paraId="34775EC3"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lastRenderedPageBreak/>
              <w:t>5.2.</w:t>
            </w:r>
          </w:p>
        </w:tc>
        <w:tc>
          <w:tcPr>
            <w:tcW w:w="2509" w:type="dxa"/>
            <w:tcBorders>
              <w:top w:val="single" w:sz="4" w:space="0" w:color="auto"/>
              <w:left w:val="single" w:sz="4" w:space="0" w:color="auto"/>
              <w:bottom w:val="single" w:sz="4" w:space="0" w:color="auto"/>
              <w:right w:val="single" w:sz="4" w:space="0" w:color="auto"/>
            </w:tcBorders>
            <w:hideMark/>
          </w:tcPr>
          <w:p w14:paraId="627B3E26"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Impactul asupra legislaţiei în domeniul achiziţiilor publice</w:t>
            </w:r>
          </w:p>
        </w:tc>
        <w:tc>
          <w:tcPr>
            <w:tcW w:w="6966" w:type="dxa"/>
            <w:gridSpan w:val="13"/>
            <w:tcBorders>
              <w:top w:val="single" w:sz="4" w:space="0" w:color="auto"/>
              <w:left w:val="single" w:sz="4" w:space="0" w:color="auto"/>
              <w:bottom w:val="single" w:sz="4" w:space="0" w:color="auto"/>
              <w:right w:val="single" w:sz="4" w:space="0" w:color="auto"/>
            </w:tcBorders>
          </w:tcPr>
          <w:p w14:paraId="2D0C1372"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Proiectul de act normativ nu se referă la acest subiect.</w:t>
            </w:r>
          </w:p>
          <w:p w14:paraId="4352B582"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p>
        </w:tc>
      </w:tr>
      <w:tr w:rsidR="00FD0282" w:rsidRPr="00285037" w14:paraId="1101D512" w14:textId="77777777" w:rsidTr="009E5149">
        <w:trPr>
          <w:trHeight w:val="45"/>
        </w:trPr>
        <w:tc>
          <w:tcPr>
            <w:tcW w:w="965" w:type="dxa"/>
            <w:tcBorders>
              <w:top w:val="single" w:sz="4" w:space="0" w:color="auto"/>
              <w:left w:val="single" w:sz="4" w:space="0" w:color="auto"/>
              <w:bottom w:val="single" w:sz="4" w:space="0" w:color="auto"/>
              <w:right w:val="single" w:sz="4" w:space="0" w:color="auto"/>
            </w:tcBorders>
            <w:hideMark/>
          </w:tcPr>
          <w:p w14:paraId="3B5900B1"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5.3.</w:t>
            </w:r>
          </w:p>
        </w:tc>
        <w:tc>
          <w:tcPr>
            <w:tcW w:w="2509" w:type="dxa"/>
            <w:tcBorders>
              <w:top w:val="single" w:sz="4" w:space="0" w:color="auto"/>
              <w:left w:val="single" w:sz="4" w:space="0" w:color="auto"/>
              <w:bottom w:val="single" w:sz="4" w:space="0" w:color="auto"/>
              <w:right w:val="single" w:sz="4" w:space="0" w:color="auto"/>
            </w:tcBorders>
            <w:hideMark/>
          </w:tcPr>
          <w:p w14:paraId="607C4A42"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Conformitatea proiectului de act normativ cu legislaţia UE (în cazul proiectelor ce transpun sau asigură aplicarea unor prevederi de drept UE).</w:t>
            </w:r>
          </w:p>
        </w:tc>
        <w:tc>
          <w:tcPr>
            <w:tcW w:w="6966" w:type="dxa"/>
            <w:gridSpan w:val="13"/>
            <w:tcBorders>
              <w:top w:val="single" w:sz="4" w:space="0" w:color="auto"/>
              <w:left w:val="single" w:sz="4" w:space="0" w:color="auto"/>
              <w:bottom w:val="single" w:sz="4" w:space="0" w:color="auto"/>
              <w:right w:val="single" w:sz="4" w:space="0" w:color="auto"/>
            </w:tcBorders>
            <w:hideMark/>
          </w:tcPr>
          <w:p w14:paraId="1B39BC84"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hAnsi="Times New Roman"/>
                <w:color w:val="000000"/>
                <w:lang w:val="ro-RO"/>
              </w:rPr>
              <w:t>Proiectul nu are ca obiect transpunerea unei directive a Uniunii Europene. Cheltuielile finanțate și condițiile de acordare a sprijinului rămân supuse schemelor de ajutor de stat aplicabile proiectelor de împădurire și reîmpădurire.</w:t>
            </w:r>
          </w:p>
        </w:tc>
      </w:tr>
      <w:tr w:rsidR="00FD0282" w:rsidRPr="00285037" w14:paraId="5DEDEEE3" w14:textId="77777777" w:rsidTr="009E5149">
        <w:trPr>
          <w:trHeight w:val="45"/>
        </w:trPr>
        <w:tc>
          <w:tcPr>
            <w:tcW w:w="965" w:type="dxa"/>
            <w:tcBorders>
              <w:top w:val="single" w:sz="4" w:space="0" w:color="auto"/>
              <w:left w:val="single" w:sz="4" w:space="0" w:color="auto"/>
              <w:bottom w:val="single" w:sz="4" w:space="0" w:color="auto"/>
              <w:right w:val="single" w:sz="4" w:space="0" w:color="auto"/>
            </w:tcBorders>
            <w:hideMark/>
          </w:tcPr>
          <w:p w14:paraId="0E57C119"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5.3.1.</w:t>
            </w:r>
          </w:p>
        </w:tc>
        <w:tc>
          <w:tcPr>
            <w:tcW w:w="2509" w:type="dxa"/>
            <w:tcBorders>
              <w:top w:val="single" w:sz="4" w:space="0" w:color="auto"/>
              <w:left w:val="single" w:sz="4" w:space="0" w:color="auto"/>
              <w:bottom w:val="single" w:sz="4" w:space="0" w:color="auto"/>
              <w:right w:val="single" w:sz="4" w:space="0" w:color="auto"/>
            </w:tcBorders>
            <w:hideMark/>
          </w:tcPr>
          <w:p w14:paraId="5797A057"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Măsuri normative necesare transpunerii directivelor UE</w:t>
            </w:r>
          </w:p>
        </w:tc>
        <w:tc>
          <w:tcPr>
            <w:tcW w:w="6966" w:type="dxa"/>
            <w:gridSpan w:val="13"/>
            <w:tcBorders>
              <w:top w:val="single" w:sz="4" w:space="0" w:color="auto"/>
              <w:left w:val="single" w:sz="4" w:space="0" w:color="auto"/>
              <w:bottom w:val="single" w:sz="4" w:space="0" w:color="auto"/>
              <w:right w:val="single" w:sz="4" w:space="0" w:color="auto"/>
            </w:tcBorders>
          </w:tcPr>
          <w:p w14:paraId="6EEF15A6"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Proiectul de act normativ nu se referă la acest subiect.</w:t>
            </w:r>
          </w:p>
          <w:p w14:paraId="651E7EA8"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b/>
                <w:noProof/>
                <w:kern w:val="0"/>
                <w:lang w:val="ro-RO"/>
                <w14:ligatures w14:val="none"/>
              </w:rPr>
            </w:pPr>
          </w:p>
        </w:tc>
      </w:tr>
      <w:tr w:rsidR="00FD0282" w:rsidRPr="00285037" w14:paraId="38E30AFB" w14:textId="77777777" w:rsidTr="009E5149">
        <w:trPr>
          <w:trHeight w:val="45"/>
        </w:trPr>
        <w:tc>
          <w:tcPr>
            <w:tcW w:w="965" w:type="dxa"/>
            <w:tcBorders>
              <w:top w:val="single" w:sz="4" w:space="0" w:color="auto"/>
              <w:left w:val="single" w:sz="4" w:space="0" w:color="auto"/>
              <w:bottom w:val="single" w:sz="4" w:space="0" w:color="auto"/>
              <w:right w:val="single" w:sz="4" w:space="0" w:color="auto"/>
            </w:tcBorders>
            <w:hideMark/>
          </w:tcPr>
          <w:p w14:paraId="0BF25DF9"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5.3.2.</w:t>
            </w:r>
          </w:p>
        </w:tc>
        <w:tc>
          <w:tcPr>
            <w:tcW w:w="2509" w:type="dxa"/>
            <w:tcBorders>
              <w:top w:val="single" w:sz="4" w:space="0" w:color="auto"/>
              <w:left w:val="single" w:sz="4" w:space="0" w:color="auto"/>
              <w:bottom w:val="single" w:sz="4" w:space="0" w:color="auto"/>
              <w:right w:val="single" w:sz="4" w:space="0" w:color="auto"/>
            </w:tcBorders>
            <w:hideMark/>
          </w:tcPr>
          <w:p w14:paraId="6C0BD553"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Măsuri normative necesare aplicării actelor legislative ale UE</w:t>
            </w:r>
          </w:p>
        </w:tc>
        <w:tc>
          <w:tcPr>
            <w:tcW w:w="6966" w:type="dxa"/>
            <w:gridSpan w:val="13"/>
            <w:tcBorders>
              <w:top w:val="single" w:sz="4" w:space="0" w:color="auto"/>
              <w:left w:val="single" w:sz="4" w:space="0" w:color="auto"/>
              <w:bottom w:val="single" w:sz="4" w:space="0" w:color="auto"/>
              <w:right w:val="single" w:sz="4" w:space="0" w:color="auto"/>
            </w:tcBorders>
          </w:tcPr>
          <w:p w14:paraId="1D03B004"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p w14:paraId="31843B48"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p>
        </w:tc>
      </w:tr>
      <w:tr w:rsidR="00FD0282" w:rsidRPr="00285037" w14:paraId="70816565" w14:textId="77777777" w:rsidTr="009E5149">
        <w:trPr>
          <w:trHeight w:val="45"/>
        </w:trPr>
        <w:tc>
          <w:tcPr>
            <w:tcW w:w="965" w:type="dxa"/>
            <w:tcBorders>
              <w:top w:val="single" w:sz="4" w:space="0" w:color="auto"/>
              <w:left w:val="single" w:sz="4" w:space="0" w:color="auto"/>
              <w:bottom w:val="single" w:sz="4" w:space="0" w:color="auto"/>
              <w:right w:val="single" w:sz="4" w:space="0" w:color="auto"/>
            </w:tcBorders>
            <w:hideMark/>
          </w:tcPr>
          <w:p w14:paraId="79290025"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5.4.</w:t>
            </w:r>
          </w:p>
        </w:tc>
        <w:tc>
          <w:tcPr>
            <w:tcW w:w="2509" w:type="dxa"/>
            <w:tcBorders>
              <w:top w:val="single" w:sz="4" w:space="0" w:color="auto"/>
              <w:left w:val="single" w:sz="4" w:space="0" w:color="auto"/>
              <w:bottom w:val="single" w:sz="4" w:space="0" w:color="auto"/>
              <w:right w:val="single" w:sz="4" w:space="0" w:color="auto"/>
            </w:tcBorders>
            <w:hideMark/>
          </w:tcPr>
          <w:p w14:paraId="34F777CA"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 xml:space="preserve">Hotărâri ale Curţii de Justiţie a Uniunii Europene </w:t>
            </w:r>
          </w:p>
        </w:tc>
        <w:tc>
          <w:tcPr>
            <w:tcW w:w="6966" w:type="dxa"/>
            <w:gridSpan w:val="13"/>
            <w:tcBorders>
              <w:top w:val="single" w:sz="4" w:space="0" w:color="auto"/>
              <w:left w:val="single" w:sz="4" w:space="0" w:color="auto"/>
              <w:bottom w:val="single" w:sz="4" w:space="0" w:color="auto"/>
              <w:right w:val="single" w:sz="4" w:space="0" w:color="auto"/>
            </w:tcBorders>
            <w:hideMark/>
          </w:tcPr>
          <w:p w14:paraId="14BB4CE3"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285037" w14:paraId="07FA3C52" w14:textId="77777777" w:rsidTr="009E5149">
        <w:trPr>
          <w:trHeight w:val="252"/>
        </w:trPr>
        <w:tc>
          <w:tcPr>
            <w:tcW w:w="965" w:type="dxa"/>
            <w:tcBorders>
              <w:top w:val="single" w:sz="4" w:space="0" w:color="auto"/>
              <w:left w:val="single" w:sz="4" w:space="0" w:color="auto"/>
              <w:bottom w:val="single" w:sz="4" w:space="0" w:color="auto"/>
              <w:right w:val="single" w:sz="4" w:space="0" w:color="auto"/>
            </w:tcBorders>
            <w:hideMark/>
          </w:tcPr>
          <w:p w14:paraId="2F1BD817"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5.5.</w:t>
            </w:r>
          </w:p>
        </w:tc>
        <w:tc>
          <w:tcPr>
            <w:tcW w:w="2509" w:type="dxa"/>
            <w:tcBorders>
              <w:top w:val="single" w:sz="4" w:space="0" w:color="auto"/>
              <w:left w:val="single" w:sz="4" w:space="0" w:color="auto"/>
              <w:bottom w:val="single" w:sz="4" w:space="0" w:color="auto"/>
              <w:right w:val="single" w:sz="4" w:space="0" w:color="auto"/>
            </w:tcBorders>
            <w:hideMark/>
          </w:tcPr>
          <w:p w14:paraId="5A3DC2B2"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 xml:space="preserve">Alte acte normative şi/sau documente internaţionale din care decurg angajamente asumate </w:t>
            </w:r>
          </w:p>
        </w:tc>
        <w:tc>
          <w:tcPr>
            <w:tcW w:w="6966" w:type="dxa"/>
            <w:gridSpan w:val="13"/>
            <w:tcBorders>
              <w:top w:val="single" w:sz="4" w:space="0" w:color="auto"/>
              <w:left w:val="single" w:sz="4" w:space="0" w:color="auto"/>
              <w:bottom w:val="single" w:sz="4" w:space="0" w:color="auto"/>
              <w:right w:val="single" w:sz="4" w:space="0" w:color="auto"/>
            </w:tcBorders>
            <w:hideMark/>
          </w:tcPr>
          <w:p w14:paraId="0E63066D" w14:textId="77777777" w:rsidR="00FD0282" w:rsidRPr="00FD0282" w:rsidRDefault="00FD0282" w:rsidP="00FD0282">
            <w:pPr>
              <w:shd w:val="clear" w:color="auto" w:fill="FFFFFF" w:themeFill="background1"/>
              <w:tabs>
                <w:tab w:val="left" w:pos="4111"/>
              </w:tabs>
              <w:spacing w:after="0" w:line="276" w:lineRule="auto"/>
              <w:contextualSpacing/>
              <w:jc w:val="both"/>
              <w:rPr>
                <w:rFonts w:ascii="Times New Roman" w:eastAsia="Times New Roman" w:hAnsi="Times New Roman" w:cs="Times New Roman"/>
                <w:noProof/>
                <w:kern w:val="0"/>
                <w:lang w:val="ro-RO"/>
                <w14:ligatures w14:val="none"/>
              </w:rPr>
            </w:pPr>
            <w:r w:rsidRPr="00FD0282">
              <w:rPr>
                <w:rFonts w:ascii="Times New Roman" w:hAnsi="Times New Roman"/>
                <w:color w:val="000000"/>
                <w:lang w:val="ro-RO"/>
              </w:rPr>
              <w:t>Măsurile propuse vizează continuarea finanțării activităților aferente proiectelor realizate prin Planul național de redresare și reziliență, în condițiile prevăzute de contractele de finanțare și de schemele de ajutor de stat aplicabile.</w:t>
            </w:r>
          </w:p>
        </w:tc>
      </w:tr>
      <w:tr w:rsidR="00FD0282" w:rsidRPr="00FD0282" w14:paraId="539ECE0A" w14:textId="77777777" w:rsidTr="009E5149">
        <w:trPr>
          <w:trHeight w:val="252"/>
        </w:trPr>
        <w:tc>
          <w:tcPr>
            <w:tcW w:w="965" w:type="dxa"/>
            <w:tcBorders>
              <w:top w:val="single" w:sz="4" w:space="0" w:color="auto"/>
              <w:left w:val="single" w:sz="4" w:space="0" w:color="auto"/>
              <w:bottom w:val="single" w:sz="4" w:space="0" w:color="auto"/>
              <w:right w:val="single" w:sz="4" w:space="0" w:color="auto"/>
            </w:tcBorders>
            <w:hideMark/>
          </w:tcPr>
          <w:p w14:paraId="25E8DC86"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5.6.</w:t>
            </w:r>
          </w:p>
        </w:tc>
        <w:tc>
          <w:tcPr>
            <w:tcW w:w="2509" w:type="dxa"/>
            <w:tcBorders>
              <w:top w:val="single" w:sz="4" w:space="0" w:color="auto"/>
              <w:left w:val="single" w:sz="4" w:space="0" w:color="auto"/>
              <w:bottom w:val="single" w:sz="4" w:space="0" w:color="auto"/>
              <w:right w:val="single" w:sz="4" w:space="0" w:color="auto"/>
            </w:tcBorders>
            <w:hideMark/>
          </w:tcPr>
          <w:p w14:paraId="7160C623"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Alte informaţii</w:t>
            </w:r>
          </w:p>
        </w:tc>
        <w:tc>
          <w:tcPr>
            <w:tcW w:w="6966" w:type="dxa"/>
            <w:gridSpan w:val="13"/>
            <w:tcBorders>
              <w:top w:val="single" w:sz="4" w:space="0" w:color="auto"/>
              <w:left w:val="single" w:sz="4" w:space="0" w:color="auto"/>
              <w:bottom w:val="single" w:sz="4" w:space="0" w:color="auto"/>
              <w:right w:val="single" w:sz="4" w:space="0" w:color="auto"/>
            </w:tcBorders>
            <w:hideMark/>
          </w:tcPr>
          <w:p w14:paraId="289E152B" w14:textId="77777777" w:rsidR="00FD0282" w:rsidRPr="00FD0282" w:rsidRDefault="00FD0282" w:rsidP="00FD0282">
            <w:pPr>
              <w:shd w:val="clear" w:color="auto" w:fill="FFFFFF" w:themeFill="background1"/>
              <w:tabs>
                <w:tab w:val="left" w:pos="4111"/>
              </w:tabs>
              <w:spacing w:after="0" w:line="276" w:lineRule="auto"/>
              <w:contextualSpacing/>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Nu au fost identificate.</w:t>
            </w:r>
          </w:p>
        </w:tc>
      </w:tr>
      <w:tr w:rsidR="00FD0282" w:rsidRPr="00FD0282" w14:paraId="533ED795" w14:textId="77777777" w:rsidTr="009E5149">
        <w:trPr>
          <w:trHeight w:val="45"/>
        </w:trPr>
        <w:tc>
          <w:tcPr>
            <w:tcW w:w="10440" w:type="dxa"/>
            <w:gridSpan w:val="15"/>
            <w:tcBorders>
              <w:top w:val="single" w:sz="4" w:space="0" w:color="auto"/>
              <w:left w:val="single" w:sz="4" w:space="0" w:color="auto"/>
              <w:bottom w:val="single" w:sz="4" w:space="0" w:color="auto"/>
              <w:right w:val="single" w:sz="4" w:space="0" w:color="auto"/>
            </w:tcBorders>
            <w:vAlign w:val="center"/>
            <w:hideMark/>
          </w:tcPr>
          <w:p w14:paraId="0E53310C" w14:textId="77777777" w:rsidR="00FD0282" w:rsidRPr="00FD0282" w:rsidRDefault="00FD0282" w:rsidP="00FD0282">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Secţiunea a 6-a</w:t>
            </w:r>
          </w:p>
          <w:p w14:paraId="288D63EA" w14:textId="77777777" w:rsidR="00FD0282" w:rsidRPr="00FD0282" w:rsidRDefault="00FD0282" w:rsidP="00FD0282">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 xml:space="preserve">Consultările efectuate în vederea elaborării proiectului de act normativ </w:t>
            </w:r>
          </w:p>
        </w:tc>
      </w:tr>
      <w:tr w:rsidR="00FD0282" w:rsidRPr="00285037" w14:paraId="783298B7" w14:textId="77777777" w:rsidTr="009E5149">
        <w:trPr>
          <w:trHeight w:val="55"/>
        </w:trPr>
        <w:tc>
          <w:tcPr>
            <w:tcW w:w="965" w:type="dxa"/>
            <w:tcBorders>
              <w:top w:val="single" w:sz="4" w:space="0" w:color="auto"/>
              <w:left w:val="single" w:sz="4" w:space="0" w:color="auto"/>
              <w:bottom w:val="single" w:sz="4" w:space="0" w:color="auto"/>
              <w:right w:val="single" w:sz="4" w:space="0" w:color="auto"/>
            </w:tcBorders>
            <w:hideMark/>
          </w:tcPr>
          <w:p w14:paraId="2CE14539"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6.1.</w:t>
            </w:r>
          </w:p>
        </w:tc>
        <w:tc>
          <w:tcPr>
            <w:tcW w:w="3745" w:type="dxa"/>
            <w:gridSpan w:val="3"/>
            <w:tcBorders>
              <w:top w:val="single" w:sz="4" w:space="0" w:color="auto"/>
              <w:left w:val="single" w:sz="4" w:space="0" w:color="auto"/>
              <w:bottom w:val="single" w:sz="4" w:space="0" w:color="auto"/>
              <w:right w:val="single" w:sz="4" w:space="0" w:color="auto"/>
            </w:tcBorders>
            <w:hideMark/>
          </w:tcPr>
          <w:p w14:paraId="59296A3B"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Informaţii privind neaplicarea procedurii de participare la elaborarea actelor normative</w:t>
            </w:r>
          </w:p>
        </w:tc>
        <w:tc>
          <w:tcPr>
            <w:tcW w:w="5730" w:type="dxa"/>
            <w:gridSpan w:val="11"/>
            <w:tcBorders>
              <w:top w:val="single" w:sz="4" w:space="0" w:color="auto"/>
              <w:left w:val="single" w:sz="4" w:space="0" w:color="auto"/>
              <w:bottom w:val="single" w:sz="4" w:space="0" w:color="auto"/>
              <w:right w:val="single" w:sz="4" w:space="0" w:color="auto"/>
            </w:tcBorders>
          </w:tcPr>
          <w:p w14:paraId="24DD4110"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Proiectul de act normativ nu se referă la acest subiect.</w:t>
            </w:r>
          </w:p>
          <w:p w14:paraId="5715BE4E"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p>
        </w:tc>
      </w:tr>
      <w:tr w:rsidR="00FD0282" w:rsidRPr="00285037" w14:paraId="615E0680"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48199147"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6.2.</w:t>
            </w:r>
          </w:p>
        </w:tc>
        <w:tc>
          <w:tcPr>
            <w:tcW w:w="3745" w:type="dxa"/>
            <w:gridSpan w:val="3"/>
            <w:tcBorders>
              <w:top w:val="single" w:sz="4" w:space="0" w:color="auto"/>
              <w:left w:val="single" w:sz="4" w:space="0" w:color="auto"/>
              <w:bottom w:val="single" w:sz="4" w:space="0" w:color="auto"/>
              <w:right w:val="single" w:sz="4" w:space="0" w:color="auto"/>
            </w:tcBorders>
            <w:hideMark/>
          </w:tcPr>
          <w:p w14:paraId="17E720BF"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Informaţii privind procesul de consultare cu organizaţii neguvernamentale, institute de cercetare şi alte organisme implicate</w:t>
            </w:r>
          </w:p>
        </w:tc>
        <w:tc>
          <w:tcPr>
            <w:tcW w:w="5730" w:type="dxa"/>
            <w:gridSpan w:val="11"/>
            <w:tcBorders>
              <w:top w:val="single" w:sz="4" w:space="0" w:color="auto"/>
              <w:left w:val="single" w:sz="4" w:space="0" w:color="auto"/>
              <w:bottom w:val="single" w:sz="4" w:space="0" w:color="auto"/>
              <w:right w:val="single" w:sz="4" w:space="0" w:color="auto"/>
            </w:tcBorders>
            <w:hideMark/>
          </w:tcPr>
          <w:p w14:paraId="18DFEB99"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285037" w14:paraId="1B839D8D"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6F2C45FF"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6.3.</w:t>
            </w:r>
          </w:p>
        </w:tc>
        <w:tc>
          <w:tcPr>
            <w:tcW w:w="3745" w:type="dxa"/>
            <w:gridSpan w:val="3"/>
            <w:tcBorders>
              <w:top w:val="single" w:sz="4" w:space="0" w:color="auto"/>
              <w:left w:val="single" w:sz="4" w:space="0" w:color="auto"/>
              <w:bottom w:val="single" w:sz="4" w:space="0" w:color="auto"/>
              <w:right w:val="single" w:sz="4" w:space="0" w:color="auto"/>
            </w:tcBorders>
            <w:hideMark/>
          </w:tcPr>
          <w:p w14:paraId="10863E40"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Informaţii despre consultările organizate cu autorităţile administraţiei publice locale</w:t>
            </w:r>
          </w:p>
        </w:tc>
        <w:tc>
          <w:tcPr>
            <w:tcW w:w="5730" w:type="dxa"/>
            <w:gridSpan w:val="11"/>
            <w:tcBorders>
              <w:top w:val="single" w:sz="4" w:space="0" w:color="auto"/>
              <w:left w:val="single" w:sz="4" w:space="0" w:color="auto"/>
              <w:bottom w:val="single" w:sz="4" w:space="0" w:color="auto"/>
              <w:right w:val="single" w:sz="4" w:space="0" w:color="auto"/>
            </w:tcBorders>
            <w:hideMark/>
          </w:tcPr>
          <w:p w14:paraId="090EE569"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tc>
      </w:tr>
      <w:tr w:rsidR="00FD0282" w:rsidRPr="00285037" w14:paraId="3E772171"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233FEABD"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6.4.</w:t>
            </w:r>
          </w:p>
        </w:tc>
        <w:tc>
          <w:tcPr>
            <w:tcW w:w="3745" w:type="dxa"/>
            <w:gridSpan w:val="3"/>
            <w:tcBorders>
              <w:top w:val="single" w:sz="4" w:space="0" w:color="auto"/>
              <w:left w:val="single" w:sz="4" w:space="0" w:color="auto"/>
              <w:bottom w:val="single" w:sz="4" w:space="0" w:color="auto"/>
              <w:right w:val="single" w:sz="4" w:space="0" w:color="auto"/>
            </w:tcBorders>
            <w:hideMark/>
          </w:tcPr>
          <w:p w14:paraId="661D1732" w14:textId="77777777" w:rsidR="00FD0282" w:rsidRPr="00FD0282" w:rsidRDefault="00FD0282" w:rsidP="00FD0282">
            <w:pPr>
              <w:shd w:val="clear" w:color="auto" w:fill="FFFFFF" w:themeFill="background1"/>
              <w:tabs>
                <w:tab w:val="left" w:pos="4111"/>
              </w:tabs>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Informaţii privind puncte de vedere/opinii emise de organisme consultative constituite prin acte normative</w:t>
            </w:r>
          </w:p>
        </w:tc>
        <w:tc>
          <w:tcPr>
            <w:tcW w:w="5730" w:type="dxa"/>
            <w:gridSpan w:val="11"/>
            <w:tcBorders>
              <w:top w:val="single" w:sz="4" w:space="0" w:color="auto"/>
              <w:left w:val="single" w:sz="4" w:space="0" w:color="auto"/>
              <w:bottom w:val="single" w:sz="4" w:space="0" w:color="auto"/>
              <w:right w:val="single" w:sz="4" w:space="0" w:color="auto"/>
            </w:tcBorders>
          </w:tcPr>
          <w:p w14:paraId="050FBE65"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Proiectul de act normativ nu se referă la acest subiect.</w:t>
            </w:r>
          </w:p>
          <w:p w14:paraId="4807EB61"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noProof/>
                <w:kern w:val="0"/>
                <w:lang w:val="ro-RO"/>
                <w14:ligatures w14:val="none"/>
              </w:rPr>
            </w:pPr>
          </w:p>
          <w:p w14:paraId="72DDB509"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p>
        </w:tc>
      </w:tr>
      <w:tr w:rsidR="00FD0282" w:rsidRPr="002A76A0" w14:paraId="5745D7E0"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7B4AB999"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lastRenderedPageBreak/>
              <w:t>6.5.</w:t>
            </w:r>
          </w:p>
        </w:tc>
        <w:tc>
          <w:tcPr>
            <w:tcW w:w="3745" w:type="dxa"/>
            <w:gridSpan w:val="3"/>
            <w:tcBorders>
              <w:top w:val="single" w:sz="4" w:space="0" w:color="auto"/>
              <w:left w:val="single" w:sz="4" w:space="0" w:color="auto"/>
              <w:bottom w:val="single" w:sz="4" w:space="0" w:color="auto"/>
              <w:right w:val="single" w:sz="4" w:space="0" w:color="auto"/>
            </w:tcBorders>
            <w:hideMark/>
          </w:tcPr>
          <w:p w14:paraId="34BDDDF8" w14:textId="77777777" w:rsidR="002A76A0" w:rsidRDefault="002A76A0" w:rsidP="002A76A0">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noProof/>
                <w:kern w:val="0"/>
                <w:lang w:val="ro-RO"/>
                <w14:ligatures w14:val="none"/>
              </w:rPr>
            </w:pPr>
            <w:r>
              <w:rPr>
                <w:rFonts w:ascii="Times New Roman" w:eastAsia="Times New Roman" w:hAnsi="Times New Roman" w:cs="Times New Roman"/>
                <w:noProof/>
                <w:kern w:val="0"/>
                <w:lang w:val="ro-RO"/>
                <w14:ligatures w14:val="none"/>
              </w:rPr>
              <w:t xml:space="preserve">Informaţii privind avizarea de către:                           </w:t>
            </w:r>
          </w:p>
          <w:p w14:paraId="72F94609" w14:textId="77777777" w:rsidR="002A76A0" w:rsidRDefault="002A76A0" w:rsidP="002A76A0">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noProof/>
                <w:kern w:val="0"/>
                <w:lang w:val="ro-RO"/>
                <w14:ligatures w14:val="none"/>
              </w:rPr>
            </w:pPr>
            <w:r>
              <w:rPr>
                <w:rFonts w:ascii="Times New Roman" w:eastAsia="Times New Roman" w:hAnsi="Times New Roman" w:cs="Times New Roman"/>
                <w:noProof/>
                <w:kern w:val="0"/>
                <w:lang w:val="ro-RO"/>
                <w14:ligatures w14:val="none"/>
              </w:rPr>
              <w:t xml:space="preserve">a) Consiliul Legislativ </w:t>
            </w:r>
          </w:p>
          <w:p w14:paraId="6000CA64" w14:textId="77777777" w:rsidR="002A76A0" w:rsidRDefault="002A76A0" w:rsidP="002A76A0">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noProof/>
                <w:kern w:val="0"/>
                <w:lang w:val="ro-RO"/>
                <w14:ligatures w14:val="none"/>
              </w:rPr>
            </w:pPr>
            <w:r>
              <w:rPr>
                <w:rFonts w:ascii="Times New Roman" w:eastAsia="Times New Roman" w:hAnsi="Times New Roman" w:cs="Times New Roman"/>
                <w:noProof/>
                <w:kern w:val="0"/>
                <w:lang w:val="ro-RO"/>
                <w14:ligatures w14:val="none"/>
              </w:rPr>
              <w:t xml:space="preserve">b) Consiliul Suprem de Apărare a Ţării                         </w:t>
            </w:r>
          </w:p>
          <w:p w14:paraId="196159BD" w14:textId="77777777" w:rsidR="002A76A0" w:rsidRDefault="002A76A0" w:rsidP="002A76A0">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noProof/>
                <w:kern w:val="0"/>
                <w:lang w:val="ro-RO"/>
                <w14:ligatures w14:val="none"/>
              </w:rPr>
            </w:pPr>
            <w:r>
              <w:rPr>
                <w:rFonts w:ascii="Times New Roman" w:eastAsia="Times New Roman" w:hAnsi="Times New Roman" w:cs="Times New Roman"/>
                <w:noProof/>
                <w:kern w:val="0"/>
                <w:lang w:val="ro-RO"/>
                <w14:ligatures w14:val="none"/>
              </w:rPr>
              <w:t xml:space="preserve">c) Consiliul Economic şi Social </w:t>
            </w:r>
          </w:p>
          <w:p w14:paraId="46BC615B" w14:textId="77777777" w:rsidR="002A76A0" w:rsidRDefault="002A76A0" w:rsidP="002A76A0">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noProof/>
                <w:kern w:val="0"/>
                <w:lang w:val="ro-RO"/>
                <w14:ligatures w14:val="none"/>
              </w:rPr>
            </w:pPr>
            <w:r>
              <w:rPr>
                <w:rFonts w:ascii="Times New Roman" w:eastAsia="Times New Roman" w:hAnsi="Times New Roman" w:cs="Times New Roman"/>
                <w:noProof/>
                <w:kern w:val="0"/>
                <w:lang w:val="ro-RO"/>
                <w14:ligatures w14:val="none"/>
              </w:rPr>
              <w:t xml:space="preserve">d) Consiliul Concurenţei    </w:t>
            </w:r>
          </w:p>
          <w:p w14:paraId="7CBF22B5" w14:textId="06A734D7" w:rsidR="00FD0282" w:rsidRPr="00FD0282" w:rsidRDefault="002A76A0" w:rsidP="002A76A0">
            <w:pPr>
              <w:rPr>
                <w:lang w:val="ro-RO"/>
              </w:rPr>
            </w:pPr>
            <w:r>
              <w:rPr>
                <w:rFonts w:ascii="Times New Roman" w:eastAsia="Times New Roman" w:hAnsi="Times New Roman" w:cs="Times New Roman"/>
                <w:noProof/>
                <w:kern w:val="0"/>
                <w:lang w:val="ro-RO"/>
                <w14:ligatures w14:val="none"/>
              </w:rPr>
              <w:t xml:space="preserve">e) Curtea de Conturi             </w:t>
            </w:r>
          </w:p>
        </w:tc>
        <w:tc>
          <w:tcPr>
            <w:tcW w:w="5730" w:type="dxa"/>
            <w:gridSpan w:val="11"/>
            <w:tcBorders>
              <w:top w:val="single" w:sz="4" w:space="0" w:color="auto"/>
              <w:left w:val="single" w:sz="4" w:space="0" w:color="auto"/>
              <w:bottom w:val="single" w:sz="4" w:space="0" w:color="auto"/>
              <w:right w:val="single" w:sz="4" w:space="0" w:color="auto"/>
            </w:tcBorders>
          </w:tcPr>
          <w:p w14:paraId="52E5BEB2" w14:textId="77777777" w:rsidR="002A76A0" w:rsidRPr="00925BC5" w:rsidRDefault="002A76A0" w:rsidP="002A76A0">
            <w:pPr>
              <w:spacing w:after="0" w:line="240" w:lineRule="auto"/>
              <w:jc w:val="both"/>
              <w:rPr>
                <w:rFonts w:ascii="Times New Roman" w:hAnsi="Times New Roman"/>
                <w:noProof/>
              </w:rPr>
            </w:pPr>
            <w:r w:rsidRPr="00925BC5">
              <w:rPr>
                <w:rFonts w:ascii="Times New Roman" w:hAnsi="Times New Roman"/>
                <w:noProof/>
              </w:rPr>
              <w:t>Proiectul de act normativ va fi avizat de Consiliul Legislativ și</w:t>
            </w:r>
            <w:r>
              <w:rPr>
                <w:rFonts w:ascii="Times New Roman" w:hAnsi="Times New Roman"/>
                <w:noProof/>
              </w:rPr>
              <w:t xml:space="preserve"> de</w:t>
            </w:r>
            <w:r w:rsidRPr="00925BC5">
              <w:rPr>
                <w:rFonts w:ascii="Times New Roman" w:hAnsi="Times New Roman"/>
                <w:noProof/>
              </w:rPr>
              <w:t xml:space="preserve"> Consiliul Economic și Social.</w:t>
            </w:r>
          </w:p>
          <w:p w14:paraId="4BA36AD2" w14:textId="57A2DF77" w:rsidR="00FD0282" w:rsidRPr="00FD0282" w:rsidRDefault="00FD0282" w:rsidP="00FD0282">
            <w:pPr>
              <w:rPr>
                <w:lang w:val="ro-RO"/>
              </w:rPr>
            </w:pPr>
          </w:p>
        </w:tc>
      </w:tr>
      <w:tr w:rsidR="00FD0282" w:rsidRPr="00FD0282" w14:paraId="70B9D516" w14:textId="77777777" w:rsidTr="009E5149">
        <w:trPr>
          <w:trHeight w:val="52"/>
        </w:trPr>
        <w:tc>
          <w:tcPr>
            <w:tcW w:w="965" w:type="dxa"/>
            <w:tcBorders>
              <w:top w:val="single" w:sz="4" w:space="0" w:color="auto"/>
              <w:left w:val="single" w:sz="4" w:space="0" w:color="auto"/>
              <w:bottom w:val="single" w:sz="4" w:space="0" w:color="auto"/>
              <w:right w:val="single" w:sz="4" w:space="0" w:color="auto"/>
            </w:tcBorders>
            <w:hideMark/>
          </w:tcPr>
          <w:p w14:paraId="2D778132"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6.6.</w:t>
            </w:r>
          </w:p>
        </w:tc>
        <w:tc>
          <w:tcPr>
            <w:tcW w:w="3745" w:type="dxa"/>
            <w:gridSpan w:val="3"/>
            <w:tcBorders>
              <w:top w:val="single" w:sz="4" w:space="0" w:color="auto"/>
              <w:left w:val="single" w:sz="4" w:space="0" w:color="auto"/>
              <w:bottom w:val="single" w:sz="4" w:space="0" w:color="auto"/>
              <w:right w:val="single" w:sz="4" w:space="0" w:color="auto"/>
            </w:tcBorders>
            <w:hideMark/>
          </w:tcPr>
          <w:p w14:paraId="5CA42651"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 xml:space="preserve">Alte informaţii                  </w:t>
            </w:r>
          </w:p>
        </w:tc>
        <w:tc>
          <w:tcPr>
            <w:tcW w:w="5730" w:type="dxa"/>
            <w:gridSpan w:val="11"/>
            <w:tcBorders>
              <w:top w:val="single" w:sz="4" w:space="0" w:color="auto"/>
              <w:left w:val="single" w:sz="4" w:space="0" w:color="auto"/>
              <w:bottom w:val="single" w:sz="4" w:space="0" w:color="auto"/>
              <w:right w:val="single" w:sz="4" w:space="0" w:color="auto"/>
            </w:tcBorders>
            <w:hideMark/>
          </w:tcPr>
          <w:p w14:paraId="205ED263" w14:textId="77777777" w:rsidR="00FD0282" w:rsidRPr="00FD0282" w:rsidRDefault="00FD0282" w:rsidP="00FD0282">
            <w:pPr>
              <w:shd w:val="clear" w:color="auto" w:fill="FFFFFF" w:themeFill="background1"/>
              <w:tabs>
                <w:tab w:val="left" w:pos="4111"/>
              </w:tabs>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Nu au fost identificate.</w:t>
            </w:r>
          </w:p>
        </w:tc>
      </w:tr>
      <w:tr w:rsidR="00FD0282" w:rsidRPr="00FD0282" w14:paraId="3C8EE712" w14:textId="77777777" w:rsidTr="009E5149">
        <w:trPr>
          <w:trHeight w:val="52"/>
        </w:trPr>
        <w:tc>
          <w:tcPr>
            <w:tcW w:w="10440" w:type="dxa"/>
            <w:gridSpan w:val="15"/>
            <w:tcBorders>
              <w:top w:val="single" w:sz="4" w:space="0" w:color="auto"/>
              <w:left w:val="single" w:sz="4" w:space="0" w:color="auto"/>
              <w:bottom w:val="single" w:sz="4" w:space="0" w:color="auto"/>
              <w:right w:val="single" w:sz="4" w:space="0" w:color="auto"/>
            </w:tcBorders>
            <w:vAlign w:val="center"/>
            <w:hideMark/>
          </w:tcPr>
          <w:p w14:paraId="2430A4E1" w14:textId="77777777" w:rsidR="00FD0282" w:rsidRPr="00FD0282" w:rsidRDefault="00FD0282" w:rsidP="00FD0282">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Secţiunea a 7-a</w:t>
            </w:r>
          </w:p>
          <w:p w14:paraId="79321730" w14:textId="77777777" w:rsidR="00FD0282" w:rsidRPr="00FD0282" w:rsidRDefault="00FD0282" w:rsidP="00FD0282">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Activităţi de informare publică privind elaborarea şi implementarea</w:t>
            </w:r>
          </w:p>
          <w:p w14:paraId="11B08945" w14:textId="77777777" w:rsidR="00FD0282" w:rsidRPr="00FD0282" w:rsidRDefault="00FD0282" w:rsidP="00FD0282">
            <w:pPr>
              <w:shd w:val="clear" w:color="auto" w:fill="FFFFFF" w:themeFill="background1"/>
              <w:tabs>
                <w:tab w:val="left" w:pos="4111"/>
              </w:tabs>
              <w:spacing w:after="0" w:line="276" w:lineRule="auto"/>
              <w:contextualSpacing/>
              <w:jc w:val="center"/>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proiectului de act normativ</w:t>
            </w:r>
          </w:p>
        </w:tc>
      </w:tr>
      <w:tr w:rsidR="00FD0282" w:rsidRPr="00285037" w14:paraId="6694D60A" w14:textId="77777777" w:rsidTr="009E5149">
        <w:trPr>
          <w:trHeight w:val="105"/>
        </w:trPr>
        <w:tc>
          <w:tcPr>
            <w:tcW w:w="965" w:type="dxa"/>
            <w:tcBorders>
              <w:top w:val="single" w:sz="4" w:space="0" w:color="auto"/>
              <w:left w:val="single" w:sz="4" w:space="0" w:color="auto"/>
              <w:bottom w:val="single" w:sz="4" w:space="0" w:color="auto"/>
              <w:right w:val="single" w:sz="4" w:space="0" w:color="auto"/>
            </w:tcBorders>
            <w:vAlign w:val="center"/>
            <w:hideMark/>
          </w:tcPr>
          <w:p w14:paraId="5143708F"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7.1.</w:t>
            </w:r>
          </w:p>
        </w:tc>
        <w:tc>
          <w:tcPr>
            <w:tcW w:w="3884" w:type="dxa"/>
            <w:gridSpan w:val="4"/>
            <w:tcBorders>
              <w:top w:val="single" w:sz="4" w:space="0" w:color="auto"/>
              <w:left w:val="single" w:sz="4" w:space="0" w:color="auto"/>
              <w:bottom w:val="single" w:sz="4" w:space="0" w:color="auto"/>
              <w:right w:val="single" w:sz="4" w:space="0" w:color="auto"/>
            </w:tcBorders>
            <w:hideMark/>
          </w:tcPr>
          <w:p w14:paraId="234201AE"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noProof/>
                <w:color w:val="000000"/>
                <w:kern w:val="0"/>
                <w:lang w:val="ro-RO"/>
                <w14:ligatures w14:val="none"/>
              </w:rPr>
              <w:t>Informarea societăţii civile cu privire la elaborarea proiectului de act normativ</w:t>
            </w:r>
          </w:p>
        </w:tc>
        <w:tc>
          <w:tcPr>
            <w:tcW w:w="5591" w:type="dxa"/>
            <w:gridSpan w:val="10"/>
            <w:tcBorders>
              <w:top w:val="single" w:sz="4" w:space="0" w:color="auto"/>
              <w:left w:val="single" w:sz="4" w:space="0" w:color="auto"/>
              <w:bottom w:val="single" w:sz="4" w:space="0" w:color="auto"/>
              <w:right w:val="single" w:sz="4" w:space="0" w:color="auto"/>
            </w:tcBorders>
            <w:hideMark/>
          </w:tcPr>
          <w:p w14:paraId="48E1597D" w14:textId="77777777" w:rsidR="002A76A0" w:rsidRPr="003B00BC" w:rsidRDefault="002A76A0" w:rsidP="002A76A0">
            <w:pPr>
              <w:shd w:val="clear" w:color="auto" w:fill="FFFFFF" w:themeFill="background1"/>
              <w:tabs>
                <w:tab w:val="left" w:pos="709"/>
                <w:tab w:val="left" w:pos="851"/>
              </w:tabs>
              <w:spacing w:after="0" w:line="276" w:lineRule="auto"/>
              <w:ind w:firstLine="378"/>
              <w:jc w:val="both"/>
              <w:rPr>
                <w:rFonts w:ascii="Times New Roman" w:eastAsia="Times New Roman" w:hAnsi="Times New Roman" w:cs="Times New Roman"/>
                <w:kern w:val="0"/>
                <w:lang w:val="ro-RO"/>
                <w14:ligatures w14:val="none"/>
              </w:rPr>
            </w:pPr>
            <w:r w:rsidRPr="003B00BC">
              <w:rPr>
                <w:rFonts w:ascii="Times New Roman" w:eastAsia="Times New Roman" w:hAnsi="Times New Roman" w:cs="Times New Roman"/>
                <w:kern w:val="0"/>
                <w:lang w:val="ro-RO"/>
                <w14:ligatures w14:val="none"/>
              </w:rPr>
              <w:t xml:space="preserve">În elaborarea proiectului de act normativ a fost îndeplinită procedura stabilită prin Legea nr.52/2003 privind transparența decizională în administrația publică, republicată, cu modificările ulterioare. </w:t>
            </w:r>
          </w:p>
          <w:p w14:paraId="364740FC" w14:textId="0832FF4F" w:rsidR="00FD0282" w:rsidRPr="00FD0282" w:rsidRDefault="002A76A0" w:rsidP="002A76A0">
            <w:pPr>
              <w:shd w:val="clear" w:color="auto" w:fill="FFFFFF" w:themeFill="background1"/>
              <w:tabs>
                <w:tab w:val="left" w:pos="709"/>
                <w:tab w:val="left" w:pos="851"/>
              </w:tabs>
              <w:spacing w:after="0" w:line="276" w:lineRule="auto"/>
              <w:ind w:firstLine="378"/>
              <w:jc w:val="both"/>
              <w:rPr>
                <w:rFonts w:ascii="Times New Roman" w:eastAsia="Times New Roman" w:hAnsi="Times New Roman" w:cs="Times New Roman"/>
                <w:kern w:val="0"/>
                <w:lang w:val="ro-RO"/>
                <w14:ligatures w14:val="none"/>
              </w:rPr>
            </w:pPr>
            <w:r w:rsidRPr="003B00BC">
              <w:rPr>
                <w:rFonts w:ascii="Times New Roman" w:eastAsia="Times New Roman" w:hAnsi="Times New Roman" w:cs="Times New Roman"/>
                <w:kern w:val="0"/>
                <w:lang w:val="ro-RO"/>
                <w14:ligatures w14:val="none"/>
              </w:rPr>
              <w:t>De asemenea, menționăm faptul că proiectul de act normativ a fost publicat pe site-ul Ministerului Mediului, Apelor și Pădurilor în data de .............</w:t>
            </w:r>
          </w:p>
        </w:tc>
      </w:tr>
      <w:tr w:rsidR="00FD0282" w:rsidRPr="00285037" w14:paraId="7206D7FA" w14:textId="77777777" w:rsidTr="009E5149">
        <w:trPr>
          <w:trHeight w:val="105"/>
        </w:trPr>
        <w:tc>
          <w:tcPr>
            <w:tcW w:w="965" w:type="dxa"/>
            <w:tcBorders>
              <w:top w:val="single" w:sz="4" w:space="0" w:color="auto"/>
              <w:left w:val="single" w:sz="4" w:space="0" w:color="auto"/>
              <w:bottom w:val="single" w:sz="4" w:space="0" w:color="auto"/>
              <w:right w:val="single" w:sz="4" w:space="0" w:color="auto"/>
            </w:tcBorders>
            <w:vAlign w:val="center"/>
            <w:hideMark/>
          </w:tcPr>
          <w:p w14:paraId="76E43D4F"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7.2.</w:t>
            </w:r>
          </w:p>
        </w:tc>
        <w:tc>
          <w:tcPr>
            <w:tcW w:w="3884" w:type="dxa"/>
            <w:gridSpan w:val="4"/>
            <w:tcBorders>
              <w:top w:val="single" w:sz="4" w:space="0" w:color="auto"/>
              <w:left w:val="single" w:sz="4" w:space="0" w:color="auto"/>
              <w:bottom w:val="single" w:sz="4" w:space="0" w:color="auto"/>
              <w:right w:val="single" w:sz="4" w:space="0" w:color="auto"/>
            </w:tcBorders>
            <w:hideMark/>
          </w:tcPr>
          <w:p w14:paraId="2D10ED52"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Informarea societăţii civile cu privire la eventualul impact asupra mediului în urma implementării proiectului de act normativ, precum şi efectele asupra sănătăţii şi securităţii cetăţenilor sau diversităţii biologice</w:t>
            </w:r>
          </w:p>
        </w:tc>
        <w:tc>
          <w:tcPr>
            <w:tcW w:w="5591" w:type="dxa"/>
            <w:gridSpan w:val="10"/>
            <w:tcBorders>
              <w:top w:val="single" w:sz="4" w:space="0" w:color="auto"/>
              <w:left w:val="single" w:sz="4" w:space="0" w:color="auto"/>
              <w:bottom w:val="single" w:sz="4" w:space="0" w:color="auto"/>
              <w:right w:val="single" w:sz="4" w:space="0" w:color="auto"/>
            </w:tcBorders>
          </w:tcPr>
          <w:p w14:paraId="61404F3B"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p>
          <w:p w14:paraId="206D7A6A" w14:textId="77777777" w:rsidR="002A76A0" w:rsidRDefault="002A76A0" w:rsidP="002A76A0">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r>
              <w:rPr>
                <w:rFonts w:ascii="Times New Roman" w:eastAsia="Times New Roman" w:hAnsi="Times New Roman" w:cs="Times New Roman"/>
                <w:noProof/>
                <w:kern w:val="0"/>
                <w:lang w:val="ro-RO"/>
                <w14:ligatures w14:val="none"/>
              </w:rPr>
              <w:t>Proiectul de act normativ nu se referă la acest subiect.</w:t>
            </w:r>
          </w:p>
          <w:p w14:paraId="7B2C6AB7" w14:textId="77777777" w:rsidR="00FD0282" w:rsidRPr="00FD0282" w:rsidRDefault="00FD0282" w:rsidP="00FD0282">
            <w:pPr>
              <w:shd w:val="clear" w:color="auto" w:fill="FFFFFF" w:themeFill="background1"/>
              <w:tabs>
                <w:tab w:val="left" w:pos="4111"/>
              </w:tabs>
              <w:spacing w:after="0" w:line="276" w:lineRule="auto"/>
              <w:jc w:val="both"/>
              <w:rPr>
                <w:rFonts w:ascii="Times New Roman" w:eastAsia="Times New Roman" w:hAnsi="Times New Roman" w:cs="Times New Roman"/>
                <w:noProof/>
                <w:kern w:val="0"/>
                <w:lang w:val="ro-RO"/>
                <w14:ligatures w14:val="none"/>
              </w:rPr>
            </w:pPr>
          </w:p>
        </w:tc>
      </w:tr>
      <w:tr w:rsidR="00FD0282" w:rsidRPr="00FD0282" w14:paraId="01B58F74" w14:textId="77777777" w:rsidTr="009E5149">
        <w:trPr>
          <w:trHeight w:val="105"/>
        </w:trPr>
        <w:tc>
          <w:tcPr>
            <w:tcW w:w="10440" w:type="dxa"/>
            <w:gridSpan w:val="15"/>
            <w:tcBorders>
              <w:top w:val="single" w:sz="4" w:space="0" w:color="auto"/>
              <w:left w:val="single" w:sz="4" w:space="0" w:color="auto"/>
              <w:bottom w:val="single" w:sz="4" w:space="0" w:color="auto"/>
              <w:right w:val="single" w:sz="4" w:space="0" w:color="auto"/>
            </w:tcBorders>
            <w:vAlign w:val="center"/>
            <w:hideMark/>
          </w:tcPr>
          <w:p w14:paraId="0B98886F" w14:textId="77777777" w:rsidR="00FD0282" w:rsidRPr="00FD0282" w:rsidRDefault="00FD0282" w:rsidP="00FD0282">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Secţiunea a 8-a</w:t>
            </w:r>
          </w:p>
          <w:p w14:paraId="75B6D27A" w14:textId="77777777" w:rsidR="00FD0282" w:rsidRPr="00FD0282" w:rsidRDefault="00FD0282" w:rsidP="00FD0282">
            <w:pPr>
              <w:shd w:val="clear" w:color="auto" w:fill="FFFFFF" w:themeFill="background1"/>
              <w:tabs>
                <w:tab w:val="left" w:pos="4111"/>
              </w:tabs>
              <w:spacing w:after="0" w:line="276" w:lineRule="auto"/>
              <w:contextualSpacing/>
              <w:jc w:val="center"/>
              <w:rPr>
                <w:rFonts w:ascii="Times New Roman" w:eastAsia="Times New Roman" w:hAnsi="Times New Roman" w:cs="Times New Roman"/>
                <w:b/>
                <w:noProof/>
                <w:kern w:val="0"/>
                <w:lang w:val="ro-RO"/>
                <w14:ligatures w14:val="none"/>
              </w:rPr>
            </w:pPr>
            <w:r w:rsidRPr="00FD0282">
              <w:rPr>
                <w:rFonts w:ascii="Times New Roman" w:eastAsia="Times New Roman" w:hAnsi="Times New Roman" w:cs="Times New Roman"/>
                <w:b/>
                <w:noProof/>
                <w:color w:val="000000"/>
                <w:kern w:val="0"/>
                <w:lang w:val="ro-RO"/>
                <w14:ligatures w14:val="none"/>
              </w:rPr>
              <w:t>Măsuri de implementare</w:t>
            </w:r>
          </w:p>
        </w:tc>
      </w:tr>
      <w:tr w:rsidR="00FD0282" w:rsidRPr="00285037" w14:paraId="2AF4D244" w14:textId="77777777" w:rsidTr="009E5149">
        <w:trPr>
          <w:trHeight w:val="158"/>
        </w:trPr>
        <w:tc>
          <w:tcPr>
            <w:tcW w:w="965" w:type="dxa"/>
            <w:tcBorders>
              <w:top w:val="single" w:sz="4" w:space="0" w:color="auto"/>
              <w:left w:val="single" w:sz="4" w:space="0" w:color="auto"/>
              <w:bottom w:val="single" w:sz="4" w:space="0" w:color="auto"/>
              <w:right w:val="single" w:sz="4" w:space="0" w:color="auto"/>
            </w:tcBorders>
            <w:vAlign w:val="center"/>
            <w:hideMark/>
          </w:tcPr>
          <w:p w14:paraId="2D4D15A8"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8.1.</w:t>
            </w:r>
          </w:p>
        </w:tc>
        <w:tc>
          <w:tcPr>
            <w:tcW w:w="3884" w:type="dxa"/>
            <w:gridSpan w:val="4"/>
            <w:tcBorders>
              <w:top w:val="single" w:sz="4" w:space="0" w:color="auto"/>
              <w:left w:val="single" w:sz="4" w:space="0" w:color="auto"/>
              <w:bottom w:val="single" w:sz="4" w:space="0" w:color="auto"/>
              <w:right w:val="single" w:sz="4" w:space="0" w:color="auto"/>
            </w:tcBorders>
            <w:hideMark/>
          </w:tcPr>
          <w:p w14:paraId="01449093" w14:textId="77777777" w:rsidR="00FD0282" w:rsidRPr="00FD0282" w:rsidRDefault="00FD0282" w:rsidP="00FD0282">
            <w:pPr>
              <w:shd w:val="clear" w:color="auto" w:fill="FFFFFF" w:themeFill="background1"/>
              <w:tabs>
                <w:tab w:val="left" w:pos="4111"/>
              </w:tabs>
              <w:spacing w:after="0" w:line="276" w:lineRule="auto"/>
              <w:contextualSpacing/>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noProof/>
                <w:color w:val="000000"/>
                <w:kern w:val="0"/>
                <w:lang w:val="ro-RO"/>
                <w14:ligatures w14:val="none"/>
              </w:rPr>
              <w:t xml:space="preserve">Măsuri de punere în aplicare a proiectului de act normativ </w:t>
            </w:r>
          </w:p>
        </w:tc>
        <w:tc>
          <w:tcPr>
            <w:tcW w:w="5591" w:type="dxa"/>
            <w:gridSpan w:val="10"/>
            <w:tcBorders>
              <w:top w:val="single" w:sz="4" w:space="0" w:color="auto"/>
              <w:left w:val="single" w:sz="4" w:space="0" w:color="auto"/>
              <w:bottom w:val="single" w:sz="4" w:space="0" w:color="auto"/>
              <w:right w:val="single" w:sz="4" w:space="0" w:color="auto"/>
            </w:tcBorders>
          </w:tcPr>
          <w:p w14:paraId="3E6B06E8"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jc w:val="both"/>
              <w:rPr>
                <w:rFonts w:ascii="Times New Roman" w:eastAsia="Times New Roman" w:hAnsi="Times New Roman" w:cs="Times New Roman"/>
                <w:iCs/>
                <w:noProof/>
                <w:kern w:val="0"/>
                <w:lang w:val="ro-RO"/>
                <w14:ligatures w14:val="none"/>
              </w:rPr>
            </w:pPr>
            <w:r w:rsidRPr="00FD0282">
              <w:rPr>
                <w:rFonts w:ascii="Times New Roman" w:hAnsi="Times New Roman"/>
                <w:color w:val="000000"/>
                <w:lang w:val="ro-RO"/>
              </w:rPr>
              <w:t>Pentru punerea în aplicare a mecanismului propus se încheie contractul de finanțare între Administrația Fondului pentru Mediu și Ministerul Mediului, Apelor și Pădurilor, se depun cereri de decontare și se efectuează operațiunile de majorare a creditelor bugetare și de angajament. Pentru proiectele cu contracte de finanțare încheiate prin PNRR, Ministerul Mediului, Apelor și Pădurilor încheie acte adiționale cu beneficiarii în limita creditelor de angajament aprobate și disponibile, potrivit prevederilor ordonanței de urgență.</w:t>
            </w:r>
          </w:p>
        </w:tc>
      </w:tr>
      <w:tr w:rsidR="00FD0282" w:rsidRPr="00FD0282" w14:paraId="43D0584A" w14:textId="77777777" w:rsidTr="009E5149">
        <w:trPr>
          <w:trHeight w:val="157"/>
        </w:trPr>
        <w:tc>
          <w:tcPr>
            <w:tcW w:w="965" w:type="dxa"/>
            <w:tcBorders>
              <w:top w:val="single" w:sz="4" w:space="0" w:color="auto"/>
              <w:left w:val="single" w:sz="4" w:space="0" w:color="auto"/>
              <w:bottom w:val="single" w:sz="4" w:space="0" w:color="auto"/>
              <w:right w:val="single" w:sz="4" w:space="0" w:color="auto"/>
            </w:tcBorders>
            <w:vAlign w:val="center"/>
            <w:hideMark/>
          </w:tcPr>
          <w:p w14:paraId="0D3353CC" w14:textId="77777777" w:rsidR="00FD0282" w:rsidRPr="00FD0282" w:rsidRDefault="00FD0282" w:rsidP="00FD0282">
            <w:pPr>
              <w:shd w:val="clear" w:color="auto" w:fill="FFFFFF" w:themeFill="background1"/>
              <w:tabs>
                <w:tab w:val="left" w:pos="4111"/>
              </w:tabs>
              <w:spacing w:after="0" w:line="276" w:lineRule="auto"/>
              <w:contextualSpacing/>
              <w:jc w:val="right"/>
              <w:rPr>
                <w:rFonts w:ascii="Times New Roman" w:eastAsia="Calibri" w:hAnsi="Times New Roman" w:cs="Times New Roman"/>
                <w:noProof/>
                <w:kern w:val="0"/>
                <w:lang w:val="ro-RO"/>
                <w14:ligatures w14:val="none"/>
              </w:rPr>
            </w:pPr>
            <w:r w:rsidRPr="00FD0282">
              <w:rPr>
                <w:rFonts w:ascii="Times New Roman" w:eastAsia="Calibri" w:hAnsi="Times New Roman" w:cs="Times New Roman"/>
                <w:noProof/>
                <w:color w:val="000000"/>
                <w:kern w:val="0"/>
                <w:lang w:val="ro-RO"/>
                <w14:ligatures w14:val="none"/>
              </w:rPr>
              <w:t>8.2.</w:t>
            </w:r>
          </w:p>
        </w:tc>
        <w:tc>
          <w:tcPr>
            <w:tcW w:w="3884" w:type="dxa"/>
            <w:gridSpan w:val="4"/>
            <w:tcBorders>
              <w:top w:val="single" w:sz="4" w:space="0" w:color="auto"/>
              <w:left w:val="single" w:sz="4" w:space="0" w:color="auto"/>
              <w:bottom w:val="single" w:sz="4" w:space="0" w:color="auto"/>
              <w:right w:val="single" w:sz="4" w:space="0" w:color="auto"/>
            </w:tcBorders>
            <w:hideMark/>
          </w:tcPr>
          <w:p w14:paraId="05226B77" w14:textId="77777777" w:rsidR="00FD0282" w:rsidRPr="00FD0282" w:rsidRDefault="00FD0282" w:rsidP="00FD0282">
            <w:pPr>
              <w:shd w:val="clear" w:color="auto" w:fill="FFFFFF" w:themeFill="background1"/>
              <w:tabs>
                <w:tab w:val="left" w:pos="4111"/>
              </w:tabs>
              <w:autoSpaceDE w:val="0"/>
              <w:autoSpaceDN w:val="0"/>
              <w:adjustRightInd w:val="0"/>
              <w:spacing w:after="0" w:line="276" w:lineRule="auto"/>
              <w:rPr>
                <w:rFonts w:ascii="Times New Roman" w:eastAsia="Times New Roman" w:hAnsi="Times New Roman" w:cs="Times New Roman"/>
                <w:iCs/>
                <w:noProof/>
                <w:kern w:val="0"/>
                <w:lang w:val="ro-RO"/>
                <w14:ligatures w14:val="none"/>
              </w:rPr>
            </w:pPr>
            <w:r w:rsidRPr="00FD0282">
              <w:rPr>
                <w:rFonts w:ascii="Times New Roman" w:eastAsia="Times New Roman" w:hAnsi="Times New Roman" w:cs="Times New Roman"/>
                <w:iCs/>
                <w:noProof/>
                <w:color w:val="000000"/>
                <w:kern w:val="0"/>
                <w:lang w:val="ro-RO"/>
                <w14:ligatures w14:val="none"/>
              </w:rPr>
              <w:t xml:space="preserve">Alte informaţii    </w:t>
            </w:r>
          </w:p>
        </w:tc>
        <w:tc>
          <w:tcPr>
            <w:tcW w:w="5591" w:type="dxa"/>
            <w:gridSpan w:val="10"/>
            <w:tcBorders>
              <w:top w:val="single" w:sz="4" w:space="0" w:color="auto"/>
              <w:left w:val="single" w:sz="4" w:space="0" w:color="auto"/>
              <w:bottom w:val="single" w:sz="4" w:space="0" w:color="auto"/>
              <w:right w:val="single" w:sz="4" w:space="0" w:color="auto"/>
            </w:tcBorders>
            <w:hideMark/>
          </w:tcPr>
          <w:p w14:paraId="14816A1B" w14:textId="77777777" w:rsidR="00FD0282" w:rsidRPr="00FD0282" w:rsidRDefault="00FD0282" w:rsidP="00FD0282">
            <w:pPr>
              <w:shd w:val="clear" w:color="auto" w:fill="FFFFFF" w:themeFill="background1"/>
              <w:tabs>
                <w:tab w:val="left" w:pos="4111"/>
              </w:tabs>
              <w:spacing w:after="0" w:line="276" w:lineRule="auto"/>
              <w:rPr>
                <w:rFonts w:ascii="Times New Roman" w:eastAsia="Times New Roman" w:hAnsi="Times New Roman" w:cs="Times New Roman"/>
                <w:noProof/>
                <w:kern w:val="0"/>
                <w:lang w:val="ro-RO"/>
                <w14:ligatures w14:val="none"/>
              </w:rPr>
            </w:pPr>
            <w:r w:rsidRPr="00FD0282">
              <w:rPr>
                <w:rFonts w:ascii="Times New Roman" w:eastAsia="Times New Roman" w:hAnsi="Times New Roman" w:cs="Times New Roman"/>
                <w:noProof/>
                <w:color w:val="000000"/>
                <w:kern w:val="0"/>
                <w:lang w:val="ro-RO"/>
                <w14:ligatures w14:val="none"/>
              </w:rPr>
              <w:t>Nu au fost identificate.</w:t>
            </w:r>
          </w:p>
        </w:tc>
      </w:tr>
    </w:tbl>
    <w:p w14:paraId="2AD7D77D" w14:textId="77777777" w:rsidR="00683D1B" w:rsidRPr="00FD0282" w:rsidRDefault="00683D1B" w:rsidP="00B951EA">
      <w:pPr>
        <w:shd w:val="clear" w:color="auto" w:fill="FFFFFF" w:themeFill="background1"/>
        <w:tabs>
          <w:tab w:val="left" w:pos="2895"/>
        </w:tabs>
        <w:spacing w:after="0" w:line="276" w:lineRule="auto"/>
        <w:ind w:right="905"/>
        <w:jc w:val="both"/>
        <w:rPr>
          <w:rFonts w:ascii="Times New Roman" w:hAnsi="Times New Roman" w:cs="Times New Roman"/>
          <w:color w:val="000000"/>
          <w:lang w:val="ro-RO"/>
        </w:rPr>
      </w:pPr>
    </w:p>
    <w:p w14:paraId="2FF09654" w14:textId="77777777" w:rsidR="00FD0282" w:rsidRPr="00FD0282" w:rsidRDefault="00FD0282" w:rsidP="00FD0282">
      <w:pPr>
        <w:shd w:val="clear" w:color="auto" w:fill="FFFFFF" w:themeFill="background1"/>
        <w:autoSpaceDE w:val="0"/>
        <w:autoSpaceDN w:val="0"/>
        <w:adjustRightInd w:val="0"/>
        <w:spacing w:after="0" w:line="276" w:lineRule="auto"/>
        <w:jc w:val="both"/>
        <w:rPr>
          <w:rFonts w:ascii="Times New Roman" w:hAnsi="Times New Roman" w:cs="Times New Roman"/>
          <w:color w:val="000000"/>
          <w:lang w:val="ro-RO"/>
        </w:rPr>
      </w:pPr>
    </w:p>
    <w:p w14:paraId="00FB946D" w14:textId="77777777" w:rsidR="002A76A0" w:rsidRDefault="002A76A0" w:rsidP="002A76A0">
      <w:pPr>
        <w:shd w:val="clear" w:color="auto" w:fill="FFFFFF" w:themeFill="background1"/>
        <w:tabs>
          <w:tab w:val="left" w:pos="142"/>
        </w:tabs>
        <w:autoSpaceDE w:val="0"/>
        <w:autoSpaceDN w:val="0"/>
        <w:adjustRightInd w:val="0"/>
        <w:spacing w:after="0" w:line="276" w:lineRule="auto"/>
        <w:ind w:left="-540" w:right="284"/>
        <w:jc w:val="both"/>
        <w:rPr>
          <w:rFonts w:ascii="Times New Roman" w:hAnsi="Times New Roman"/>
          <w:lang w:val="ro-RO"/>
        </w:rPr>
      </w:pPr>
    </w:p>
    <w:p w14:paraId="4E99DF7A" w14:textId="77777777" w:rsidR="002A76A0" w:rsidRDefault="002A76A0" w:rsidP="002A76A0">
      <w:pPr>
        <w:shd w:val="clear" w:color="auto" w:fill="FFFFFF" w:themeFill="background1"/>
        <w:tabs>
          <w:tab w:val="left" w:pos="142"/>
        </w:tabs>
        <w:autoSpaceDE w:val="0"/>
        <w:autoSpaceDN w:val="0"/>
        <w:adjustRightInd w:val="0"/>
        <w:spacing w:after="0" w:line="276" w:lineRule="auto"/>
        <w:ind w:left="-540" w:right="284"/>
        <w:jc w:val="both"/>
        <w:rPr>
          <w:rFonts w:ascii="Times New Roman" w:hAnsi="Times New Roman"/>
          <w:lang w:val="ro-RO"/>
        </w:rPr>
      </w:pPr>
    </w:p>
    <w:p w14:paraId="72A77051" w14:textId="77777777" w:rsidR="002A76A0" w:rsidRDefault="002A76A0" w:rsidP="002A76A0">
      <w:pPr>
        <w:shd w:val="clear" w:color="auto" w:fill="FFFFFF" w:themeFill="background1"/>
        <w:tabs>
          <w:tab w:val="left" w:pos="142"/>
        </w:tabs>
        <w:autoSpaceDE w:val="0"/>
        <w:autoSpaceDN w:val="0"/>
        <w:adjustRightInd w:val="0"/>
        <w:spacing w:after="0" w:line="276" w:lineRule="auto"/>
        <w:ind w:left="-540" w:right="284"/>
        <w:jc w:val="both"/>
        <w:rPr>
          <w:rFonts w:ascii="Times New Roman" w:hAnsi="Times New Roman"/>
          <w:lang w:val="ro-RO"/>
        </w:rPr>
      </w:pPr>
    </w:p>
    <w:p w14:paraId="68571622" w14:textId="77777777" w:rsidR="002A76A0" w:rsidRDefault="002A76A0" w:rsidP="002A76A0">
      <w:pPr>
        <w:shd w:val="clear" w:color="auto" w:fill="FFFFFF" w:themeFill="background1"/>
        <w:tabs>
          <w:tab w:val="left" w:pos="142"/>
        </w:tabs>
        <w:autoSpaceDE w:val="0"/>
        <w:autoSpaceDN w:val="0"/>
        <w:adjustRightInd w:val="0"/>
        <w:spacing w:after="0" w:line="276" w:lineRule="auto"/>
        <w:ind w:left="-540" w:right="284"/>
        <w:jc w:val="both"/>
        <w:rPr>
          <w:rFonts w:ascii="Times New Roman" w:hAnsi="Times New Roman"/>
          <w:lang w:val="ro-RO"/>
        </w:rPr>
      </w:pPr>
    </w:p>
    <w:p w14:paraId="512FF1D6" w14:textId="77777777" w:rsidR="002A76A0" w:rsidRDefault="002A76A0" w:rsidP="002A76A0">
      <w:pPr>
        <w:shd w:val="clear" w:color="auto" w:fill="FFFFFF" w:themeFill="background1"/>
        <w:autoSpaceDE w:val="0"/>
        <w:autoSpaceDN w:val="0"/>
        <w:adjustRightInd w:val="0"/>
        <w:spacing w:after="0" w:line="276" w:lineRule="auto"/>
        <w:ind w:left="-450" w:right="194"/>
        <w:jc w:val="both"/>
        <w:rPr>
          <w:rFonts w:ascii="Times New Roman" w:eastAsia="Calibri" w:hAnsi="Times New Roman" w:cs="Times New Roman"/>
          <w:noProof/>
          <w:lang w:val="ro-RO" w:bidi="en-US"/>
        </w:rPr>
      </w:pPr>
      <w:r>
        <w:rPr>
          <w:rFonts w:ascii="Times New Roman" w:hAnsi="Times New Roman" w:cs="Times New Roman"/>
          <w:color w:val="000000"/>
          <w:lang w:val="ro-RO"/>
        </w:rPr>
        <w:lastRenderedPageBreak/>
        <w:t xml:space="preserve">Pentru considerentele de mai sus, a fost elaborat proiectul de Ordonanță de urgență a Guvernului </w:t>
      </w:r>
      <w:r w:rsidRPr="00C73302">
        <w:rPr>
          <w:rFonts w:ascii="Times New Roman" w:hAnsi="Times New Roman" w:cs="Times New Roman"/>
          <w:color w:val="000000"/>
          <w:lang w:val="ro-RO"/>
        </w:rPr>
        <w:t>privind</w:t>
      </w:r>
      <w:r>
        <w:rPr>
          <w:rFonts w:ascii="Times New Roman" w:hAnsi="Times New Roman" w:cs="Times New Roman"/>
          <w:color w:val="000000"/>
          <w:lang w:val="ro-RO"/>
        </w:rPr>
        <w:t xml:space="preserve"> modificarea și</w:t>
      </w:r>
      <w:r w:rsidRPr="00C73302">
        <w:rPr>
          <w:rFonts w:ascii="Times New Roman" w:hAnsi="Times New Roman" w:cs="Times New Roman"/>
          <w:color w:val="000000"/>
          <w:lang w:val="ro-RO"/>
        </w:rPr>
        <w:t xml:space="preserve"> completarea </w:t>
      </w:r>
      <w:proofErr w:type="spellStart"/>
      <w:r w:rsidRPr="00C73302">
        <w:rPr>
          <w:rFonts w:ascii="Times New Roman" w:hAnsi="Times New Roman" w:cs="Times New Roman"/>
          <w:color w:val="000000"/>
          <w:lang w:val="ro-RO"/>
        </w:rPr>
        <w:t>Ordonanţei</w:t>
      </w:r>
      <w:proofErr w:type="spellEnd"/>
      <w:r w:rsidRPr="00C73302">
        <w:rPr>
          <w:rFonts w:ascii="Times New Roman" w:hAnsi="Times New Roman" w:cs="Times New Roman"/>
          <w:color w:val="000000"/>
          <w:lang w:val="ro-RO"/>
        </w:rPr>
        <w:t xml:space="preserve"> de </w:t>
      </w:r>
      <w:proofErr w:type="spellStart"/>
      <w:r w:rsidRPr="00C73302">
        <w:rPr>
          <w:rFonts w:ascii="Times New Roman" w:hAnsi="Times New Roman" w:cs="Times New Roman"/>
          <w:color w:val="000000"/>
          <w:lang w:val="ro-RO"/>
        </w:rPr>
        <w:t>urgenţă</w:t>
      </w:r>
      <w:proofErr w:type="spellEnd"/>
      <w:r>
        <w:rPr>
          <w:rFonts w:ascii="Times New Roman" w:hAnsi="Times New Roman" w:cs="Times New Roman"/>
          <w:color w:val="000000"/>
          <w:lang w:val="ro-RO"/>
        </w:rPr>
        <w:t xml:space="preserve"> a Guvernului</w:t>
      </w:r>
      <w:r w:rsidRPr="00C73302">
        <w:rPr>
          <w:rFonts w:ascii="Times New Roman" w:hAnsi="Times New Roman" w:cs="Times New Roman"/>
          <w:color w:val="000000"/>
          <w:lang w:val="ro-RO"/>
        </w:rPr>
        <w:t xml:space="preserve"> nr. 35/2022 pentru aprobarea măsurilor necesare realizării campaniei </w:t>
      </w:r>
      <w:proofErr w:type="spellStart"/>
      <w:r w:rsidRPr="00C73302">
        <w:rPr>
          <w:rFonts w:ascii="Times New Roman" w:hAnsi="Times New Roman" w:cs="Times New Roman"/>
          <w:color w:val="000000"/>
          <w:lang w:val="ro-RO"/>
        </w:rPr>
        <w:t>naţionale</w:t>
      </w:r>
      <w:proofErr w:type="spellEnd"/>
      <w:r w:rsidRPr="00C73302">
        <w:rPr>
          <w:rFonts w:ascii="Times New Roman" w:hAnsi="Times New Roman" w:cs="Times New Roman"/>
          <w:color w:val="000000"/>
          <w:lang w:val="ro-RO"/>
        </w:rPr>
        <w:t xml:space="preserve"> de împădurire </w:t>
      </w:r>
      <w:proofErr w:type="spellStart"/>
      <w:r w:rsidRPr="00C73302">
        <w:rPr>
          <w:rFonts w:ascii="Times New Roman" w:hAnsi="Times New Roman" w:cs="Times New Roman"/>
          <w:color w:val="000000"/>
          <w:lang w:val="ro-RO"/>
        </w:rPr>
        <w:t>şi</w:t>
      </w:r>
      <w:proofErr w:type="spellEnd"/>
      <w:r w:rsidRPr="00C73302">
        <w:rPr>
          <w:rFonts w:ascii="Times New Roman" w:hAnsi="Times New Roman" w:cs="Times New Roman"/>
          <w:color w:val="000000"/>
          <w:lang w:val="ro-RO"/>
        </w:rPr>
        <w:t xml:space="preserve"> reîmpădurire prevăzute în Planul </w:t>
      </w:r>
      <w:proofErr w:type="spellStart"/>
      <w:r w:rsidRPr="00C73302">
        <w:rPr>
          <w:rFonts w:ascii="Times New Roman" w:hAnsi="Times New Roman" w:cs="Times New Roman"/>
          <w:color w:val="000000"/>
          <w:lang w:val="ro-RO"/>
        </w:rPr>
        <w:t>naţional</w:t>
      </w:r>
      <w:proofErr w:type="spellEnd"/>
      <w:r w:rsidRPr="00C73302">
        <w:rPr>
          <w:rFonts w:ascii="Times New Roman" w:hAnsi="Times New Roman" w:cs="Times New Roman"/>
          <w:color w:val="000000"/>
          <w:lang w:val="ro-RO"/>
        </w:rPr>
        <w:t xml:space="preserve"> de redresare </w:t>
      </w:r>
      <w:proofErr w:type="spellStart"/>
      <w:r w:rsidRPr="00C73302">
        <w:rPr>
          <w:rFonts w:ascii="Times New Roman" w:hAnsi="Times New Roman" w:cs="Times New Roman"/>
          <w:color w:val="000000"/>
          <w:lang w:val="ro-RO"/>
        </w:rPr>
        <w:t>şi</w:t>
      </w:r>
      <w:proofErr w:type="spellEnd"/>
      <w:r w:rsidRPr="00C73302">
        <w:rPr>
          <w:rFonts w:ascii="Times New Roman" w:hAnsi="Times New Roman" w:cs="Times New Roman"/>
          <w:color w:val="000000"/>
          <w:lang w:val="ro-RO"/>
        </w:rPr>
        <w:t xml:space="preserve"> </w:t>
      </w:r>
      <w:proofErr w:type="spellStart"/>
      <w:r w:rsidRPr="00C73302">
        <w:rPr>
          <w:rFonts w:ascii="Times New Roman" w:hAnsi="Times New Roman" w:cs="Times New Roman"/>
          <w:color w:val="000000"/>
          <w:lang w:val="ro-RO"/>
        </w:rPr>
        <w:t>rezilienţă</w:t>
      </w:r>
      <w:proofErr w:type="spellEnd"/>
      <w:r>
        <w:rPr>
          <w:rFonts w:ascii="Times New Roman" w:hAnsi="Times New Roman" w:cs="Times New Roman"/>
          <w:color w:val="000000"/>
          <w:lang w:val="ro-RO"/>
        </w:rPr>
        <w:t xml:space="preserve">, </w:t>
      </w:r>
      <w:r>
        <w:rPr>
          <w:rFonts w:ascii="Times New Roman" w:eastAsia="Calibri" w:hAnsi="Times New Roman" w:cs="Times New Roman"/>
          <w:noProof/>
          <w:lang w:val="ro-RO" w:bidi="en-US"/>
        </w:rPr>
        <w:t>care în forma prezentată, a fost avizat de către ministerele interesate și de Consiliul Legislativ și pe care îl supunem spre adoptare.</w:t>
      </w:r>
    </w:p>
    <w:p w14:paraId="780AC345" w14:textId="73653AAE" w:rsidR="00020BF6" w:rsidRPr="00FD0282" w:rsidRDefault="00020BF6" w:rsidP="009E5149">
      <w:pPr>
        <w:shd w:val="clear" w:color="auto" w:fill="FFFFFF" w:themeFill="background1"/>
        <w:tabs>
          <w:tab w:val="left" w:pos="142"/>
        </w:tabs>
        <w:autoSpaceDE w:val="0"/>
        <w:autoSpaceDN w:val="0"/>
        <w:adjustRightInd w:val="0"/>
        <w:spacing w:after="0" w:line="276" w:lineRule="auto"/>
        <w:ind w:left="-540" w:right="284"/>
        <w:jc w:val="both"/>
        <w:rPr>
          <w:rFonts w:ascii="Times New Roman" w:eastAsia="Calibri" w:hAnsi="Times New Roman" w:cs="Times New Roman"/>
          <w:noProof/>
          <w:lang w:val="ro-RO" w:bidi="en-US"/>
        </w:rPr>
      </w:pPr>
    </w:p>
    <w:p w14:paraId="4FF219AA" w14:textId="77777777" w:rsidR="00020BF6" w:rsidRPr="00FD0282" w:rsidRDefault="00020BF6" w:rsidP="00020BF6">
      <w:pPr>
        <w:shd w:val="clear" w:color="auto" w:fill="FFFFFF" w:themeFill="background1"/>
        <w:tabs>
          <w:tab w:val="left" w:pos="4111"/>
        </w:tabs>
        <w:autoSpaceDE w:val="0"/>
        <w:autoSpaceDN w:val="0"/>
        <w:adjustRightInd w:val="0"/>
        <w:spacing w:after="0" w:line="276" w:lineRule="auto"/>
        <w:jc w:val="both"/>
        <w:rPr>
          <w:rFonts w:ascii="Times New Roman" w:eastAsia="Calibri" w:hAnsi="Times New Roman" w:cs="Times New Roman"/>
          <w:noProof/>
          <w:kern w:val="0"/>
          <w:lang w:val="ro-RO" w:bidi="en-US"/>
          <w14:ligatures w14:val="none"/>
        </w:rPr>
      </w:pPr>
    </w:p>
    <w:p w14:paraId="15CF624E" w14:textId="77777777" w:rsidR="00020BF6" w:rsidRPr="00FD0282" w:rsidRDefault="00020BF6" w:rsidP="00020BF6">
      <w:pPr>
        <w:ind w:right="338"/>
        <w:jc w:val="center"/>
        <w:outlineLvl w:val="0"/>
        <w:rPr>
          <w:rFonts w:ascii="Times New Roman" w:eastAsia="Times New Roman" w:hAnsi="Times New Roman" w:cs="Times New Roman"/>
          <w:b/>
          <w:bCs/>
          <w:iCs/>
          <w:lang w:val="ro-RO"/>
        </w:rPr>
      </w:pPr>
    </w:p>
    <w:p w14:paraId="4FFB121E" w14:textId="77777777" w:rsidR="00020BF6" w:rsidRPr="00FD0282" w:rsidRDefault="00020BF6" w:rsidP="00020BF6">
      <w:pPr>
        <w:spacing w:after="120" w:line="276" w:lineRule="auto"/>
        <w:ind w:left="-547" w:right="14"/>
        <w:jc w:val="center"/>
        <w:outlineLvl w:val="0"/>
        <w:rPr>
          <w:rFonts w:ascii="Times New Roman" w:eastAsia="Times New Roman" w:hAnsi="Times New Roman" w:cs="Times New Roman"/>
          <w:b/>
          <w:bCs/>
          <w:iCs/>
          <w:lang w:val="ro-RO"/>
        </w:rPr>
      </w:pPr>
      <w:r w:rsidRPr="00FD0282">
        <w:rPr>
          <w:rFonts w:ascii="Times New Roman" w:eastAsia="Times New Roman" w:hAnsi="Times New Roman" w:cs="Times New Roman"/>
          <w:b/>
          <w:bCs/>
          <w:iCs/>
          <w:lang w:val="ro-RO"/>
        </w:rPr>
        <w:t>MINISTRUL MEDIULUI, APELOR ȘI PĂDURILOR</w:t>
      </w:r>
    </w:p>
    <w:p w14:paraId="6DF2E32F" w14:textId="77777777" w:rsidR="00020BF6" w:rsidRPr="00FD0282" w:rsidRDefault="00020BF6" w:rsidP="00020BF6">
      <w:pPr>
        <w:spacing w:after="0" w:line="276" w:lineRule="auto"/>
        <w:ind w:left="-540" w:right="14"/>
        <w:jc w:val="center"/>
        <w:outlineLvl w:val="0"/>
        <w:rPr>
          <w:rFonts w:ascii="Times New Roman" w:eastAsia="Times New Roman" w:hAnsi="Times New Roman" w:cs="Times New Roman"/>
          <w:b/>
          <w:bCs/>
          <w:iCs/>
          <w:lang w:val="ro-RO"/>
        </w:rPr>
      </w:pPr>
      <w:r w:rsidRPr="00FD0282">
        <w:rPr>
          <w:rFonts w:ascii="Times New Roman" w:eastAsia="Times New Roman" w:hAnsi="Times New Roman" w:cs="Times New Roman"/>
          <w:b/>
          <w:bCs/>
          <w:iCs/>
          <w:lang w:val="ro-RO"/>
        </w:rPr>
        <w:t>Natalia-Elena INTOTERO</w:t>
      </w:r>
    </w:p>
    <w:p w14:paraId="1A027D8F" w14:textId="0D891C80" w:rsidR="00FD0282" w:rsidRDefault="00FD0282">
      <w:pPr>
        <w:rPr>
          <w:rFonts w:ascii="Times New Roman" w:eastAsia="Times New Roman" w:hAnsi="Times New Roman" w:cs="Times New Roman"/>
          <w:b/>
          <w:bCs/>
          <w:iCs/>
          <w:lang w:val="ro-RO"/>
        </w:rPr>
      </w:pPr>
    </w:p>
    <w:p w14:paraId="6B8374D1" w14:textId="77777777" w:rsidR="002A76A0" w:rsidRDefault="002A76A0">
      <w:pPr>
        <w:rPr>
          <w:rFonts w:ascii="Times New Roman" w:eastAsia="Times New Roman" w:hAnsi="Times New Roman" w:cs="Times New Roman"/>
          <w:b/>
          <w:bCs/>
          <w:iCs/>
          <w:lang w:val="ro-RO"/>
        </w:rPr>
      </w:pPr>
    </w:p>
    <w:p w14:paraId="741BA76E" w14:textId="77777777" w:rsidR="002A76A0" w:rsidRPr="00FD0282" w:rsidRDefault="002A76A0">
      <w:pPr>
        <w:rPr>
          <w:rFonts w:ascii="Times New Roman" w:eastAsia="Times New Roman" w:hAnsi="Times New Roman" w:cs="Times New Roman"/>
          <w:b/>
          <w:bCs/>
          <w:iCs/>
          <w:lang w:val="ro-RO"/>
        </w:rPr>
      </w:pPr>
    </w:p>
    <w:p w14:paraId="32BE8237" w14:textId="77777777" w:rsidR="00020BF6" w:rsidRPr="00FD0282" w:rsidRDefault="00020BF6" w:rsidP="00020BF6">
      <w:pPr>
        <w:tabs>
          <w:tab w:val="left" w:pos="4120"/>
        </w:tabs>
        <w:spacing w:after="0" w:line="276" w:lineRule="auto"/>
        <w:ind w:left="-270" w:right="14"/>
        <w:jc w:val="center"/>
        <w:outlineLvl w:val="0"/>
        <w:rPr>
          <w:rFonts w:ascii="Times New Roman" w:eastAsia="Times New Roman" w:hAnsi="Times New Roman" w:cs="Times New Roman"/>
          <w:b/>
          <w:bCs/>
          <w:iCs/>
          <w:lang w:val="ro-RO"/>
        </w:rPr>
      </w:pPr>
      <w:r w:rsidRPr="00FD0282">
        <w:rPr>
          <w:rFonts w:ascii="Times New Roman" w:eastAsia="Times New Roman" w:hAnsi="Times New Roman" w:cs="Times New Roman"/>
          <w:b/>
          <w:bCs/>
          <w:iCs/>
          <w:lang w:val="ro-RO"/>
        </w:rPr>
        <w:t>AVIZĂM</w:t>
      </w:r>
    </w:p>
    <w:p w14:paraId="51963B6A" w14:textId="77777777" w:rsidR="00020BF6" w:rsidRPr="00FD0282" w:rsidRDefault="00020BF6" w:rsidP="00020BF6">
      <w:pPr>
        <w:tabs>
          <w:tab w:val="left" w:pos="4120"/>
        </w:tabs>
        <w:spacing w:after="0" w:line="276" w:lineRule="auto"/>
        <w:ind w:left="-270" w:right="14"/>
        <w:jc w:val="center"/>
        <w:outlineLvl w:val="0"/>
        <w:rPr>
          <w:rFonts w:ascii="Times New Roman" w:eastAsia="Times New Roman" w:hAnsi="Times New Roman" w:cs="Times New Roman"/>
          <w:b/>
          <w:bCs/>
          <w:iCs/>
          <w:sz w:val="14"/>
          <w:szCs w:val="14"/>
          <w:lang w:val="ro-RO"/>
        </w:rPr>
      </w:pPr>
    </w:p>
    <w:p w14:paraId="0B723DA2" w14:textId="77777777" w:rsidR="00020BF6" w:rsidRPr="00FD0282" w:rsidRDefault="00020BF6" w:rsidP="00020BF6">
      <w:pPr>
        <w:spacing w:after="0" w:line="276" w:lineRule="auto"/>
        <w:ind w:left="-270" w:right="14"/>
        <w:jc w:val="center"/>
        <w:outlineLvl w:val="0"/>
        <w:rPr>
          <w:rFonts w:ascii="Times New Roman" w:hAnsi="Times New Roman" w:cs="Times New Roman"/>
          <w:b/>
          <w:bCs/>
          <w:shd w:val="clear" w:color="auto" w:fill="FFFFFF"/>
          <w:lang w:val="ro-RO"/>
        </w:rPr>
      </w:pPr>
      <w:r w:rsidRPr="00FD0282">
        <w:rPr>
          <w:rFonts w:ascii="Times New Roman" w:hAnsi="Times New Roman" w:cs="Times New Roman"/>
          <w:b/>
          <w:bCs/>
          <w:shd w:val="clear" w:color="auto" w:fill="FFFFFF"/>
          <w:lang w:val="ro-RO"/>
        </w:rPr>
        <w:t>VICEPRIM-MINISTRU</w:t>
      </w:r>
    </w:p>
    <w:p w14:paraId="38B32773" w14:textId="77777777" w:rsidR="00020BF6" w:rsidRPr="00FD0282" w:rsidRDefault="00020BF6" w:rsidP="00020BF6">
      <w:pPr>
        <w:spacing w:after="120" w:line="276" w:lineRule="auto"/>
        <w:ind w:left="-270" w:right="14"/>
        <w:jc w:val="center"/>
        <w:outlineLvl w:val="0"/>
        <w:rPr>
          <w:rFonts w:ascii="Times New Roman" w:hAnsi="Times New Roman" w:cs="Times New Roman"/>
          <w:b/>
          <w:bCs/>
          <w:shd w:val="clear" w:color="auto" w:fill="FFFFFF"/>
          <w:lang w:val="ro-RO"/>
        </w:rPr>
      </w:pPr>
      <w:r w:rsidRPr="00FD0282">
        <w:rPr>
          <w:rFonts w:ascii="Times New Roman" w:hAnsi="Times New Roman" w:cs="Times New Roman"/>
          <w:b/>
          <w:bCs/>
          <w:shd w:val="clear" w:color="auto" w:fill="FFFFFF"/>
          <w:lang w:val="ro-RO"/>
        </w:rPr>
        <w:t>MINISTRUL AFACERILOR INTERNE</w:t>
      </w:r>
    </w:p>
    <w:p w14:paraId="4BFD3813" w14:textId="77777777" w:rsidR="00020BF6" w:rsidRPr="00FD0282" w:rsidRDefault="00020BF6" w:rsidP="00020BF6">
      <w:pPr>
        <w:spacing w:after="0" w:line="276" w:lineRule="auto"/>
        <w:ind w:left="-270" w:right="14"/>
        <w:jc w:val="center"/>
        <w:outlineLvl w:val="0"/>
        <w:rPr>
          <w:rFonts w:ascii="Times New Roman" w:eastAsia="Times New Roman" w:hAnsi="Times New Roman" w:cs="Times New Roman"/>
          <w:b/>
          <w:bCs/>
          <w:iCs/>
          <w:lang w:val="ro-RO"/>
        </w:rPr>
      </w:pPr>
      <w:r w:rsidRPr="00FD0282">
        <w:rPr>
          <w:rFonts w:ascii="Times New Roman" w:eastAsia="Times New Roman" w:hAnsi="Times New Roman" w:cs="Times New Roman"/>
          <w:b/>
          <w:bCs/>
          <w:iCs/>
          <w:lang w:val="ro-RO"/>
        </w:rPr>
        <w:t>Marian NEACŞU</w:t>
      </w:r>
    </w:p>
    <w:p w14:paraId="4C5D0DD0" w14:textId="77777777" w:rsidR="00020BF6" w:rsidRPr="00FD0282" w:rsidRDefault="00020BF6" w:rsidP="00020BF6">
      <w:pPr>
        <w:spacing w:after="0" w:line="276" w:lineRule="auto"/>
        <w:ind w:left="-270" w:right="14"/>
        <w:jc w:val="center"/>
        <w:outlineLvl w:val="0"/>
        <w:rPr>
          <w:rFonts w:ascii="Times New Roman" w:eastAsia="Times New Roman" w:hAnsi="Times New Roman" w:cs="Times New Roman"/>
          <w:b/>
          <w:bCs/>
          <w:iCs/>
          <w:lang w:val="ro-RO"/>
        </w:rPr>
      </w:pPr>
    </w:p>
    <w:p w14:paraId="28E7C765" w14:textId="77777777" w:rsidR="00020BF6" w:rsidRPr="00FD0282" w:rsidRDefault="00020BF6" w:rsidP="00020BF6">
      <w:pPr>
        <w:spacing w:after="0" w:line="276" w:lineRule="auto"/>
        <w:ind w:left="-270" w:right="14"/>
        <w:jc w:val="center"/>
        <w:outlineLvl w:val="0"/>
        <w:rPr>
          <w:rFonts w:ascii="Times New Roman" w:eastAsia="Times New Roman" w:hAnsi="Times New Roman" w:cs="Times New Roman"/>
          <w:b/>
          <w:bCs/>
          <w:iCs/>
          <w:lang w:val="ro-RO"/>
        </w:rPr>
      </w:pPr>
    </w:p>
    <w:p w14:paraId="5ED93792" w14:textId="77777777" w:rsidR="00020BF6" w:rsidRDefault="00020BF6" w:rsidP="00020BF6">
      <w:pPr>
        <w:tabs>
          <w:tab w:val="left" w:pos="4120"/>
        </w:tabs>
        <w:spacing w:after="0" w:line="276" w:lineRule="auto"/>
        <w:ind w:left="-270" w:right="14"/>
        <w:jc w:val="center"/>
        <w:outlineLvl w:val="0"/>
        <w:rPr>
          <w:rFonts w:ascii="Times New Roman" w:eastAsia="Times New Roman" w:hAnsi="Times New Roman" w:cs="Times New Roman"/>
          <w:b/>
          <w:bCs/>
          <w:iCs/>
          <w:lang w:val="ro-RO"/>
        </w:rPr>
      </w:pPr>
    </w:p>
    <w:p w14:paraId="2F9EBE90" w14:textId="22C5BF97" w:rsidR="002A76A0" w:rsidRDefault="002A76A0" w:rsidP="002A76A0">
      <w:pPr>
        <w:shd w:val="clear" w:color="auto" w:fill="FFFFFF" w:themeFill="background1"/>
        <w:spacing w:after="0" w:line="360" w:lineRule="auto"/>
        <w:ind w:left="-270" w:right="14"/>
        <w:outlineLvl w:val="0"/>
        <w:rPr>
          <w:rFonts w:ascii="Times New Roman" w:hAnsi="Times New Roman" w:cs="Times New Roman"/>
          <w:b/>
          <w:bCs/>
          <w:color w:val="333333"/>
          <w:shd w:val="clear" w:color="auto" w:fill="FFFFFF"/>
          <w:lang w:val="ro-RO"/>
        </w:rPr>
      </w:pPr>
      <w:r>
        <w:rPr>
          <w:rFonts w:ascii="Times New Roman" w:hAnsi="Times New Roman" w:cs="Times New Roman"/>
          <w:b/>
          <w:bCs/>
          <w:color w:val="333333"/>
          <w:shd w:val="clear" w:color="auto" w:fill="FFFFFF"/>
          <w:lang w:val="ro-RO"/>
        </w:rPr>
        <w:t xml:space="preserve">     MINISTRUL AGRICULTURII ȘI</w:t>
      </w:r>
      <w:r>
        <w:rPr>
          <w:rFonts w:ascii="Times New Roman" w:hAnsi="Times New Roman" w:cs="Times New Roman"/>
          <w:b/>
          <w:bCs/>
          <w:color w:val="333333"/>
          <w:shd w:val="clear" w:color="auto" w:fill="FFFFFF"/>
          <w:lang w:val="ro-RO"/>
        </w:rPr>
        <w:tab/>
      </w:r>
      <w:r>
        <w:rPr>
          <w:rFonts w:ascii="Times New Roman" w:hAnsi="Times New Roman" w:cs="Times New Roman"/>
          <w:b/>
          <w:bCs/>
          <w:color w:val="333333"/>
          <w:shd w:val="clear" w:color="auto" w:fill="FFFFFF"/>
          <w:lang w:val="ro-RO"/>
        </w:rPr>
        <w:tab/>
      </w:r>
      <w:r>
        <w:rPr>
          <w:rFonts w:ascii="Times New Roman" w:hAnsi="Times New Roman" w:cs="Times New Roman"/>
          <w:b/>
          <w:bCs/>
          <w:color w:val="333333"/>
          <w:shd w:val="clear" w:color="auto" w:fill="FFFFFF"/>
          <w:lang w:val="ro-RO"/>
        </w:rPr>
        <w:tab/>
        <w:t xml:space="preserve"> </w:t>
      </w:r>
      <w:r>
        <w:rPr>
          <w:rFonts w:ascii="Times New Roman" w:hAnsi="Times New Roman" w:cs="Times New Roman"/>
          <w:b/>
          <w:bCs/>
          <w:color w:val="333333"/>
          <w:shd w:val="clear" w:color="auto" w:fill="FFFFFF"/>
          <w:lang w:val="ro-RO"/>
        </w:rPr>
        <w:tab/>
        <w:t>MINISTRUL INVESTIȚIILOR ȘI</w:t>
      </w:r>
    </w:p>
    <w:p w14:paraId="78015487" w14:textId="77777777" w:rsidR="002A76A0" w:rsidRDefault="002A76A0" w:rsidP="002A76A0">
      <w:pPr>
        <w:shd w:val="clear" w:color="auto" w:fill="FFFFFF" w:themeFill="background1"/>
        <w:spacing w:after="0" w:line="360" w:lineRule="auto"/>
        <w:ind w:left="-270" w:right="14"/>
        <w:outlineLvl w:val="0"/>
        <w:rPr>
          <w:rFonts w:ascii="Times New Roman" w:eastAsia="Times New Roman" w:hAnsi="Times New Roman" w:cs="Times New Roman"/>
          <w:b/>
          <w:bCs/>
          <w:iCs/>
          <w:lang w:val="ro-RO"/>
        </w:rPr>
      </w:pPr>
      <w:r>
        <w:rPr>
          <w:rFonts w:ascii="Times New Roman" w:hAnsi="Times New Roman" w:cs="Times New Roman"/>
          <w:b/>
          <w:bCs/>
          <w:color w:val="333333"/>
          <w:shd w:val="clear" w:color="auto" w:fill="FFFFFF"/>
          <w:lang w:val="ro-RO"/>
        </w:rPr>
        <w:t xml:space="preserve">            DEZVOLTĂRII RURALE</w:t>
      </w:r>
      <w:r>
        <w:rPr>
          <w:rFonts w:ascii="Times New Roman" w:hAnsi="Times New Roman" w:cs="Times New Roman"/>
          <w:b/>
          <w:bCs/>
          <w:color w:val="333333"/>
          <w:shd w:val="clear" w:color="auto" w:fill="FFFFFF"/>
          <w:lang w:val="ro-RO"/>
        </w:rPr>
        <w:tab/>
      </w:r>
      <w:r>
        <w:rPr>
          <w:rFonts w:ascii="Times New Roman" w:hAnsi="Times New Roman" w:cs="Times New Roman"/>
          <w:b/>
          <w:bCs/>
          <w:color w:val="333333"/>
          <w:shd w:val="clear" w:color="auto" w:fill="FFFFFF"/>
          <w:lang w:val="ro-RO"/>
        </w:rPr>
        <w:tab/>
      </w:r>
      <w:r>
        <w:rPr>
          <w:rFonts w:ascii="Times New Roman" w:hAnsi="Times New Roman" w:cs="Times New Roman"/>
          <w:b/>
          <w:bCs/>
          <w:color w:val="333333"/>
          <w:shd w:val="clear" w:color="auto" w:fill="FFFFFF"/>
          <w:lang w:val="ro-RO"/>
        </w:rPr>
        <w:tab/>
      </w:r>
      <w:r>
        <w:rPr>
          <w:rFonts w:ascii="Times New Roman" w:hAnsi="Times New Roman" w:cs="Times New Roman"/>
          <w:b/>
          <w:bCs/>
          <w:color w:val="333333"/>
          <w:shd w:val="clear" w:color="auto" w:fill="FFFFFF"/>
          <w:lang w:val="ro-RO"/>
        </w:rPr>
        <w:tab/>
        <w:t xml:space="preserve">    PROIECTELOR EUROPENE</w:t>
      </w:r>
    </w:p>
    <w:p w14:paraId="6614C46A" w14:textId="77777777" w:rsidR="002A76A0" w:rsidRDefault="002A76A0" w:rsidP="002A76A0">
      <w:pPr>
        <w:shd w:val="clear" w:color="auto" w:fill="FFFFFF" w:themeFill="background1"/>
        <w:spacing w:line="360" w:lineRule="auto"/>
        <w:ind w:left="-270" w:right="338"/>
        <w:outlineLvl w:val="0"/>
        <w:rPr>
          <w:rFonts w:ascii="Times New Roman" w:eastAsia="Times New Roman" w:hAnsi="Times New Roman" w:cs="Times New Roman"/>
          <w:b/>
          <w:bCs/>
          <w:iCs/>
          <w:lang w:val="ro-RO"/>
        </w:rPr>
      </w:pPr>
      <w:r>
        <w:rPr>
          <w:rFonts w:ascii="Times New Roman" w:eastAsia="Times New Roman" w:hAnsi="Times New Roman" w:cs="Times New Roman"/>
          <w:b/>
          <w:bCs/>
          <w:iCs/>
          <w:lang w:val="ro-RO"/>
        </w:rPr>
        <w:t xml:space="preserve">                Florin-Ionuț BARBU</w:t>
      </w:r>
      <w:r>
        <w:rPr>
          <w:rFonts w:ascii="Times New Roman" w:eastAsia="Times New Roman" w:hAnsi="Times New Roman" w:cs="Times New Roman"/>
          <w:b/>
          <w:bCs/>
          <w:iCs/>
          <w:lang w:val="ro-RO"/>
        </w:rPr>
        <w:tab/>
      </w:r>
      <w:r>
        <w:rPr>
          <w:rFonts w:ascii="Times New Roman" w:eastAsia="Times New Roman" w:hAnsi="Times New Roman" w:cs="Times New Roman"/>
          <w:b/>
          <w:bCs/>
          <w:iCs/>
          <w:lang w:val="ro-RO"/>
        </w:rPr>
        <w:tab/>
      </w:r>
      <w:r>
        <w:rPr>
          <w:rFonts w:ascii="Times New Roman" w:eastAsia="Times New Roman" w:hAnsi="Times New Roman" w:cs="Times New Roman"/>
          <w:b/>
          <w:bCs/>
          <w:iCs/>
          <w:lang w:val="ro-RO"/>
        </w:rPr>
        <w:tab/>
      </w:r>
      <w:r>
        <w:rPr>
          <w:rFonts w:ascii="Times New Roman" w:eastAsia="Times New Roman" w:hAnsi="Times New Roman" w:cs="Times New Roman"/>
          <w:b/>
          <w:bCs/>
          <w:iCs/>
          <w:lang w:val="ro-RO"/>
        </w:rPr>
        <w:tab/>
      </w:r>
      <w:r>
        <w:rPr>
          <w:rFonts w:ascii="Times New Roman" w:eastAsia="Times New Roman" w:hAnsi="Times New Roman" w:cs="Times New Roman"/>
          <w:b/>
          <w:bCs/>
          <w:iCs/>
          <w:lang w:val="ro-RO"/>
        </w:rPr>
        <w:tab/>
        <w:t xml:space="preserve">         Alexandru-Mihai GHIGIU</w:t>
      </w:r>
    </w:p>
    <w:p w14:paraId="756CBE8F" w14:textId="77777777" w:rsidR="002A76A0" w:rsidRDefault="002A76A0" w:rsidP="00020BF6">
      <w:pPr>
        <w:tabs>
          <w:tab w:val="left" w:pos="4120"/>
        </w:tabs>
        <w:spacing w:after="0" w:line="276" w:lineRule="auto"/>
        <w:ind w:left="-270" w:right="14"/>
        <w:jc w:val="center"/>
        <w:outlineLvl w:val="0"/>
        <w:rPr>
          <w:rFonts w:ascii="Times New Roman" w:eastAsia="Times New Roman" w:hAnsi="Times New Roman" w:cs="Times New Roman"/>
          <w:b/>
          <w:bCs/>
          <w:iCs/>
          <w:lang w:val="ro-RO"/>
        </w:rPr>
      </w:pPr>
    </w:p>
    <w:p w14:paraId="403863BA" w14:textId="77777777" w:rsidR="002A76A0" w:rsidRDefault="002A76A0" w:rsidP="00020BF6">
      <w:pPr>
        <w:tabs>
          <w:tab w:val="left" w:pos="4120"/>
        </w:tabs>
        <w:spacing w:after="0" w:line="276" w:lineRule="auto"/>
        <w:ind w:left="-270" w:right="14"/>
        <w:jc w:val="center"/>
        <w:outlineLvl w:val="0"/>
        <w:rPr>
          <w:rFonts w:ascii="Times New Roman" w:eastAsia="Times New Roman" w:hAnsi="Times New Roman" w:cs="Times New Roman"/>
          <w:b/>
          <w:bCs/>
          <w:iCs/>
          <w:lang w:val="ro-RO"/>
        </w:rPr>
      </w:pPr>
    </w:p>
    <w:p w14:paraId="5461C5C0" w14:textId="77777777" w:rsidR="002A76A0" w:rsidRDefault="002A76A0" w:rsidP="00020BF6">
      <w:pPr>
        <w:tabs>
          <w:tab w:val="left" w:pos="4120"/>
        </w:tabs>
        <w:spacing w:after="0" w:line="276" w:lineRule="auto"/>
        <w:ind w:left="-270" w:right="14"/>
        <w:jc w:val="center"/>
        <w:outlineLvl w:val="0"/>
        <w:rPr>
          <w:rFonts w:ascii="Times New Roman" w:eastAsia="Times New Roman" w:hAnsi="Times New Roman" w:cs="Times New Roman"/>
          <w:b/>
          <w:bCs/>
          <w:iCs/>
          <w:lang w:val="ro-RO"/>
        </w:rPr>
      </w:pPr>
    </w:p>
    <w:p w14:paraId="06E72612" w14:textId="77777777" w:rsidR="00020BF6" w:rsidRPr="00FD0282" w:rsidRDefault="00020BF6" w:rsidP="009E5149">
      <w:pPr>
        <w:shd w:val="clear" w:color="auto" w:fill="FFFFFF" w:themeFill="background1"/>
        <w:spacing w:line="276" w:lineRule="auto"/>
        <w:ind w:right="338"/>
        <w:outlineLvl w:val="0"/>
        <w:rPr>
          <w:rFonts w:ascii="Times New Roman" w:eastAsia="Times New Roman" w:hAnsi="Times New Roman" w:cs="Times New Roman"/>
          <w:b/>
          <w:bCs/>
          <w:iCs/>
          <w:lang w:val="ro-RO"/>
        </w:rPr>
      </w:pPr>
    </w:p>
    <w:p w14:paraId="6CAC3B35" w14:textId="77777777" w:rsidR="00020BF6" w:rsidRPr="00FD0282" w:rsidRDefault="00020BF6" w:rsidP="00020BF6">
      <w:pPr>
        <w:tabs>
          <w:tab w:val="left" w:pos="4120"/>
        </w:tabs>
        <w:spacing w:line="276" w:lineRule="auto"/>
        <w:ind w:left="-270" w:right="14"/>
        <w:outlineLvl w:val="0"/>
        <w:rPr>
          <w:rFonts w:ascii="Times New Roman" w:eastAsia="Times New Roman" w:hAnsi="Times New Roman" w:cs="Times New Roman"/>
          <w:b/>
          <w:bCs/>
          <w:iCs/>
          <w:lang w:val="ro-RO"/>
        </w:rPr>
      </w:pPr>
      <w:r w:rsidRPr="00FD0282">
        <w:rPr>
          <w:rFonts w:ascii="Times New Roman" w:eastAsia="Times New Roman" w:hAnsi="Times New Roman" w:cs="Times New Roman"/>
          <w:b/>
          <w:bCs/>
          <w:iCs/>
          <w:lang w:val="ro-RO"/>
        </w:rPr>
        <w:t xml:space="preserve">       MINISTRUL FINANȚELOR</w:t>
      </w:r>
      <w:r w:rsidRPr="00FD0282">
        <w:rPr>
          <w:rFonts w:ascii="Times New Roman" w:eastAsia="Times New Roman" w:hAnsi="Times New Roman" w:cs="Times New Roman"/>
          <w:b/>
          <w:bCs/>
          <w:iCs/>
          <w:lang w:val="ro-RO"/>
        </w:rPr>
        <w:tab/>
      </w:r>
      <w:r w:rsidRPr="00FD0282">
        <w:rPr>
          <w:rFonts w:ascii="Times New Roman" w:eastAsia="Times New Roman" w:hAnsi="Times New Roman" w:cs="Times New Roman"/>
          <w:b/>
          <w:bCs/>
          <w:iCs/>
          <w:lang w:val="ro-RO"/>
        </w:rPr>
        <w:tab/>
      </w:r>
      <w:r w:rsidRPr="00FD0282">
        <w:rPr>
          <w:rFonts w:ascii="Times New Roman" w:eastAsia="Times New Roman" w:hAnsi="Times New Roman" w:cs="Times New Roman"/>
          <w:b/>
          <w:bCs/>
          <w:iCs/>
          <w:lang w:val="ro-RO"/>
        </w:rPr>
        <w:tab/>
      </w:r>
      <w:r w:rsidRPr="00FD0282">
        <w:rPr>
          <w:rFonts w:ascii="Times New Roman" w:eastAsia="Times New Roman" w:hAnsi="Times New Roman" w:cs="Times New Roman"/>
          <w:b/>
          <w:bCs/>
          <w:iCs/>
          <w:lang w:val="ro-RO"/>
        </w:rPr>
        <w:tab/>
        <w:t xml:space="preserve">     MINISTRUL JUSTIȚIEI  </w:t>
      </w:r>
    </w:p>
    <w:p w14:paraId="266842B6" w14:textId="77777777" w:rsidR="00020BF6" w:rsidRPr="00FD0282" w:rsidRDefault="00020BF6" w:rsidP="00020BF6">
      <w:pPr>
        <w:tabs>
          <w:tab w:val="left" w:pos="4120"/>
        </w:tabs>
        <w:spacing w:line="276" w:lineRule="auto"/>
        <w:ind w:left="-270" w:right="14"/>
        <w:outlineLvl w:val="0"/>
        <w:rPr>
          <w:rFonts w:ascii="Times New Roman" w:eastAsia="Times New Roman" w:hAnsi="Times New Roman"/>
          <w:b/>
          <w:bCs/>
          <w:lang w:val="ro-RO" w:eastAsia="ro-RO"/>
        </w:rPr>
      </w:pPr>
      <w:r w:rsidRPr="00FD0282">
        <w:rPr>
          <w:rFonts w:ascii="Times New Roman" w:eastAsia="Times New Roman" w:hAnsi="Times New Roman" w:cs="Times New Roman"/>
          <w:b/>
          <w:bCs/>
          <w:iCs/>
          <w:lang w:val="ro-RO"/>
        </w:rPr>
        <w:t xml:space="preserve">              Alexandru NAZARE</w:t>
      </w:r>
      <w:r w:rsidRPr="00FD0282">
        <w:rPr>
          <w:rFonts w:ascii="Times New Roman" w:hAnsi="Times New Roman" w:cs="Times New Roman"/>
          <w:b/>
          <w:bCs/>
          <w:lang w:val="ro-RO"/>
        </w:rPr>
        <w:t xml:space="preserve">                                              </w:t>
      </w:r>
      <w:r w:rsidRPr="00FD0282">
        <w:rPr>
          <w:rFonts w:ascii="Times New Roman" w:eastAsia="Times New Roman" w:hAnsi="Times New Roman" w:cs="Times New Roman"/>
          <w:b/>
          <w:bCs/>
          <w:iCs/>
          <w:lang w:val="ro-RO"/>
        </w:rPr>
        <w:t xml:space="preserve">              </w:t>
      </w:r>
      <w:r w:rsidRPr="00FD0282">
        <w:rPr>
          <w:rFonts w:ascii="Times New Roman" w:eastAsia="Times New Roman" w:hAnsi="Times New Roman"/>
          <w:b/>
          <w:bCs/>
          <w:lang w:val="ro-RO" w:eastAsia="ro-RO"/>
        </w:rPr>
        <w:t>Radu MARINESCU</w:t>
      </w:r>
    </w:p>
    <w:p w14:paraId="08D40D86" w14:textId="77777777" w:rsidR="00020BF6" w:rsidRPr="00FD0282" w:rsidRDefault="00020BF6" w:rsidP="00020BF6">
      <w:pPr>
        <w:shd w:val="clear" w:color="auto" w:fill="FFFFFF" w:themeFill="background1"/>
        <w:spacing w:line="276" w:lineRule="auto"/>
        <w:ind w:left="-270" w:right="331"/>
        <w:outlineLvl w:val="0"/>
        <w:rPr>
          <w:rFonts w:ascii="Times New Roman" w:hAnsi="Times New Roman" w:cs="Times New Roman"/>
          <w:b/>
          <w:bCs/>
          <w:lang w:val="ro-RO"/>
        </w:rPr>
      </w:pPr>
    </w:p>
    <w:p w14:paraId="4A177325" w14:textId="77777777" w:rsidR="006053D7" w:rsidRPr="00FD0282" w:rsidRDefault="006053D7" w:rsidP="00B951EA">
      <w:pPr>
        <w:shd w:val="clear" w:color="auto" w:fill="FFFFFF" w:themeFill="background1"/>
        <w:spacing w:after="0" w:line="276" w:lineRule="auto"/>
        <w:jc w:val="center"/>
        <w:rPr>
          <w:rFonts w:ascii="Times New Roman" w:eastAsia="Times New Roman" w:hAnsi="Times New Roman" w:cs="Times New Roman"/>
          <w:b/>
          <w:bCs/>
          <w:lang w:val="ro-RO"/>
        </w:rPr>
      </w:pPr>
    </w:p>
    <w:p w14:paraId="00A92564" w14:textId="77777777" w:rsidR="006053D7" w:rsidRPr="00FD0282" w:rsidRDefault="006053D7" w:rsidP="00B951EA">
      <w:pPr>
        <w:shd w:val="clear" w:color="auto" w:fill="FFFFFF" w:themeFill="background1"/>
        <w:spacing w:after="0" w:line="276" w:lineRule="auto"/>
        <w:jc w:val="center"/>
        <w:rPr>
          <w:rFonts w:ascii="Times New Roman" w:eastAsia="Times New Roman" w:hAnsi="Times New Roman" w:cs="Times New Roman"/>
          <w:b/>
          <w:bCs/>
          <w:lang w:val="ro-RO"/>
        </w:rPr>
      </w:pPr>
    </w:p>
    <w:p w14:paraId="740C23B9" w14:textId="77777777" w:rsidR="006053D7" w:rsidRPr="00FD0282" w:rsidRDefault="006053D7" w:rsidP="00B951EA">
      <w:pPr>
        <w:shd w:val="clear" w:color="auto" w:fill="FFFFFF" w:themeFill="background1"/>
        <w:spacing w:after="0" w:line="276" w:lineRule="auto"/>
        <w:jc w:val="center"/>
        <w:rPr>
          <w:rFonts w:ascii="Times New Roman" w:eastAsia="Times New Roman" w:hAnsi="Times New Roman" w:cs="Times New Roman"/>
          <w:b/>
          <w:bCs/>
          <w:lang w:val="ro-RO"/>
        </w:rPr>
      </w:pPr>
    </w:p>
    <w:p w14:paraId="10C36B78" w14:textId="77777777" w:rsidR="006053D7" w:rsidRPr="00FD0282" w:rsidRDefault="006053D7" w:rsidP="00B951EA">
      <w:pPr>
        <w:shd w:val="clear" w:color="auto" w:fill="FFFFFF" w:themeFill="background1"/>
        <w:spacing w:after="0" w:line="276" w:lineRule="auto"/>
        <w:jc w:val="center"/>
        <w:rPr>
          <w:rFonts w:ascii="Times New Roman" w:eastAsia="Times New Roman" w:hAnsi="Times New Roman" w:cs="Times New Roman"/>
          <w:b/>
          <w:bCs/>
          <w:lang w:val="ro-RO"/>
        </w:rPr>
      </w:pPr>
    </w:p>
    <w:p w14:paraId="33FE91D1" w14:textId="77777777" w:rsidR="006053D7" w:rsidRPr="00FD0282" w:rsidRDefault="006053D7" w:rsidP="00B951EA">
      <w:pPr>
        <w:shd w:val="clear" w:color="auto" w:fill="FFFFFF" w:themeFill="background1"/>
        <w:spacing w:after="0" w:line="276" w:lineRule="auto"/>
        <w:jc w:val="center"/>
        <w:rPr>
          <w:rFonts w:ascii="Times New Roman" w:eastAsia="Times New Roman" w:hAnsi="Times New Roman" w:cs="Times New Roman"/>
          <w:b/>
          <w:bCs/>
          <w:lang w:val="ro-RO"/>
        </w:rPr>
      </w:pPr>
    </w:p>
    <w:p w14:paraId="7AC41189" w14:textId="77777777" w:rsidR="00020BF6" w:rsidRPr="00FD0282" w:rsidRDefault="00020BF6" w:rsidP="009E5149">
      <w:pPr>
        <w:shd w:val="clear" w:color="auto" w:fill="FFFFFF" w:themeFill="background1"/>
        <w:spacing w:after="0" w:line="276" w:lineRule="auto"/>
        <w:rPr>
          <w:rFonts w:ascii="Times New Roman" w:eastAsia="Times New Roman" w:hAnsi="Times New Roman" w:cs="Times New Roman"/>
          <w:b/>
          <w:bCs/>
          <w:lang w:val="ro-RO"/>
        </w:rPr>
      </w:pPr>
    </w:p>
    <w:sectPr w:rsidR="00020BF6" w:rsidRPr="00FD0282" w:rsidSect="004C6B0C">
      <w:headerReference w:type="even" r:id="rId8"/>
      <w:headerReference w:type="default" r:id="rId9"/>
      <w:footerReference w:type="even" r:id="rId10"/>
      <w:footerReference w:type="default" r:id="rId11"/>
      <w:headerReference w:type="first" r:id="rId12"/>
      <w:footerReference w:type="first" r:id="rId13"/>
      <w:pgSz w:w="12240" w:h="15840"/>
      <w:pgMar w:top="284" w:right="616"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2B82A" w14:textId="77777777" w:rsidR="00D818CF" w:rsidRDefault="00D818CF">
      <w:pPr>
        <w:spacing w:after="0" w:line="240" w:lineRule="auto"/>
      </w:pPr>
      <w:r>
        <w:separator/>
      </w:r>
    </w:p>
  </w:endnote>
  <w:endnote w:type="continuationSeparator" w:id="0">
    <w:p w14:paraId="4DD608D0" w14:textId="77777777" w:rsidR="00D818CF" w:rsidRDefault="00D8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1BDB6" w14:textId="77777777" w:rsidR="00FD0282" w:rsidRDefault="00FD02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AD1E" w14:textId="77777777" w:rsidR="00FD0282" w:rsidRDefault="00FD02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CB244" w14:textId="77777777" w:rsidR="00FD0282" w:rsidRDefault="00FD0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6573A" w14:textId="77777777" w:rsidR="00D818CF" w:rsidRDefault="00D818CF">
      <w:pPr>
        <w:spacing w:after="0" w:line="240" w:lineRule="auto"/>
      </w:pPr>
      <w:r>
        <w:separator/>
      </w:r>
    </w:p>
  </w:footnote>
  <w:footnote w:type="continuationSeparator" w:id="0">
    <w:p w14:paraId="3C56B812" w14:textId="77777777" w:rsidR="00D818CF" w:rsidRDefault="00D81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2D84" w14:textId="77777777" w:rsidR="008E21EC" w:rsidRDefault="00E43274">
    <w:pPr>
      <w:pStyle w:val="Header"/>
    </w:pPr>
    <w:r>
      <w:rPr>
        <w:noProof/>
      </w:rPr>
      <mc:AlternateContent>
        <mc:Choice Requires="wps">
          <w:drawing>
            <wp:anchor distT="0" distB="0" distL="114300" distR="114300" simplePos="0" relativeHeight="251656704" behindDoc="1" locked="0" layoutInCell="0" allowOverlap="1" wp14:anchorId="0909A242" wp14:editId="51A27FBA">
              <wp:simplePos x="0" y="0"/>
              <wp:positionH relativeFrom="margin">
                <wp:align>center</wp:align>
              </wp:positionH>
              <wp:positionV relativeFrom="margin">
                <wp:align>center</wp:align>
              </wp:positionV>
              <wp:extent cx="5865495" cy="2513965"/>
              <wp:effectExtent l="0" t="1514475" r="0" b="1124585"/>
              <wp:wrapNone/>
              <wp:docPr id="8748181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72D6AA" w14:textId="77777777" w:rsidR="00E43274" w:rsidRDefault="00E43274" w:rsidP="00E43274">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PROIECT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909A242" id="_x0000_t202" coordsize="21600,21600" o:spt="202" path="m,l,21600r21600,l21600,xe">
              <v:stroke joinstyle="miter"/>
              <v:path gradientshapeok="t" o:connecttype="rect"/>
            </v:shapetype>
            <v:shape id="Text Box 1" o:spid="_x0000_s1026" type="#_x0000_t202" style="position:absolute;margin-left:0;margin-top:0;width:461.85pt;height:197.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2372D6AA" w14:textId="77777777" w:rsidR="00E43274" w:rsidRDefault="00E43274" w:rsidP="00E43274">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PROIECT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F9BF" w14:textId="77777777" w:rsidR="00FD0282" w:rsidRDefault="00FD02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B825" w14:textId="77777777" w:rsidR="00FD0282" w:rsidRDefault="00FD0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7768"/>
    <w:multiLevelType w:val="hybridMultilevel"/>
    <w:tmpl w:val="197898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B5CD2"/>
    <w:multiLevelType w:val="hybridMultilevel"/>
    <w:tmpl w:val="886408F6"/>
    <w:lvl w:ilvl="0" w:tplc="12583188">
      <w:start w:val="2"/>
      <w:numFmt w:val="decimal"/>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2" w15:restartNumberingAfterBreak="0">
    <w:nsid w:val="200D5990"/>
    <w:multiLevelType w:val="hybridMultilevel"/>
    <w:tmpl w:val="0758F60A"/>
    <w:lvl w:ilvl="0" w:tplc="1BE45DA6">
      <w:start w:val="1"/>
      <w:numFmt w:val="lowerLetter"/>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3" w15:restartNumberingAfterBreak="0">
    <w:nsid w:val="22A956B1"/>
    <w:multiLevelType w:val="hybridMultilevel"/>
    <w:tmpl w:val="AE22DA76"/>
    <w:lvl w:ilvl="0" w:tplc="638C8A5C">
      <w:start w:val="1"/>
      <w:numFmt w:val="lowerLetter"/>
      <w:lvlText w:val="%1)"/>
      <w:lvlJc w:val="lef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C001D2C"/>
    <w:multiLevelType w:val="hybridMultilevel"/>
    <w:tmpl w:val="B7E2D3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77529F"/>
    <w:multiLevelType w:val="hybridMultilevel"/>
    <w:tmpl w:val="611C02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495945"/>
    <w:multiLevelType w:val="hybridMultilevel"/>
    <w:tmpl w:val="5C4C4DD2"/>
    <w:lvl w:ilvl="0" w:tplc="3F38D330">
      <w:start w:val="1"/>
      <w:numFmt w:val="lowerLetter"/>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7" w15:restartNumberingAfterBreak="0">
    <w:nsid w:val="756A2EB6"/>
    <w:multiLevelType w:val="hybridMultilevel"/>
    <w:tmpl w:val="4782B2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9727707">
    <w:abstractNumId w:val="7"/>
  </w:num>
  <w:num w:numId="2" w16cid:durableId="168907879">
    <w:abstractNumId w:val="5"/>
  </w:num>
  <w:num w:numId="3" w16cid:durableId="1936280734">
    <w:abstractNumId w:val="0"/>
  </w:num>
  <w:num w:numId="4" w16cid:durableId="711463693">
    <w:abstractNumId w:val="2"/>
  </w:num>
  <w:num w:numId="5" w16cid:durableId="885876388">
    <w:abstractNumId w:val="3"/>
  </w:num>
  <w:num w:numId="6" w16cid:durableId="1337266853">
    <w:abstractNumId w:val="1"/>
  </w:num>
  <w:num w:numId="7" w16cid:durableId="7144305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39648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8029101">
    <w:abstractNumId w:val="6"/>
  </w:num>
  <w:num w:numId="10" w16cid:durableId="1487473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274"/>
    <w:rsid w:val="00005C0C"/>
    <w:rsid w:val="00020231"/>
    <w:rsid w:val="00020325"/>
    <w:rsid w:val="00020BF6"/>
    <w:rsid w:val="000262E9"/>
    <w:rsid w:val="000422F2"/>
    <w:rsid w:val="0004530B"/>
    <w:rsid w:val="000B0BDF"/>
    <w:rsid w:val="000B13DB"/>
    <w:rsid w:val="000E0E72"/>
    <w:rsid w:val="000E116B"/>
    <w:rsid w:val="000E11CE"/>
    <w:rsid w:val="000F3568"/>
    <w:rsid w:val="000F5B6E"/>
    <w:rsid w:val="001074CE"/>
    <w:rsid w:val="00111047"/>
    <w:rsid w:val="00123A58"/>
    <w:rsid w:val="00126840"/>
    <w:rsid w:val="00133A69"/>
    <w:rsid w:val="00134DE4"/>
    <w:rsid w:val="00140930"/>
    <w:rsid w:val="00155C13"/>
    <w:rsid w:val="0017176A"/>
    <w:rsid w:val="001D248C"/>
    <w:rsid w:val="002153A2"/>
    <w:rsid w:val="00215D33"/>
    <w:rsid w:val="00241C23"/>
    <w:rsid w:val="002649AC"/>
    <w:rsid w:val="002830A9"/>
    <w:rsid w:val="00283924"/>
    <w:rsid w:val="00285037"/>
    <w:rsid w:val="00294B5D"/>
    <w:rsid w:val="002A2C02"/>
    <w:rsid w:val="002A3B1B"/>
    <w:rsid w:val="002A76A0"/>
    <w:rsid w:val="002B164C"/>
    <w:rsid w:val="00311515"/>
    <w:rsid w:val="003200DF"/>
    <w:rsid w:val="00330A72"/>
    <w:rsid w:val="00337202"/>
    <w:rsid w:val="00362497"/>
    <w:rsid w:val="00375EBE"/>
    <w:rsid w:val="00391220"/>
    <w:rsid w:val="003B3E26"/>
    <w:rsid w:val="003C002F"/>
    <w:rsid w:val="004009CE"/>
    <w:rsid w:val="00406D32"/>
    <w:rsid w:val="00422A03"/>
    <w:rsid w:val="0046746D"/>
    <w:rsid w:val="00482580"/>
    <w:rsid w:val="00490AD9"/>
    <w:rsid w:val="004A07F8"/>
    <w:rsid w:val="004A18AF"/>
    <w:rsid w:val="004C6B0C"/>
    <w:rsid w:val="004E5D55"/>
    <w:rsid w:val="00594D0C"/>
    <w:rsid w:val="005A0496"/>
    <w:rsid w:val="005C703C"/>
    <w:rsid w:val="00603D9B"/>
    <w:rsid w:val="006053D7"/>
    <w:rsid w:val="00624FB4"/>
    <w:rsid w:val="00642FA2"/>
    <w:rsid w:val="00646B49"/>
    <w:rsid w:val="006546CB"/>
    <w:rsid w:val="00683D1B"/>
    <w:rsid w:val="006A6858"/>
    <w:rsid w:val="006B1438"/>
    <w:rsid w:val="006D4AF9"/>
    <w:rsid w:val="006E46B5"/>
    <w:rsid w:val="006E77F3"/>
    <w:rsid w:val="00722953"/>
    <w:rsid w:val="0074620B"/>
    <w:rsid w:val="0074691D"/>
    <w:rsid w:val="007658CE"/>
    <w:rsid w:val="00773A5B"/>
    <w:rsid w:val="007811DB"/>
    <w:rsid w:val="00781809"/>
    <w:rsid w:val="007A4A19"/>
    <w:rsid w:val="007A62F3"/>
    <w:rsid w:val="007B195B"/>
    <w:rsid w:val="007B42BD"/>
    <w:rsid w:val="007B63F3"/>
    <w:rsid w:val="00813C5C"/>
    <w:rsid w:val="00821880"/>
    <w:rsid w:val="0082302E"/>
    <w:rsid w:val="00865613"/>
    <w:rsid w:val="0089262D"/>
    <w:rsid w:val="00895767"/>
    <w:rsid w:val="00896EE7"/>
    <w:rsid w:val="008A06BA"/>
    <w:rsid w:val="008B3596"/>
    <w:rsid w:val="008C17F7"/>
    <w:rsid w:val="008C63A8"/>
    <w:rsid w:val="008E21EC"/>
    <w:rsid w:val="008E5D29"/>
    <w:rsid w:val="008E604A"/>
    <w:rsid w:val="008E7E78"/>
    <w:rsid w:val="00910169"/>
    <w:rsid w:val="00946A85"/>
    <w:rsid w:val="00950BB3"/>
    <w:rsid w:val="00952823"/>
    <w:rsid w:val="009553CC"/>
    <w:rsid w:val="009638E2"/>
    <w:rsid w:val="00971763"/>
    <w:rsid w:val="0098694B"/>
    <w:rsid w:val="00990878"/>
    <w:rsid w:val="009935B1"/>
    <w:rsid w:val="009968FD"/>
    <w:rsid w:val="009B3D0D"/>
    <w:rsid w:val="009B5098"/>
    <w:rsid w:val="009B6790"/>
    <w:rsid w:val="009C0466"/>
    <w:rsid w:val="009E2610"/>
    <w:rsid w:val="009E5149"/>
    <w:rsid w:val="00A01888"/>
    <w:rsid w:val="00A02D1C"/>
    <w:rsid w:val="00A17D77"/>
    <w:rsid w:val="00A3126B"/>
    <w:rsid w:val="00A40240"/>
    <w:rsid w:val="00A41CDE"/>
    <w:rsid w:val="00A45FFD"/>
    <w:rsid w:val="00A52223"/>
    <w:rsid w:val="00A6006D"/>
    <w:rsid w:val="00A73F1E"/>
    <w:rsid w:val="00A92AFE"/>
    <w:rsid w:val="00A93D53"/>
    <w:rsid w:val="00AC383D"/>
    <w:rsid w:val="00AF249E"/>
    <w:rsid w:val="00B01E3A"/>
    <w:rsid w:val="00B06C0D"/>
    <w:rsid w:val="00B101CB"/>
    <w:rsid w:val="00B2469E"/>
    <w:rsid w:val="00B2700D"/>
    <w:rsid w:val="00B43CBA"/>
    <w:rsid w:val="00B440B8"/>
    <w:rsid w:val="00B54CBE"/>
    <w:rsid w:val="00B66AD7"/>
    <w:rsid w:val="00B77C59"/>
    <w:rsid w:val="00B949AD"/>
    <w:rsid w:val="00B951EA"/>
    <w:rsid w:val="00B977C7"/>
    <w:rsid w:val="00BA0D86"/>
    <w:rsid w:val="00BE38C3"/>
    <w:rsid w:val="00BF1283"/>
    <w:rsid w:val="00BF5ACB"/>
    <w:rsid w:val="00BF6087"/>
    <w:rsid w:val="00C03CAE"/>
    <w:rsid w:val="00C42D72"/>
    <w:rsid w:val="00C47E73"/>
    <w:rsid w:val="00C502A7"/>
    <w:rsid w:val="00C73302"/>
    <w:rsid w:val="00CA07D2"/>
    <w:rsid w:val="00CC2FDA"/>
    <w:rsid w:val="00CF535C"/>
    <w:rsid w:val="00CF6873"/>
    <w:rsid w:val="00D1257C"/>
    <w:rsid w:val="00D45DFF"/>
    <w:rsid w:val="00D818CF"/>
    <w:rsid w:val="00DA27BE"/>
    <w:rsid w:val="00DA76C6"/>
    <w:rsid w:val="00DC6979"/>
    <w:rsid w:val="00DE256D"/>
    <w:rsid w:val="00DE4D27"/>
    <w:rsid w:val="00DF3ADE"/>
    <w:rsid w:val="00E05A7E"/>
    <w:rsid w:val="00E31A42"/>
    <w:rsid w:val="00E43274"/>
    <w:rsid w:val="00E62B71"/>
    <w:rsid w:val="00E6626D"/>
    <w:rsid w:val="00EA580C"/>
    <w:rsid w:val="00EA5825"/>
    <w:rsid w:val="00ED71B0"/>
    <w:rsid w:val="00EE4EB4"/>
    <w:rsid w:val="00F22F9C"/>
    <w:rsid w:val="00F41FCB"/>
    <w:rsid w:val="00FC5B6A"/>
    <w:rsid w:val="00FD0282"/>
    <w:rsid w:val="00FF4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1DF35"/>
  <w15:chartTrackingRefBased/>
  <w15:docId w15:val="{74474103-B0C2-4932-8C65-0B77C197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282"/>
  </w:style>
  <w:style w:type="paragraph" w:styleId="Heading1">
    <w:name w:val="heading 1"/>
    <w:basedOn w:val="Normal"/>
    <w:next w:val="Normal"/>
    <w:link w:val="Heading1Char"/>
    <w:uiPriority w:val="9"/>
    <w:qFormat/>
    <w:rsid w:val="00E432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32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32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32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32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32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2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2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2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2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32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32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32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32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32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2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2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274"/>
    <w:rPr>
      <w:rFonts w:eastAsiaTheme="majorEastAsia" w:cstheme="majorBidi"/>
      <w:color w:val="272727" w:themeColor="text1" w:themeTint="D8"/>
    </w:rPr>
  </w:style>
  <w:style w:type="paragraph" w:styleId="Title">
    <w:name w:val="Title"/>
    <w:basedOn w:val="Normal"/>
    <w:next w:val="Normal"/>
    <w:link w:val="TitleChar"/>
    <w:uiPriority w:val="10"/>
    <w:qFormat/>
    <w:rsid w:val="00E43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2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2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2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274"/>
    <w:pPr>
      <w:spacing w:before="160"/>
      <w:jc w:val="center"/>
    </w:pPr>
    <w:rPr>
      <w:i/>
      <w:iCs/>
      <w:color w:val="404040" w:themeColor="text1" w:themeTint="BF"/>
    </w:rPr>
  </w:style>
  <w:style w:type="character" w:customStyle="1" w:styleId="QuoteChar">
    <w:name w:val="Quote Char"/>
    <w:basedOn w:val="DefaultParagraphFont"/>
    <w:link w:val="Quote"/>
    <w:uiPriority w:val="29"/>
    <w:rsid w:val="00E43274"/>
    <w:rPr>
      <w:i/>
      <w:iCs/>
      <w:color w:val="404040" w:themeColor="text1" w:themeTint="BF"/>
    </w:rPr>
  </w:style>
  <w:style w:type="paragraph" w:styleId="ListParagraph">
    <w:name w:val="List Paragraph"/>
    <w:basedOn w:val="Normal"/>
    <w:uiPriority w:val="99"/>
    <w:qFormat/>
    <w:rsid w:val="00E43274"/>
    <w:pPr>
      <w:ind w:left="720"/>
      <w:contextualSpacing/>
    </w:pPr>
  </w:style>
  <w:style w:type="character" w:styleId="IntenseEmphasis">
    <w:name w:val="Intense Emphasis"/>
    <w:basedOn w:val="DefaultParagraphFont"/>
    <w:uiPriority w:val="21"/>
    <w:qFormat/>
    <w:rsid w:val="00E43274"/>
    <w:rPr>
      <w:i/>
      <w:iCs/>
      <w:color w:val="2F5496" w:themeColor="accent1" w:themeShade="BF"/>
    </w:rPr>
  </w:style>
  <w:style w:type="paragraph" w:styleId="IntenseQuote">
    <w:name w:val="Intense Quote"/>
    <w:basedOn w:val="Normal"/>
    <w:next w:val="Normal"/>
    <w:link w:val="IntenseQuoteChar"/>
    <w:uiPriority w:val="30"/>
    <w:qFormat/>
    <w:rsid w:val="00E432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3274"/>
    <w:rPr>
      <w:i/>
      <w:iCs/>
      <w:color w:val="2F5496" w:themeColor="accent1" w:themeShade="BF"/>
    </w:rPr>
  </w:style>
  <w:style w:type="character" w:styleId="IntenseReference">
    <w:name w:val="Intense Reference"/>
    <w:basedOn w:val="DefaultParagraphFont"/>
    <w:uiPriority w:val="32"/>
    <w:qFormat/>
    <w:rsid w:val="00E43274"/>
    <w:rPr>
      <w:b/>
      <w:bCs/>
      <w:smallCaps/>
      <w:color w:val="2F5496" w:themeColor="accent1" w:themeShade="BF"/>
      <w:spacing w:val="5"/>
    </w:rPr>
  </w:style>
  <w:style w:type="table" w:styleId="TableGrid">
    <w:name w:val="Table Grid"/>
    <w:basedOn w:val="TableNormal"/>
    <w:uiPriority w:val="39"/>
    <w:rsid w:val="00E4327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3274"/>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E43274"/>
    <w:rPr>
      <w:sz w:val="22"/>
      <w:szCs w:val="22"/>
    </w:rPr>
  </w:style>
  <w:style w:type="paragraph" w:styleId="Footer">
    <w:name w:val="footer"/>
    <w:basedOn w:val="Normal"/>
    <w:link w:val="FooterChar"/>
    <w:uiPriority w:val="99"/>
    <w:unhideWhenUsed/>
    <w:rsid w:val="00E43274"/>
    <w:pPr>
      <w:tabs>
        <w:tab w:val="center" w:pos="4680"/>
        <w:tab w:val="right" w:pos="9360"/>
      </w:tabs>
      <w:spacing w:after="0" w:line="240" w:lineRule="auto"/>
    </w:pPr>
    <w:rPr>
      <w:sz w:val="22"/>
      <w:szCs w:val="22"/>
    </w:rPr>
  </w:style>
  <w:style w:type="character" w:customStyle="1" w:styleId="FooterChar">
    <w:name w:val="Footer Char"/>
    <w:basedOn w:val="DefaultParagraphFont"/>
    <w:link w:val="Footer"/>
    <w:uiPriority w:val="99"/>
    <w:rsid w:val="00E43274"/>
    <w:rPr>
      <w:sz w:val="22"/>
      <w:szCs w:val="22"/>
    </w:rPr>
  </w:style>
  <w:style w:type="character" w:styleId="Strong">
    <w:name w:val="Strong"/>
    <w:basedOn w:val="DefaultParagraphFont"/>
    <w:uiPriority w:val="22"/>
    <w:qFormat/>
    <w:rsid w:val="00126840"/>
    <w:rPr>
      <w:b/>
      <w:bCs/>
    </w:rPr>
  </w:style>
  <w:style w:type="character" w:customStyle="1" w:styleId="l5def1">
    <w:name w:val="l5def1"/>
    <w:basedOn w:val="DefaultParagraphFont"/>
    <w:rsid w:val="006E77F3"/>
    <w:rPr>
      <w:rFonts w:ascii="Arial" w:hAnsi="Arial" w:cs="Arial" w:hint="default"/>
      <w:color w:val="000000"/>
      <w:sz w:val="26"/>
      <w:szCs w:val="26"/>
    </w:rPr>
  </w:style>
  <w:style w:type="character" w:customStyle="1" w:styleId="l5def2">
    <w:name w:val="l5def2"/>
    <w:basedOn w:val="DefaultParagraphFont"/>
    <w:rsid w:val="006E77F3"/>
    <w:rPr>
      <w:rFonts w:ascii="Arial" w:hAnsi="Arial" w:cs="Arial" w:hint="default"/>
      <w:color w:val="000000"/>
      <w:sz w:val="26"/>
      <w:szCs w:val="26"/>
    </w:rPr>
  </w:style>
  <w:style w:type="character" w:customStyle="1" w:styleId="l5def3">
    <w:name w:val="l5def3"/>
    <w:basedOn w:val="DefaultParagraphFont"/>
    <w:rsid w:val="006E77F3"/>
    <w:rPr>
      <w:rFonts w:ascii="Arial" w:hAnsi="Arial" w:cs="Arial" w:hint="default"/>
      <w:color w:val="000000"/>
      <w:sz w:val="26"/>
      <w:szCs w:val="26"/>
    </w:rPr>
  </w:style>
  <w:style w:type="character" w:styleId="Hyperlink">
    <w:name w:val="Hyperlink"/>
    <w:basedOn w:val="DefaultParagraphFont"/>
    <w:uiPriority w:val="99"/>
    <w:semiHidden/>
    <w:unhideWhenUsed/>
    <w:rsid w:val="00683D1B"/>
    <w:rPr>
      <w:color w:val="0000FF"/>
      <w:u w:val="single"/>
    </w:rPr>
  </w:style>
  <w:style w:type="paragraph" w:styleId="Revision">
    <w:name w:val="Revision"/>
    <w:hidden/>
    <w:uiPriority w:val="99"/>
    <w:semiHidden/>
    <w:rsid w:val="002A76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968267">
      <w:bodyDiv w:val="1"/>
      <w:marLeft w:val="0"/>
      <w:marRight w:val="0"/>
      <w:marTop w:val="0"/>
      <w:marBottom w:val="0"/>
      <w:divBdr>
        <w:top w:val="none" w:sz="0" w:space="0" w:color="auto"/>
        <w:left w:val="none" w:sz="0" w:space="0" w:color="auto"/>
        <w:bottom w:val="none" w:sz="0" w:space="0" w:color="auto"/>
        <w:right w:val="none" w:sz="0" w:space="0" w:color="auto"/>
      </w:divBdr>
    </w:div>
    <w:div w:id="94943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08096-EC9F-4EAE-AAB0-973E0B042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2771</Words>
  <Characters>15800</Characters>
  <Application>Microsoft Office Word</Application>
  <DocSecurity>0</DocSecurity>
  <Lines>131</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18534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Balint</dc:creator>
  <cp:keywords/>
  <dc:description/>
  <cp:lastModifiedBy>Denisa Balint</cp:lastModifiedBy>
  <cp:revision>2</cp:revision>
  <cp:lastPrinted>2026-11-05T09:02:00Z</cp:lastPrinted>
  <dcterms:created xsi:type="dcterms:W3CDTF">2026-11-05T09:38:00Z</dcterms:created>
  <dcterms:modified xsi:type="dcterms:W3CDTF">2026-11-05T09:38:00Z</dcterms:modified>
  <cp:category/>
</cp:coreProperties>
</file>