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B6610" w14:textId="77777777" w:rsidR="008B0D7C" w:rsidRPr="00610F96" w:rsidRDefault="008B0D7C" w:rsidP="008B0D7C">
      <w:pPr>
        <w:spacing w:line="300" w:lineRule="auto"/>
        <w:ind w:left="789"/>
        <w:contextualSpacing/>
        <w:jc w:val="right"/>
        <w:rPr>
          <w:rFonts w:eastAsia="MS Mincho"/>
          <w:b/>
          <w:bCs/>
          <w:noProof/>
          <w:szCs w:val="22"/>
          <w:lang w:val="ro-RO"/>
          <w14:ligatures w14:val="none"/>
        </w:rPr>
      </w:pPr>
      <w:r w:rsidRPr="00610F96">
        <w:rPr>
          <w:rFonts w:eastAsia="MS Mincho"/>
          <w:b/>
          <w:bCs/>
          <w:noProof/>
          <w:szCs w:val="22"/>
          <w:lang w:val="ro-RO"/>
          <w14:ligatures w14:val="none"/>
        </w:rPr>
        <w:t xml:space="preserve">Anexă </w:t>
      </w:r>
    </w:p>
    <w:p w14:paraId="0F82D65E" w14:textId="538DF117" w:rsidR="007C050A" w:rsidRPr="00610F96" w:rsidRDefault="008B0D7C" w:rsidP="008B0D7C">
      <w:pPr>
        <w:pStyle w:val="BlockText"/>
        <w:spacing w:line="276" w:lineRule="auto"/>
        <w:rPr>
          <w:rFonts w:ascii="Trebuchet MS" w:eastAsia="MS Mincho" w:hAnsi="Trebuchet MS"/>
          <w:noProof/>
          <w:color w:val="auto"/>
          <w:sz w:val="22"/>
          <w:szCs w:val="22"/>
          <w:lang w:val="ro-RO" w:eastAsia="en-US"/>
          <w14:ligatures w14:val="none"/>
        </w:rPr>
      </w:pPr>
      <w:r w:rsidRPr="00610F96">
        <w:rPr>
          <w:rFonts w:ascii="Trebuchet MS" w:eastAsia="MS Mincho" w:hAnsi="Trebuchet MS"/>
          <w:noProof/>
          <w:color w:val="auto"/>
          <w:sz w:val="22"/>
          <w:szCs w:val="22"/>
          <w:lang w:val="ro-RO" w:eastAsia="en-US"/>
          <w14:ligatures w14:val="none"/>
        </w:rPr>
        <w:t xml:space="preserve">la Ordinul ministrului mediului, apelor și pădurilor </w:t>
      </w:r>
      <w:r w:rsidR="00610F96">
        <w:rPr>
          <w:rFonts w:ascii="Trebuchet MS" w:eastAsia="MS Mincho" w:hAnsi="Trebuchet MS"/>
          <w:noProof/>
          <w:color w:val="auto"/>
          <w:sz w:val="22"/>
          <w:szCs w:val="22"/>
          <w:lang w:val="ro-RO" w:eastAsia="en-US"/>
          <w14:ligatures w14:val="none"/>
        </w:rPr>
        <w:t>n</w:t>
      </w:r>
      <w:r w:rsidRPr="00610F96">
        <w:rPr>
          <w:rFonts w:ascii="Trebuchet MS" w:eastAsia="MS Mincho" w:hAnsi="Trebuchet MS"/>
          <w:noProof/>
          <w:color w:val="auto"/>
          <w:sz w:val="22"/>
          <w:szCs w:val="22"/>
          <w:lang w:val="ro-RO" w:eastAsia="en-US"/>
          <w14:ligatures w14:val="none"/>
        </w:rPr>
        <w:t>r........../....................2026</w:t>
      </w:r>
    </w:p>
    <w:p w14:paraId="07DD9473" w14:textId="77777777" w:rsidR="008B0D7C" w:rsidRPr="008B0D7C" w:rsidRDefault="008B0D7C" w:rsidP="008B0D7C">
      <w:pPr>
        <w:pStyle w:val="BlockText"/>
        <w:spacing w:line="276" w:lineRule="auto"/>
        <w:rPr>
          <w:rFonts w:ascii="Trebuchet MS" w:hAnsi="Trebuchet MS"/>
          <w:color w:val="auto"/>
          <w:sz w:val="28"/>
          <w:szCs w:val="28"/>
          <w:lang w:val="ro-RO"/>
        </w:rPr>
      </w:pPr>
    </w:p>
    <w:p w14:paraId="563267F7" w14:textId="6EB777FB" w:rsidR="0039555A" w:rsidRPr="008B0D7C" w:rsidRDefault="0039555A" w:rsidP="002D5BE7">
      <w:pPr>
        <w:pStyle w:val="BlockText"/>
        <w:spacing w:line="276" w:lineRule="auto"/>
        <w:rPr>
          <w:rFonts w:ascii="Trebuchet MS" w:hAnsi="Trebuchet MS"/>
          <w:color w:val="auto"/>
          <w:sz w:val="28"/>
          <w:szCs w:val="28"/>
          <w:lang w:val="ro-RO"/>
        </w:rPr>
      </w:pPr>
      <w:r w:rsidRPr="008B0D7C">
        <w:rPr>
          <w:rFonts w:ascii="Trebuchet MS" w:hAnsi="Trebuchet MS"/>
          <w:color w:val="auto"/>
          <w:sz w:val="28"/>
          <w:szCs w:val="28"/>
          <w:lang w:val="ro-RO"/>
        </w:rPr>
        <w:t>Metodologie de determinare a debitelor și volumelor maxime cu diferite probabilități de depășire</w:t>
      </w:r>
    </w:p>
    <w:p w14:paraId="034194B2" w14:textId="77777777" w:rsidR="00CE2BCD" w:rsidRPr="008B0D7C" w:rsidRDefault="00CE2BCD" w:rsidP="002D5BE7">
      <w:pPr>
        <w:pStyle w:val="BlockText"/>
        <w:spacing w:line="276" w:lineRule="auto"/>
        <w:rPr>
          <w:rFonts w:ascii="Trebuchet MS" w:hAnsi="Trebuchet MS"/>
          <w:color w:val="auto"/>
          <w:szCs w:val="24"/>
          <w:lang w:val="ro-RO"/>
        </w:rPr>
      </w:pPr>
    </w:p>
    <w:p w14:paraId="66CB6351" w14:textId="22BB8D7D" w:rsidR="0039555A" w:rsidRPr="008B0D7C" w:rsidRDefault="00E910FC" w:rsidP="002D5BE7">
      <w:pPr>
        <w:tabs>
          <w:tab w:val="left" w:pos="7470"/>
        </w:tabs>
        <w:spacing w:line="276" w:lineRule="auto"/>
        <w:rPr>
          <w:b/>
          <w:bCs/>
          <w:lang w:val="ro-RO"/>
        </w:rPr>
      </w:pPr>
      <w:r w:rsidRPr="008B0D7C">
        <w:rPr>
          <w:b/>
          <w:bCs/>
          <w:lang w:val="ro-RO"/>
        </w:rPr>
        <w:t>Cuprins</w:t>
      </w:r>
    </w:p>
    <w:sdt>
      <w:sdtPr>
        <w:rPr>
          <w:rFonts w:ascii="Trebuchet MS" w:eastAsiaTheme="minorHAnsi" w:hAnsi="Trebuchet MS" w:cstheme="minorBidi"/>
          <w:b/>
          <w:color w:val="auto"/>
          <w:kern w:val="2"/>
          <w:sz w:val="20"/>
          <w:szCs w:val="20"/>
          <w:lang w:val="en-US"/>
        </w:rPr>
        <w:id w:val="595828690"/>
        <w:docPartObj>
          <w:docPartGallery w:val="Table of Contents"/>
          <w:docPartUnique/>
        </w:docPartObj>
      </w:sdtPr>
      <w:sdtEndPr>
        <w:rPr>
          <w:rFonts w:eastAsia="Times New Roman" w:cs="Times New Roman"/>
          <w:noProof/>
          <w:kern w:val="0"/>
        </w:rPr>
      </w:sdtEndPr>
      <w:sdtContent>
        <w:p w14:paraId="23AE0C8B" w14:textId="77777777" w:rsidR="0039555A" w:rsidRPr="008B0D7C" w:rsidRDefault="0039555A" w:rsidP="002D5BE7">
          <w:pPr>
            <w:pStyle w:val="TOCHeading"/>
            <w:spacing w:before="0" w:line="276" w:lineRule="auto"/>
            <w:ind w:firstLine="0"/>
            <w:rPr>
              <w:rFonts w:ascii="Trebuchet MS" w:hAnsi="Trebuchet MS"/>
              <w:bCs/>
              <w:color w:val="auto"/>
              <w:sz w:val="22"/>
              <w:szCs w:val="22"/>
            </w:rPr>
          </w:pPr>
        </w:p>
        <w:p w14:paraId="4663DE7E" w14:textId="55B88B53" w:rsidR="0026595D" w:rsidRPr="008B0D7C" w:rsidRDefault="0039555A">
          <w:pPr>
            <w:pStyle w:val="TOC3"/>
            <w:rPr>
              <w:rFonts w:asciiTheme="minorHAnsi" w:eastAsiaTheme="minorEastAsia" w:hAnsiTheme="minorHAnsi" w:cstheme="minorBidi"/>
              <w:noProof/>
              <w:kern w:val="2"/>
              <w:sz w:val="24"/>
              <w:szCs w:val="24"/>
              <w:lang w:val="ro-RO" w:eastAsia="ro-RO"/>
            </w:rPr>
          </w:pPr>
          <w:r w:rsidRPr="008B0D7C">
            <w:rPr>
              <w:rFonts w:eastAsiaTheme="minorEastAsia"/>
              <w:bCs/>
              <w:szCs w:val="22"/>
              <w:lang w:val="ro-RO"/>
            </w:rPr>
            <w:fldChar w:fldCharType="begin"/>
          </w:r>
          <w:r w:rsidRPr="008B0D7C">
            <w:rPr>
              <w:bCs/>
              <w:szCs w:val="22"/>
              <w:lang w:val="ro-RO"/>
            </w:rPr>
            <w:instrText xml:space="preserve"> TOC \o "1-3" \h \z \u </w:instrText>
          </w:r>
          <w:r w:rsidRPr="008B0D7C">
            <w:rPr>
              <w:rFonts w:eastAsiaTheme="minorEastAsia"/>
              <w:bCs/>
              <w:szCs w:val="22"/>
              <w:lang w:val="ro-RO"/>
            </w:rPr>
            <w:fldChar w:fldCharType="separate"/>
          </w:r>
          <w:hyperlink w:anchor="_Toc230951792" w:history="1">
            <w:r w:rsidR="0026595D" w:rsidRPr="008B0D7C">
              <w:rPr>
                <w:rStyle w:val="Hyperlink"/>
                <w:rFonts w:eastAsiaTheme="minorHAnsi" w:cs="Arial"/>
                <w:b/>
                <w:noProof/>
                <w:color w:val="auto"/>
                <w:lang w:val="ro-RO"/>
              </w:rPr>
              <w:t>Capitolul 1. SCOPUL ȘI OBIECTIVELE METODOLOGIEI</w:t>
            </w:r>
            <w:r w:rsidR="0026595D" w:rsidRPr="008B0D7C">
              <w:rPr>
                <w:noProof/>
                <w:webHidden/>
              </w:rPr>
              <w:tab/>
            </w:r>
            <w:r w:rsidR="0026595D" w:rsidRPr="008B0D7C">
              <w:rPr>
                <w:noProof/>
                <w:webHidden/>
              </w:rPr>
              <w:fldChar w:fldCharType="begin"/>
            </w:r>
            <w:r w:rsidR="0026595D" w:rsidRPr="008B0D7C">
              <w:rPr>
                <w:noProof/>
                <w:webHidden/>
              </w:rPr>
              <w:instrText xml:space="preserve"> PAGEREF _Toc230951792 \h </w:instrText>
            </w:r>
            <w:r w:rsidR="0026595D" w:rsidRPr="008B0D7C">
              <w:rPr>
                <w:noProof/>
                <w:webHidden/>
              </w:rPr>
            </w:r>
            <w:r w:rsidR="0026595D" w:rsidRPr="008B0D7C">
              <w:rPr>
                <w:noProof/>
                <w:webHidden/>
              </w:rPr>
              <w:fldChar w:fldCharType="separate"/>
            </w:r>
            <w:r w:rsidR="00610F96">
              <w:rPr>
                <w:noProof/>
                <w:webHidden/>
              </w:rPr>
              <w:t>3</w:t>
            </w:r>
            <w:r w:rsidR="0026595D" w:rsidRPr="008B0D7C">
              <w:rPr>
                <w:noProof/>
                <w:webHidden/>
              </w:rPr>
              <w:fldChar w:fldCharType="end"/>
            </w:r>
          </w:hyperlink>
        </w:p>
        <w:p w14:paraId="005B54BB" w14:textId="1D9AC014"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793" w:history="1">
            <w:r w:rsidRPr="008B0D7C">
              <w:rPr>
                <w:rStyle w:val="Hyperlink"/>
                <w:rFonts w:eastAsiaTheme="minorHAnsi" w:cs="Arial"/>
                <w:b/>
                <w:noProof/>
                <w:color w:val="auto"/>
                <w:lang w:val="ro-RO"/>
              </w:rPr>
              <w:t>Capitolul 2. DOMENIUL DE APLICARE</w:t>
            </w:r>
            <w:r w:rsidRPr="008B0D7C">
              <w:rPr>
                <w:noProof/>
                <w:webHidden/>
              </w:rPr>
              <w:tab/>
            </w:r>
            <w:r w:rsidRPr="008B0D7C">
              <w:rPr>
                <w:noProof/>
                <w:webHidden/>
              </w:rPr>
              <w:fldChar w:fldCharType="begin"/>
            </w:r>
            <w:r w:rsidRPr="008B0D7C">
              <w:rPr>
                <w:noProof/>
                <w:webHidden/>
              </w:rPr>
              <w:instrText xml:space="preserve"> PAGEREF _Toc230951793 \h </w:instrText>
            </w:r>
            <w:r w:rsidRPr="008B0D7C">
              <w:rPr>
                <w:noProof/>
                <w:webHidden/>
              </w:rPr>
            </w:r>
            <w:r w:rsidRPr="008B0D7C">
              <w:rPr>
                <w:noProof/>
                <w:webHidden/>
              </w:rPr>
              <w:fldChar w:fldCharType="separate"/>
            </w:r>
            <w:r w:rsidR="00610F96">
              <w:rPr>
                <w:noProof/>
                <w:webHidden/>
              </w:rPr>
              <w:t>4</w:t>
            </w:r>
            <w:r w:rsidRPr="008B0D7C">
              <w:rPr>
                <w:noProof/>
                <w:webHidden/>
              </w:rPr>
              <w:fldChar w:fldCharType="end"/>
            </w:r>
          </w:hyperlink>
        </w:p>
        <w:p w14:paraId="4ACE2BF3" w14:textId="7284E3A7"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794" w:history="1">
            <w:r w:rsidRPr="008B0D7C">
              <w:rPr>
                <w:rStyle w:val="Hyperlink"/>
                <w:rFonts w:eastAsiaTheme="minorHAnsi" w:cs="Arial"/>
                <w:b/>
                <w:noProof/>
                <w:color w:val="auto"/>
                <w:lang w:val="ro-RO"/>
              </w:rPr>
              <w:t>Capitolul 3. METODOLOGIA DE DETERMINARE A VALORILOR DEBITELOR MAXIME CU DIFERITE PROBABILITĂȚI DE DEPĂȘIRE ANUALE PENTRU REGIMUL NATURAL DE CURGERE ÎN BAZINE HIDROGRAFICE MEDII ȘI MARI (F&gt;100 KM</w:t>
            </w:r>
            <w:r w:rsidRPr="008B0D7C">
              <w:rPr>
                <w:rStyle w:val="Hyperlink"/>
                <w:rFonts w:eastAsiaTheme="minorHAnsi" w:cs="Arial"/>
                <w:b/>
                <w:noProof/>
                <w:color w:val="auto"/>
                <w:vertAlign w:val="superscript"/>
                <w:lang w:val="ro-RO"/>
              </w:rPr>
              <w:t>2</w:t>
            </w:r>
            <w:r w:rsidRPr="008B0D7C">
              <w:rPr>
                <w:rStyle w:val="Hyperlink"/>
                <w:rFonts w:eastAsiaTheme="minorHAnsi" w:cs="Arial"/>
                <w:b/>
                <w:noProof/>
                <w:color w:val="auto"/>
                <w:lang w:val="ro-RO"/>
              </w:rPr>
              <w:t>)</w:t>
            </w:r>
            <w:r w:rsidRPr="008B0D7C">
              <w:rPr>
                <w:noProof/>
                <w:webHidden/>
              </w:rPr>
              <w:tab/>
            </w:r>
            <w:r w:rsidRPr="008B0D7C">
              <w:rPr>
                <w:noProof/>
                <w:webHidden/>
              </w:rPr>
              <w:fldChar w:fldCharType="begin"/>
            </w:r>
            <w:r w:rsidRPr="008B0D7C">
              <w:rPr>
                <w:noProof/>
                <w:webHidden/>
              </w:rPr>
              <w:instrText xml:space="preserve"> PAGEREF _Toc230951794 \h </w:instrText>
            </w:r>
            <w:r w:rsidRPr="008B0D7C">
              <w:rPr>
                <w:noProof/>
                <w:webHidden/>
              </w:rPr>
            </w:r>
            <w:r w:rsidRPr="008B0D7C">
              <w:rPr>
                <w:noProof/>
                <w:webHidden/>
              </w:rPr>
              <w:fldChar w:fldCharType="separate"/>
            </w:r>
            <w:r w:rsidR="00610F96">
              <w:rPr>
                <w:noProof/>
                <w:webHidden/>
              </w:rPr>
              <w:t>5</w:t>
            </w:r>
            <w:r w:rsidRPr="008B0D7C">
              <w:rPr>
                <w:noProof/>
                <w:webHidden/>
              </w:rPr>
              <w:fldChar w:fldCharType="end"/>
            </w:r>
          </w:hyperlink>
        </w:p>
        <w:p w14:paraId="6278F4F3" w14:textId="7EA22427"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795" w:history="1">
            <w:r w:rsidRPr="008B0D7C">
              <w:rPr>
                <w:rStyle w:val="Hyperlink"/>
                <w:rFonts w:eastAsiaTheme="minorHAnsi" w:cs="Arial"/>
                <w:b/>
                <w:noProof/>
                <w:color w:val="auto"/>
                <w:lang w:val="ro-RO"/>
              </w:rPr>
              <w:t>3.1. Metode directe de calcul a debitelor maxime</w:t>
            </w:r>
            <w:r w:rsidRPr="008B0D7C">
              <w:rPr>
                <w:noProof/>
                <w:webHidden/>
              </w:rPr>
              <w:tab/>
            </w:r>
            <w:r w:rsidRPr="008B0D7C">
              <w:rPr>
                <w:noProof/>
                <w:webHidden/>
              </w:rPr>
              <w:fldChar w:fldCharType="begin"/>
            </w:r>
            <w:r w:rsidRPr="008B0D7C">
              <w:rPr>
                <w:noProof/>
                <w:webHidden/>
              </w:rPr>
              <w:instrText xml:space="preserve"> PAGEREF _Toc230951795 \h </w:instrText>
            </w:r>
            <w:r w:rsidRPr="008B0D7C">
              <w:rPr>
                <w:noProof/>
                <w:webHidden/>
              </w:rPr>
            </w:r>
            <w:r w:rsidRPr="008B0D7C">
              <w:rPr>
                <w:noProof/>
                <w:webHidden/>
              </w:rPr>
              <w:fldChar w:fldCharType="separate"/>
            </w:r>
            <w:r w:rsidR="00610F96">
              <w:rPr>
                <w:noProof/>
                <w:webHidden/>
              </w:rPr>
              <w:t>5</w:t>
            </w:r>
            <w:r w:rsidRPr="008B0D7C">
              <w:rPr>
                <w:noProof/>
                <w:webHidden/>
              </w:rPr>
              <w:fldChar w:fldCharType="end"/>
            </w:r>
          </w:hyperlink>
        </w:p>
        <w:p w14:paraId="5559F72D" w14:textId="60CECFD0"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796" w:history="1">
            <w:r w:rsidRPr="008B0D7C">
              <w:rPr>
                <w:rStyle w:val="Hyperlink"/>
                <w:rFonts w:eastAsiaTheme="minorHAnsi" w:cs="Arial"/>
                <w:b/>
                <w:noProof/>
                <w:color w:val="auto"/>
                <w:lang w:val="ro-RO"/>
              </w:rPr>
              <w:t>3.2. Metode indirecte de calcul a debitelor maxime</w:t>
            </w:r>
            <w:r w:rsidRPr="008B0D7C">
              <w:rPr>
                <w:noProof/>
                <w:webHidden/>
              </w:rPr>
              <w:tab/>
            </w:r>
            <w:r w:rsidRPr="008B0D7C">
              <w:rPr>
                <w:noProof/>
                <w:webHidden/>
              </w:rPr>
              <w:fldChar w:fldCharType="begin"/>
            </w:r>
            <w:r w:rsidRPr="008B0D7C">
              <w:rPr>
                <w:noProof/>
                <w:webHidden/>
              </w:rPr>
              <w:instrText xml:space="preserve"> PAGEREF _Toc230951796 \h </w:instrText>
            </w:r>
            <w:r w:rsidRPr="008B0D7C">
              <w:rPr>
                <w:noProof/>
                <w:webHidden/>
              </w:rPr>
            </w:r>
            <w:r w:rsidRPr="008B0D7C">
              <w:rPr>
                <w:noProof/>
                <w:webHidden/>
              </w:rPr>
              <w:fldChar w:fldCharType="separate"/>
            </w:r>
            <w:r w:rsidR="00610F96">
              <w:rPr>
                <w:noProof/>
                <w:webHidden/>
              </w:rPr>
              <w:t>6</w:t>
            </w:r>
            <w:r w:rsidRPr="008B0D7C">
              <w:rPr>
                <w:noProof/>
                <w:webHidden/>
              </w:rPr>
              <w:fldChar w:fldCharType="end"/>
            </w:r>
          </w:hyperlink>
        </w:p>
        <w:p w14:paraId="776C5E93" w14:textId="3DC8FDC3"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797" w:history="1">
            <w:r w:rsidRPr="008B0D7C">
              <w:rPr>
                <w:rStyle w:val="Hyperlink"/>
                <w:rFonts w:eastAsiaTheme="minorHAnsi" w:cs="Arial"/>
                <w:b/>
                <w:noProof/>
                <w:color w:val="auto"/>
                <w:lang w:val="ro-RO"/>
              </w:rPr>
              <w:t>Capitolul 4. METODOLOGIA DE DETERMINARE A VALORILOR DEBITELOR MAXIME CU DIFERITE PROBABILITĂȚI DE DEPĂȘIRE ANUALE PENTRU REGIMUL NATURAL DE CURGERE ÎN BAZINE HIDROGRAFICE MICI (F &lt;100 KM</w:t>
            </w:r>
            <w:r w:rsidRPr="008B0D7C">
              <w:rPr>
                <w:rStyle w:val="Hyperlink"/>
                <w:rFonts w:eastAsiaTheme="minorHAnsi" w:cs="Arial"/>
                <w:b/>
                <w:noProof/>
                <w:color w:val="auto"/>
                <w:vertAlign w:val="superscript"/>
                <w:lang w:val="ro-RO"/>
              </w:rPr>
              <w:t>2</w:t>
            </w:r>
            <w:r w:rsidRPr="008B0D7C">
              <w:rPr>
                <w:rStyle w:val="Hyperlink"/>
                <w:rFonts w:eastAsiaTheme="minorHAnsi" w:cs="Arial"/>
                <w:b/>
                <w:noProof/>
                <w:color w:val="auto"/>
                <w:lang w:val="ro-RO"/>
              </w:rPr>
              <w:t>)</w:t>
            </w:r>
            <w:r w:rsidRPr="008B0D7C">
              <w:rPr>
                <w:noProof/>
                <w:webHidden/>
              </w:rPr>
              <w:tab/>
            </w:r>
            <w:r w:rsidRPr="008B0D7C">
              <w:rPr>
                <w:noProof/>
                <w:webHidden/>
              </w:rPr>
              <w:fldChar w:fldCharType="begin"/>
            </w:r>
            <w:r w:rsidRPr="008B0D7C">
              <w:rPr>
                <w:noProof/>
                <w:webHidden/>
              </w:rPr>
              <w:instrText xml:space="preserve"> PAGEREF _Toc230951797 \h </w:instrText>
            </w:r>
            <w:r w:rsidRPr="008B0D7C">
              <w:rPr>
                <w:noProof/>
                <w:webHidden/>
              </w:rPr>
            </w:r>
            <w:r w:rsidRPr="008B0D7C">
              <w:rPr>
                <w:noProof/>
                <w:webHidden/>
              </w:rPr>
              <w:fldChar w:fldCharType="separate"/>
            </w:r>
            <w:r w:rsidR="00610F96">
              <w:rPr>
                <w:noProof/>
                <w:webHidden/>
              </w:rPr>
              <w:t>8</w:t>
            </w:r>
            <w:r w:rsidRPr="008B0D7C">
              <w:rPr>
                <w:noProof/>
                <w:webHidden/>
              </w:rPr>
              <w:fldChar w:fldCharType="end"/>
            </w:r>
          </w:hyperlink>
        </w:p>
        <w:p w14:paraId="13751674" w14:textId="6F3EFA62"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798" w:history="1">
            <w:r w:rsidRPr="008B0D7C">
              <w:rPr>
                <w:rStyle w:val="Hyperlink"/>
                <w:rFonts w:eastAsiaTheme="minorHAnsi" w:cs="Arial"/>
                <w:b/>
                <w:noProof/>
                <w:color w:val="auto"/>
                <w:lang w:val="ro-RO"/>
              </w:rPr>
              <w:t>4.1. Metodele directe de calcul</w:t>
            </w:r>
            <w:r w:rsidRPr="008B0D7C">
              <w:rPr>
                <w:noProof/>
                <w:webHidden/>
              </w:rPr>
              <w:tab/>
            </w:r>
            <w:r w:rsidRPr="008B0D7C">
              <w:rPr>
                <w:noProof/>
                <w:webHidden/>
              </w:rPr>
              <w:fldChar w:fldCharType="begin"/>
            </w:r>
            <w:r w:rsidRPr="008B0D7C">
              <w:rPr>
                <w:noProof/>
                <w:webHidden/>
              </w:rPr>
              <w:instrText xml:space="preserve"> PAGEREF _Toc230951798 \h </w:instrText>
            </w:r>
            <w:r w:rsidRPr="008B0D7C">
              <w:rPr>
                <w:noProof/>
                <w:webHidden/>
              </w:rPr>
            </w:r>
            <w:r w:rsidRPr="008B0D7C">
              <w:rPr>
                <w:noProof/>
                <w:webHidden/>
              </w:rPr>
              <w:fldChar w:fldCharType="separate"/>
            </w:r>
            <w:r w:rsidR="00610F96">
              <w:rPr>
                <w:noProof/>
                <w:webHidden/>
              </w:rPr>
              <w:t>8</w:t>
            </w:r>
            <w:r w:rsidRPr="008B0D7C">
              <w:rPr>
                <w:noProof/>
                <w:webHidden/>
              </w:rPr>
              <w:fldChar w:fldCharType="end"/>
            </w:r>
          </w:hyperlink>
        </w:p>
        <w:p w14:paraId="0DEB2D18" w14:textId="654C572D"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799" w:history="1">
            <w:r w:rsidRPr="008B0D7C">
              <w:rPr>
                <w:rStyle w:val="Hyperlink"/>
                <w:rFonts w:eastAsiaTheme="minorHAnsi" w:cs="Arial"/>
                <w:b/>
                <w:noProof/>
                <w:color w:val="auto"/>
                <w:lang w:val="ro-RO"/>
              </w:rPr>
              <w:t>4.2. Metode indirecte de calcul</w:t>
            </w:r>
            <w:r w:rsidRPr="008B0D7C">
              <w:rPr>
                <w:noProof/>
                <w:webHidden/>
              </w:rPr>
              <w:tab/>
            </w:r>
            <w:r w:rsidRPr="008B0D7C">
              <w:rPr>
                <w:noProof/>
                <w:webHidden/>
              </w:rPr>
              <w:fldChar w:fldCharType="begin"/>
            </w:r>
            <w:r w:rsidRPr="008B0D7C">
              <w:rPr>
                <w:noProof/>
                <w:webHidden/>
              </w:rPr>
              <w:instrText xml:space="preserve"> PAGEREF _Toc230951799 \h </w:instrText>
            </w:r>
            <w:r w:rsidRPr="008B0D7C">
              <w:rPr>
                <w:noProof/>
                <w:webHidden/>
              </w:rPr>
            </w:r>
            <w:r w:rsidRPr="008B0D7C">
              <w:rPr>
                <w:noProof/>
                <w:webHidden/>
              </w:rPr>
              <w:fldChar w:fldCharType="separate"/>
            </w:r>
            <w:r w:rsidR="00610F96">
              <w:rPr>
                <w:noProof/>
                <w:webHidden/>
              </w:rPr>
              <w:t>8</w:t>
            </w:r>
            <w:r w:rsidRPr="008B0D7C">
              <w:rPr>
                <w:noProof/>
                <w:webHidden/>
              </w:rPr>
              <w:fldChar w:fldCharType="end"/>
            </w:r>
          </w:hyperlink>
        </w:p>
        <w:p w14:paraId="122DBA1A" w14:textId="20351A61"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00" w:history="1">
            <w:r w:rsidRPr="008B0D7C">
              <w:rPr>
                <w:rStyle w:val="Hyperlink"/>
                <w:rFonts w:eastAsiaTheme="minorHAnsi" w:cs="Arial"/>
                <w:b/>
                <w:noProof/>
                <w:color w:val="auto"/>
                <w:lang w:val="ro-RO"/>
              </w:rPr>
              <w:t>4.2.1. Modelele ploaie - scurgere</w:t>
            </w:r>
            <w:r w:rsidRPr="008B0D7C">
              <w:rPr>
                <w:noProof/>
                <w:webHidden/>
              </w:rPr>
              <w:tab/>
            </w:r>
            <w:r w:rsidRPr="008B0D7C">
              <w:rPr>
                <w:noProof/>
                <w:webHidden/>
              </w:rPr>
              <w:fldChar w:fldCharType="begin"/>
            </w:r>
            <w:r w:rsidRPr="008B0D7C">
              <w:rPr>
                <w:noProof/>
                <w:webHidden/>
              </w:rPr>
              <w:instrText xml:space="preserve"> PAGEREF _Toc230951800 \h </w:instrText>
            </w:r>
            <w:r w:rsidRPr="008B0D7C">
              <w:rPr>
                <w:noProof/>
                <w:webHidden/>
              </w:rPr>
            </w:r>
            <w:r w:rsidRPr="008B0D7C">
              <w:rPr>
                <w:noProof/>
                <w:webHidden/>
              </w:rPr>
              <w:fldChar w:fldCharType="separate"/>
            </w:r>
            <w:r w:rsidR="00610F96">
              <w:rPr>
                <w:noProof/>
                <w:webHidden/>
              </w:rPr>
              <w:t>8</w:t>
            </w:r>
            <w:r w:rsidRPr="008B0D7C">
              <w:rPr>
                <w:noProof/>
                <w:webHidden/>
              </w:rPr>
              <w:fldChar w:fldCharType="end"/>
            </w:r>
          </w:hyperlink>
        </w:p>
        <w:p w14:paraId="7F493CC0" w14:textId="7F123994"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01" w:history="1">
            <w:r w:rsidRPr="008B0D7C">
              <w:rPr>
                <w:rStyle w:val="Hyperlink"/>
                <w:rFonts w:eastAsiaTheme="minorHAnsi" w:cs="Arial"/>
                <w:b/>
                <w:noProof/>
                <w:color w:val="auto"/>
                <w:lang w:val="ro-RO"/>
              </w:rPr>
              <w:t>4.2.2. Formula reducțională</w:t>
            </w:r>
            <w:r w:rsidRPr="008B0D7C">
              <w:rPr>
                <w:noProof/>
                <w:webHidden/>
              </w:rPr>
              <w:tab/>
            </w:r>
            <w:r w:rsidRPr="008B0D7C">
              <w:rPr>
                <w:noProof/>
                <w:webHidden/>
              </w:rPr>
              <w:fldChar w:fldCharType="begin"/>
            </w:r>
            <w:r w:rsidRPr="008B0D7C">
              <w:rPr>
                <w:noProof/>
                <w:webHidden/>
              </w:rPr>
              <w:instrText xml:space="preserve"> PAGEREF _Toc230951801 \h </w:instrText>
            </w:r>
            <w:r w:rsidRPr="008B0D7C">
              <w:rPr>
                <w:noProof/>
                <w:webHidden/>
              </w:rPr>
            </w:r>
            <w:r w:rsidRPr="008B0D7C">
              <w:rPr>
                <w:noProof/>
                <w:webHidden/>
              </w:rPr>
              <w:fldChar w:fldCharType="separate"/>
            </w:r>
            <w:r w:rsidR="00610F96">
              <w:rPr>
                <w:noProof/>
                <w:webHidden/>
              </w:rPr>
              <w:t>9</w:t>
            </w:r>
            <w:r w:rsidRPr="008B0D7C">
              <w:rPr>
                <w:noProof/>
                <w:webHidden/>
              </w:rPr>
              <w:fldChar w:fldCharType="end"/>
            </w:r>
          </w:hyperlink>
        </w:p>
        <w:p w14:paraId="37AC92A1" w14:textId="66BC839D"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02" w:history="1">
            <w:r w:rsidRPr="008B0D7C">
              <w:rPr>
                <w:rStyle w:val="Hyperlink"/>
                <w:rFonts w:eastAsiaTheme="minorHAnsi" w:cs="Arial"/>
                <w:b/>
                <w:noProof/>
                <w:color w:val="auto"/>
                <w:lang w:val="ro-RO"/>
              </w:rPr>
              <w:t>4.2.3. Formula semiempirică</w:t>
            </w:r>
            <w:r w:rsidRPr="008B0D7C">
              <w:rPr>
                <w:noProof/>
                <w:webHidden/>
              </w:rPr>
              <w:tab/>
            </w:r>
            <w:r w:rsidRPr="008B0D7C">
              <w:rPr>
                <w:noProof/>
                <w:webHidden/>
              </w:rPr>
              <w:fldChar w:fldCharType="begin"/>
            </w:r>
            <w:r w:rsidRPr="008B0D7C">
              <w:rPr>
                <w:noProof/>
                <w:webHidden/>
              </w:rPr>
              <w:instrText xml:space="preserve"> PAGEREF _Toc230951802 \h </w:instrText>
            </w:r>
            <w:r w:rsidRPr="008B0D7C">
              <w:rPr>
                <w:noProof/>
                <w:webHidden/>
              </w:rPr>
            </w:r>
            <w:r w:rsidRPr="008B0D7C">
              <w:rPr>
                <w:noProof/>
                <w:webHidden/>
              </w:rPr>
              <w:fldChar w:fldCharType="separate"/>
            </w:r>
            <w:r w:rsidR="00610F96">
              <w:rPr>
                <w:noProof/>
                <w:webHidden/>
              </w:rPr>
              <w:t>9</w:t>
            </w:r>
            <w:r w:rsidRPr="008B0D7C">
              <w:rPr>
                <w:noProof/>
                <w:webHidden/>
              </w:rPr>
              <w:fldChar w:fldCharType="end"/>
            </w:r>
          </w:hyperlink>
        </w:p>
        <w:p w14:paraId="7281EE25" w14:textId="29FA10A3"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03" w:history="1">
            <w:r w:rsidRPr="008B0D7C">
              <w:rPr>
                <w:rStyle w:val="Hyperlink"/>
                <w:rFonts w:eastAsiaTheme="minorHAnsi" w:cs="Arial"/>
                <w:b/>
                <w:noProof/>
                <w:color w:val="auto"/>
                <w:lang w:val="ro-RO"/>
              </w:rPr>
              <w:t>4.2.4. Formula rațională</w:t>
            </w:r>
            <w:r w:rsidRPr="008B0D7C">
              <w:rPr>
                <w:noProof/>
                <w:webHidden/>
              </w:rPr>
              <w:tab/>
            </w:r>
            <w:r w:rsidRPr="008B0D7C">
              <w:rPr>
                <w:noProof/>
                <w:webHidden/>
              </w:rPr>
              <w:fldChar w:fldCharType="begin"/>
            </w:r>
            <w:r w:rsidRPr="008B0D7C">
              <w:rPr>
                <w:noProof/>
                <w:webHidden/>
              </w:rPr>
              <w:instrText xml:space="preserve"> PAGEREF _Toc230951803 \h </w:instrText>
            </w:r>
            <w:r w:rsidRPr="008B0D7C">
              <w:rPr>
                <w:noProof/>
                <w:webHidden/>
              </w:rPr>
            </w:r>
            <w:r w:rsidRPr="008B0D7C">
              <w:rPr>
                <w:noProof/>
                <w:webHidden/>
              </w:rPr>
              <w:fldChar w:fldCharType="separate"/>
            </w:r>
            <w:r w:rsidR="00610F96">
              <w:rPr>
                <w:noProof/>
                <w:webHidden/>
              </w:rPr>
              <w:t>10</w:t>
            </w:r>
            <w:r w:rsidRPr="008B0D7C">
              <w:rPr>
                <w:noProof/>
                <w:webHidden/>
              </w:rPr>
              <w:fldChar w:fldCharType="end"/>
            </w:r>
          </w:hyperlink>
        </w:p>
        <w:p w14:paraId="7D9A0277" w14:textId="205E3834"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04" w:history="1">
            <w:r w:rsidRPr="008B0D7C">
              <w:rPr>
                <w:rStyle w:val="Hyperlink"/>
                <w:rFonts w:eastAsiaTheme="minorHAnsi" w:cs="Arial"/>
                <w:b/>
                <w:noProof/>
                <w:color w:val="auto"/>
                <w:lang w:val="ro-RO"/>
              </w:rPr>
              <w:t>Capitolul 5. METODOLOGIA DE DETERMINAREA A VALORILOR DEBITELOR MAXIME CU DIFERITE PROBABILITĂȚI DE DEPĂȘIRE ANUALE PENTRU REGIMUL AMENAJAT DE CURGERE ÎN AVAL DE AMENAJĂRILE HIDROTEHNICE CU ROL DE ATENUARE A UNDELOR DE VIITURĂ</w:t>
            </w:r>
            <w:r w:rsidRPr="008B0D7C">
              <w:rPr>
                <w:noProof/>
                <w:webHidden/>
              </w:rPr>
              <w:tab/>
            </w:r>
            <w:r w:rsidRPr="008B0D7C">
              <w:rPr>
                <w:noProof/>
                <w:webHidden/>
              </w:rPr>
              <w:fldChar w:fldCharType="begin"/>
            </w:r>
            <w:r w:rsidRPr="008B0D7C">
              <w:rPr>
                <w:noProof/>
                <w:webHidden/>
              </w:rPr>
              <w:instrText xml:space="preserve"> PAGEREF _Toc230951804 \h </w:instrText>
            </w:r>
            <w:r w:rsidRPr="008B0D7C">
              <w:rPr>
                <w:noProof/>
                <w:webHidden/>
              </w:rPr>
            </w:r>
            <w:r w:rsidRPr="008B0D7C">
              <w:rPr>
                <w:noProof/>
                <w:webHidden/>
              </w:rPr>
              <w:fldChar w:fldCharType="separate"/>
            </w:r>
            <w:r w:rsidR="00610F96">
              <w:rPr>
                <w:noProof/>
                <w:webHidden/>
              </w:rPr>
              <w:t>12</w:t>
            </w:r>
            <w:r w:rsidRPr="008B0D7C">
              <w:rPr>
                <w:noProof/>
                <w:webHidden/>
              </w:rPr>
              <w:fldChar w:fldCharType="end"/>
            </w:r>
          </w:hyperlink>
        </w:p>
        <w:p w14:paraId="185D8758" w14:textId="2FDA1914"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05" w:history="1">
            <w:r w:rsidRPr="008B0D7C">
              <w:rPr>
                <w:rStyle w:val="Hyperlink"/>
                <w:b/>
                <w:noProof/>
                <w:color w:val="auto"/>
                <w:lang w:val="ro-RO"/>
              </w:rPr>
              <w:t>5.1.</w:t>
            </w:r>
            <w:r w:rsidRPr="008B0D7C">
              <w:rPr>
                <w:rFonts w:asciiTheme="minorHAnsi" w:eastAsiaTheme="minorEastAsia" w:hAnsiTheme="minorHAnsi" w:cstheme="minorBidi"/>
                <w:noProof/>
                <w:kern w:val="2"/>
                <w:sz w:val="24"/>
                <w:szCs w:val="24"/>
                <w:lang w:val="ro-RO" w:eastAsia="ro-RO"/>
              </w:rPr>
              <w:tab/>
            </w:r>
            <w:r w:rsidRPr="008B0D7C">
              <w:rPr>
                <w:rStyle w:val="Hyperlink"/>
                <w:b/>
                <w:noProof/>
                <w:color w:val="auto"/>
                <w:lang w:val="ro-RO"/>
              </w:rPr>
              <w:t>Modelarea topologică a bazinului hidrografic și a rețelei hidrografice</w:t>
            </w:r>
            <w:r w:rsidRPr="008B0D7C">
              <w:rPr>
                <w:noProof/>
                <w:webHidden/>
              </w:rPr>
              <w:tab/>
            </w:r>
            <w:r w:rsidRPr="008B0D7C">
              <w:rPr>
                <w:noProof/>
                <w:webHidden/>
              </w:rPr>
              <w:fldChar w:fldCharType="begin"/>
            </w:r>
            <w:r w:rsidRPr="008B0D7C">
              <w:rPr>
                <w:noProof/>
                <w:webHidden/>
              </w:rPr>
              <w:instrText xml:space="preserve"> PAGEREF _Toc230951805 \h </w:instrText>
            </w:r>
            <w:r w:rsidRPr="008B0D7C">
              <w:rPr>
                <w:noProof/>
                <w:webHidden/>
              </w:rPr>
            </w:r>
            <w:r w:rsidRPr="008B0D7C">
              <w:rPr>
                <w:noProof/>
                <w:webHidden/>
              </w:rPr>
              <w:fldChar w:fldCharType="separate"/>
            </w:r>
            <w:r w:rsidR="00610F96">
              <w:rPr>
                <w:noProof/>
                <w:webHidden/>
              </w:rPr>
              <w:t>12</w:t>
            </w:r>
            <w:r w:rsidRPr="008B0D7C">
              <w:rPr>
                <w:noProof/>
                <w:webHidden/>
              </w:rPr>
              <w:fldChar w:fldCharType="end"/>
            </w:r>
          </w:hyperlink>
        </w:p>
        <w:p w14:paraId="571DF509" w14:textId="17BC1DBE"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06" w:history="1">
            <w:r w:rsidRPr="008B0D7C">
              <w:rPr>
                <w:rStyle w:val="Hyperlink"/>
                <w:b/>
                <w:noProof/>
                <w:color w:val="auto"/>
                <w:lang w:val="ro-RO"/>
              </w:rPr>
              <w:t>5.2.</w:t>
            </w:r>
            <w:r w:rsidRPr="008B0D7C">
              <w:rPr>
                <w:rFonts w:asciiTheme="minorHAnsi" w:eastAsiaTheme="minorEastAsia" w:hAnsiTheme="minorHAnsi" w:cstheme="minorBidi"/>
                <w:noProof/>
                <w:kern w:val="2"/>
                <w:sz w:val="24"/>
                <w:szCs w:val="24"/>
                <w:lang w:val="ro-RO" w:eastAsia="ro-RO"/>
              </w:rPr>
              <w:tab/>
            </w:r>
            <w:r w:rsidRPr="008B0D7C">
              <w:rPr>
                <w:rStyle w:val="Hyperlink"/>
                <w:b/>
                <w:noProof/>
                <w:color w:val="auto"/>
                <w:lang w:val="ro-RO"/>
              </w:rPr>
              <w:t>Determinarea undelor de viitură pe subbazine componente, compunerea și propagarea lor în regim natural de scurgere</w:t>
            </w:r>
            <w:r w:rsidRPr="008B0D7C">
              <w:rPr>
                <w:noProof/>
                <w:webHidden/>
              </w:rPr>
              <w:tab/>
            </w:r>
            <w:r w:rsidRPr="008B0D7C">
              <w:rPr>
                <w:noProof/>
                <w:webHidden/>
              </w:rPr>
              <w:fldChar w:fldCharType="begin"/>
            </w:r>
            <w:r w:rsidRPr="008B0D7C">
              <w:rPr>
                <w:noProof/>
                <w:webHidden/>
              </w:rPr>
              <w:instrText xml:space="preserve"> PAGEREF _Toc230951806 \h </w:instrText>
            </w:r>
            <w:r w:rsidRPr="008B0D7C">
              <w:rPr>
                <w:noProof/>
                <w:webHidden/>
              </w:rPr>
            </w:r>
            <w:r w:rsidRPr="008B0D7C">
              <w:rPr>
                <w:noProof/>
                <w:webHidden/>
              </w:rPr>
              <w:fldChar w:fldCharType="separate"/>
            </w:r>
            <w:r w:rsidR="00610F96">
              <w:rPr>
                <w:noProof/>
                <w:webHidden/>
              </w:rPr>
              <w:t>12</w:t>
            </w:r>
            <w:r w:rsidRPr="008B0D7C">
              <w:rPr>
                <w:noProof/>
                <w:webHidden/>
              </w:rPr>
              <w:fldChar w:fldCharType="end"/>
            </w:r>
          </w:hyperlink>
        </w:p>
        <w:p w14:paraId="334E51B5" w14:textId="186B7964"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07" w:history="1">
            <w:r w:rsidRPr="008B0D7C">
              <w:rPr>
                <w:rStyle w:val="Hyperlink"/>
                <w:b/>
                <w:noProof/>
                <w:color w:val="auto"/>
                <w:lang w:val="ro-RO"/>
              </w:rPr>
              <w:t>5.3.</w:t>
            </w:r>
            <w:r w:rsidRPr="008B0D7C">
              <w:rPr>
                <w:rFonts w:asciiTheme="minorHAnsi" w:eastAsiaTheme="minorEastAsia" w:hAnsiTheme="minorHAnsi" w:cstheme="minorBidi"/>
                <w:noProof/>
                <w:kern w:val="2"/>
                <w:sz w:val="24"/>
                <w:szCs w:val="24"/>
                <w:lang w:val="ro-RO" w:eastAsia="ro-RO"/>
              </w:rPr>
              <w:tab/>
            </w:r>
            <w:r w:rsidRPr="008B0D7C">
              <w:rPr>
                <w:rStyle w:val="Hyperlink"/>
                <w:b/>
                <w:noProof/>
                <w:color w:val="auto"/>
                <w:lang w:val="ro-RO"/>
              </w:rPr>
              <w:t>Atenuarea undelor de viitură în amenajările hidrotehnice, compunerea și propagarea lor în regim amenajat de curgere</w:t>
            </w:r>
            <w:r w:rsidRPr="008B0D7C">
              <w:rPr>
                <w:noProof/>
                <w:webHidden/>
              </w:rPr>
              <w:tab/>
            </w:r>
            <w:r w:rsidRPr="008B0D7C">
              <w:rPr>
                <w:noProof/>
                <w:webHidden/>
              </w:rPr>
              <w:fldChar w:fldCharType="begin"/>
            </w:r>
            <w:r w:rsidRPr="008B0D7C">
              <w:rPr>
                <w:noProof/>
                <w:webHidden/>
              </w:rPr>
              <w:instrText xml:space="preserve"> PAGEREF _Toc230951807 \h </w:instrText>
            </w:r>
            <w:r w:rsidRPr="008B0D7C">
              <w:rPr>
                <w:noProof/>
                <w:webHidden/>
              </w:rPr>
            </w:r>
            <w:r w:rsidRPr="008B0D7C">
              <w:rPr>
                <w:noProof/>
                <w:webHidden/>
              </w:rPr>
              <w:fldChar w:fldCharType="separate"/>
            </w:r>
            <w:r w:rsidR="00610F96">
              <w:rPr>
                <w:noProof/>
                <w:webHidden/>
              </w:rPr>
              <w:t>14</w:t>
            </w:r>
            <w:r w:rsidRPr="008B0D7C">
              <w:rPr>
                <w:noProof/>
                <w:webHidden/>
              </w:rPr>
              <w:fldChar w:fldCharType="end"/>
            </w:r>
          </w:hyperlink>
        </w:p>
        <w:p w14:paraId="5EA154C2" w14:textId="7B07D593"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08" w:history="1">
            <w:r w:rsidRPr="008B0D7C">
              <w:rPr>
                <w:rStyle w:val="Hyperlink"/>
                <w:rFonts w:eastAsiaTheme="minorHAnsi" w:cs="Arial"/>
                <w:b/>
                <w:noProof/>
                <w:color w:val="auto"/>
                <w:lang w:val="ro-RO"/>
              </w:rPr>
              <w:t>Capitolul 6. METODOLOGIA DE DETERMINARE A VOLUMELOR MAXIME CU DIFERITE PROBABILITĂȚI DE DEPĂȘIRE ANUALE</w:t>
            </w:r>
            <w:r w:rsidRPr="008B0D7C">
              <w:rPr>
                <w:noProof/>
                <w:webHidden/>
              </w:rPr>
              <w:tab/>
            </w:r>
            <w:r w:rsidRPr="008B0D7C">
              <w:rPr>
                <w:noProof/>
                <w:webHidden/>
              </w:rPr>
              <w:fldChar w:fldCharType="begin"/>
            </w:r>
            <w:r w:rsidRPr="008B0D7C">
              <w:rPr>
                <w:noProof/>
                <w:webHidden/>
              </w:rPr>
              <w:instrText xml:space="preserve"> PAGEREF _Toc230951808 \h </w:instrText>
            </w:r>
            <w:r w:rsidRPr="008B0D7C">
              <w:rPr>
                <w:noProof/>
                <w:webHidden/>
              </w:rPr>
            </w:r>
            <w:r w:rsidRPr="008B0D7C">
              <w:rPr>
                <w:noProof/>
                <w:webHidden/>
              </w:rPr>
              <w:fldChar w:fldCharType="separate"/>
            </w:r>
            <w:r w:rsidR="00610F96">
              <w:rPr>
                <w:noProof/>
                <w:webHidden/>
              </w:rPr>
              <w:t>15</w:t>
            </w:r>
            <w:r w:rsidRPr="008B0D7C">
              <w:rPr>
                <w:noProof/>
                <w:webHidden/>
              </w:rPr>
              <w:fldChar w:fldCharType="end"/>
            </w:r>
          </w:hyperlink>
        </w:p>
        <w:p w14:paraId="6E3D85AB" w14:textId="2D11252F"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09" w:history="1">
            <w:r w:rsidRPr="008B0D7C">
              <w:rPr>
                <w:rStyle w:val="Hyperlink"/>
                <w:b/>
                <w:noProof/>
                <w:color w:val="auto"/>
                <w:lang w:val="ro-RO"/>
              </w:rPr>
              <w:t>6.1. Metodologia de determinare a volumelor maxime cu diferite probabilități de depășire anuale pe baza datelor directe</w:t>
            </w:r>
            <w:r w:rsidRPr="008B0D7C">
              <w:rPr>
                <w:noProof/>
                <w:webHidden/>
              </w:rPr>
              <w:tab/>
            </w:r>
            <w:r w:rsidRPr="008B0D7C">
              <w:rPr>
                <w:noProof/>
                <w:webHidden/>
              </w:rPr>
              <w:fldChar w:fldCharType="begin"/>
            </w:r>
            <w:r w:rsidRPr="008B0D7C">
              <w:rPr>
                <w:noProof/>
                <w:webHidden/>
              </w:rPr>
              <w:instrText xml:space="preserve"> PAGEREF _Toc230951809 \h </w:instrText>
            </w:r>
            <w:r w:rsidRPr="008B0D7C">
              <w:rPr>
                <w:noProof/>
                <w:webHidden/>
              </w:rPr>
            </w:r>
            <w:r w:rsidRPr="008B0D7C">
              <w:rPr>
                <w:noProof/>
                <w:webHidden/>
              </w:rPr>
              <w:fldChar w:fldCharType="separate"/>
            </w:r>
            <w:r w:rsidR="00610F96">
              <w:rPr>
                <w:noProof/>
                <w:webHidden/>
              </w:rPr>
              <w:t>16</w:t>
            </w:r>
            <w:r w:rsidRPr="008B0D7C">
              <w:rPr>
                <w:noProof/>
                <w:webHidden/>
              </w:rPr>
              <w:fldChar w:fldCharType="end"/>
            </w:r>
          </w:hyperlink>
        </w:p>
        <w:p w14:paraId="493DE03D" w14:textId="51C1E8EE"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10" w:history="1">
            <w:r w:rsidRPr="008B0D7C">
              <w:rPr>
                <w:rStyle w:val="Hyperlink"/>
                <w:b/>
                <w:noProof/>
                <w:color w:val="auto"/>
                <w:lang w:val="ro-RO"/>
              </w:rPr>
              <w:t>6.2. Metoda POT</w:t>
            </w:r>
            <w:r w:rsidRPr="008B0D7C">
              <w:rPr>
                <w:noProof/>
                <w:webHidden/>
              </w:rPr>
              <w:tab/>
            </w:r>
            <w:r w:rsidRPr="008B0D7C">
              <w:rPr>
                <w:noProof/>
                <w:webHidden/>
              </w:rPr>
              <w:fldChar w:fldCharType="begin"/>
            </w:r>
            <w:r w:rsidRPr="008B0D7C">
              <w:rPr>
                <w:noProof/>
                <w:webHidden/>
              </w:rPr>
              <w:instrText xml:space="preserve"> PAGEREF _Toc230951810 \h </w:instrText>
            </w:r>
            <w:r w:rsidRPr="008B0D7C">
              <w:rPr>
                <w:noProof/>
                <w:webHidden/>
              </w:rPr>
            </w:r>
            <w:r w:rsidRPr="008B0D7C">
              <w:rPr>
                <w:noProof/>
                <w:webHidden/>
              </w:rPr>
              <w:fldChar w:fldCharType="separate"/>
            </w:r>
            <w:r w:rsidR="00610F96">
              <w:rPr>
                <w:noProof/>
                <w:webHidden/>
              </w:rPr>
              <w:t>19</w:t>
            </w:r>
            <w:r w:rsidRPr="008B0D7C">
              <w:rPr>
                <w:noProof/>
                <w:webHidden/>
              </w:rPr>
              <w:fldChar w:fldCharType="end"/>
            </w:r>
          </w:hyperlink>
        </w:p>
        <w:p w14:paraId="65D06C62" w14:textId="35C65908"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11" w:history="1">
            <w:r w:rsidRPr="008B0D7C">
              <w:rPr>
                <w:rStyle w:val="Hyperlink"/>
                <w:b/>
                <w:noProof/>
                <w:color w:val="auto"/>
                <w:lang w:val="ro-RO"/>
              </w:rPr>
              <w:t>6.3. Metodologia de determinare a volumelor maxime cu diferite probabilități de depășire anuale prin calcul indirect</w:t>
            </w:r>
            <w:r w:rsidRPr="008B0D7C">
              <w:rPr>
                <w:noProof/>
                <w:webHidden/>
              </w:rPr>
              <w:tab/>
            </w:r>
            <w:r w:rsidRPr="008B0D7C">
              <w:rPr>
                <w:noProof/>
                <w:webHidden/>
              </w:rPr>
              <w:fldChar w:fldCharType="begin"/>
            </w:r>
            <w:r w:rsidRPr="008B0D7C">
              <w:rPr>
                <w:noProof/>
                <w:webHidden/>
              </w:rPr>
              <w:instrText xml:space="preserve"> PAGEREF _Toc230951811 \h </w:instrText>
            </w:r>
            <w:r w:rsidRPr="008B0D7C">
              <w:rPr>
                <w:noProof/>
                <w:webHidden/>
              </w:rPr>
            </w:r>
            <w:r w:rsidRPr="008B0D7C">
              <w:rPr>
                <w:noProof/>
                <w:webHidden/>
              </w:rPr>
              <w:fldChar w:fldCharType="separate"/>
            </w:r>
            <w:r w:rsidR="00610F96">
              <w:rPr>
                <w:noProof/>
                <w:webHidden/>
              </w:rPr>
              <w:t>20</w:t>
            </w:r>
            <w:r w:rsidRPr="008B0D7C">
              <w:rPr>
                <w:noProof/>
                <w:webHidden/>
              </w:rPr>
              <w:fldChar w:fldCharType="end"/>
            </w:r>
          </w:hyperlink>
        </w:p>
        <w:p w14:paraId="07DADED8" w14:textId="512B67A6"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12" w:history="1">
            <w:r w:rsidRPr="008B0D7C">
              <w:rPr>
                <w:rStyle w:val="Hyperlink"/>
                <w:rFonts w:eastAsiaTheme="minorHAnsi" w:cs="Arial"/>
                <w:b/>
                <w:noProof/>
                <w:color w:val="auto"/>
                <w:lang w:val="ro-RO"/>
              </w:rPr>
              <w:t>Capitolul 7. CONSIDERAREA INCERTITUDINII</w:t>
            </w:r>
            <w:r w:rsidRPr="008B0D7C">
              <w:rPr>
                <w:noProof/>
                <w:webHidden/>
              </w:rPr>
              <w:tab/>
            </w:r>
            <w:r w:rsidRPr="008B0D7C">
              <w:rPr>
                <w:noProof/>
                <w:webHidden/>
              </w:rPr>
              <w:fldChar w:fldCharType="begin"/>
            </w:r>
            <w:r w:rsidRPr="008B0D7C">
              <w:rPr>
                <w:noProof/>
                <w:webHidden/>
              </w:rPr>
              <w:instrText xml:space="preserve"> PAGEREF _Toc230951812 \h </w:instrText>
            </w:r>
            <w:r w:rsidRPr="008B0D7C">
              <w:rPr>
                <w:noProof/>
                <w:webHidden/>
              </w:rPr>
            </w:r>
            <w:r w:rsidRPr="008B0D7C">
              <w:rPr>
                <w:noProof/>
                <w:webHidden/>
              </w:rPr>
              <w:fldChar w:fldCharType="separate"/>
            </w:r>
            <w:r w:rsidR="00610F96">
              <w:rPr>
                <w:noProof/>
                <w:webHidden/>
              </w:rPr>
              <w:t>24</w:t>
            </w:r>
            <w:r w:rsidRPr="008B0D7C">
              <w:rPr>
                <w:noProof/>
                <w:webHidden/>
              </w:rPr>
              <w:fldChar w:fldCharType="end"/>
            </w:r>
          </w:hyperlink>
        </w:p>
        <w:p w14:paraId="72A3C5E1" w14:textId="141D3CEC"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13" w:history="1">
            <w:r w:rsidRPr="008B0D7C">
              <w:rPr>
                <w:rStyle w:val="Hyperlink"/>
                <w:b/>
                <w:noProof/>
                <w:color w:val="auto"/>
                <w:lang w:val="ro-RO"/>
              </w:rPr>
              <w:t>7.1. Sporul de siguranță</w:t>
            </w:r>
            <w:r w:rsidRPr="008B0D7C">
              <w:rPr>
                <w:noProof/>
                <w:webHidden/>
              </w:rPr>
              <w:tab/>
            </w:r>
            <w:r w:rsidRPr="008B0D7C">
              <w:rPr>
                <w:noProof/>
                <w:webHidden/>
              </w:rPr>
              <w:fldChar w:fldCharType="begin"/>
            </w:r>
            <w:r w:rsidRPr="008B0D7C">
              <w:rPr>
                <w:noProof/>
                <w:webHidden/>
              </w:rPr>
              <w:instrText xml:space="preserve"> PAGEREF _Toc230951813 \h </w:instrText>
            </w:r>
            <w:r w:rsidRPr="008B0D7C">
              <w:rPr>
                <w:noProof/>
                <w:webHidden/>
              </w:rPr>
            </w:r>
            <w:r w:rsidRPr="008B0D7C">
              <w:rPr>
                <w:noProof/>
                <w:webHidden/>
              </w:rPr>
              <w:fldChar w:fldCharType="separate"/>
            </w:r>
            <w:r w:rsidR="00610F96">
              <w:rPr>
                <w:noProof/>
                <w:webHidden/>
              </w:rPr>
              <w:t>24</w:t>
            </w:r>
            <w:r w:rsidRPr="008B0D7C">
              <w:rPr>
                <w:noProof/>
                <w:webHidden/>
              </w:rPr>
              <w:fldChar w:fldCharType="end"/>
            </w:r>
          </w:hyperlink>
        </w:p>
        <w:p w14:paraId="0FEB3889" w14:textId="1C0E4A99"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14" w:history="1">
            <w:r w:rsidRPr="008B0D7C">
              <w:rPr>
                <w:rStyle w:val="Hyperlink"/>
                <w:b/>
                <w:noProof/>
                <w:color w:val="auto"/>
                <w:lang w:val="ro-RO"/>
              </w:rPr>
              <w:t>7.2. Intervalul de încredere</w:t>
            </w:r>
            <w:r w:rsidRPr="008B0D7C">
              <w:rPr>
                <w:noProof/>
                <w:webHidden/>
              </w:rPr>
              <w:tab/>
            </w:r>
            <w:r w:rsidRPr="008B0D7C">
              <w:rPr>
                <w:noProof/>
                <w:webHidden/>
              </w:rPr>
              <w:fldChar w:fldCharType="begin"/>
            </w:r>
            <w:r w:rsidRPr="008B0D7C">
              <w:rPr>
                <w:noProof/>
                <w:webHidden/>
              </w:rPr>
              <w:instrText xml:space="preserve"> PAGEREF _Toc230951814 \h </w:instrText>
            </w:r>
            <w:r w:rsidRPr="008B0D7C">
              <w:rPr>
                <w:noProof/>
                <w:webHidden/>
              </w:rPr>
            </w:r>
            <w:r w:rsidRPr="008B0D7C">
              <w:rPr>
                <w:noProof/>
                <w:webHidden/>
              </w:rPr>
              <w:fldChar w:fldCharType="separate"/>
            </w:r>
            <w:r w:rsidR="00610F96">
              <w:rPr>
                <w:noProof/>
                <w:webHidden/>
              </w:rPr>
              <w:t>25</w:t>
            </w:r>
            <w:r w:rsidRPr="008B0D7C">
              <w:rPr>
                <w:noProof/>
                <w:webHidden/>
              </w:rPr>
              <w:fldChar w:fldCharType="end"/>
            </w:r>
          </w:hyperlink>
        </w:p>
        <w:p w14:paraId="4DE4938B" w14:textId="48727E10"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15" w:history="1">
            <w:r w:rsidRPr="008B0D7C">
              <w:rPr>
                <w:rStyle w:val="Hyperlink"/>
                <w:rFonts w:eastAsiaTheme="minorHAnsi" w:cs="Arial"/>
                <w:b/>
                <w:noProof/>
                <w:color w:val="auto"/>
                <w:lang w:val="ro-RO"/>
              </w:rPr>
              <w:t>Capitolul 8. SCURT GHID DE MODELARE HIDROLOGICĂ</w:t>
            </w:r>
            <w:r w:rsidRPr="008B0D7C">
              <w:rPr>
                <w:noProof/>
                <w:webHidden/>
              </w:rPr>
              <w:tab/>
            </w:r>
            <w:r w:rsidRPr="008B0D7C">
              <w:rPr>
                <w:noProof/>
                <w:webHidden/>
              </w:rPr>
              <w:fldChar w:fldCharType="begin"/>
            </w:r>
            <w:r w:rsidRPr="008B0D7C">
              <w:rPr>
                <w:noProof/>
                <w:webHidden/>
              </w:rPr>
              <w:instrText xml:space="preserve"> PAGEREF _Toc230951815 \h </w:instrText>
            </w:r>
            <w:r w:rsidRPr="008B0D7C">
              <w:rPr>
                <w:noProof/>
                <w:webHidden/>
              </w:rPr>
            </w:r>
            <w:r w:rsidRPr="008B0D7C">
              <w:rPr>
                <w:noProof/>
                <w:webHidden/>
              </w:rPr>
              <w:fldChar w:fldCharType="separate"/>
            </w:r>
            <w:r w:rsidR="00610F96">
              <w:rPr>
                <w:noProof/>
                <w:webHidden/>
              </w:rPr>
              <w:t>28</w:t>
            </w:r>
            <w:r w:rsidRPr="008B0D7C">
              <w:rPr>
                <w:noProof/>
                <w:webHidden/>
              </w:rPr>
              <w:fldChar w:fldCharType="end"/>
            </w:r>
          </w:hyperlink>
        </w:p>
        <w:p w14:paraId="54FD290A" w14:textId="38B11255"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16" w:history="1">
            <w:r w:rsidRPr="008B0D7C">
              <w:rPr>
                <w:rStyle w:val="Hyperlink"/>
                <w:b/>
                <w:noProof/>
                <w:color w:val="auto"/>
                <w:lang w:val="ro-RO"/>
              </w:rPr>
              <w:t>8.1. Bazine neamenajate hidrotehnic</w:t>
            </w:r>
            <w:r w:rsidRPr="008B0D7C">
              <w:rPr>
                <w:noProof/>
                <w:webHidden/>
              </w:rPr>
              <w:tab/>
            </w:r>
            <w:r w:rsidRPr="008B0D7C">
              <w:rPr>
                <w:noProof/>
                <w:webHidden/>
              </w:rPr>
              <w:fldChar w:fldCharType="begin"/>
            </w:r>
            <w:r w:rsidRPr="008B0D7C">
              <w:rPr>
                <w:noProof/>
                <w:webHidden/>
              </w:rPr>
              <w:instrText xml:space="preserve"> PAGEREF _Toc230951816 \h </w:instrText>
            </w:r>
            <w:r w:rsidRPr="008B0D7C">
              <w:rPr>
                <w:noProof/>
                <w:webHidden/>
              </w:rPr>
            </w:r>
            <w:r w:rsidRPr="008B0D7C">
              <w:rPr>
                <w:noProof/>
                <w:webHidden/>
              </w:rPr>
              <w:fldChar w:fldCharType="separate"/>
            </w:r>
            <w:r w:rsidR="00610F96">
              <w:rPr>
                <w:noProof/>
                <w:webHidden/>
              </w:rPr>
              <w:t>29</w:t>
            </w:r>
            <w:r w:rsidRPr="008B0D7C">
              <w:rPr>
                <w:noProof/>
                <w:webHidden/>
              </w:rPr>
              <w:fldChar w:fldCharType="end"/>
            </w:r>
          </w:hyperlink>
        </w:p>
        <w:p w14:paraId="0F1C53E8" w14:textId="2A0F021C"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17" w:history="1">
            <w:r w:rsidRPr="008B0D7C">
              <w:rPr>
                <w:rStyle w:val="Hyperlink"/>
                <w:b/>
                <w:noProof/>
                <w:color w:val="auto"/>
                <w:lang w:val="ro-RO"/>
              </w:rPr>
              <w:t>8.1.1.  Bazine cu suprafața F</w:t>
            </w:r>
            <m:oMath>
              <m:r>
                <m:rPr>
                  <m:sty m:val="b"/>
                </m:rPr>
                <w:rPr>
                  <w:rStyle w:val="Hyperlink"/>
                  <w:rFonts w:ascii="Cambria Math" w:hAnsi="Cambria Math"/>
                  <w:noProof/>
                  <w:color w:val="auto"/>
                  <w:lang w:val="ro-RO"/>
                </w:rPr>
                <m:t xml:space="preserve"> ≤</m:t>
              </m:r>
            </m:oMath>
            <w:r w:rsidRPr="008B0D7C">
              <w:rPr>
                <w:rStyle w:val="Hyperlink"/>
                <w:b/>
                <w:noProof/>
                <w:color w:val="auto"/>
                <w:lang w:val="ro-RO"/>
              </w:rPr>
              <w:t xml:space="preserve"> 100 km</w:t>
            </w:r>
            <w:r w:rsidRPr="008B0D7C">
              <w:rPr>
                <w:rStyle w:val="Hyperlink"/>
                <w:b/>
                <w:noProof/>
                <w:color w:val="auto"/>
                <w:vertAlign w:val="superscript"/>
                <w:lang w:val="ro-RO"/>
              </w:rPr>
              <w:t>2</w:t>
            </w:r>
            <w:r w:rsidRPr="008B0D7C">
              <w:rPr>
                <w:noProof/>
                <w:webHidden/>
              </w:rPr>
              <w:tab/>
            </w:r>
            <w:r w:rsidRPr="008B0D7C">
              <w:rPr>
                <w:noProof/>
                <w:webHidden/>
              </w:rPr>
              <w:fldChar w:fldCharType="begin"/>
            </w:r>
            <w:r w:rsidRPr="008B0D7C">
              <w:rPr>
                <w:noProof/>
                <w:webHidden/>
              </w:rPr>
              <w:instrText xml:space="preserve"> PAGEREF _Toc230951817 \h </w:instrText>
            </w:r>
            <w:r w:rsidRPr="008B0D7C">
              <w:rPr>
                <w:noProof/>
                <w:webHidden/>
              </w:rPr>
            </w:r>
            <w:r w:rsidRPr="008B0D7C">
              <w:rPr>
                <w:noProof/>
                <w:webHidden/>
              </w:rPr>
              <w:fldChar w:fldCharType="separate"/>
            </w:r>
            <w:r w:rsidR="00610F96">
              <w:rPr>
                <w:noProof/>
                <w:webHidden/>
              </w:rPr>
              <w:t>29</w:t>
            </w:r>
            <w:r w:rsidRPr="008B0D7C">
              <w:rPr>
                <w:noProof/>
                <w:webHidden/>
              </w:rPr>
              <w:fldChar w:fldCharType="end"/>
            </w:r>
          </w:hyperlink>
        </w:p>
        <w:p w14:paraId="4CCB94A4" w14:textId="3E94F0CB"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18" w:history="1">
            <w:r w:rsidRPr="008B0D7C">
              <w:rPr>
                <w:rStyle w:val="Hyperlink"/>
                <w:b/>
                <w:noProof/>
                <w:color w:val="auto"/>
                <w:lang w:val="ro-RO"/>
              </w:rPr>
              <w:t>8.1.1.1. Metode indirecte (Bazine nemonitorizate)</w:t>
            </w:r>
            <w:r w:rsidRPr="008B0D7C">
              <w:rPr>
                <w:noProof/>
                <w:webHidden/>
              </w:rPr>
              <w:tab/>
            </w:r>
            <w:r w:rsidRPr="008B0D7C">
              <w:rPr>
                <w:noProof/>
                <w:webHidden/>
              </w:rPr>
              <w:fldChar w:fldCharType="begin"/>
            </w:r>
            <w:r w:rsidRPr="008B0D7C">
              <w:rPr>
                <w:noProof/>
                <w:webHidden/>
              </w:rPr>
              <w:instrText xml:space="preserve"> PAGEREF _Toc230951818 \h </w:instrText>
            </w:r>
            <w:r w:rsidRPr="008B0D7C">
              <w:rPr>
                <w:noProof/>
                <w:webHidden/>
              </w:rPr>
            </w:r>
            <w:r w:rsidRPr="008B0D7C">
              <w:rPr>
                <w:noProof/>
                <w:webHidden/>
              </w:rPr>
              <w:fldChar w:fldCharType="separate"/>
            </w:r>
            <w:r w:rsidR="00610F96">
              <w:rPr>
                <w:noProof/>
                <w:webHidden/>
              </w:rPr>
              <w:t>29</w:t>
            </w:r>
            <w:r w:rsidRPr="008B0D7C">
              <w:rPr>
                <w:noProof/>
                <w:webHidden/>
              </w:rPr>
              <w:fldChar w:fldCharType="end"/>
            </w:r>
          </w:hyperlink>
        </w:p>
        <w:p w14:paraId="39123B9C" w14:textId="76EC6E0D"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19" w:history="1">
            <w:r w:rsidRPr="008B0D7C">
              <w:rPr>
                <w:rStyle w:val="Hyperlink"/>
                <w:b/>
                <w:noProof/>
                <w:color w:val="auto"/>
                <w:lang w:val="ro-RO"/>
              </w:rPr>
              <w:t>8.1.1.2. Metode directe (Bazine monitorizate)</w:t>
            </w:r>
            <w:r w:rsidRPr="008B0D7C">
              <w:rPr>
                <w:noProof/>
                <w:webHidden/>
              </w:rPr>
              <w:tab/>
            </w:r>
            <w:r w:rsidRPr="008B0D7C">
              <w:rPr>
                <w:noProof/>
                <w:webHidden/>
              </w:rPr>
              <w:fldChar w:fldCharType="begin"/>
            </w:r>
            <w:r w:rsidRPr="008B0D7C">
              <w:rPr>
                <w:noProof/>
                <w:webHidden/>
              </w:rPr>
              <w:instrText xml:space="preserve"> PAGEREF _Toc230951819 \h </w:instrText>
            </w:r>
            <w:r w:rsidRPr="008B0D7C">
              <w:rPr>
                <w:noProof/>
                <w:webHidden/>
              </w:rPr>
            </w:r>
            <w:r w:rsidRPr="008B0D7C">
              <w:rPr>
                <w:noProof/>
                <w:webHidden/>
              </w:rPr>
              <w:fldChar w:fldCharType="separate"/>
            </w:r>
            <w:r w:rsidR="00610F96">
              <w:rPr>
                <w:noProof/>
                <w:webHidden/>
              </w:rPr>
              <w:t>30</w:t>
            </w:r>
            <w:r w:rsidRPr="008B0D7C">
              <w:rPr>
                <w:noProof/>
                <w:webHidden/>
              </w:rPr>
              <w:fldChar w:fldCharType="end"/>
            </w:r>
          </w:hyperlink>
        </w:p>
        <w:p w14:paraId="0B8595F5" w14:textId="1650ECAA"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20" w:history="1">
            <w:r w:rsidRPr="008B0D7C">
              <w:rPr>
                <w:rStyle w:val="Hyperlink"/>
                <w:b/>
                <w:noProof/>
                <w:color w:val="auto"/>
                <w:lang w:val="ro-RO"/>
              </w:rPr>
              <w:t>8.1.2.  Bazine cu suprafața F</w:t>
            </w:r>
            <m:oMath>
              <m:r>
                <m:rPr>
                  <m:sty m:val="b"/>
                </m:rPr>
                <w:rPr>
                  <w:rStyle w:val="Hyperlink"/>
                  <w:rFonts w:ascii="Cambria Math" w:hAnsi="Cambria Math"/>
                  <w:noProof/>
                  <w:color w:val="auto"/>
                  <w:lang w:val="ro-RO"/>
                </w:rPr>
                <m:t>&gt;</m:t>
              </m:r>
            </m:oMath>
            <w:r w:rsidRPr="008B0D7C">
              <w:rPr>
                <w:rStyle w:val="Hyperlink"/>
                <w:b/>
                <w:noProof/>
                <w:color w:val="auto"/>
                <w:lang w:val="ro-RO"/>
              </w:rPr>
              <w:t xml:space="preserve"> 100 km</w:t>
            </w:r>
            <w:r w:rsidRPr="008B0D7C">
              <w:rPr>
                <w:rStyle w:val="Hyperlink"/>
                <w:b/>
                <w:noProof/>
                <w:color w:val="auto"/>
                <w:vertAlign w:val="superscript"/>
                <w:lang w:val="ro-RO"/>
              </w:rPr>
              <w:t>2</w:t>
            </w:r>
            <w:r w:rsidRPr="008B0D7C">
              <w:rPr>
                <w:noProof/>
                <w:webHidden/>
              </w:rPr>
              <w:tab/>
            </w:r>
            <w:r w:rsidRPr="008B0D7C">
              <w:rPr>
                <w:noProof/>
                <w:webHidden/>
              </w:rPr>
              <w:fldChar w:fldCharType="begin"/>
            </w:r>
            <w:r w:rsidRPr="008B0D7C">
              <w:rPr>
                <w:noProof/>
                <w:webHidden/>
              </w:rPr>
              <w:instrText xml:space="preserve"> PAGEREF _Toc230951820 \h </w:instrText>
            </w:r>
            <w:r w:rsidRPr="008B0D7C">
              <w:rPr>
                <w:noProof/>
                <w:webHidden/>
              </w:rPr>
            </w:r>
            <w:r w:rsidRPr="008B0D7C">
              <w:rPr>
                <w:noProof/>
                <w:webHidden/>
              </w:rPr>
              <w:fldChar w:fldCharType="separate"/>
            </w:r>
            <w:r w:rsidR="00610F96">
              <w:rPr>
                <w:noProof/>
                <w:webHidden/>
              </w:rPr>
              <w:t>30</w:t>
            </w:r>
            <w:r w:rsidRPr="008B0D7C">
              <w:rPr>
                <w:noProof/>
                <w:webHidden/>
              </w:rPr>
              <w:fldChar w:fldCharType="end"/>
            </w:r>
          </w:hyperlink>
        </w:p>
        <w:p w14:paraId="1ED69A05" w14:textId="3A04DB44"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21" w:history="1">
            <w:r w:rsidRPr="008B0D7C">
              <w:rPr>
                <w:rStyle w:val="Hyperlink"/>
                <w:b/>
                <w:noProof/>
                <w:color w:val="auto"/>
                <w:lang w:val="ro-RO"/>
              </w:rPr>
              <w:t>8.1.2.1. Metode indirecte (Bazine nemonitorizate)</w:t>
            </w:r>
            <w:r w:rsidRPr="008B0D7C">
              <w:rPr>
                <w:noProof/>
                <w:webHidden/>
              </w:rPr>
              <w:tab/>
            </w:r>
            <w:r w:rsidRPr="008B0D7C">
              <w:rPr>
                <w:noProof/>
                <w:webHidden/>
              </w:rPr>
              <w:fldChar w:fldCharType="begin"/>
            </w:r>
            <w:r w:rsidRPr="008B0D7C">
              <w:rPr>
                <w:noProof/>
                <w:webHidden/>
              </w:rPr>
              <w:instrText xml:space="preserve"> PAGEREF _Toc230951821 \h </w:instrText>
            </w:r>
            <w:r w:rsidRPr="008B0D7C">
              <w:rPr>
                <w:noProof/>
                <w:webHidden/>
              </w:rPr>
            </w:r>
            <w:r w:rsidRPr="008B0D7C">
              <w:rPr>
                <w:noProof/>
                <w:webHidden/>
              </w:rPr>
              <w:fldChar w:fldCharType="separate"/>
            </w:r>
            <w:r w:rsidR="00610F96">
              <w:rPr>
                <w:noProof/>
                <w:webHidden/>
              </w:rPr>
              <w:t>30</w:t>
            </w:r>
            <w:r w:rsidRPr="008B0D7C">
              <w:rPr>
                <w:noProof/>
                <w:webHidden/>
              </w:rPr>
              <w:fldChar w:fldCharType="end"/>
            </w:r>
          </w:hyperlink>
        </w:p>
        <w:p w14:paraId="29DF6645" w14:textId="26D3017E"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22" w:history="1">
            <w:r w:rsidRPr="008B0D7C">
              <w:rPr>
                <w:rStyle w:val="Hyperlink"/>
                <w:b/>
                <w:noProof/>
                <w:color w:val="auto"/>
                <w:lang w:val="ro-RO"/>
              </w:rPr>
              <w:t>8.2. Bazine amenajate hidrotehnic</w:t>
            </w:r>
            <w:r w:rsidRPr="008B0D7C">
              <w:rPr>
                <w:noProof/>
                <w:webHidden/>
              </w:rPr>
              <w:tab/>
            </w:r>
            <w:r w:rsidRPr="008B0D7C">
              <w:rPr>
                <w:noProof/>
                <w:webHidden/>
              </w:rPr>
              <w:fldChar w:fldCharType="begin"/>
            </w:r>
            <w:r w:rsidRPr="008B0D7C">
              <w:rPr>
                <w:noProof/>
                <w:webHidden/>
              </w:rPr>
              <w:instrText xml:space="preserve"> PAGEREF _Toc230951822 \h </w:instrText>
            </w:r>
            <w:r w:rsidRPr="008B0D7C">
              <w:rPr>
                <w:noProof/>
                <w:webHidden/>
              </w:rPr>
            </w:r>
            <w:r w:rsidRPr="008B0D7C">
              <w:rPr>
                <w:noProof/>
                <w:webHidden/>
              </w:rPr>
              <w:fldChar w:fldCharType="separate"/>
            </w:r>
            <w:r w:rsidR="00610F96">
              <w:rPr>
                <w:noProof/>
                <w:webHidden/>
              </w:rPr>
              <w:t>30</w:t>
            </w:r>
            <w:r w:rsidRPr="008B0D7C">
              <w:rPr>
                <w:noProof/>
                <w:webHidden/>
              </w:rPr>
              <w:fldChar w:fldCharType="end"/>
            </w:r>
          </w:hyperlink>
        </w:p>
        <w:p w14:paraId="7A631E3C" w14:textId="4CDD9680"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23" w:history="1">
            <w:r w:rsidRPr="008B0D7C">
              <w:rPr>
                <w:rStyle w:val="Hyperlink"/>
                <w:b/>
                <w:noProof/>
                <w:color w:val="auto"/>
                <w:lang w:val="ro-RO"/>
              </w:rPr>
              <w:t>8.2.1.  Modele I.N.H.G.A.</w:t>
            </w:r>
            <w:r w:rsidRPr="008B0D7C">
              <w:rPr>
                <w:noProof/>
                <w:webHidden/>
              </w:rPr>
              <w:tab/>
            </w:r>
            <w:r w:rsidRPr="008B0D7C">
              <w:rPr>
                <w:noProof/>
                <w:webHidden/>
              </w:rPr>
              <w:fldChar w:fldCharType="begin"/>
            </w:r>
            <w:r w:rsidRPr="008B0D7C">
              <w:rPr>
                <w:noProof/>
                <w:webHidden/>
              </w:rPr>
              <w:instrText xml:space="preserve"> PAGEREF _Toc230951823 \h </w:instrText>
            </w:r>
            <w:r w:rsidRPr="008B0D7C">
              <w:rPr>
                <w:noProof/>
                <w:webHidden/>
              </w:rPr>
            </w:r>
            <w:r w:rsidRPr="008B0D7C">
              <w:rPr>
                <w:noProof/>
                <w:webHidden/>
              </w:rPr>
              <w:fldChar w:fldCharType="separate"/>
            </w:r>
            <w:r w:rsidR="00610F96">
              <w:rPr>
                <w:noProof/>
                <w:webHidden/>
              </w:rPr>
              <w:t>31</w:t>
            </w:r>
            <w:r w:rsidRPr="008B0D7C">
              <w:rPr>
                <w:noProof/>
                <w:webHidden/>
              </w:rPr>
              <w:fldChar w:fldCharType="end"/>
            </w:r>
          </w:hyperlink>
        </w:p>
        <w:p w14:paraId="478BD457" w14:textId="66886974"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24" w:history="1">
            <w:r w:rsidRPr="008B0D7C">
              <w:rPr>
                <w:rStyle w:val="Hyperlink"/>
                <w:b/>
                <w:noProof/>
                <w:color w:val="auto"/>
                <w:lang w:val="ro-RO"/>
              </w:rPr>
              <w:t>8.2.2. Modele internaționale</w:t>
            </w:r>
            <w:r w:rsidRPr="008B0D7C">
              <w:rPr>
                <w:noProof/>
                <w:webHidden/>
              </w:rPr>
              <w:tab/>
            </w:r>
            <w:r w:rsidRPr="008B0D7C">
              <w:rPr>
                <w:noProof/>
                <w:webHidden/>
              </w:rPr>
              <w:fldChar w:fldCharType="begin"/>
            </w:r>
            <w:r w:rsidRPr="008B0D7C">
              <w:rPr>
                <w:noProof/>
                <w:webHidden/>
              </w:rPr>
              <w:instrText xml:space="preserve"> PAGEREF _Toc230951824 \h </w:instrText>
            </w:r>
            <w:r w:rsidRPr="008B0D7C">
              <w:rPr>
                <w:noProof/>
                <w:webHidden/>
              </w:rPr>
            </w:r>
            <w:r w:rsidRPr="008B0D7C">
              <w:rPr>
                <w:noProof/>
                <w:webHidden/>
              </w:rPr>
              <w:fldChar w:fldCharType="separate"/>
            </w:r>
            <w:r w:rsidR="00610F96">
              <w:rPr>
                <w:noProof/>
                <w:webHidden/>
              </w:rPr>
              <w:t>31</w:t>
            </w:r>
            <w:r w:rsidRPr="008B0D7C">
              <w:rPr>
                <w:noProof/>
                <w:webHidden/>
              </w:rPr>
              <w:fldChar w:fldCharType="end"/>
            </w:r>
          </w:hyperlink>
        </w:p>
        <w:p w14:paraId="5A5DE0D9" w14:textId="63DB3F10"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25" w:history="1">
            <w:r w:rsidRPr="008B0D7C">
              <w:rPr>
                <w:rStyle w:val="Hyperlink"/>
                <w:b/>
                <w:noProof/>
                <w:color w:val="auto"/>
                <w:lang w:val="ro-RO"/>
              </w:rPr>
              <w:t>8.3. Stabilirea viiturii de calcul pe baza valorilor maxime anuale (AM sau AMS)</w:t>
            </w:r>
            <w:r w:rsidRPr="008B0D7C">
              <w:rPr>
                <w:noProof/>
                <w:webHidden/>
              </w:rPr>
              <w:tab/>
            </w:r>
            <w:r w:rsidRPr="008B0D7C">
              <w:rPr>
                <w:noProof/>
                <w:webHidden/>
              </w:rPr>
              <w:fldChar w:fldCharType="begin"/>
            </w:r>
            <w:r w:rsidRPr="008B0D7C">
              <w:rPr>
                <w:noProof/>
                <w:webHidden/>
              </w:rPr>
              <w:instrText xml:space="preserve"> PAGEREF _Toc230951825 \h </w:instrText>
            </w:r>
            <w:r w:rsidRPr="008B0D7C">
              <w:rPr>
                <w:noProof/>
                <w:webHidden/>
              </w:rPr>
            </w:r>
            <w:r w:rsidRPr="008B0D7C">
              <w:rPr>
                <w:noProof/>
                <w:webHidden/>
              </w:rPr>
              <w:fldChar w:fldCharType="separate"/>
            </w:r>
            <w:r w:rsidR="00610F96">
              <w:rPr>
                <w:noProof/>
                <w:webHidden/>
              </w:rPr>
              <w:t>31</w:t>
            </w:r>
            <w:r w:rsidRPr="008B0D7C">
              <w:rPr>
                <w:noProof/>
                <w:webHidden/>
              </w:rPr>
              <w:fldChar w:fldCharType="end"/>
            </w:r>
          </w:hyperlink>
        </w:p>
        <w:p w14:paraId="5E87DD77" w14:textId="3724680E"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26" w:history="1">
            <w:r w:rsidRPr="008B0D7C">
              <w:rPr>
                <w:rStyle w:val="Hyperlink"/>
                <w:b/>
                <w:noProof/>
                <w:color w:val="auto"/>
                <w:lang w:val="ro-RO"/>
              </w:rPr>
              <w:t>8.3.1. Utilizarea unei repartiții unice</w:t>
            </w:r>
            <w:r w:rsidRPr="008B0D7C">
              <w:rPr>
                <w:noProof/>
                <w:webHidden/>
              </w:rPr>
              <w:tab/>
            </w:r>
            <w:r w:rsidRPr="008B0D7C">
              <w:rPr>
                <w:noProof/>
                <w:webHidden/>
              </w:rPr>
              <w:fldChar w:fldCharType="begin"/>
            </w:r>
            <w:r w:rsidRPr="008B0D7C">
              <w:rPr>
                <w:noProof/>
                <w:webHidden/>
              </w:rPr>
              <w:instrText xml:space="preserve"> PAGEREF _Toc230951826 \h </w:instrText>
            </w:r>
            <w:r w:rsidRPr="008B0D7C">
              <w:rPr>
                <w:noProof/>
                <w:webHidden/>
              </w:rPr>
            </w:r>
            <w:r w:rsidRPr="008B0D7C">
              <w:rPr>
                <w:noProof/>
                <w:webHidden/>
              </w:rPr>
              <w:fldChar w:fldCharType="separate"/>
            </w:r>
            <w:r w:rsidR="00610F96">
              <w:rPr>
                <w:noProof/>
                <w:webHidden/>
              </w:rPr>
              <w:t>32</w:t>
            </w:r>
            <w:r w:rsidRPr="008B0D7C">
              <w:rPr>
                <w:noProof/>
                <w:webHidden/>
              </w:rPr>
              <w:fldChar w:fldCharType="end"/>
            </w:r>
          </w:hyperlink>
        </w:p>
        <w:p w14:paraId="1D480901" w14:textId="575AB038"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27" w:history="1">
            <w:r w:rsidRPr="008B0D7C">
              <w:rPr>
                <w:rStyle w:val="Hyperlink"/>
                <w:b/>
                <w:noProof/>
                <w:color w:val="auto"/>
                <w:lang w:val="ro-RO"/>
              </w:rPr>
              <w:t>8.3.2. Analiza mai multor repartiții și selectarea celei mai adecvate repartiții</w:t>
            </w:r>
            <w:r w:rsidRPr="008B0D7C">
              <w:rPr>
                <w:noProof/>
                <w:webHidden/>
              </w:rPr>
              <w:tab/>
            </w:r>
            <w:r w:rsidRPr="008B0D7C">
              <w:rPr>
                <w:noProof/>
                <w:webHidden/>
              </w:rPr>
              <w:fldChar w:fldCharType="begin"/>
            </w:r>
            <w:r w:rsidRPr="008B0D7C">
              <w:rPr>
                <w:noProof/>
                <w:webHidden/>
              </w:rPr>
              <w:instrText xml:space="preserve"> PAGEREF _Toc230951827 \h </w:instrText>
            </w:r>
            <w:r w:rsidRPr="008B0D7C">
              <w:rPr>
                <w:noProof/>
                <w:webHidden/>
              </w:rPr>
            </w:r>
            <w:r w:rsidRPr="008B0D7C">
              <w:rPr>
                <w:noProof/>
                <w:webHidden/>
              </w:rPr>
              <w:fldChar w:fldCharType="separate"/>
            </w:r>
            <w:r w:rsidR="00610F96">
              <w:rPr>
                <w:noProof/>
                <w:webHidden/>
              </w:rPr>
              <w:t>32</w:t>
            </w:r>
            <w:r w:rsidRPr="008B0D7C">
              <w:rPr>
                <w:noProof/>
                <w:webHidden/>
              </w:rPr>
              <w:fldChar w:fldCharType="end"/>
            </w:r>
          </w:hyperlink>
        </w:p>
        <w:p w14:paraId="6F8E3EFB" w14:textId="57BC83EC"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28" w:history="1">
            <w:r w:rsidRPr="008B0D7C">
              <w:rPr>
                <w:rStyle w:val="Hyperlink"/>
                <w:b/>
                <w:noProof/>
                <w:color w:val="auto"/>
                <w:lang w:val="ro-RO"/>
              </w:rPr>
              <w:t>8.3.3.  Viitura de calcul</w:t>
            </w:r>
            <w:r w:rsidRPr="008B0D7C">
              <w:rPr>
                <w:noProof/>
                <w:webHidden/>
              </w:rPr>
              <w:tab/>
            </w:r>
            <w:r w:rsidRPr="008B0D7C">
              <w:rPr>
                <w:noProof/>
                <w:webHidden/>
              </w:rPr>
              <w:fldChar w:fldCharType="begin"/>
            </w:r>
            <w:r w:rsidRPr="008B0D7C">
              <w:rPr>
                <w:noProof/>
                <w:webHidden/>
              </w:rPr>
              <w:instrText xml:space="preserve"> PAGEREF _Toc230951828 \h </w:instrText>
            </w:r>
            <w:r w:rsidRPr="008B0D7C">
              <w:rPr>
                <w:noProof/>
                <w:webHidden/>
              </w:rPr>
            </w:r>
            <w:r w:rsidRPr="008B0D7C">
              <w:rPr>
                <w:noProof/>
                <w:webHidden/>
              </w:rPr>
              <w:fldChar w:fldCharType="separate"/>
            </w:r>
            <w:r w:rsidR="00610F96">
              <w:rPr>
                <w:noProof/>
                <w:webHidden/>
              </w:rPr>
              <w:t>32</w:t>
            </w:r>
            <w:r w:rsidRPr="008B0D7C">
              <w:rPr>
                <w:noProof/>
                <w:webHidden/>
              </w:rPr>
              <w:fldChar w:fldCharType="end"/>
            </w:r>
          </w:hyperlink>
        </w:p>
        <w:p w14:paraId="3F13184C" w14:textId="04D36B68"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29" w:history="1">
            <w:r w:rsidRPr="008B0D7C">
              <w:rPr>
                <w:rStyle w:val="Hyperlink"/>
                <w:b/>
                <w:noProof/>
                <w:color w:val="auto"/>
                <w:lang w:val="ro-RO"/>
              </w:rPr>
              <w:t>8.3.3.1. Viitura de debit maxim</w:t>
            </w:r>
            <w:r w:rsidRPr="008B0D7C">
              <w:rPr>
                <w:noProof/>
                <w:webHidden/>
              </w:rPr>
              <w:tab/>
            </w:r>
            <w:r w:rsidRPr="008B0D7C">
              <w:rPr>
                <w:noProof/>
                <w:webHidden/>
              </w:rPr>
              <w:fldChar w:fldCharType="begin"/>
            </w:r>
            <w:r w:rsidRPr="008B0D7C">
              <w:rPr>
                <w:noProof/>
                <w:webHidden/>
              </w:rPr>
              <w:instrText xml:space="preserve"> PAGEREF _Toc230951829 \h </w:instrText>
            </w:r>
            <w:r w:rsidRPr="008B0D7C">
              <w:rPr>
                <w:noProof/>
                <w:webHidden/>
              </w:rPr>
            </w:r>
            <w:r w:rsidRPr="008B0D7C">
              <w:rPr>
                <w:noProof/>
                <w:webHidden/>
              </w:rPr>
              <w:fldChar w:fldCharType="separate"/>
            </w:r>
            <w:r w:rsidR="00610F96">
              <w:rPr>
                <w:noProof/>
                <w:webHidden/>
              </w:rPr>
              <w:t>32</w:t>
            </w:r>
            <w:r w:rsidRPr="008B0D7C">
              <w:rPr>
                <w:noProof/>
                <w:webHidden/>
              </w:rPr>
              <w:fldChar w:fldCharType="end"/>
            </w:r>
          </w:hyperlink>
        </w:p>
        <w:p w14:paraId="5A97F1DA" w14:textId="6CA68653"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30" w:history="1">
            <w:r w:rsidRPr="008B0D7C">
              <w:rPr>
                <w:rStyle w:val="Hyperlink"/>
                <w:b/>
                <w:noProof/>
                <w:color w:val="auto"/>
                <w:lang w:val="ro-RO"/>
              </w:rPr>
              <w:t>8.3.3.2. Viitura de volum maxim</w:t>
            </w:r>
            <w:r w:rsidRPr="008B0D7C">
              <w:rPr>
                <w:noProof/>
                <w:webHidden/>
              </w:rPr>
              <w:tab/>
            </w:r>
            <w:r w:rsidRPr="008B0D7C">
              <w:rPr>
                <w:noProof/>
                <w:webHidden/>
              </w:rPr>
              <w:fldChar w:fldCharType="begin"/>
            </w:r>
            <w:r w:rsidRPr="008B0D7C">
              <w:rPr>
                <w:noProof/>
                <w:webHidden/>
              </w:rPr>
              <w:instrText xml:space="preserve"> PAGEREF _Toc230951830 \h </w:instrText>
            </w:r>
            <w:r w:rsidRPr="008B0D7C">
              <w:rPr>
                <w:noProof/>
                <w:webHidden/>
              </w:rPr>
            </w:r>
            <w:r w:rsidRPr="008B0D7C">
              <w:rPr>
                <w:noProof/>
                <w:webHidden/>
              </w:rPr>
              <w:fldChar w:fldCharType="separate"/>
            </w:r>
            <w:r w:rsidR="00610F96">
              <w:rPr>
                <w:noProof/>
                <w:webHidden/>
              </w:rPr>
              <w:t>33</w:t>
            </w:r>
            <w:r w:rsidRPr="008B0D7C">
              <w:rPr>
                <w:noProof/>
                <w:webHidden/>
              </w:rPr>
              <w:fldChar w:fldCharType="end"/>
            </w:r>
          </w:hyperlink>
        </w:p>
        <w:p w14:paraId="122614A9" w14:textId="4B3EFAA7"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31" w:history="1">
            <w:r w:rsidRPr="008B0D7C">
              <w:rPr>
                <w:rStyle w:val="Hyperlink"/>
                <w:b/>
                <w:noProof/>
                <w:color w:val="auto"/>
                <w:lang w:val="ro-RO"/>
              </w:rPr>
              <w:t>8.4. Stabilirea viiturii de calcul pe baza valorilor peste un debit prag (POT)</w:t>
            </w:r>
            <w:r w:rsidRPr="008B0D7C">
              <w:rPr>
                <w:noProof/>
                <w:webHidden/>
              </w:rPr>
              <w:tab/>
            </w:r>
            <w:r w:rsidRPr="008B0D7C">
              <w:rPr>
                <w:noProof/>
                <w:webHidden/>
              </w:rPr>
              <w:fldChar w:fldCharType="begin"/>
            </w:r>
            <w:r w:rsidRPr="008B0D7C">
              <w:rPr>
                <w:noProof/>
                <w:webHidden/>
              </w:rPr>
              <w:instrText xml:space="preserve"> PAGEREF _Toc230951831 \h </w:instrText>
            </w:r>
            <w:r w:rsidRPr="008B0D7C">
              <w:rPr>
                <w:noProof/>
                <w:webHidden/>
              </w:rPr>
            </w:r>
            <w:r w:rsidRPr="008B0D7C">
              <w:rPr>
                <w:noProof/>
                <w:webHidden/>
              </w:rPr>
              <w:fldChar w:fldCharType="separate"/>
            </w:r>
            <w:r w:rsidR="00610F96">
              <w:rPr>
                <w:noProof/>
                <w:webHidden/>
              </w:rPr>
              <w:t>33</w:t>
            </w:r>
            <w:r w:rsidRPr="008B0D7C">
              <w:rPr>
                <w:noProof/>
                <w:webHidden/>
              </w:rPr>
              <w:fldChar w:fldCharType="end"/>
            </w:r>
          </w:hyperlink>
        </w:p>
        <w:p w14:paraId="59F3506A" w14:textId="6D3E04E9"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32" w:history="1">
            <w:r w:rsidRPr="008B0D7C">
              <w:rPr>
                <w:rStyle w:val="Hyperlink"/>
                <w:b/>
                <w:noProof/>
                <w:color w:val="auto"/>
                <w:lang w:val="ro-RO"/>
              </w:rPr>
              <w:t>8.4.1. Utilizarea unei repartiții unice</w:t>
            </w:r>
            <w:r w:rsidRPr="008B0D7C">
              <w:rPr>
                <w:noProof/>
                <w:webHidden/>
              </w:rPr>
              <w:tab/>
            </w:r>
            <w:r w:rsidRPr="008B0D7C">
              <w:rPr>
                <w:noProof/>
                <w:webHidden/>
              </w:rPr>
              <w:fldChar w:fldCharType="begin"/>
            </w:r>
            <w:r w:rsidRPr="008B0D7C">
              <w:rPr>
                <w:noProof/>
                <w:webHidden/>
              </w:rPr>
              <w:instrText xml:space="preserve"> PAGEREF _Toc230951832 \h </w:instrText>
            </w:r>
            <w:r w:rsidRPr="008B0D7C">
              <w:rPr>
                <w:noProof/>
                <w:webHidden/>
              </w:rPr>
            </w:r>
            <w:r w:rsidRPr="008B0D7C">
              <w:rPr>
                <w:noProof/>
                <w:webHidden/>
              </w:rPr>
              <w:fldChar w:fldCharType="separate"/>
            </w:r>
            <w:r w:rsidR="00610F96">
              <w:rPr>
                <w:noProof/>
                <w:webHidden/>
              </w:rPr>
              <w:t>34</w:t>
            </w:r>
            <w:r w:rsidRPr="008B0D7C">
              <w:rPr>
                <w:noProof/>
                <w:webHidden/>
              </w:rPr>
              <w:fldChar w:fldCharType="end"/>
            </w:r>
          </w:hyperlink>
        </w:p>
        <w:p w14:paraId="6660D51D" w14:textId="0C4A31E2"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33" w:history="1">
            <w:r w:rsidRPr="008B0D7C">
              <w:rPr>
                <w:rStyle w:val="Hyperlink"/>
                <w:b/>
                <w:noProof/>
                <w:color w:val="auto"/>
                <w:lang w:val="ro-RO"/>
              </w:rPr>
              <w:t>8.4.2. Analiza mai multor repartiții și selectarea celei mai adecvate repartiții</w:t>
            </w:r>
            <w:r w:rsidRPr="008B0D7C">
              <w:rPr>
                <w:noProof/>
                <w:webHidden/>
              </w:rPr>
              <w:tab/>
            </w:r>
            <w:r w:rsidRPr="008B0D7C">
              <w:rPr>
                <w:noProof/>
                <w:webHidden/>
              </w:rPr>
              <w:fldChar w:fldCharType="begin"/>
            </w:r>
            <w:r w:rsidRPr="008B0D7C">
              <w:rPr>
                <w:noProof/>
                <w:webHidden/>
              </w:rPr>
              <w:instrText xml:space="preserve"> PAGEREF _Toc230951833 \h </w:instrText>
            </w:r>
            <w:r w:rsidRPr="008B0D7C">
              <w:rPr>
                <w:noProof/>
                <w:webHidden/>
              </w:rPr>
            </w:r>
            <w:r w:rsidRPr="008B0D7C">
              <w:rPr>
                <w:noProof/>
                <w:webHidden/>
              </w:rPr>
              <w:fldChar w:fldCharType="separate"/>
            </w:r>
            <w:r w:rsidR="00610F96">
              <w:rPr>
                <w:noProof/>
                <w:webHidden/>
              </w:rPr>
              <w:t>34</w:t>
            </w:r>
            <w:r w:rsidRPr="008B0D7C">
              <w:rPr>
                <w:noProof/>
                <w:webHidden/>
              </w:rPr>
              <w:fldChar w:fldCharType="end"/>
            </w:r>
          </w:hyperlink>
        </w:p>
        <w:p w14:paraId="2BDC94E0" w14:textId="2210AC58" w:rsidR="0026595D" w:rsidRPr="008B0D7C" w:rsidRDefault="0026595D">
          <w:pPr>
            <w:pStyle w:val="TOC3"/>
            <w:rPr>
              <w:rFonts w:asciiTheme="minorHAnsi" w:eastAsiaTheme="minorEastAsia" w:hAnsiTheme="minorHAnsi" w:cstheme="minorBidi"/>
              <w:noProof/>
              <w:kern w:val="2"/>
              <w:sz w:val="24"/>
              <w:szCs w:val="24"/>
              <w:lang w:val="ro-RO" w:eastAsia="ro-RO"/>
            </w:rPr>
          </w:pPr>
          <w:hyperlink w:anchor="_Toc230951834" w:history="1">
            <w:r w:rsidRPr="008B0D7C">
              <w:rPr>
                <w:rStyle w:val="Hyperlink"/>
                <w:rFonts w:eastAsiaTheme="minorHAnsi" w:cs="Arial"/>
                <w:b/>
                <w:noProof/>
                <w:color w:val="auto"/>
                <w:lang w:val="ro-RO"/>
              </w:rPr>
              <w:t>BIBLIOGRAFIE</w:t>
            </w:r>
            <w:r w:rsidRPr="008B0D7C">
              <w:rPr>
                <w:noProof/>
                <w:webHidden/>
              </w:rPr>
              <w:tab/>
            </w:r>
            <w:r w:rsidRPr="008B0D7C">
              <w:rPr>
                <w:noProof/>
                <w:webHidden/>
              </w:rPr>
              <w:fldChar w:fldCharType="begin"/>
            </w:r>
            <w:r w:rsidRPr="008B0D7C">
              <w:rPr>
                <w:noProof/>
                <w:webHidden/>
              </w:rPr>
              <w:instrText xml:space="preserve"> PAGEREF _Toc230951834 \h </w:instrText>
            </w:r>
            <w:r w:rsidRPr="008B0D7C">
              <w:rPr>
                <w:noProof/>
                <w:webHidden/>
              </w:rPr>
            </w:r>
            <w:r w:rsidRPr="008B0D7C">
              <w:rPr>
                <w:noProof/>
                <w:webHidden/>
              </w:rPr>
              <w:fldChar w:fldCharType="separate"/>
            </w:r>
            <w:r w:rsidR="00610F96">
              <w:rPr>
                <w:noProof/>
                <w:webHidden/>
              </w:rPr>
              <w:t>35</w:t>
            </w:r>
            <w:r w:rsidRPr="008B0D7C">
              <w:rPr>
                <w:noProof/>
                <w:webHidden/>
              </w:rPr>
              <w:fldChar w:fldCharType="end"/>
            </w:r>
          </w:hyperlink>
        </w:p>
        <w:p w14:paraId="1F498BE3" w14:textId="484818F6" w:rsidR="0039555A" w:rsidRPr="008B0D7C" w:rsidRDefault="0039555A" w:rsidP="002D5BE7">
          <w:pPr>
            <w:spacing w:line="276" w:lineRule="auto"/>
            <w:rPr>
              <w:b/>
              <w:sz w:val="20"/>
              <w:lang w:val="ro-RO"/>
            </w:rPr>
          </w:pPr>
          <w:r w:rsidRPr="008B0D7C">
            <w:rPr>
              <w:bCs/>
              <w:noProof/>
              <w:szCs w:val="22"/>
              <w:lang w:val="ro-RO"/>
            </w:rPr>
            <w:fldChar w:fldCharType="end"/>
          </w:r>
        </w:p>
      </w:sdtContent>
    </w:sdt>
    <w:p w14:paraId="72BA185B" w14:textId="7738B3BD" w:rsidR="003360ED" w:rsidRPr="008B0D7C" w:rsidRDefault="003360ED" w:rsidP="002D5BE7">
      <w:pPr>
        <w:spacing w:line="276" w:lineRule="auto"/>
        <w:rPr>
          <w:rFonts w:eastAsiaTheme="minorHAnsi"/>
          <w:lang w:val="ro-RO"/>
        </w:rPr>
      </w:pPr>
      <w:r w:rsidRPr="008B0D7C">
        <w:rPr>
          <w:rFonts w:eastAsiaTheme="minorHAnsi"/>
          <w:lang w:val="ro-RO"/>
        </w:rPr>
        <w:br w:type="page"/>
      </w:r>
    </w:p>
    <w:p w14:paraId="263BF7AE" w14:textId="77777777" w:rsidR="001B7280" w:rsidRPr="008B0D7C" w:rsidRDefault="001B7280" w:rsidP="0018477B">
      <w:pPr>
        <w:spacing w:line="276" w:lineRule="auto"/>
        <w:ind w:firstLine="709"/>
        <w:jc w:val="both"/>
        <w:rPr>
          <w:rFonts w:cs="Arial"/>
          <w:bCs/>
          <w:szCs w:val="22"/>
          <w:lang w:val="ro-RO"/>
        </w:rPr>
      </w:pPr>
    </w:p>
    <w:p w14:paraId="049F3B87" w14:textId="77777777" w:rsidR="001B7280" w:rsidRPr="008B0D7C" w:rsidRDefault="001B7280" w:rsidP="0018477B">
      <w:pPr>
        <w:spacing w:line="276" w:lineRule="auto"/>
        <w:ind w:firstLine="709"/>
        <w:jc w:val="both"/>
        <w:rPr>
          <w:rFonts w:cs="Arial"/>
          <w:bCs/>
          <w:szCs w:val="22"/>
          <w:lang w:val="ro-RO"/>
        </w:rPr>
      </w:pPr>
    </w:p>
    <w:p w14:paraId="6355C449" w14:textId="3F186733" w:rsidR="0039555A" w:rsidRPr="008B0D7C" w:rsidRDefault="0039555A" w:rsidP="001B7280">
      <w:pPr>
        <w:pStyle w:val="Heading3"/>
        <w:spacing w:line="276" w:lineRule="auto"/>
        <w:ind w:left="720"/>
        <w:jc w:val="both"/>
        <w:rPr>
          <w:rFonts w:eastAsiaTheme="minorHAnsi" w:cs="Arial"/>
          <w:b/>
          <w:color w:val="auto"/>
          <w:sz w:val="22"/>
          <w:szCs w:val="22"/>
          <w:lang w:val="ro-RO"/>
        </w:rPr>
      </w:pPr>
      <w:bookmarkStart w:id="0" w:name="_Toc230951792"/>
      <w:r w:rsidRPr="008B0D7C">
        <w:rPr>
          <w:rFonts w:eastAsiaTheme="minorHAnsi" w:cs="Arial"/>
          <w:b/>
          <w:color w:val="auto"/>
          <w:sz w:val="22"/>
          <w:szCs w:val="22"/>
          <w:lang w:val="ro-RO"/>
        </w:rPr>
        <w:t>Capitolul 1. SCOPUL ȘI OBIECTIVELE METODOLOGIEI</w:t>
      </w:r>
      <w:bookmarkEnd w:id="0"/>
      <w:r w:rsidRPr="008B0D7C">
        <w:rPr>
          <w:rFonts w:eastAsiaTheme="minorHAnsi" w:cs="Arial"/>
          <w:b/>
          <w:color w:val="auto"/>
          <w:sz w:val="22"/>
          <w:szCs w:val="22"/>
          <w:lang w:val="ro-RO"/>
        </w:rPr>
        <w:t xml:space="preserve"> </w:t>
      </w:r>
    </w:p>
    <w:p w14:paraId="6C5821CC" w14:textId="77777777" w:rsidR="0039555A" w:rsidRPr="008B0D7C" w:rsidRDefault="0039555A" w:rsidP="0018477B">
      <w:pPr>
        <w:spacing w:line="276" w:lineRule="auto"/>
        <w:ind w:firstLine="709"/>
        <w:jc w:val="both"/>
        <w:rPr>
          <w:rFonts w:cs="Arial"/>
          <w:bCs/>
          <w:szCs w:val="22"/>
          <w:lang w:val="ro-RO"/>
        </w:rPr>
      </w:pPr>
    </w:p>
    <w:p w14:paraId="4EEAB9D8" w14:textId="77777777" w:rsidR="00E07E65" w:rsidRPr="008B0D7C" w:rsidRDefault="00E07E65" w:rsidP="00E07E65">
      <w:pPr>
        <w:spacing w:line="276" w:lineRule="auto"/>
        <w:ind w:firstLine="709"/>
        <w:jc w:val="both"/>
        <w:rPr>
          <w:rFonts w:cs="Arial"/>
          <w:bCs/>
          <w:szCs w:val="22"/>
          <w:lang w:val="ro-RO"/>
        </w:rPr>
      </w:pPr>
      <w:bookmarkStart w:id="1" w:name="_Hlk121127965"/>
      <w:r w:rsidRPr="008B0D7C">
        <w:rPr>
          <w:rFonts w:cs="Arial"/>
          <w:bCs/>
          <w:szCs w:val="22"/>
          <w:lang w:val="ro-RO"/>
        </w:rPr>
        <w:t xml:space="preserve">Prezenta metodologie a fost elaborată de către Institutul Național de Hidrologie și Gospodărire a Apelor în cadrul </w:t>
      </w:r>
      <w:r w:rsidRPr="008B0D7C">
        <w:rPr>
          <w:rFonts w:cs="Arial"/>
          <w:bCs/>
          <w:i/>
          <w:iCs/>
          <w:szCs w:val="22"/>
          <w:lang w:val="ro-RO"/>
        </w:rPr>
        <w:t>„Programului de activităţi de hidrologie, hidrogeologie şi managementul resurselor de apă”</w:t>
      </w:r>
      <w:r w:rsidRPr="008B0D7C">
        <w:rPr>
          <w:rFonts w:cs="Arial"/>
          <w:bCs/>
          <w:szCs w:val="22"/>
          <w:lang w:val="ro-RO"/>
        </w:rPr>
        <w:t xml:space="preserve">, finanțat de către Ministerul Mediului, Apelor și Pădurilor. Metodologia de determinare a debitelor și volumelor maxime cu diferite probabilități de depășire vine în completarea </w:t>
      </w:r>
      <w:r w:rsidRPr="008B0D7C">
        <w:rPr>
          <w:rFonts w:cs="Arial"/>
          <w:bCs/>
          <w:i/>
          <w:iCs/>
          <w:szCs w:val="22"/>
          <w:lang w:val="ro-RO"/>
        </w:rPr>
        <w:t>Normativului privind Stabilirea debitelor și volumelor maxime pentru calculul construcțiilor hidrotehnice de retenție</w:t>
      </w:r>
      <w:r w:rsidRPr="008B0D7C">
        <w:rPr>
          <w:rFonts w:cs="Arial"/>
          <w:bCs/>
          <w:szCs w:val="22"/>
          <w:lang w:val="ro-RO"/>
        </w:rPr>
        <w:t>, Indicativ NP 129–2011.</w:t>
      </w:r>
    </w:p>
    <w:p w14:paraId="0C1583ED" w14:textId="5E596789" w:rsidR="0039555A" w:rsidRPr="008B0D7C" w:rsidRDefault="0039555A" w:rsidP="002D5BE7">
      <w:pPr>
        <w:spacing w:line="276" w:lineRule="auto"/>
        <w:ind w:firstLine="709"/>
        <w:jc w:val="both"/>
        <w:rPr>
          <w:rFonts w:cs="Arial"/>
          <w:bCs/>
          <w:szCs w:val="22"/>
          <w:lang w:val="ro-RO"/>
        </w:rPr>
      </w:pPr>
      <w:r w:rsidRPr="008B0D7C">
        <w:rPr>
          <w:rFonts w:cs="Arial"/>
          <w:bCs/>
          <w:szCs w:val="22"/>
          <w:lang w:val="ro-RO"/>
        </w:rPr>
        <w:t xml:space="preserve">Metodologia urmărește a fi un suport practic de lucru necesar pentru determinarea valorilor debitelor și volumelor maxime cu diferite probabilități de depășire. Debitul maxim este </w:t>
      </w:r>
      <w:r w:rsidR="00E60D73" w:rsidRPr="008B0D7C">
        <w:rPr>
          <w:rFonts w:cs="Arial"/>
          <w:bCs/>
          <w:szCs w:val="22"/>
          <w:lang w:val="ro-RO"/>
        </w:rPr>
        <w:t xml:space="preserve">un </w:t>
      </w:r>
      <w:r w:rsidRPr="008B0D7C">
        <w:rPr>
          <w:rFonts w:cs="Arial"/>
          <w:bCs/>
          <w:szCs w:val="22"/>
          <w:lang w:val="ro-RO"/>
        </w:rPr>
        <w:t xml:space="preserve">element </w:t>
      </w:r>
      <w:r w:rsidR="00E60D73" w:rsidRPr="008B0D7C">
        <w:rPr>
          <w:rFonts w:cs="Arial"/>
          <w:bCs/>
          <w:szCs w:val="22"/>
          <w:lang w:val="ro-RO"/>
        </w:rPr>
        <w:t xml:space="preserve">important </w:t>
      </w:r>
      <w:r w:rsidRPr="008B0D7C">
        <w:rPr>
          <w:rFonts w:cs="Arial"/>
          <w:bCs/>
          <w:szCs w:val="22"/>
          <w:lang w:val="ro-RO"/>
        </w:rPr>
        <w:t>al fazei maxime a scurgerii și prin efectele pe care le produce pune probleme deosebite de cunoaștere atât pentru râurile mari, cât mai ales pentru râurile mici și versanți</w:t>
      </w:r>
      <w:bookmarkEnd w:id="1"/>
      <w:r w:rsidRPr="008B0D7C">
        <w:rPr>
          <w:rFonts w:cs="Arial"/>
          <w:bCs/>
          <w:szCs w:val="22"/>
          <w:lang w:val="ro-RO"/>
        </w:rPr>
        <w:t xml:space="preserve">. Valorile debitelor maxime teoretice </w:t>
      </w:r>
      <w:r w:rsidR="00A1372A" w:rsidRPr="008B0D7C">
        <w:rPr>
          <w:rFonts w:cs="Arial"/>
          <w:bCs/>
          <w:szCs w:val="22"/>
          <w:lang w:val="ro-RO"/>
        </w:rPr>
        <w:t xml:space="preserve">și ale volumului </w:t>
      </w:r>
      <w:r w:rsidRPr="008B0D7C">
        <w:rPr>
          <w:rFonts w:cs="Arial"/>
          <w:bCs/>
          <w:szCs w:val="22"/>
          <w:lang w:val="ro-RO"/>
        </w:rPr>
        <w:t>sunt factori de bază în ceea ce privește siguranța lucrărilor hidrotehnice şi influențează direct costul total al lucrărilor de investiție.</w:t>
      </w:r>
      <w:r w:rsidR="004E2535" w:rsidRPr="008B0D7C">
        <w:rPr>
          <w:rFonts w:cs="Arial"/>
          <w:bCs/>
          <w:szCs w:val="22"/>
          <w:lang w:val="ro-RO"/>
        </w:rPr>
        <w:t xml:space="preserve"> Volumul maxim este un element de bază care intervine în proiectarea diverselor amenajări hidrotehnice și în special a acumulărilor, de determinarea corectă a acestuia depinzând atât evaluarea efectului cât și siguranța amenajărilor și cea a obiectivelor social-economice deservite de acestea</w:t>
      </w:r>
    </w:p>
    <w:p w14:paraId="3072D578" w14:textId="01766353" w:rsidR="0039555A" w:rsidRPr="008B0D7C" w:rsidRDefault="0039555A" w:rsidP="002D5BE7">
      <w:pPr>
        <w:spacing w:line="276" w:lineRule="auto"/>
        <w:ind w:firstLine="709"/>
        <w:jc w:val="both"/>
        <w:rPr>
          <w:rFonts w:cs="Arial"/>
          <w:bCs/>
          <w:szCs w:val="22"/>
          <w:lang w:val="ro-RO"/>
        </w:rPr>
      </w:pPr>
      <w:r w:rsidRPr="008B0D7C">
        <w:rPr>
          <w:rFonts w:cs="Arial"/>
          <w:bCs/>
          <w:szCs w:val="22"/>
          <w:lang w:val="ro-RO"/>
        </w:rPr>
        <w:t xml:space="preserve">Cunoașterea debitelor și volumelor maxime cu diferite probabilități de depășire oferă oamenilor de știință dar şi politicilor din domeniul apei și factorilor de decizie, informații care permit (i) identificarea zonelor de hazard la inundații, (ii) realizarea unei analize spațio-temporale a vulnerabilității la inundații și evaluarea riscului de inundații, (iii) proiectarea și stabilirea sistemelor de monitorizare, avertizare și prognoză, (IV) planificarea și realizarea măsurilor de pregătire și prevenire pentru atenuarea efectelor inundațiilor, (V) educarea </w:t>
      </w:r>
      <w:r w:rsidR="00E60D73" w:rsidRPr="008B0D7C">
        <w:rPr>
          <w:rFonts w:cs="Arial"/>
          <w:bCs/>
          <w:szCs w:val="22"/>
          <w:lang w:val="ro-RO"/>
        </w:rPr>
        <w:t xml:space="preserve">populației </w:t>
      </w:r>
      <w:r w:rsidRPr="008B0D7C">
        <w:rPr>
          <w:rFonts w:cs="Arial"/>
          <w:bCs/>
          <w:szCs w:val="22"/>
          <w:lang w:val="ro-RO"/>
        </w:rPr>
        <w:t>asupra percepției și înțelegerii corecte a riscului privind inundațiile și (VI) dezvoltarea cercetării în domeniul științelor naturii, al psihologiei comunităților care se confruntă cu pericolul de inundații precum și cu efect asupra societății.</w:t>
      </w:r>
    </w:p>
    <w:p w14:paraId="731A3040" w14:textId="77777777" w:rsidR="007D49D5" w:rsidRPr="008B0D7C" w:rsidRDefault="007D49D5" w:rsidP="0018477B">
      <w:pPr>
        <w:spacing w:line="276" w:lineRule="auto"/>
        <w:ind w:firstLine="709"/>
        <w:jc w:val="both"/>
        <w:rPr>
          <w:rFonts w:cs="Arial"/>
          <w:bCs/>
          <w:szCs w:val="22"/>
          <w:lang w:val="ro-RO"/>
        </w:rPr>
      </w:pPr>
    </w:p>
    <w:p w14:paraId="2A1272AD" w14:textId="77777777" w:rsidR="001B7280" w:rsidRPr="008B0D7C" w:rsidRDefault="001B7280" w:rsidP="0018477B">
      <w:pPr>
        <w:spacing w:line="276" w:lineRule="auto"/>
        <w:ind w:firstLine="709"/>
        <w:jc w:val="both"/>
        <w:rPr>
          <w:rFonts w:cs="Arial"/>
          <w:bCs/>
          <w:szCs w:val="22"/>
          <w:lang w:val="ro-RO"/>
        </w:rPr>
      </w:pPr>
    </w:p>
    <w:p w14:paraId="68F4826D" w14:textId="77777777" w:rsidR="001B7280" w:rsidRPr="008B0D7C" w:rsidRDefault="001B7280" w:rsidP="0018477B">
      <w:pPr>
        <w:spacing w:line="276" w:lineRule="auto"/>
        <w:ind w:firstLine="709"/>
        <w:jc w:val="both"/>
        <w:rPr>
          <w:rFonts w:cs="Arial"/>
          <w:bCs/>
          <w:szCs w:val="22"/>
          <w:lang w:val="ro-RO"/>
        </w:rPr>
      </w:pPr>
    </w:p>
    <w:p w14:paraId="7D3299CB" w14:textId="77777777" w:rsidR="001B7280" w:rsidRPr="008B0D7C" w:rsidRDefault="001B7280" w:rsidP="0018477B">
      <w:pPr>
        <w:spacing w:line="276" w:lineRule="auto"/>
        <w:ind w:firstLine="709"/>
        <w:jc w:val="both"/>
        <w:rPr>
          <w:rFonts w:cs="Arial"/>
          <w:bCs/>
          <w:szCs w:val="22"/>
          <w:lang w:val="ro-RO"/>
        </w:rPr>
      </w:pPr>
    </w:p>
    <w:p w14:paraId="52C2216B" w14:textId="77777777" w:rsidR="001B7280" w:rsidRPr="008B0D7C" w:rsidRDefault="001B7280" w:rsidP="0018477B">
      <w:pPr>
        <w:spacing w:line="276" w:lineRule="auto"/>
        <w:ind w:firstLine="709"/>
        <w:jc w:val="both"/>
        <w:rPr>
          <w:rFonts w:cs="Arial"/>
          <w:bCs/>
          <w:szCs w:val="22"/>
          <w:lang w:val="ro-RO"/>
        </w:rPr>
      </w:pPr>
    </w:p>
    <w:p w14:paraId="4FB2354E" w14:textId="77777777" w:rsidR="001B7280" w:rsidRPr="008B0D7C" w:rsidRDefault="001B7280" w:rsidP="0018477B">
      <w:pPr>
        <w:spacing w:line="276" w:lineRule="auto"/>
        <w:ind w:firstLine="709"/>
        <w:jc w:val="both"/>
        <w:rPr>
          <w:rFonts w:cs="Arial"/>
          <w:bCs/>
          <w:szCs w:val="22"/>
          <w:lang w:val="ro-RO"/>
        </w:rPr>
      </w:pPr>
    </w:p>
    <w:p w14:paraId="4A713D12" w14:textId="77777777" w:rsidR="001B7280" w:rsidRPr="008B0D7C" w:rsidRDefault="001B7280" w:rsidP="0018477B">
      <w:pPr>
        <w:spacing w:line="276" w:lineRule="auto"/>
        <w:ind w:firstLine="709"/>
        <w:jc w:val="both"/>
        <w:rPr>
          <w:rFonts w:cs="Arial"/>
          <w:bCs/>
          <w:szCs w:val="22"/>
          <w:lang w:val="ro-RO"/>
        </w:rPr>
      </w:pPr>
    </w:p>
    <w:p w14:paraId="47403953" w14:textId="77777777" w:rsidR="001B7280" w:rsidRPr="008B0D7C" w:rsidRDefault="001B7280" w:rsidP="0018477B">
      <w:pPr>
        <w:spacing w:line="276" w:lineRule="auto"/>
        <w:ind w:firstLine="709"/>
        <w:jc w:val="both"/>
        <w:rPr>
          <w:rFonts w:cs="Arial"/>
          <w:bCs/>
          <w:szCs w:val="22"/>
          <w:lang w:val="ro-RO"/>
        </w:rPr>
      </w:pPr>
    </w:p>
    <w:p w14:paraId="2D3E1977" w14:textId="77777777" w:rsidR="001B7280" w:rsidRPr="008B0D7C" w:rsidRDefault="001B7280" w:rsidP="0018477B">
      <w:pPr>
        <w:spacing w:line="276" w:lineRule="auto"/>
        <w:ind w:firstLine="709"/>
        <w:jc w:val="both"/>
        <w:rPr>
          <w:rFonts w:cs="Arial"/>
          <w:bCs/>
          <w:szCs w:val="22"/>
          <w:lang w:val="ro-RO"/>
        </w:rPr>
      </w:pPr>
    </w:p>
    <w:p w14:paraId="5CB1100C" w14:textId="77777777" w:rsidR="001B7280" w:rsidRPr="008B0D7C" w:rsidRDefault="001B7280" w:rsidP="0018477B">
      <w:pPr>
        <w:spacing w:line="276" w:lineRule="auto"/>
        <w:ind w:firstLine="709"/>
        <w:jc w:val="both"/>
        <w:rPr>
          <w:rFonts w:cs="Arial"/>
          <w:bCs/>
          <w:szCs w:val="22"/>
          <w:lang w:val="ro-RO"/>
        </w:rPr>
      </w:pPr>
    </w:p>
    <w:p w14:paraId="6A02E8E8" w14:textId="77777777" w:rsidR="001B7280" w:rsidRPr="008B0D7C" w:rsidRDefault="001B7280" w:rsidP="0018477B">
      <w:pPr>
        <w:spacing w:line="276" w:lineRule="auto"/>
        <w:ind w:firstLine="709"/>
        <w:jc w:val="both"/>
        <w:rPr>
          <w:rFonts w:cs="Arial"/>
          <w:bCs/>
          <w:szCs w:val="22"/>
          <w:lang w:val="ro-RO"/>
        </w:rPr>
      </w:pPr>
    </w:p>
    <w:p w14:paraId="7066DD90" w14:textId="77777777" w:rsidR="001B7280" w:rsidRPr="008B0D7C" w:rsidRDefault="001B7280" w:rsidP="0018477B">
      <w:pPr>
        <w:spacing w:line="276" w:lineRule="auto"/>
        <w:ind w:firstLine="709"/>
        <w:jc w:val="both"/>
        <w:rPr>
          <w:rFonts w:cs="Arial"/>
          <w:bCs/>
          <w:szCs w:val="22"/>
          <w:lang w:val="ro-RO"/>
        </w:rPr>
      </w:pPr>
    </w:p>
    <w:p w14:paraId="623E38D8" w14:textId="77777777" w:rsidR="001B7280" w:rsidRPr="008B0D7C" w:rsidRDefault="001B7280" w:rsidP="0018477B">
      <w:pPr>
        <w:spacing w:line="276" w:lineRule="auto"/>
        <w:ind w:firstLine="709"/>
        <w:jc w:val="both"/>
        <w:rPr>
          <w:rFonts w:cs="Arial"/>
          <w:bCs/>
          <w:szCs w:val="22"/>
          <w:lang w:val="ro-RO"/>
        </w:rPr>
      </w:pPr>
    </w:p>
    <w:p w14:paraId="434AEF5A" w14:textId="77777777" w:rsidR="001B7280" w:rsidRPr="008B0D7C" w:rsidRDefault="001B7280" w:rsidP="0018477B">
      <w:pPr>
        <w:spacing w:line="276" w:lineRule="auto"/>
        <w:ind w:firstLine="709"/>
        <w:jc w:val="both"/>
        <w:rPr>
          <w:rFonts w:cs="Arial"/>
          <w:bCs/>
          <w:szCs w:val="22"/>
          <w:lang w:val="ro-RO"/>
        </w:rPr>
      </w:pPr>
    </w:p>
    <w:p w14:paraId="262ABACD" w14:textId="77777777" w:rsidR="001B7280" w:rsidRPr="008B0D7C" w:rsidRDefault="001B7280" w:rsidP="0018477B">
      <w:pPr>
        <w:spacing w:line="276" w:lineRule="auto"/>
        <w:ind w:firstLine="709"/>
        <w:jc w:val="both"/>
        <w:rPr>
          <w:rFonts w:cs="Arial"/>
          <w:bCs/>
          <w:szCs w:val="22"/>
          <w:lang w:val="ro-RO"/>
        </w:rPr>
      </w:pPr>
    </w:p>
    <w:p w14:paraId="2F94FD5E" w14:textId="77777777" w:rsidR="001B7280" w:rsidRPr="008B0D7C" w:rsidRDefault="001B7280" w:rsidP="0018477B">
      <w:pPr>
        <w:spacing w:line="276" w:lineRule="auto"/>
        <w:ind w:firstLine="709"/>
        <w:jc w:val="both"/>
        <w:rPr>
          <w:rFonts w:cs="Arial"/>
          <w:bCs/>
          <w:szCs w:val="22"/>
          <w:lang w:val="ro-RO"/>
        </w:rPr>
      </w:pPr>
    </w:p>
    <w:p w14:paraId="4A34CC24" w14:textId="77777777" w:rsidR="001B7280" w:rsidRPr="008B0D7C" w:rsidRDefault="001B7280" w:rsidP="0018477B">
      <w:pPr>
        <w:spacing w:line="276" w:lineRule="auto"/>
        <w:ind w:firstLine="709"/>
        <w:jc w:val="both"/>
        <w:rPr>
          <w:rFonts w:cs="Arial"/>
          <w:bCs/>
          <w:szCs w:val="22"/>
          <w:lang w:val="ro-RO"/>
        </w:rPr>
      </w:pPr>
    </w:p>
    <w:p w14:paraId="27A44362" w14:textId="77777777" w:rsidR="001B7280" w:rsidRPr="008B0D7C" w:rsidRDefault="001B7280" w:rsidP="0018477B">
      <w:pPr>
        <w:spacing w:line="276" w:lineRule="auto"/>
        <w:ind w:firstLine="709"/>
        <w:jc w:val="both"/>
        <w:rPr>
          <w:rFonts w:cs="Arial"/>
          <w:bCs/>
          <w:szCs w:val="22"/>
          <w:lang w:val="ro-RO"/>
        </w:rPr>
      </w:pPr>
    </w:p>
    <w:p w14:paraId="62051DA4" w14:textId="77777777" w:rsidR="001B7280" w:rsidRPr="008B0D7C" w:rsidRDefault="001B7280" w:rsidP="0018477B">
      <w:pPr>
        <w:spacing w:line="276" w:lineRule="auto"/>
        <w:ind w:firstLine="709"/>
        <w:jc w:val="both"/>
        <w:rPr>
          <w:rFonts w:cs="Arial"/>
          <w:bCs/>
          <w:szCs w:val="22"/>
          <w:lang w:val="ro-RO"/>
        </w:rPr>
      </w:pPr>
    </w:p>
    <w:p w14:paraId="205626F9" w14:textId="77777777" w:rsidR="001B7280" w:rsidRPr="004B13DA" w:rsidRDefault="001B7280" w:rsidP="0018477B">
      <w:pPr>
        <w:spacing w:line="276" w:lineRule="auto"/>
        <w:ind w:firstLine="709"/>
        <w:jc w:val="both"/>
        <w:rPr>
          <w:rFonts w:cs="Arial"/>
          <w:bCs/>
          <w:szCs w:val="22"/>
          <w:lang w:val="ro-RO"/>
        </w:rPr>
      </w:pPr>
    </w:p>
    <w:p w14:paraId="7401EB71" w14:textId="77777777" w:rsidR="0018477B" w:rsidRPr="008B0D7C" w:rsidRDefault="0018477B" w:rsidP="0018477B">
      <w:pPr>
        <w:spacing w:line="276" w:lineRule="auto"/>
        <w:ind w:firstLine="709"/>
        <w:jc w:val="both"/>
        <w:rPr>
          <w:rFonts w:cs="Arial"/>
          <w:bCs/>
          <w:szCs w:val="22"/>
          <w:lang w:val="ro-RO"/>
        </w:rPr>
      </w:pPr>
    </w:p>
    <w:p w14:paraId="4276533C" w14:textId="77777777" w:rsidR="0039555A" w:rsidRPr="008B0D7C" w:rsidRDefault="0039555A" w:rsidP="001B7280">
      <w:pPr>
        <w:pStyle w:val="Heading3"/>
        <w:spacing w:line="276" w:lineRule="auto"/>
        <w:ind w:left="720"/>
        <w:jc w:val="both"/>
        <w:rPr>
          <w:rFonts w:eastAsiaTheme="minorHAnsi" w:cs="Arial"/>
          <w:b/>
          <w:color w:val="auto"/>
          <w:sz w:val="22"/>
          <w:szCs w:val="22"/>
          <w:lang w:val="ro-RO"/>
        </w:rPr>
      </w:pPr>
      <w:bookmarkStart w:id="2" w:name="_Toc230951793"/>
      <w:r w:rsidRPr="008B0D7C">
        <w:rPr>
          <w:rFonts w:eastAsiaTheme="minorHAnsi" w:cs="Arial"/>
          <w:b/>
          <w:color w:val="auto"/>
          <w:sz w:val="22"/>
          <w:szCs w:val="22"/>
          <w:lang w:val="ro-RO"/>
        </w:rPr>
        <w:t>Capitolul 2. DOMENIUL DE APLICARE</w:t>
      </w:r>
      <w:bookmarkEnd w:id="2"/>
    </w:p>
    <w:p w14:paraId="29548B94" w14:textId="77777777" w:rsidR="00D3104E" w:rsidRPr="008B0D7C" w:rsidRDefault="00D3104E" w:rsidP="0018477B">
      <w:pPr>
        <w:spacing w:line="276" w:lineRule="auto"/>
        <w:ind w:firstLine="709"/>
        <w:jc w:val="both"/>
        <w:rPr>
          <w:rFonts w:eastAsiaTheme="minorHAnsi"/>
          <w:lang w:val="ro-RO"/>
        </w:rPr>
      </w:pPr>
    </w:p>
    <w:p w14:paraId="24D97FA9" w14:textId="041B4817" w:rsidR="0039555A" w:rsidRPr="008B0D7C" w:rsidRDefault="0039555A" w:rsidP="002D5BE7">
      <w:pPr>
        <w:spacing w:line="276" w:lineRule="auto"/>
        <w:ind w:firstLine="709"/>
        <w:jc w:val="both"/>
        <w:rPr>
          <w:rFonts w:cs="Arial"/>
          <w:bCs/>
          <w:szCs w:val="22"/>
          <w:lang w:val="ro-RO"/>
        </w:rPr>
      </w:pPr>
      <w:bookmarkStart w:id="3" w:name="_Hlk121127993"/>
      <w:r w:rsidRPr="008B0D7C">
        <w:rPr>
          <w:rFonts w:cs="Arial"/>
          <w:bCs/>
          <w:szCs w:val="22"/>
          <w:lang w:val="ro-RO"/>
        </w:rPr>
        <w:t xml:space="preserve">Determinarea debitelor și volumelor maxime este o problemă de bază a hidrologiei, iar </w:t>
      </w:r>
      <w:r w:rsidR="0007755E" w:rsidRPr="008B0D7C">
        <w:rPr>
          <w:rFonts w:cs="Arial"/>
          <w:bCs/>
          <w:szCs w:val="22"/>
          <w:lang w:val="ro-RO"/>
        </w:rPr>
        <w:t xml:space="preserve">de </w:t>
      </w:r>
      <w:r w:rsidRPr="008B0D7C">
        <w:rPr>
          <w:rFonts w:cs="Arial"/>
          <w:bCs/>
          <w:szCs w:val="22"/>
          <w:lang w:val="ro-RO"/>
        </w:rPr>
        <w:t xml:space="preserve">determinarea </w:t>
      </w:r>
      <w:r w:rsidR="00A1372A" w:rsidRPr="008B0D7C">
        <w:rPr>
          <w:rFonts w:cs="Arial"/>
          <w:bCs/>
          <w:szCs w:val="22"/>
          <w:lang w:val="ro-RO"/>
        </w:rPr>
        <w:t xml:space="preserve">corectă </w:t>
      </w:r>
      <w:r w:rsidRPr="008B0D7C">
        <w:rPr>
          <w:rFonts w:cs="Arial"/>
          <w:bCs/>
          <w:szCs w:val="22"/>
          <w:lang w:val="ro-RO"/>
        </w:rPr>
        <w:t xml:space="preserve">a acestor parametri depinde siguranța populației și a obiectivelor social economice, </w:t>
      </w:r>
      <w:r w:rsidR="00E60D73" w:rsidRPr="008B0D7C">
        <w:rPr>
          <w:rFonts w:cs="Arial"/>
          <w:bCs/>
          <w:szCs w:val="22"/>
          <w:lang w:val="ro-RO"/>
        </w:rPr>
        <w:t xml:space="preserve">stabilitatea </w:t>
      </w:r>
      <w:r w:rsidRPr="008B0D7C">
        <w:rPr>
          <w:rFonts w:cs="Arial"/>
          <w:bCs/>
          <w:szCs w:val="22"/>
          <w:lang w:val="ro-RO"/>
        </w:rPr>
        <w:t>construcțiilor și amenajărilor care se realizează pe versanți, pe văi și pe râuri mici sau pe diferite suprafețe de teritoriu utilizat sau amenajat</w:t>
      </w:r>
      <w:bookmarkEnd w:id="3"/>
      <w:r w:rsidRPr="008B0D7C">
        <w:rPr>
          <w:rFonts w:cs="Arial"/>
          <w:bCs/>
          <w:szCs w:val="22"/>
          <w:lang w:val="ro-RO"/>
        </w:rPr>
        <w:t xml:space="preserve">. </w:t>
      </w:r>
    </w:p>
    <w:p w14:paraId="4703327D" w14:textId="77777777" w:rsidR="0039555A" w:rsidRPr="008B0D7C" w:rsidRDefault="0039555A" w:rsidP="002D5BE7">
      <w:pPr>
        <w:spacing w:line="276" w:lineRule="auto"/>
        <w:ind w:firstLine="709"/>
        <w:jc w:val="both"/>
        <w:rPr>
          <w:rFonts w:cs="Arial"/>
          <w:bCs/>
          <w:szCs w:val="22"/>
          <w:lang w:val="ro-RO"/>
        </w:rPr>
      </w:pPr>
      <w:r w:rsidRPr="008B0D7C">
        <w:rPr>
          <w:rFonts w:cs="Arial"/>
          <w:bCs/>
          <w:szCs w:val="22"/>
          <w:lang w:val="ro-RO"/>
        </w:rPr>
        <w:t>Determinarea debitelor și volumelor maxime cu diferite probabilități de depășire este necesară în special pentru:</w:t>
      </w:r>
    </w:p>
    <w:p w14:paraId="60B4B2CF" w14:textId="77777777" w:rsidR="0039555A" w:rsidRPr="008B0D7C" w:rsidRDefault="0039555A">
      <w:pPr>
        <w:pStyle w:val="ListParagraph"/>
        <w:numPr>
          <w:ilvl w:val="0"/>
          <w:numId w:val="6"/>
        </w:numPr>
        <w:spacing w:line="276" w:lineRule="auto"/>
        <w:jc w:val="both"/>
        <w:rPr>
          <w:rFonts w:cs="Arial"/>
          <w:bCs/>
          <w:szCs w:val="22"/>
          <w:lang w:val="ro-RO"/>
        </w:rPr>
      </w:pPr>
      <w:r w:rsidRPr="008B0D7C">
        <w:rPr>
          <w:rFonts w:cs="Arial"/>
          <w:bCs/>
          <w:szCs w:val="22"/>
          <w:lang w:val="ro-RO"/>
        </w:rPr>
        <w:t>proiectarea diverselor amenajări hidrotehnice, în special acumulări, de determinarea corectă a acestor valori depinzând atât evaluarea efectului cât și siguranța amenajărilor și obiectivelor social economice deservite de acestea;</w:t>
      </w:r>
    </w:p>
    <w:p w14:paraId="0F3CA165" w14:textId="77777777" w:rsidR="0039555A" w:rsidRPr="008B0D7C" w:rsidRDefault="0039555A">
      <w:pPr>
        <w:pStyle w:val="ListParagraph"/>
        <w:numPr>
          <w:ilvl w:val="0"/>
          <w:numId w:val="6"/>
        </w:numPr>
        <w:spacing w:line="276" w:lineRule="auto"/>
        <w:jc w:val="both"/>
        <w:rPr>
          <w:rFonts w:cs="Arial"/>
          <w:bCs/>
          <w:szCs w:val="22"/>
          <w:lang w:val="ro-RO"/>
        </w:rPr>
      </w:pPr>
      <w:r w:rsidRPr="008B0D7C">
        <w:rPr>
          <w:rFonts w:cs="Arial"/>
          <w:bCs/>
          <w:szCs w:val="22"/>
          <w:lang w:val="ro-RO"/>
        </w:rPr>
        <w:t>lucrări de amenajare a versanților și cursurilor mici de apă cu curgere permanentă sau temporară: regularizări de albii ale râurilor și văilor inclusiv diguri și acumulări de apă pluvială în incinte îndiguite, lacuri de acumulare permanente sau temporare cu lucrările lor anexă etc.;</w:t>
      </w:r>
    </w:p>
    <w:p w14:paraId="6D62F630" w14:textId="77777777" w:rsidR="0039555A" w:rsidRPr="008B0D7C" w:rsidRDefault="0039555A">
      <w:pPr>
        <w:pStyle w:val="ListParagraph"/>
        <w:numPr>
          <w:ilvl w:val="0"/>
          <w:numId w:val="6"/>
        </w:numPr>
        <w:spacing w:line="276" w:lineRule="auto"/>
        <w:jc w:val="both"/>
        <w:rPr>
          <w:rFonts w:cs="Arial"/>
          <w:bCs/>
          <w:szCs w:val="22"/>
          <w:lang w:val="ro-RO"/>
        </w:rPr>
      </w:pPr>
      <w:r w:rsidRPr="008B0D7C">
        <w:rPr>
          <w:rFonts w:cs="Arial"/>
          <w:bCs/>
          <w:szCs w:val="22"/>
          <w:lang w:val="ro-RO"/>
        </w:rPr>
        <w:t>realizarea unei analize spațio-temporale a vulnerabilității la inundații și evaluarea riscului de inundații;</w:t>
      </w:r>
    </w:p>
    <w:p w14:paraId="088B8AB3" w14:textId="1C62A9E5" w:rsidR="0039555A" w:rsidRPr="008B0D7C" w:rsidRDefault="0039555A">
      <w:pPr>
        <w:pStyle w:val="ListParagraph"/>
        <w:numPr>
          <w:ilvl w:val="0"/>
          <w:numId w:val="6"/>
        </w:numPr>
        <w:spacing w:line="276" w:lineRule="auto"/>
        <w:jc w:val="both"/>
        <w:rPr>
          <w:rFonts w:cs="Arial"/>
          <w:bCs/>
          <w:szCs w:val="22"/>
          <w:lang w:val="ro-RO"/>
        </w:rPr>
      </w:pPr>
      <w:r w:rsidRPr="008B0D7C">
        <w:rPr>
          <w:rFonts w:cs="Arial"/>
          <w:bCs/>
          <w:szCs w:val="22"/>
          <w:lang w:val="ro-RO"/>
        </w:rPr>
        <w:t>lucrări de corectare a torenților; lucrări pentru canale de gardă, lucrări de canalizare a apelor în incinte și localități; lucrări pentru organizarea curgerii pe versanți și în incinte de obiective sau localități etc.</w:t>
      </w:r>
      <w:r w:rsidR="00A46818" w:rsidRPr="008B0D7C">
        <w:rPr>
          <w:rFonts w:cs="Arial"/>
          <w:bCs/>
          <w:szCs w:val="22"/>
          <w:lang w:val="ro-RO"/>
        </w:rPr>
        <w:t>;</w:t>
      </w:r>
    </w:p>
    <w:p w14:paraId="6C54A0DC" w14:textId="30CBCBBB" w:rsidR="0039555A" w:rsidRPr="008B0D7C" w:rsidRDefault="0039555A">
      <w:pPr>
        <w:pStyle w:val="ListParagraph"/>
        <w:numPr>
          <w:ilvl w:val="0"/>
          <w:numId w:val="6"/>
        </w:numPr>
        <w:spacing w:line="276" w:lineRule="auto"/>
        <w:jc w:val="both"/>
        <w:rPr>
          <w:rFonts w:cs="Arial"/>
          <w:bCs/>
          <w:szCs w:val="22"/>
          <w:lang w:val="ro-RO"/>
        </w:rPr>
      </w:pPr>
      <w:r w:rsidRPr="008B0D7C">
        <w:rPr>
          <w:rFonts w:cs="Arial"/>
          <w:bCs/>
          <w:szCs w:val="22"/>
          <w:lang w:val="ro-RO"/>
        </w:rPr>
        <w:t>lucrări de traversare a cursurilor de apă prin poduri, prin vaduri, prin subtraversări, pentru drumuri, căi ferate, conducte, linii aeriene și cabluri etc.</w:t>
      </w:r>
      <w:r w:rsidR="00A46818" w:rsidRPr="008B0D7C">
        <w:rPr>
          <w:rFonts w:cs="Arial"/>
          <w:bCs/>
          <w:szCs w:val="22"/>
          <w:lang w:val="ro-RO"/>
        </w:rPr>
        <w:t>;</w:t>
      </w:r>
    </w:p>
    <w:p w14:paraId="05ABFBBB" w14:textId="77777777" w:rsidR="0039555A" w:rsidRPr="008B0D7C" w:rsidRDefault="0039555A">
      <w:pPr>
        <w:pStyle w:val="ListParagraph"/>
        <w:numPr>
          <w:ilvl w:val="0"/>
          <w:numId w:val="6"/>
        </w:numPr>
        <w:spacing w:line="276" w:lineRule="auto"/>
        <w:jc w:val="both"/>
        <w:rPr>
          <w:rFonts w:cs="Arial"/>
          <w:bCs/>
          <w:szCs w:val="22"/>
          <w:lang w:val="ro-RO"/>
        </w:rPr>
      </w:pPr>
      <w:r w:rsidRPr="008B0D7C">
        <w:rPr>
          <w:rFonts w:cs="Arial"/>
          <w:bCs/>
          <w:szCs w:val="22"/>
          <w:lang w:val="ro-RO"/>
        </w:rPr>
        <w:t>studii de inundabilitate, studii de verificare a unor amenajări, construcții și instalații existente, studii de eroziune etc.</w:t>
      </w:r>
    </w:p>
    <w:p w14:paraId="35645970" w14:textId="33A74305" w:rsidR="0039555A" w:rsidRPr="008B0D7C" w:rsidRDefault="0039555A" w:rsidP="00A46818">
      <w:pPr>
        <w:spacing w:line="276" w:lineRule="auto"/>
        <w:ind w:firstLine="709"/>
        <w:jc w:val="both"/>
        <w:rPr>
          <w:rFonts w:cs="Arial"/>
          <w:bCs/>
          <w:szCs w:val="22"/>
          <w:lang w:val="ro-RO"/>
        </w:rPr>
      </w:pPr>
      <w:r w:rsidRPr="008B0D7C">
        <w:rPr>
          <w:rFonts w:cs="Arial"/>
          <w:bCs/>
          <w:szCs w:val="22"/>
          <w:lang w:val="ro-RO"/>
        </w:rPr>
        <w:t xml:space="preserve">În scopul adoptării celei mai </w:t>
      </w:r>
      <w:r w:rsidR="00A1372A" w:rsidRPr="008B0D7C">
        <w:rPr>
          <w:rFonts w:cs="Arial"/>
          <w:bCs/>
          <w:szCs w:val="22"/>
          <w:lang w:val="ro-RO"/>
        </w:rPr>
        <w:t xml:space="preserve">adecvate </w:t>
      </w:r>
      <w:r w:rsidRPr="008B0D7C">
        <w:rPr>
          <w:rFonts w:cs="Arial"/>
          <w:bCs/>
          <w:szCs w:val="22"/>
          <w:lang w:val="ro-RO"/>
        </w:rPr>
        <w:t>metode de calcul este necesar să se cunoască toate informațiile posibile în legătură cu zona analizată și anume:</w:t>
      </w:r>
    </w:p>
    <w:p w14:paraId="65C7F760" w14:textId="48511752" w:rsidR="0039555A" w:rsidRPr="008B0D7C" w:rsidRDefault="0039555A" w:rsidP="00A46818">
      <w:pPr>
        <w:pStyle w:val="ListParagraph"/>
        <w:numPr>
          <w:ilvl w:val="0"/>
          <w:numId w:val="6"/>
        </w:numPr>
        <w:spacing w:line="276" w:lineRule="auto"/>
        <w:jc w:val="both"/>
        <w:rPr>
          <w:rFonts w:cs="Arial"/>
          <w:bCs/>
          <w:szCs w:val="22"/>
          <w:lang w:val="ro-RO"/>
        </w:rPr>
      </w:pPr>
      <w:r w:rsidRPr="008B0D7C">
        <w:rPr>
          <w:rFonts w:cs="Arial"/>
          <w:bCs/>
          <w:szCs w:val="22"/>
          <w:lang w:val="ro-RO"/>
        </w:rPr>
        <w:t xml:space="preserve">datele </w:t>
      </w:r>
      <w:r w:rsidR="00A87995" w:rsidRPr="008B0D7C">
        <w:rPr>
          <w:rFonts w:cs="Arial"/>
          <w:bCs/>
          <w:szCs w:val="22"/>
          <w:lang w:val="ro-RO"/>
        </w:rPr>
        <w:t>fizico-</w:t>
      </w:r>
      <w:r w:rsidRPr="008B0D7C">
        <w:rPr>
          <w:rFonts w:cs="Arial"/>
          <w:bCs/>
          <w:szCs w:val="22"/>
          <w:lang w:val="ro-RO"/>
        </w:rPr>
        <w:t xml:space="preserve">geografice ale bazinului hidrografic </w:t>
      </w:r>
      <w:r w:rsidR="00F9712D" w:rsidRPr="008B0D7C">
        <w:rPr>
          <w:rFonts w:cs="Arial"/>
          <w:bCs/>
          <w:szCs w:val="22"/>
          <w:lang w:val="ro-RO"/>
        </w:rPr>
        <w:t>analizat</w:t>
      </w:r>
      <w:r w:rsidRPr="008B0D7C">
        <w:rPr>
          <w:rFonts w:cs="Arial"/>
          <w:bCs/>
          <w:szCs w:val="22"/>
          <w:lang w:val="ro-RO"/>
        </w:rPr>
        <w:t>: gradul de acoperire cu vegetație, tipurile de sol, tipurile de culturi existente, structura geologică etc</w:t>
      </w:r>
      <w:r w:rsidR="00A87995" w:rsidRPr="008B0D7C">
        <w:rPr>
          <w:rFonts w:cs="Arial"/>
          <w:bCs/>
          <w:szCs w:val="22"/>
          <w:lang w:val="ro-RO"/>
        </w:rPr>
        <w:t>.;</w:t>
      </w:r>
    </w:p>
    <w:p w14:paraId="436A07F9" w14:textId="52DF60BD" w:rsidR="0039555A" w:rsidRPr="008B0D7C" w:rsidRDefault="0039555A" w:rsidP="00A46818">
      <w:pPr>
        <w:pStyle w:val="ListParagraph"/>
        <w:numPr>
          <w:ilvl w:val="0"/>
          <w:numId w:val="6"/>
        </w:numPr>
        <w:spacing w:line="276" w:lineRule="auto"/>
        <w:jc w:val="both"/>
        <w:rPr>
          <w:rFonts w:cs="Arial"/>
          <w:bCs/>
          <w:szCs w:val="22"/>
          <w:lang w:val="ro-RO"/>
        </w:rPr>
      </w:pPr>
      <w:r w:rsidRPr="008B0D7C">
        <w:rPr>
          <w:rFonts w:cs="Arial"/>
          <w:bCs/>
          <w:szCs w:val="22"/>
          <w:lang w:val="ro-RO"/>
        </w:rPr>
        <w:t xml:space="preserve">analiza datelor hidrometrice, în cazul în care în </w:t>
      </w:r>
      <w:r w:rsidR="00F9712D" w:rsidRPr="008B0D7C">
        <w:rPr>
          <w:rFonts w:cs="Arial"/>
          <w:bCs/>
          <w:szCs w:val="22"/>
          <w:lang w:val="ro-RO"/>
        </w:rPr>
        <w:t xml:space="preserve">cadrul </w:t>
      </w:r>
      <w:r w:rsidRPr="008B0D7C">
        <w:rPr>
          <w:rFonts w:cs="Arial"/>
          <w:bCs/>
          <w:szCs w:val="22"/>
          <w:lang w:val="ro-RO"/>
        </w:rPr>
        <w:t>bazinul</w:t>
      </w:r>
      <w:r w:rsidR="00F9712D" w:rsidRPr="008B0D7C">
        <w:rPr>
          <w:rFonts w:cs="Arial"/>
          <w:bCs/>
          <w:szCs w:val="22"/>
          <w:lang w:val="ro-RO"/>
        </w:rPr>
        <w:t>ui</w:t>
      </w:r>
      <w:r w:rsidRPr="008B0D7C">
        <w:rPr>
          <w:rFonts w:cs="Arial"/>
          <w:bCs/>
          <w:szCs w:val="22"/>
          <w:lang w:val="ro-RO"/>
        </w:rPr>
        <w:t xml:space="preserve"> hidrografic analizat există stații hidrometrice cu observații asupra scurgerii apei.</w:t>
      </w:r>
    </w:p>
    <w:p w14:paraId="7CAF5968" w14:textId="77777777" w:rsidR="007E2277" w:rsidRPr="008B0D7C" w:rsidRDefault="007E2277" w:rsidP="0018477B">
      <w:pPr>
        <w:spacing w:line="276" w:lineRule="auto"/>
        <w:ind w:firstLine="720"/>
        <w:contextualSpacing/>
        <w:jc w:val="both"/>
        <w:rPr>
          <w:rFonts w:eastAsia="Calibri" w:cs="Arial"/>
          <w:bCs/>
          <w:szCs w:val="22"/>
          <w:lang w:val="ro-RO"/>
        </w:rPr>
      </w:pPr>
    </w:p>
    <w:p w14:paraId="0EE57EA5" w14:textId="77777777" w:rsidR="001B7280" w:rsidRPr="008B0D7C" w:rsidRDefault="001B7280" w:rsidP="0018477B">
      <w:pPr>
        <w:spacing w:line="276" w:lineRule="auto"/>
        <w:ind w:firstLine="720"/>
        <w:contextualSpacing/>
        <w:jc w:val="both"/>
        <w:rPr>
          <w:rFonts w:eastAsia="Calibri" w:cs="Arial"/>
          <w:bCs/>
          <w:szCs w:val="22"/>
          <w:lang w:val="ro-RO"/>
        </w:rPr>
      </w:pPr>
    </w:p>
    <w:p w14:paraId="2A63C729" w14:textId="77777777" w:rsidR="001B7280" w:rsidRPr="008B0D7C" w:rsidRDefault="001B7280" w:rsidP="0018477B">
      <w:pPr>
        <w:spacing w:line="276" w:lineRule="auto"/>
        <w:ind w:firstLine="720"/>
        <w:contextualSpacing/>
        <w:jc w:val="both"/>
        <w:rPr>
          <w:rFonts w:eastAsia="Calibri" w:cs="Arial"/>
          <w:bCs/>
          <w:szCs w:val="22"/>
          <w:lang w:val="ro-RO"/>
        </w:rPr>
      </w:pPr>
    </w:p>
    <w:p w14:paraId="538AC536" w14:textId="77777777" w:rsidR="001B7280" w:rsidRPr="008B0D7C" w:rsidRDefault="001B7280" w:rsidP="0018477B">
      <w:pPr>
        <w:spacing w:line="276" w:lineRule="auto"/>
        <w:ind w:firstLine="720"/>
        <w:contextualSpacing/>
        <w:jc w:val="both"/>
        <w:rPr>
          <w:rFonts w:eastAsia="Calibri" w:cs="Arial"/>
          <w:bCs/>
          <w:szCs w:val="22"/>
          <w:lang w:val="ro-RO"/>
        </w:rPr>
      </w:pPr>
    </w:p>
    <w:p w14:paraId="3DD51E89" w14:textId="77777777" w:rsidR="001B7280" w:rsidRPr="008B0D7C" w:rsidRDefault="001B7280" w:rsidP="0018477B">
      <w:pPr>
        <w:spacing w:line="276" w:lineRule="auto"/>
        <w:ind w:firstLine="720"/>
        <w:contextualSpacing/>
        <w:jc w:val="both"/>
        <w:rPr>
          <w:rFonts w:eastAsia="Calibri" w:cs="Arial"/>
          <w:bCs/>
          <w:szCs w:val="22"/>
          <w:lang w:val="ro-RO"/>
        </w:rPr>
      </w:pPr>
    </w:p>
    <w:p w14:paraId="55C13E21" w14:textId="77777777" w:rsidR="001B7280" w:rsidRPr="008B0D7C" w:rsidRDefault="001B7280" w:rsidP="0018477B">
      <w:pPr>
        <w:spacing w:line="276" w:lineRule="auto"/>
        <w:ind w:firstLine="720"/>
        <w:contextualSpacing/>
        <w:jc w:val="both"/>
        <w:rPr>
          <w:rFonts w:eastAsia="Calibri" w:cs="Arial"/>
          <w:bCs/>
          <w:szCs w:val="22"/>
          <w:lang w:val="ro-RO"/>
        </w:rPr>
      </w:pPr>
    </w:p>
    <w:p w14:paraId="339153A5" w14:textId="77777777" w:rsidR="001B7280" w:rsidRPr="008B0D7C" w:rsidRDefault="001B7280" w:rsidP="0018477B">
      <w:pPr>
        <w:spacing w:line="276" w:lineRule="auto"/>
        <w:ind w:firstLine="720"/>
        <w:contextualSpacing/>
        <w:jc w:val="both"/>
        <w:rPr>
          <w:rFonts w:eastAsia="Calibri" w:cs="Arial"/>
          <w:bCs/>
          <w:szCs w:val="22"/>
          <w:lang w:val="ro-RO"/>
        </w:rPr>
      </w:pPr>
    </w:p>
    <w:p w14:paraId="76A2AB90" w14:textId="77777777" w:rsidR="001B7280" w:rsidRPr="008B0D7C" w:rsidRDefault="001B7280" w:rsidP="0018477B">
      <w:pPr>
        <w:spacing w:line="276" w:lineRule="auto"/>
        <w:ind w:firstLine="720"/>
        <w:contextualSpacing/>
        <w:jc w:val="both"/>
        <w:rPr>
          <w:rFonts w:eastAsia="Calibri" w:cs="Arial"/>
          <w:bCs/>
          <w:szCs w:val="22"/>
          <w:lang w:val="ro-RO"/>
        </w:rPr>
      </w:pPr>
    </w:p>
    <w:p w14:paraId="50D8720F" w14:textId="77777777" w:rsidR="001B7280" w:rsidRPr="008B0D7C" w:rsidRDefault="001B7280" w:rsidP="0018477B">
      <w:pPr>
        <w:spacing w:line="276" w:lineRule="auto"/>
        <w:ind w:firstLine="720"/>
        <w:contextualSpacing/>
        <w:jc w:val="both"/>
        <w:rPr>
          <w:rFonts w:eastAsia="Calibri" w:cs="Arial"/>
          <w:bCs/>
          <w:szCs w:val="22"/>
          <w:lang w:val="ro-RO"/>
        </w:rPr>
      </w:pPr>
    </w:p>
    <w:p w14:paraId="348A1390" w14:textId="77777777" w:rsidR="001B7280" w:rsidRPr="008B0D7C" w:rsidRDefault="001B7280" w:rsidP="0018477B">
      <w:pPr>
        <w:spacing w:line="276" w:lineRule="auto"/>
        <w:ind w:firstLine="720"/>
        <w:contextualSpacing/>
        <w:jc w:val="both"/>
        <w:rPr>
          <w:rFonts w:eastAsia="Calibri" w:cs="Arial"/>
          <w:bCs/>
          <w:szCs w:val="22"/>
          <w:lang w:val="ro-RO"/>
        </w:rPr>
      </w:pPr>
    </w:p>
    <w:p w14:paraId="4C22E3D0" w14:textId="77777777" w:rsidR="001B7280" w:rsidRPr="008B0D7C" w:rsidRDefault="001B7280" w:rsidP="0018477B">
      <w:pPr>
        <w:spacing w:line="276" w:lineRule="auto"/>
        <w:ind w:firstLine="720"/>
        <w:contextualSpacing/>
        <w:jc w:val="both"/>
        <w:rPr>
          <w:rFonts w:eastAsia="Calibri" w:cs="Arial"/>
          <w:bCs/>
          <w:szCs w:val="22"/>
          <w:lang w:val="ro-RO"/>
        </w:rPr>
      </w:pPr>
    </w:p>
    <w:p w14:paraId="574D2CED" w14:textId="77777777" w:rsidR="001B7280" w:rsidRPr="008B0D7C" w:rsidRDefault="001B7280" w:rsidP="0018477B">
      <w:pPr>
        <w:spacing w:line="276" w:lineRule="auto"/>
        <w:ind w:firstLine="720"/>
        <w:contextualSpacing/>
        <w:jc w:val="both"/>
        <w:rPr>
          <w:rFonts w:eastAsia="Calibri" w:cs="Arial"/>
          <w:bCs/>
          <w:szCs w:val="22"/>
          <w:lang w:val="ro-RO"/>
        </w:rPr>
      </w:pPr>
    </w:p>
    <w:p w14:paraId="7E6446B6" w14:textId="77777777" w:rsidR="001B7280" w:rsidRPr="008B0D7C" w:rsidRDefault="001B7280" w:rsidP="0018477B">
      <w:pPr>
        <w:spacing w:line="276" w:lineRule="auto"/>
        <w:ind w:firstLine="720"/>
        <w:contextualSpacing/>
        <w:jc w:val="both"/>
        <w:rPr>
          <w:rFonts w:eastAsia="Calibri" w:cs="Arial"/>
          <w:bCs/>
          <w:szCs w:val="22"/>
          <w:lang w:val="ro-RO"/>
        </w:rPr>
      </w:pPr>
    </w:p>
    <w:p w14:paraId="46197A2E" w14:textId="77777777" w:rsidR="001B7280" w:rsidRPr="008B0D7C" w:rsidRDefault="001B7280" w:rsidP="0018477B">
      <w:pPr>
        <w:spacing w:line="276" w:lineRule="auto"/>
        <w:ind w:firstLine="720"/>
        <w:contextualSpacing/>
        <w:jc w:val="both"/>
        <w:rPr>
          <w:rFonts w:eastAsia="Calibri" w:cs="Arial"/>
          <w:bCs/>
          <w:szCs w:val="22"/>
          <w:lang w:val="ro-RO"/>
        </w:rPr>
      </w:pPr>
    </w:p>
    <w:p w14:paraId="48525D41" w14:textId="77777777" w:rsidR="001B7280" w:rsidRPr="008B0D7C" w:rsidRDefault="001B7280" w:rsidP="0018477B">
      <w:pPr>
        <w:spacing w:line="276" w:lineRule="auto"/>
        <w:ind w:firstLine="720"/>
        <w:contextualSpacing/>
        <w:jc w:val="both"/>
        <w:rPr>
          <w:rFonts w:eastAsia="Calibri" w:cs="Arial"/>
          <w:bCs/>
          <w:szCs w:val="22"/>
          <w:lang w:val="ro-RO"/>
        </w:rPr>
      </w:pPr>
    </w:p>
    <w:p w14:paraId="7A396B11" w14:textId="77777777" w:rsidR="001B7280" w:rsidRPr="008B0D7C" w:rsidRDefault="001B7280" w:rsidP="0018477B">
      <w:pPr>
        <w:spacing w:line="276" w:lineRule="auto"/>
        <w:ind w:firstLine="720"/>
        <w:contextualSpacing/>
        <w:jc w:val="both"/>
        <w:rPr>
          <w:rFonts w:eastAsia="Calibri" w:cs="Arial"/>
          <w:bCs/>
          <w:szCs w:val="22"/>
          <w:lang w:val="ro-RO"/>
        </w:rPr>
      </w:pPr>
    </w:p>
    <w:p w14:paraId="7EE88CFC" w14:textId="77777777" w:rsidR="001B7280" w:rsidRPr="008B0D7C" w:rsidRDefault="001B7280" w:rsidP="0018477B">
      <w:pPr>
        <w:spacing w:line="276" w:lineRule="auto"/>
        <w:ind w:firstLine="720"/>
        <w:contextualSpacing/>
        <w:jc w:val="both"/>
        <w:rPr>
          <w:rFonts w:eastAsia="Calibri" w:cs="Arial"/>
          <w:bCs/>
          <w:szCs w:val="22"/>
          <w:lang w:val="ro-RO"/>
        </w:rPr>
      </w:pPr>
    </w:p>
    <w:p w14:paraId="0FDB8E97" w14:textId="77777777" w:rsidR="001B7280" w:rsidRPr="008B0D7C" w:rsidRDefault="001B7280" w:rsidP="0018477B">
      <w:pPr>
        <w:spacing w:line="276" w:lineRule="auto"/>
        <w:ind w:firstLine="720"/>
        <w:contextualSpacing/>
        <w:jc w:val="both"/>
        <w:rPr>
          <w:rFonts w:eastAsia="Calibri" w:cs="Arial"/>
          <w:bCs/>
          <w:szCs w:val="22"/>
          <w:lang w:val="ro-RO"/>
        </w:rPr>
      </w:pPr>
    </w:p>
    <w:p w14:paraId="5E22E8D4" w14:textId="6FF0E9B1" w:rsidR="0039555A" w:rsidRPr="008B0D7C" w:rsidRDefault="0039555A" w:rsidP="001B7280">
      <w:pPr>
        <w:pStyle w:val="Heading3"/>
        <w:spacing w:line="276" w:lineRule="auto"/>
        <w:ind w:left="720"/>
        <w:jc w:val="both"/>
        <w:rPr>
          <w:rFonts w:eastAsiaTheme="minorHAnsi" w:cs="Arial"/>
          <w:b/>
          <w:color w:val="auto"/>
          <w:sz w:val="22"/>
          <w:szCs w:val="22"/>
          <w:lang w:val="ro-RO"/>
        </w:rPr>
      </w:pPr>
      <w:bookmarkStart w:id="4" w:name="_Toc230951794"/>
      <w:r w:rsidRPr="008B0D7C">
        <w:rPr>
          <w:rFonts w:eastAsiaTheme="minorHAnsi" w:cs="Arial"/>
          <w:b/>
          <w:color w:val="auto"/>
          <w:sz w:val="22"/>
          <w:szCs w:val="22"/>
          <w:lang w:val="ro-RO"/>
        </w:rPr>
        <w:t xml:space="preserve">Capitolul 3. METODOLOGIA DE DETERMINARE A VALORILOR DEBITELOR MAXIME CU DIFERITE PROBABILITĂȚI DE DEPĂȘIRE </w:t>
      </w:r>
      <w:r w:rsidR="00A90114" w:rsidRPr="008B0D7C">
        <w:rPr>
          <w:rFonts w:eastAsiaTheme="minorHAnsi" w:cs="Arial"/>
          <w:b/>
          <w:color w:val="auto"/>
          <w:sz w:val="22"/>
          <w:szCs w:val="22"/>
          <w:lang w:val="ro-RO"/>
        </w:rPr>
        <w:t>ANUALE</w:t>
      </w:r>
      <w:r w:rsidRPr="008B0D7C">
        <w:rPr>
          <w:rFonts w:eastAsiaTheme="minorHAnsi" w:cs="Arial"/>
          <w:b/>
          <w:color w:val="auto"/>
          <w:sz w:val="22"/>
          <w:szCs w:val="22"/>
          <w:lang w:val="ro-RO"/>
        </w:rPr>
        <w:t xml:space="preserve"> PENTRU REGIMUL NATURAL DE CURGERE ÎN BAZINE HIDROGRAFICE </w:t>
      </w:r>
      <w:r w:rsidR="009315E8" w:rsidRPr="008B0D7C">
        <w:rPr>
          <w:rFonts w:eastAsiaTheme="minorHAnsi" w:cs="Arial"/>
          <w:b/>
          <w:color w:val="auto"/>
          <w:sz w:val="22"/>
          <w:szCs w:val="22"/>
          <w:lang w:val="ro-RO"/>
        </w:rPr>
        <w:t xml:space="preserve">MEDII ȘI </w:t>
      </w:r>
      <w:r w:rsidRPr="008B0D7C">
        <w:rPr>
          <w:rFonts w:eastAsiaTheme="minorHAnsi" w:cs="Arial"/>
          <w:b/>
          <w:color w:val="auto"/>
          <w:sz w:val="22"/>
          <w:szCs w:val="22"/>
          <w:lang w:val="ro-RO"/>
        </w:rPr>
        <w:t>MARI (</w:t>
      </w:r>
      <w:r w:rsidR="004F1623" w:rsidRPr="008B0D7C">
        <w:rPr>
          <w:rFonts w:eastAsiaTheme="minorHAnsi" w:cs="Arial"/>
          <w:b/>
          <w:color w:val="auto"/>
          <w:sz w:val="22"/>
          <w:szCs w:val="22"/>
          <w:lang w:val="ro-RO"/>
        </w:rPr>
        <w:t>F</w:t>
      </w:r>
      <w:r w:rsidRPr="008B0D7C">
        <w:rPr>
          <w:rFonts w:eastAsiaTheme="minorHAnsi" w:cs="Arial"/>
          <w:b/>
          <w:color w:val="auto"/>
          <w:sz w:val="22"/>
          <w:szCs w:val="22"/>
          <w:lang w:val="ro-RO"/>
        </w:rPr>
        <w:t>&gt;100 KM</w:t>
      </w:r>
      <w:r w:rsidRPr="008B0D7C">
        <w:rPr>
          <w:rFonts w:eastAsiaTheme="minorHAnsi" w:cs="Arial"/>
          <w:b/>
          <w:color w:val="auto"/>
          <w:sz w:val="22"/>
          <w:szCs w:val="22"/>
          <w:vertAlign w:val="superscript"/>
          <w:lang w:val="ro-RO"/>
        </w:rPr>
        <w:t>2</w:t>
      </w:r>
      <w:r w:rsidRPr="008B0D7C">
        <w:rPr>
          <w:rFonts w:eastAsiaTheme="minorHAnsi" w:cs="Arial"/>
          <w:b/>
          <w:color w:val="auto"/>
          <w:sz w:val="22"/>
          <w:szCs w:val="22"/>
          <w:lang w:val="ro-RO"/>
        </w:rPr>
        <w:t>)</w:t>
      </w:r>
      <w:bookmarkEnd w:id="4"/>
    </w:p>
    <w:p w14:paraId="7C4B062C" w14:textId="77777777" w:rsidR="0039555A" w:rsidRPr="008B0D7C" w:rsidRDefault="0039555A" w:rsidP="0018477B">
      <w:pPr>
        <w:spacing w:line="276" w:lineRule="auto"/>
        <w:ind w:firstLine="720"/>
        <w:contextualSpacing/>
        <w:jc w:val="both"/>
        <w:rPr>
          <w:rFonts w:eastAsia="Calibri" w:cs="Arial"/>
          <w:bCs/>
          <w:szCs w:val="22"/>
          <w:lang w:val="ro-RO"/>
        </w:rPr>
      </w:pPr>
    </w:p>
    <w:p w14:paraId="6538BB2C" w14:textId="41908CDF" w:rsidR="0039555A" w:rsidRPr="008B0D7C" w:rsidRDefault="0039555A" w:rsidP="002D5BE7">
      <w:pPr>
        <w:spacing w:line="276" w:lineRule="auto"/>
        <w:ind w:firstLine="720"/>
        <w:contextualSpacing/>
        <w:jc w:val="both"/>
        <w:rPr>
          <w:rFonts w:eastAsia="Calibri" w:cs="Arial"/>
          <w:bCs/>
          <w:szCs w:val="22"/>
          <w:lang w:val="ro-RO"/>
        </w:rPr>
      </w:pPr>
      <w:r w:rsidRPr="008B0D7C">
        <w:rPr>
          <w:rFonts w:eastAsia="Calibri" w:cs="Arial"/>
          <w:bCs/>
          <w:szCs w:val="22"/>
          <w:lang w:val="ro-RO"/>
        </w:rPr>
        <w:t xml:space="preserve">Scurgerea apei în regim natural se formează din ploi, topirea zăpezilor sau acțiunea combinată a celor doi factori în condițiile inexistenței </w:t>
      </w:r>
      <w:r w:rsidR="00A1372A" w:rsidRPr="008B0D7C">
        <w:rPr>
          <w:rFonts w:eastAsia="Calibri" w:cs="Arial"/>
          <w:bCs/>
          <w:szCs w:val="22"/>
          <w:lang w:val="ro-RO"/>
        </w:rPr>
        <w:t xml:space="preserve">lucrărilor hidrotehnice </w:t>
      </w:r>
      <w:r w:rsidRPr="008B0D7C">
        <w:rPr>
          <w:rFonts w:eastAsia="Calibri" w:cs="Arial"/>
          <w:bCs/>
          <w:szCs w:val="22"/>
          <w:lang w:val="ro-RO"/>
        </w:rPr>
        <w:t>în albiile râurilor sau pe versanții bazinului până în secțiunea de studiu. În cazul cursurilor de apă, pe versanții sau în albiile cărora, în amonte de secțiunea de studiu, s-au executat lucrări de amenajare, la calculul parametrilor caracteristici scurgerii maxime se va ține seama de influența acestora.</w:t>
      </w:r>
    </w:p>
    <w:p w14:paraId="5051C368" w14:textId="77777777" w:rsidR="007E2277" w:rsidRPr="008B0D7C" w:rsidRDefault="007E2277" w:rsidP="0018477B">
      <w:pPr>
        <w:spacing w:line="276" w:lineRule="auto"/>
        <w:ind w:firstLine="720"/>
        <w:jc w:val="both"/>
        <w:rPr>
          <w:rFonts w:eastAsia="Calibri" w:cs="Arial"/>
          <w:bCs/>
          <w:szCs w:val="22"/>
          <w:lang w:val="ro-RO"/>
        </w:rPr>
      </w:pPr>
    </w:p>
    <w:p w14:paraId="4C71641F" w14:textId="00283502" w:rsidR="0039555A" w:rsidRPr="008B0D7C" w:rsidRDefault="0039555A" w:rsidP="0018477B">
      <w:pPr>
        <w:pStyle w:val="Heading3"/>
        <w:spacing w:after="120" w:line="276" w:lineRule="auto"/>
        <w:ind w:firstLine="720"/>
        <w:jc w:val="both"/>
        <w:rPr>
          <w:rFonts w:eastAsiaTheme="minorHAnsi" w:cs="Arial"/>
          <w:b/>
          <w:color w:val="auto"/>
          <w:sz w:val="22"/>
          <w:szCs w:val="22"/>
          <w:lang w:val="ro-RO"/>
        </w:rPr>
      </w:pPr>
      <w:bookmarkStart w:id="5" w:name="_Toc230951795"/>
      <w:r w:rsidRPr="008B0D7C">
        <w:rPr>
          <w:rFonts w:eastAsiaTheme="minorHAnsi" w:cs="Arial"/>
          <w:b/>
          <w:color w:val="auto"/>
          <w:sz w:val="22"/>
          <w:szCs w:val="22"/>
          <w:lang w:val="ro-RO"/>
        </w:rPr>
        <w:t>3.1. Metode directe de calcul</w:t>
      </w:r>
      <w:r w:rsidR="004F1623" w:rsidRPr="008B0D7C">
        <w:rPr>
          <w:rFonts w:eastAsiaTheme="minorHAnsi" w:cs="Arial"/>
          <w:b/>
          <w:color w:val="auto"/>
          <w:sz w:val="22"/>
          <w:szCs w:val="22"/>
          <w:lang w:val="ro-RO"/>
        </w:rPr>
        <w:t xml:space="preserve"> a debitelor maxime</w:t>
      </w:r>
      <w:bookmarkEnd w:id="5"/>
    </w:p>
    <w:p w14:paraId="351ACAA3" w14:textId="21863870" w:rsidR="0039555A" w:rsidRPr="008B0D7C" w:rsidRDefault="0039555A" w:rsidP="002D5BE7">
      <w:pPr>
        <w:spacing w:line="276" w:lineRule="auto"/>
        <w:ind w:firstLine="720"/>
        <w:jc w:val="both"/>
        <w:rPr>
          <w:rFonts w:cs="Arial"/>
          <w:bCs/>
          <w:szCs w:val="22"/>
          <w:lang w:val="ro-RO"/>
        </w:rPr>
      </w:pPr>
      <w:r w:rsidRPr="008B0D7C">
        <w:rPr>
          <w:rFonts w:eastAsia="Calibri" w:cs="Arial"/>
          <w:bCs/>
          <w:szCs w:val="22"/>
          <w:lang w:val="ro-RO"/>
        </w:rPr>
        <w:t xml:space="preserve">Metodele directe de calcul a debitelor maxime se aplică atunci când, în secţiunea de studiu, există suficiente date pentru prelucrări statistice sau este posibilă completarea şirului de date pe baza corelaţiei cu șirurile de debite maxime de la stațiile analoage din zonă. Metodologia se utilizează pentru stații hidrometrice cu înregistrări continue pe o perioadă de cel puţin 30 de ani. </w:t>
      </w:r>
      <w:r w:rsidRPr="008B0D7C">
        <w:rPr>
          <w:rFonts w:cs="Arial"/>
          <w:bCs/>
          <w:szCs w:val="22"/>
          <w:lang w:val="ro-RO"/>
        </w:rPr>
        <w:t xml:space="preserve">Astfel, șirurile </w:t>
      </w:r>
      <w:r w:rsidR="0007755E" w:rsidRPr="008B0D7C">
        <w:rPr>
          <w:rFonts w:cs="Arial"/>
          <w:bCs/>
          <w:szCs w:val="22"/>
          <w:lang w:val="ro-RO"/>
        </w:rPr>
        <w:t xml:space="preserve">cronologice </w:t>
      </w:r>
      <w:r w:rsidRPr="008B0D7C">
        <w:rPr>
          <w:rFonts w:cs="Arial"/>
          <w:bCs/>
          <w:szCs w:val="22"/>
          <w:lang w:val="ro-RO"/>
        </w:rPr>
        <w:t>de debite maxime anuale de la stațiile hidrometrice se prelucrează statistic pentru obținerea debitelor maxime cu diferite probabilități de depășire.</w:t>
      </w:r>
    </w:p>
    <w:p w14:paraId="78D9755E" w14:textId="173C8763" w:rsidR="008E66AF" w:rsidRPr="008B0D7C" w:rsidRDefault="0039555A" w:rsidP="008E66AF">
      <w:pPr>
        <w:spacing w:line="276" w:lineRule="auto"/>
        <w:ind w:firstLine="708"/>
        <w:jc w:val="both"/>
        <w:rPr>
          <w:rFonts w:cs="Arial"/>
          <w:bCs/>
          <w:szCs w:val="22"/>
          <w:lang w:val="ro-RO"/>
        </w:rPr>
      </w:pPr>
      <w:r w:rsidRPr="008B0D7C">
        <w:rPr>
          <w:rFonts w:cs="Arial"/>
          <w:bCs/>
          <w:szCs w:val="22"/>
          <w:lang w:val="ro-RO"/>
        </w:rPr>
        <w:t>V</w:t>
      </w:r>
      <w:r w:rsidRPr="008B0D7C">
        <w:rPr>
          <w:rFonts w:eastAsia="Calibri" w:cs="Arial"/>
          <w:bCs/>
          <w:szCs w:val="22"/>
          <w:lang w:val="ro-RO"/>
        </w:rPr>
        <w:t xml:space="preserve">alorile debitelor maxime cu diferite probabilități de depășire pot fi calculate pe baza unor programe statistice dedicate (ex. </w:t>
      </w:r>
      <w:r w:rsidRPr="008B0D7C">
        <w:rPr>
          <w:rFonts w:cs="Arial"/>
          <w:bCs/>
          <w:szCs w:val="22"/>
          <w:lang w:val="ro-RO"/>
        </w:rPr>
        <w:t>HEC-SSP</w:t>
      </w:r>
      <w:r w:rsidR="009F4C5F" w:rsidRPr="008B0D7C">
        <w:rPr>
          <w:rFonts w:cs="Arial"/>
          <w:bCs/>
          <w:szCs w:val="22"/>
          <w:lang w:val="ro-RO"/>
        </w:rPr>
        <w:t xml:space="preserve">, </w:t>
      </w:r>
      <w:r w:rsidR="00053A94" w:rsidRPr="008B0D7C">
        <w:rPr>
          <w:rFonts w:cs="Arial"/>
          <w:bCs/>
          <w:szCs w:val="22"/>
          <w:lang w:val="ro-RO"/>
        </w:rPr>
        <w:t xml:space="preserve">HEC-HMS, </w:t>
      </w:r>
      <w:r w:rsidR="005019EA" w:rsidRPr="008B0D7C">
        <w:rPr>
          <w:lang w:val="ro-RO"/>
        </w:rPr>
        <w:t>RMC BestFit,</w:t>
      </w:r>
      <w:r w:rsidR="005019EA" w:rsidRPr="008B0D7C">
        <w:rPr>
          <w:rFonts w:cs="Arial"/>
          <w:bCs/>
          <w:szCs w:val="22"/>
          <w:lang w:val="ro-RO"/>
        </w:rPr>
        <w:t xml:space="preserve"> EasyFit, </w:t>
      </w:r>
      <w:r w:rsidR="009F4C5F" w:rsidRPr="008B0D7C">
        <w:rPr>
          <w:rFonts w:cs="Arial"/>
          <w:bCs/>
          <w:szCs w:val="22"/>
          <w:lang w:val="ro-RO"/>
        </w:rPr>
        <w:t>ASIG</w:t>
      </w:r>
      <w:r w:rsidR="00A55BDE" w:rsidRPr="008B0D7C">
        <w:rPr>
          <w:rFonts w:cs="Arial"/>
          <w:bCs/>
          <w:szCs w:val="22"/>
          <w:lang w:val="ro-RO"/>
        </w:rPr>
        <w:t xml:space="preserve"> -</w:t>
      </w:r>
      <w:r w:rsidR="00D02E9D" w:rsidRPr="008B0D7C">
        <w:rPr>
          <w:rFonts w:cs="Arial"/>
          <w:bCs/>
          <w:szCs w:val="22"/>
          <w:lang w:val="ro-RO"/>
        </w:rPr>
        <w:t xml:space="preserve"> dezvoltat în cadrul I.N.H.G.A.</w:t>
      </w:r>
      <w:r w:rsidR="00A55BDE" w:rsidRPr="008B0D7C">
        <w:rPr>
          <w:rFonts w:cs="Arial"/>
          <w:bCs/>
          <w:szCs w:val="22"/>
          <w:lang w:val="ro-RO"/>
        </w:rPr>
        <w:t>,</w:t>
      </w:r>
      <w:r w:rsidR="00992991" w:rsidRPr="008B0D7C">
        <w:rPr>
          <w:lang w:val="ro-RO"/>
        </w:rPr>
        <w:t xml:space="preserve"> </w:t>
      </w:r>
      <w:r w:rsidR="00A55BDE" w:rsidRPr="008B0D7C">
        <w:rPr>
          <w:rFonts w:cs="Arial"/>
          <w:bCs/>
          <w:szCs w:val="22"/>
          <w:lang w:val="ro-RO"/>
        </w:rPr>
        <w:t>etc.</w:t>
      </w:r>
      <w:r w:rsidRPr="008B0D7C">
        <w:rPr>
          <w:rFonts w:cs="Arial"/>
          <w:bCs/>
          <w:szCs w:val="22"/>
          <w:lang w:val="ro-RO"/>
        </w:rPr>
        <w:t>)</w:t>
      </w:r>
      <w:r w:rsidRPr="008B0D7C">
        <w:rPr>
          <w:rFonts w:eastAsia="Calibri" w:cs="Arial"/>
          <w:bCs/>
          <w:szCs w:val="22"/>
          <w:lang w:val="ro-RO"/>
        </w:rPr>
        <w:t>.</w:t>
      </w:r>
      <w:r w:rsidR="008E66AF" w:rsidRPr="008B0D7C">
        <w:rPr>
          <w:rFonts w:cs="Arial"/>
          <w:bCs/>
          <w:szCs w:val="22"/>
          <w:lang w:val="ro-RO"/>
        </w:rPr>
        <w:t xml:space="preserve"> Valorilor debitelor maxime înregistrate li se vor atribui probabilităţi empirice conform formulei Weibull: </w:t>
      </w:r>
      <m:oMath>
        <m:sSub>
          <m:sSubPr>
            <m:ctrlPr>
              <w:rPr>
                <w:rFonts w:ascii="Cambria Math" w:hAnsi="Cambria Math" w:cs="Arial"/>
                <w:bCs/>
                <w:i/>
                <w:szCs w:val="22"/>
                <w:lang w:val="ro-RO"/>
              </w:rPr>
            </m:ctrlPr>
          </m:sSubPr>
          <m:e>
            <m:r>
              <w:rPr>
                <w:rFonts w:ascii="Cambria Math" w:hAnsi="Cambria Math" w:cs="Arial"/>
                <w:szCs w:val="22"/>
                <w:lang w:val="ro-RO"/>
              </w:rPr>
              <m:t>p</m:t>
            </m:r>
          </m:e>
          <m:sub>
            <m:r>
              <w:rPr>
                <w:rFonts w:ascii="Cambria Math" w:hAnsi="Cambria Math" w:cs="Arial"/>
                <w:szCs w:val="22"/>
                <w:lang w:val="ro-RO"/>
              </w:rPr>
              <m:t>%</m:t>
            </m:r>
          </m:sub>
        </m:sSub>
        <m:r>
          <w:rPr>
            <w:rFonts w:ascii="Cambria Math" w:hAnsi="Cambria Math" w:cs="Arial"/>
            <w:szCs w:val="22"/>
            <w:lang w:val="ro-RO"/>
          </w:rPr>
          <m:t>=</m:t>
        </m:r>
        <m:d>
          <m:dPr>
            <m:ctrlPr>
              <w:rPr>
                <w:rFonts w:ascii="Cambria Math" w:hAnsi="Cambria Math" w:cs="Arial"/>
                <w:bCs/>
                <w:i/>
                <w:szCs w:val="22"/>
                <w:lang w:val="ro-RO"/>
              </w:rPr>
            </m:ctrlPr>
          </m:dPr>
          <m:e>
            <m:f>
              <m:fPr>
                <m:ctrlPr>
                  <w:rPr>
                    <w:rFonts w:ascii="Cambria Math" w:hAnsi="Cambria Math" w:cs="Arial"/>
                    <w:bCs/>
                    <w:i/>
                    <w:szCs w:val="22"/>
                    <w:lang w:val="ro-RO"/>
                  </w:rPr>
                </m:ctrlPr>
              </m:fPr>
              <m:num>
                <m:r>
                  <w:rPr>
                    <w:rFonts w:ascii="Cambria Math" w:hAnsi="Cambria Math" w:cs="Arial"/>
                    <w:szCs w:val="22"/>
                    <w:lang w:val="ro-RO"/>
                  </w:rPr>
                  <m:t>m</m:t>
                </m:r>
              </m:num>
              <m:den>
                <m:r>
                  <w:rPr>
                    <w:rFonts w:ascii="Cambria Math" w:hAnsi="Cambria Math" w:cs="Arial"/>
                    <w:szCs w:val="22"/>
                    <w:lang w:val="ro-RO"/>
                  </w:rPr>
                  <m:t>n+1</m:t>
                </m:r>
              </m:den>
            </m:f>
          </m:e>
        </m:d>
        <m:r>
          <w:rPr>
            <w:rFonts w:ascii="Cambria Math" w:hAnsi="Cambria Math" w:cs="Arial"/>
            <w:szCs w:val="22"/>
            <w:lang w:val="ro-RO"/>
          </w:rPr>
          <m:t>x 100</m:t>
        </m:r>
      </m:oMath>
    </w:p>
    <w:p w14:paraId="49787E53" w14:textId="77777777" w:rsidR="008E66AF" w:rsidRPr="008B0D7C" w:rsidRDefault="008E66AF" w:rsidP="008E66AF">
      <w:pPr>
        <w:spacing w:line="276" w:lineRule="auto"/>
        <w:ind w:firstLine="708"/>
        <w:jc w:val="both"/>
        <w:rPr>
          <w:rFonts w:cs="Arial"/>
          <w:bCs/>
          <w:szCs w:val="22"/>
          <w:lang w:val="ro-RO"/>
        </w:rPr>
      </w:pPr>
      <w:r w:rsidRPr="008B0D7C">
        <w:rPr>
          <w:rFonts w:cs="Arial"/>
          <w:bCs/>
          <w:szCs w:val="22"/>
          <w:lang w:val="ro-RO"/>
        </w:rPr>
        <w:t xml:space="preserve">în care:  </w:t>
      </w:r>
      <m:oMath>
        <m:r>
          <m:rPr>
            <m:sty m:val="p"/>
          </m:rPr>
          <w:rPr>
            <w:rFonts w:ascii="Cambria Math" w:hAnsi="Cambria Math" w:cs="Arial"/>
            <w:szCs w:val="22"/>
            <w:lang w:val="ro-RO"/>
          </w:rPr>
          <m:t>m</m:t>
        </m:r>
      </m:oMath>
      <w:r w:rsidRPr="008B0D7C">
        <w:rPr>
          <w:rFonts w:cs="Arial"/>
          <w:bCs/>
          <w:szCs w:val="22"/>
          <w:lang w:val="ro-RO"/>
        </w:rPr>
        <w:t xml:space="preserve"> este numărul curent al termenilor șirului ordonat descrescător </w:t>
      </w:r>
    </w:p>
    <w:p w14:paraId="2E9314A3" w14:textId="0EECB041" w:rsidR="008E66AF" w:rsidRPr="008B0D7C" w:rsidRDefault="008E66AF" w:rsidP="008E66AF">
      <w:pPr>
        <w:spacing w:line="276" w:lineRule="auto"/>
        <w:jc w:val="both"/>
        <w:rPr>
          <w:rFonts w:cs="Arial"/>
          <w:bCs/>
          <w:szCs w:val="22"/>
          <w:lang w:val="ro-RO"/>
        </w:rPr>
      </w:pPr>
      <w:r w:rsidRPr="008B0D7C">
        <w:rPr>
          <w:rFonts w:cs="Arial"/>
          <w:bCs/>
          <w:szCs w:val="22"/>
          <w:lang w:val="ro-RO"/>
        </w:rPr>
        <w:t xml:space="preserve"> </w:t>
      </w:r>
      <w:r w:rsidRPr="008B0D7C">
        <w:rPr>
          <w:rFonts w:cs="Arial"/>
          <w:bCs/>
          <w:szCs w:val="22"/>
          <w:lang w:val="ro-RO"/>
        </w:rPr>
        <w:tab/>
      </w:r>
      <w:r w:rsidRPr="008B0D7C">
        <w:rPr>
          <w:rFonts w:cs="Arial"/>
          <w:bCs/>
          <w:szCs w:val="22"/>
          <w:lang w:val="ro-RO"/>
        </w:rPr>
        <w:tab/>
        <w:t xml:space="preserve">  </w:t>
      </w:r>
      <m:oMath>
        <m:r>
          <w:rPr>
            <w:rFonts w:ascii="Cambria Math" w:hAnsi="Cambria Math" w:cs="Arial"/>
            <w:szCs w:val="22"/>
            <w:lang w:val="ro-RO"/>
          </w:rPr>
          <m:t>n</m:t>
        </m:r>
      </m:oMath>
      <w:r w:rsidRPr="008B0D7C">
        <w:rPr>
          <w:rFonts w:cs="Arial"/>
          <w:bCs/>
          <w:i/>
          <w:szCs w:val="22"/>
          <w:lang w:val="ro-RO"/>
        </w:rPr>
        <w:t xml:space="preserve">  </w:t>
      </w:r>
      <w:r w:rsidRPr="008B0D7C">
        <w:rPr>
          <w:rFonts w:cs="Arial"/>
          <w:bCs/>
          <w:szCs w:val="22"/>
          <w:lang w:val="ro-RO"/>
        </w:rPr>
        <w:t>este numărul total al termenilor.</w:t>
      </w:r>
    </w:p>
    <w:p w14:paraId="5E32D638" w14:textId="295084D6" w:rsidR="00A55BDE" w:rsidRPr="008B0D7C" w:rsidRDefault="00A55BDE" w:rsidP="00A55BDE">
      <w:pPr>
        <w:spacing w:line="276" w:lineRule="auto"/>
        <w:ind w:firstLine="720"/>
        <w:jc w:val="both"/>
        <w:rPr>
          <w:rFonts w:cs="Arial"/>
          <w:bCs/>
          <w:szCs w:val="22"/>
          <w:lang w:val="ro-RO"/>
        </w:rPr>
      </w:pPr>
      <w:r w:rsidRPr="008B0D7C">
        <w:rPr>
          <w:rFonts w:cs="Arial"/>
          <w:bCs/>
          <w:szCs w:val="22"/>
          <w:lang w:val="ro-RO"/>
        </w:rPr>
        <w:t>Pentru calculul probabilităților teoretice ale debitelor maxime anuale pot fi utilizate diverse curbe de distribuție: LogPearson3, Lognormal</w:t>
      </w:r>
      <w:r w:rsidR="004C4702" w:rsidRPr="008B0D7C">
        <w:rPr>
          <w:rFonts w:cs="Arial"/>
          <w:bCs/>
          <w:szCs w:val="22"/>
          <w:lang w:val="ro-RO"/>
        </w:rPr>
        <w:t>ă</w:t>
      </w:r>
      <w:r w:rsidRPr="008B0D7C">
        <w:rPr>
          <w:rFonts w:cs="Arial"/>
          <w:bCs/>
          <w:szCs w:val="22"/>
          <w:lang w:val="ro-RO"/>
        </w:rPr>
        <w:t xml:space="preserve">, Pearson III, </w:t>
      </w:r>
      <w:r w:rsidR="00671CC5" w:rsidRPr="008B0D7C">
        <w:rPr>
          <w:rFonts w:cs="Arial"/>
          <w:bCs/>
          <w:szCs w:val="22"/>
          <w:lang w:val="ro-RO"/>
        </w:rPr>
        <w:t xml:space="preserve">Johnson, </w:t>
      </w:r>
      <w:r w:rsidRPr="008B0D7C">
        <w:rPr>
          <w:rFonts w:cs="Arial"/>
          <w:bCs/>
          <w:szCs w:val="22"/>
          <w:lang w:val="ro-RO"/>
        </w:rPr>
        <w:t xml:space="preserve">etc. </w:t>
      </w:r>
      <w:r w:rsidR="005019EA" w:rsidRPr="008B0D7C">
        <w:rPr>
          <w:rFonts w:cs="Arial"/>
          <w:bCs/>
          <w:szCs w:val="22"/>
          <w:lang w:val="ro-RO"/>
        </w:rPr>
        <w:t>În cadrul I.N.H.G.A., cel mai frecvent utilizată este f</w:t>
      </w:r>
      <w:r w:rsidRPr="008B0D7C">
        <w:rPr>
          <w:rFonts w:cs="Arial"/>
          <w:bCs/>
          <w:szCs w:val="22"/>
          <w:lang w:val="ro-RO"/>
        </w:rPr>
        <w:t>uncția de distribuţie Pearson III</w:t>
      </w:r>
      <w:r w:rsidR="005019EA" w:rsidRPr="008B0D7C">
        <w:rPr>
          <w:rFonts w:cs="Arial"/>
          <w:bCs/>
          <w:szCs w:val="22"/>
          <w:lang w:val="ro-RO"/>
        </w:rPr>
        <w:t xml:space="preserve">, </w:t>
      </w:r>
      <w:r w:rsidR="009E4A00" w:rsidRPr="008B0D7C">
        <w:rPr>
          <w:rFonts w:cs="Arial"/>
          <w:bCs/>
          <w:szCs w:val="22"/>
          <w:lang w:val="ro-RO"/>
        </w:rPr>
        <w:t>aceasta dovedindu-se a fi potrivită pentru regimul hidrologic al țării noastre.</w:t>
      </w:r>
    </w:p>
    <w:p w14:paraId="2B0FC0A5" w14:textId="0A967516" w:rsidR="0039555A" w:rsidRPr="008B0D7C" w:rsidRDefault="00657B58" w:rsidP="002D5BE7">
      <w:pPr>
        <w:spacing w:line="276" w:lineRule="auto"/>
        <w:ind w:firstLine="708"/>
        <w:jc w:val="both"/>
        <w:rPr>
          <w:rFonts w:cs="Arial"/>
          <w:bCs/>
          <w:szCs w:val="22"/>
          <w:lang w:val="ro-RO"/>
        </w:rPr>
      </w:pPr>
      <w:r w:rsidRPr="008B0D7C">
        <w:rPr>
          <w:rFonts w:cs="Arial"/>
          <w:bCs/>
          <w:szCs w:val="22"/>
          <w:lang w:val="ro-RO"/>
        </w:rPr>
        <w:t>R</w:t>
      </w:r>
      <w:r w:rsidR="0039555A" w:rsidRPr="008B0D7C">
        <w:rPr>
          <w:rFonts w:cs="Arial"/>
          <w:bCs/>
          <w:szCs w:val="22"/>
          <w:lang w:val="ro-RO"/>
        </w:rPr>
        <w:t>elația de calcul a valorilor</w:t>
      </w:r>
      <w:r w:rsidR="00CE2BCD" w:rsidRPr="008B0D7C">
        <w:rPr>
          <w:rFonts w:cs="Arial"/>
          <w:bCs/>
          <w:szCs w:val="22"/>
          <w:lang w:val="ro-RO"/>
        </w:rPr>
        <w:t xml:space="preserve"> </w:t>
      </w:r>
      <m:oMath>
        <m:sSub>
          <m:sSubPr>
            <m:ctrlPr>
              <w:rPr>
                <w:rFonts w:ascii="Cambria Math" w:hAnsi="Cambria Math" w:cs="Arial"/>
                <w:bCs/>
                <w:i/>
                <w:szCs w:val="22"/>
                <w:lang w:val="ro-RO"/>
              </w:rPr>
            </m:ctrlPr>
          </m:sSubPr>
          <m:e>
            <m:r>
              <w:rPr>
                <w:rFonts w:ascii="Cambria Math" w:hAnsi="Cambria Math" w:cs="Arial"/>
                <w:szCs w:val="22"/>
                <w:lang w:val="ro-RO"/>
              </w:rPr>
              <m:t>Q</m:t>
            </m:r>
          </m:e>
          <m:sub>
            <m:r>
              <w:rPr>
                <w:rFonts w:ascii="Cambria Math" w:hAnsi="Cambria Math" w:cs="Arial"/>
                <w:szCs w:val="22"/>
                <w:lang w:val="ro-RO"/>
              </w:rPr>
              <m:t>p%</m:t>
            </m:r>
          </m:sub>
        </m:sSub>
      </m:oMath>
      <w:r w:rsidR="0039555A" w:rsidRPr="008B0D7C">
        <w:rPr>
          <w:rFonts w:cs="Arial"/>
          <w:bCs/>
          <w:szCs w:val="22"/>
          <w:lang w:val="ro-RO"/>
        </w:rPr>
        <w:t xml:space="preserve"> </w:t>
      </w:r>
      <w:r w:rsidRPr="008B0D7C">
        <w:rPr>
          <w:rFonts w:cs="Arial"/>
          <w:bCs/>
          <w:szCs w:val="22"/>
          <w:lang w:val="ro-RO"/>
        </w:rPr>
        <w:t xml:space="preserve">se </w:t>
      </w:r>
      <w:r w:rsidR="0039555A" w:rsidRPr="008B0D7C">
        <w:rPr>
          <w:rFonts w:cs="Arial"/>
          <w:bCs/>
          <w:szCs w:val="22"/>
          <w:lang w:val="ro-RO"/>
        </w:rPr>
        <w:t>obține cu formula:</w:t>
      </w:r>
    </w:p>
    <w:p w14:paraId="165E4433" w14:textId="77777777" w:rsidR="0039555A" w:rsidRPr="008B0D7C" w:rsidRDefault="00000000" w:rsidP="0018477B">
      <w:pPr>
        <w:spacing w:before="60" w:after="60" w:line="276" w:lineRule="auto"/>
        <w:jc w:val="center"/>
        <w:rPr>
          <w:rFonts w:cs="Arial"/>
          <w:bCs/>
          <w:szCs w:val="22"/>
          <w:lang w:val="ro-RO"/>
        </w:rPr>
      </w:pPr>
      <m:oMath>
        <m:sSub>
          <m:sSubPr>
            <m:ctrlPr>
              <w:rPr>
                <w:rFonts w:ascii="Cambria Math" w:hAnsi="Cambria Math" w:cs="Arial"/>
                <w:bCs/>
                <w:i/>
                <w:szCs w:val="22"/>
                <w:lang w:val="ro-RO"/>
              </w:rPr>
            </m:ctrlPr>
          </m:sSubPr>
          <m:e>
            <m:r>
              <w:rPr>
                <w:rFonts w:ascii="Cambria Math" w:hAnsi="Cambria Math" w:cs="Arial"/>
                <w:szCs w:val="22"/>
                <w:lang w:val="ro-RO"/>
              </w:rPr>
              <m:t>Q</m:t>
            </m:r>
          </m:e>
          <m:sub>
            <m:r>
              <w:rPr>
                <w:rFonts w:ascii="Cambria Math" w:hAnsi="Cambria Math" w:cs="Arial"/>
                <w:szCs w:val="22"/>
                <w:lang w:val="ro-RO"/>
              </w:rPr>
              <m:t xml:space="preserve">p% </m:t>
            </m:r>
          </m:sub>
        </m:sSub>
        <m:r>
          <w:rPr>
            <w:rFonts w:ascii="Cambria Math" w:hAnsi="Cambria Math" w:cs="Arial"/>
            <w:szCs w:val="22"/>
            <w:lang w:val="ro-RO"/>
          </w:rPr>
          <m:t xml:space="preserve">= </m:t>
        </m:r>
        <m:sSub>
          <m:sSubPr>
            <m:ctrlPr>
              <w:rPr>
                <w:rFonts w:ascii="Cambria Math" w:hAnsi="Cambria Math" w:cs="Arial"/>
                <w:bCs/>
                <w:i/>
                <w:szCs w:val="22"/>
                <w:lang w:val="ro-RO"/>
              </w:rPr>
            </m:ctrlPr>
          </m:sSubPr>
          <m:e>
            <m:r>
              <w:rPr>
                <w:rFonts w:ascii="Cambria Math" w:hAnsi="Cambria Math" w:cs="Arial"/>
                <w:szCs w:val="22"/>
                <w:lang w:val="ro-RO"/>
              </w:rPr>
              <m:t>Q</m:t>
            </m:r>
          </m:e>
          <m:sub>
            <m:r>
              <w:rPr>
                <w:rFonts w:ascii="Cambria Math" w:hAnsi="Cambria Math" w:cs="Arial"/>
                <w:szCs w:val="22"/>
                <w:lang w:val="ro-RO"/>
              </w:rPr>
              <m:t xml:space="preserve">max </m:t>
            </m:r>
          </m:sub>
        </m:sSub>
        <m:r>
          <w:rPr>
            <w:rFonts w:ascii="Cambria Math" w:hAnsi="Cambria Math" w:cs="Arial"/>
            <w:szCs w:val="22"/>
            <w:lang w:val="ro-RO"/>
          </w:rPr>
          <m:t>(</m:t>
        </m:r>
        <m:sSub>
          <m:sSubPr>
            <m:ctrlPr>
              <w:rPr>
                <w:rFonts w:ascii="Cambria Math" w:hAnsi="Cambria Math" w:cs="Arial"/>
                <w:bCs/>
                <w:i/>
                <w:szCs w:val="22"/>
                <w:lang w:val="ro-RO"/>
              </w:rPr>
            </m:ctrlPr>
          </m:sSubPr>
          <m:e>
            <m:r>
              <w:rPr>
                <w:rFonts w:ascii="Cambria Math" w:hAnsi="Cambria Math" w:cs="Arial"/>
                <w:szCs w:val="22"/>
                <w:lang w:val="ro-RO"/>
              </w:rPr>
              <m:t>Ø</m:t>
            </m:r>
          </m:e>
          <m:sub>
            <m:r>
              <w:rPr>
                <w:rFonts w:ascii="Cambria Math" w:hAnsi="Cambria Math" w:cs="Arial"/>
                <w:szCs w:val="22"/>
                <w:lang w:val="ro-RO"/>
              </w:rPr>
              <m:t>p%</m:t>
            </m:r>
          </m:sub>
        </m:sSub>
        <m:r>
          <w:rPr>
            <w:rFonts w:ascii="Cambria Math" w:hAnsi="Cambria Math" w:cs="Arial"/>
            <w:szCs w:val="22"/>
            <w:lang w:val="ro-RO"/>
          </w:rPr>
          <m:t xml:space="preserve"> x </m:t>
        </m:r>
        <m:sSub>
          <m:sSubPr>
            <m:ctrlPr>
              <w:rPr>
                <w:rFonts w:ascii="Cambria Math" w:hAnsi="Cambria Math" w:cs="Arial"/>
                <w:bCs/>
                <w:i/>
                <w:szCs w:val="22"/>
                <w:lang w:val="ro-RO"/>
              </w:rPr>
            </m:ctrlPr>
          </m:sSubPr>
          <m:e>
            <m:r>
              <w:rPr>
                <w:rFonts w:ascii="Cambria Math" w:hAnsi="Cambria Math" w:cs="Arial"/>
                <w:szCs w:val="22"/>
                <w:lang w:val="ro-RO"/>
              </w:rPr>
              <m:t>C</m:t>
            </m:r>
          </m:e>
          <m:sub>
            <m:r>
              <w:rPr>
                <w:rFonts w:ascii="Cambria Math" w:hAnsi="Cambria Math" w:cs="Arial"/>
                <w:szCs w:val="22"/>
                <w:lang w:val="ro-RO"/>
              </w:rPr>
              <m:t>v</m:t>
            </m:r>
          </m:sub>
        </m:sSub>
        <m:r>
          <w:rPr>
            <w:rFonts w:ascii="Cambria Math" w:hAnsi="Cambria Math" w:cs="Arial"/>
            <w:szCs w:val="22"/>
            <w:lang w:val="ro-RO"/>
          </w:rPr>
          <m:t>+1</m:t>
        </m:r>
      </m:oMath>
      <w:r w:rsidR="0039555A" w:rsidRPr="008B0D7C">
        <w:rPr>
          <w:rFonts w:cs="Arial"/>
          <w:bCs/>
          <w:szCs w:val="22"/>
          <w:lang w:val="ro-RO"/>
        </w:rPr>
        <w:t>)</w:t>
      </w:r>
    </w:p>
    <w:p w14:paraId="7B27983F" w14:textId="77777777" w:rsidR="00B13934" w:rsidRPr="008B0D7C" w:rsidRDefault="0039555A" w:rsidP="008E66AF">
      <w:pPr>
        <w:spacing w:line="276" w:lineRule="auto"/>
        <w:ind w:firstLine="720"/>
        <w:jc w:val="both"/>
        <w:rPr>
          <w:rFonts w:cs="Arial"/>
          <w:bCs/>
          <w:szCs w:val="22"/>
          <w:lang w:val="ro-RO"/>
        </w:rPr>
      </w:pPr>
      <w:r w:rsidRPr="008B0D7C">
        <w:rPr>
          <w:rFonts w:cs="Arial"/>
          <w:bCs/>
          <w:szCs w:val="22"/>
          <w:lang w:val="ro-RO"/>
        </w:rPr>
        <w:t>în care:</w:t>
      </w:r>
      <w:r w:rsidRPr="008B0D7C">
        <w:rPr>
          <w:rFonts w:cs="Arial"/>
          <w:bCs/>
          <w:i/>
          <w:szCs w:val="22"/>
          <w:lang w:val="ro-RO"/>
        </w:rPr>
        <w:t xml:space="preserve"> </w:t>
      </w:r>
      <m:oMath>
        <m:sSub>
          <m:sSubPr>
            <m:ctrlPr>
              <w:rPr>
                <w:rFonts w:ascii="Cambria Math" w:hAnsi="Cambria Math" w:cs="Arial"/>
                <w:bCs/>
                <w:i/>
                <w:szCs w:val="22"/>
                <w:lang w:val="ro-RO"/>
              </w:rPr>
            </m:ctrlPr>
          </m:sSubPr>
          <m:e>
            <m:r>
              <w:rPr>
                <w:rFonts w:ascii="Cambria Math" w:hAnsi="Cambria Math" w:cs="Arial"/>
                <w:szCs w:val="22"/>
                <w:lang w:val="ro-RO"/>
              </w:rPr>
              <m:t>Ø</m:t>
            </m:r>
          </m:e>
          <m:sub>
            <m:r>
              <w:rPr>
                <w:rFonts w:ascii="Cambria Math" w:hAnsi="Cambria Math" w:cs="Arial"/>
                <w:szCs w:val="22"/>
                <w:lang w:val="ro-RO"/>
              </w:rPr>
              <m:t>p%</m:t>
            </m:r>
          </m:sub>
        </m:sSub>
        <m:r>
          <w:rPr>
            <w:rFonts w:ascii="Cambria Math" w:hAnsi="Cambria Math" w:cs="Arial"/>
            <w:szCs w:val="22"/>
            <w:lang w:val="ro-RO"/>
          </w:rPr>
          <m:t xml:space="preserve"> </m:t>
        </m:r>
      </m:oMath>
      <w:r w:rsidRPr="008B0D7C">
        <w:rPr>
          <w:rFonts w:cs="Arial"/>
          <w:bCs/>
          <w:szCs w:val="22"/>
          <w:vertAlign w:val="subscript"/>
          <w:lang w:val="ro-RO"/>
        </w:rPr>
        <w:t xml:space="preserve"> </w:t>
      </w:r>
      <w:r w:rsidRPr="008B0D7C">
        <w:rPr>
          <w:rFonts w:cs="Arial"/>
          <w:bCs/>
          <w:szCs w:val="22"/>
          <w:lang w:val="ro-RO"/>
        </w:rPr>
        <w:t xml:space="preserve">reprezintă abaterile față de medie a ordonatelor curbei standardizate a probabilităților de depășire. </w:t>
      </w:r>
    </w:p>
    <w:p w14:paraId="62A12437" w14:textId="6FA024B0" w:rsidR="008B2FB7" w:rsidRPr="008B0D7C" w:rsidRDefault="008B2FB7" w:rsidP="008E66AF">
      <w:pPr>
        <w:spacing w:line="276" w:lineRule="auto"/>
        <w:ind w:firstLine="720"/>
        <w:jc w:val="both"/>
        <w:rPr>
          <w:rFonts w:cs="Arial"/>
          <w:bCs/>
          <w:szCs w:val="22"/>
          <w:lang w:val="ro-RO"/>
        </w:rPr>
      </w:pPr>
      <w:r w:rsidRPr="008B0D7C">
        <w:rPr>
          <w:rFonts w:cs="Arial"/>
          <w:bCs/>
          <w:szCs w:val="22"/>
          <w:lang w:val="ro-RO"/>
        </w:rPr>
        <w:t xml:space="preserve">Alegerea celei mai bune variante de parametri pentru curba de </w:t>
      </w:r>
      <w:r w:rsidR="00053A94" w:rsidRPr="008B0D7C">
        <w:rPr>
          <w:rFonts w:cs="Arial"/>
          <w:bCs/>
          <w:szCs w:val="22"/>
          <w:lang w:val="ro-RO"/>
        </w:rPr>
        <w:t xml:space="preserve">probabilitate </w:t>
      </w:r>
      <w:r w:rsidRPr="008B0D7C">
        <w:rPr>
          <w:rFonts w:cs="Arial"/>
          <w:bCs/>
          <w:szCs w:val="22"/>
          <w:lang w:val="ro-RO"/>
        </w:rPr>
        <w:t xml:space="preserve"> se </w:t>
      </w:r>
      <w:r w:rsidR="00D274CC" w:rsidRPr="008B0D7C">
        <w:rPr>
          <w:rFonts w:cs="Arial"/>
          <w:bCs/>
          <w:szCs w:val="22"/>
          <w:lang w:val="ro-RO"/>
        </w:rPr>
        <w:t xml:space="preserve">poate </w:t>
      </w:r>
      <w:r w:rsidRPr="008B0D7C">
        <w:rPr>
          <w:rFonts w:cs="Arial"/>
          <w:bCs/>
          <w:szCs w:val="22"/>
          <w:lang w:val="ro-RO"/>
        </w:rPr>
        <w:t>face pe baza criteriului RMSE (abaterea medie pătratică) calculat între curba teoretică și curba empirică</w:t>
      </w:r>
      <w:r w:rsidR="004F1623" w:rsidRPr="008B0D7C">
        <w:rPr>
          <w:rFonts w:cs="Arial"/>
          <w:bCs/>
          <w:szCs w:val="22"/>
          <w:lang w:val="ro-RO"/>
        </w:rPr>
        <w:t>, sau pe baza erorii medii pătratice relative.</w:t>
      </w:r>
      <w:r w:rsidRPr="008B0D7C">
        <w:rPr>
          <w:rFonts w:cs="Arial"/>
          <w:bCs/>
          <w:szCs w:val="22"/>
          <w:lang w:val="ro-RO"/>
        </w:rPr>
        <w:t xml:space="preserve"> </w:t>
      </w:r>
    </w:p>
    <w:p w14:paraId="046DECA6" w14:textId="58685D23" w:rsidR="00590778" w:rsidRPr="008B0D7C" w:rsidRDefault="00590778" w:rsidP="00590778">
      <w:pPr>
        <w:spacing w:line="276" w:lineRule="auto"/>
        <w:ind w:firstLine="720"/>
        <w:jc w:val="both"/>
        <w:rPr>
          <w:lang w:val="ro-RO"/>
        </w:rPr>
      </w:pPr>
      <w:r w:rsidRPr="008B0D7C">
        <w:rPr>
          <w:lang w:val="ro-RO"/>
        </w:rPr>
        <w:t xml:space="preserve">Eroarea medie pătratică relativă: </w:t>
      </w:r>
    </w:p>
    <w:p w14:paraId="081C3DBA" w14:textId="4728CC48" w:rsidR="00590778" w:rsidRPr="008B0D7C" w:rsidRDefault="00A90114" w:rsidP="0018477B">
      <w:pPr>
        <w:spacing w:before="60" w:after="60" w:line="276" w:lineRule="auto"/>
        <w:jc w:val="center"/>
        <w:rPr>
          <w:rFonts w:cs="Arial"/>
          <w:bCs/>
          <w:szCs w:val="22"/>
          <w:lang w:val="ro-RO"/>
        </w:rPr>
      </w:pPr>
      <m:oMathPara>
        <m:oMath>
          <m:r>
            <w:rPr>
              <w:rFonts w:ascii="Cambria Math" w:hAnsi="Cambria Math" w:cs="Arial"/>
              <w:szCs w:val="22"/>
              <w:lang w:val="ro-RO"/>
            </w:rPr>
            <m:t>rRMSE</m:t>
          </m:r>
          <m:r>
            <m:rPr>
              <m:sty m:val="p"/>
            </m:rPr>
            <w:rPr>
              <w:rFonts w:ascii="Cambria Math" w:hAnsi="Cambria Math" w:cs="Arial"/>
              <w:szCs w:val="22"/>
              <w:lang w:val="ro-RO"/>
            </w:rPr>
            <m:t>=</m:t>
          </m:r>
          <m:sSup>
            <m:sSupPr>
              <m:ctrlPr>
                <w:rPr>
                  <w:rFonts w:ascii="Cambria Math" w:hAnsi="Cambria Math" w:cs="Arial"/>
                  <w:bCs/>
                  <w:szCs w:val="22"/>
                  <w:lang w:val="ro-RO"/>
                </w:rPr>
              </m:ctrlPr>
            </m:sSupPr>
            <m:e>
              <m:d>
                <m:dPr>
                  <m:begChr m:val="["/>
                  <m:endChr m:val="]"/>
                  <m:ctrlPr>
                    <w:rPr>
                      <w:rFonts w:ascii="Cambria Math" w:hAnsi="Cambria Math" w:cs="Arial"/>
                      <w:bCs/>
                      <w:szCs w:val="22"/>
                      <w:lang w:val="ro-RO"/>
                    </w:rPr>
                  </m:ctrlPr>
                </m:dPr>
                <m:e>
                  <m:f>
                    <m:fPr>
                      <m:ctrlPr>
                        <w:rPr>
                          <w:rFonts w:ascii="Cambria Math" w:hAnsi="Cambria Math" w:cs="Arial"/>
                          <w:bCs/>
                          <w:szCs w:val="22"/>
                          <w:lang w:val="ro-RO"/>
                        </w:rPr>
                      </m:ctrlPr>
                    </m:fPr>
                    <m:num>
                      <m:r>
                        <m:rPr>
                          <m:sty m:val="p"/>
                        </m:rPr>
                        <w:rPr>
                          <w:rFonts w:ascii="Cambria Math" w:hAnsi="Cambria Math" w:cs="Arial"/>
                          <w:szCs w:val="22"/>
                          <w:lang w:val="ro-RO"/>
                        </w:rPr>
                        <m:t>1</m:t>
                      </m:r>
                    </m:num>
                    <m:den>
                      <m:r>
                        <w:rPr>
                          <w:rFonts w:ascii="Cambria Math" w:hAnsi="Cambria Math" w:cs="Arial"/>
                          <w:szCs w:val="22"/>
                          <w:lang w:val="ro-RO"/>
                        </w:rPr>
                        <m:t>n</m:t>
                      </m:r>
                    </m:den>
                  </m:f>
                  <m:sSup>
                    <m:sSupPr>
                      <m:ctrlPr>
                        <w:rPr>
                          <w:rFonts w:ascii="Cambria Math" w:hAnsi="Cambria Math" w:cs="Arial"/>
                          <w:bCs/>
                          <w:szCs w:val="22"/>
                          <w:lang w:val="ro-RO"/>
                        </w:rPr>
                      </m:ctrlPr>
                    </m:sSupPr>
                    <m:e>
                      <m:nary>
                        <m:naryPr>
                          <m:chr m:val="∑"/>
                          <m:ctrlPr>
                            <w:rPr>
                              <w:rFonts w:ascii="Cambria Math" w:hAnsi="Cambria Math" w:cs="Arial"/>
                              <w:bCs/>
                              <w:szCs w:val="22"/>
                              <w:lang w:val="ro-RO"/>
                            </w:rPr>
                          </m:ctrlPr>
                        </m:naryPr>
                        <m:sub>
                          <m:r>
                            <w:rPr>
                              <w:rFonts w:ascii="Cambria Math" w:hAnsi="Cambria Math" w:cs="Arial"/>
                              <w:szCs w:val="22"/>
                              <w:lang w:val="ro-RO"/>
                            </w:rPr>
                            <m:t>i</m:t>
                          </m:r>
                          <m:r>
                            <m:rPr>
                              <m:sty m:val="p"/>
                            </m:rPr>
                            <w:rPr>
                              <w:rFonts w:ascii="Cambria Math" w:hAnsi="Cambria Math" w:cs="Arial"/>
                              <w:szCs w:val="22"/>
                              <w:lang w:val="ro-RO"/>
                            </w:rPr>
                            <m:t>=1</m:t>
                          </m:r>
                        </m:sub>
                        <m:sup>
                          <m:r>
                            <w:rPr>
                              <w:rFonts w:ascii="Cambria Math" w:hAnsi="Cambria Math" w:cs="Arial"/>
                              <w:szCs w:val="22"/>
                              <w:lang w:val="ro-RO"/>
                            </w:rPr>
                            <m:t>n</m:t>
                          </m:r>
                        </m:sup>
                        <m:e>
                          <m:d>
                            <m:dPr>
                              <m:ctrlPr>
                                <w:rPr>
                                  <w:rFonts w:ascii="Cambria Math" w:hAnsi="Cambria Math" w:cs="Arial"/>
                                  <w:bCs/>
                                  <w:szCs w:val="22"/>
                                  <w:lang w:val="ro-RO"/>
                                </w:rPr>
                              </m:ctrlPr>
                            </m:dPr>
                            <m:e>
                              <m:f>
                                <m:fPr>
                                  <m:ctrlPr>
                                    <w:rPr>
                                      <w:rFonts w:ascii="Cambria Math" w:hAnsi="Cambria Math" w:cs="Arial"/>
                                      <w:bCs/>
                                      <w:szCs w:val="22"/>
                                      <w:lang w:val="ro-RO"/>
                                    </w:rPr>
                                  </m:ctrlPr>
                                </m:fPr>
                                <m:num>
                                  <m:sSub>
                                    <m:sSubPr>
                                      <m:ctrlPr>
                                        <w:rPr>
                                          <w:rFonts w:ascii="Cambria Math" w:hAnsi="Cambria Math" w:cs="Arial"/>
                                          <w:bCs/>
                                          <w:szCs w:val="22"/>
                                          <w:lang w:val="ro-RO"/>
                                        </w:rPr>
                                      </m:ctrlPr>
                                    </m:sSubPr>
                                    <m:e>
                                      <m:r>
                                        <w:rPr>
                                          <w:rFonts w:ascii="Cambria Math" w:hAnsi="Cambria Math" w:cs="Arial"/>
                                          <w:szCs w:val="22"/>
                                          <w:lang w:val="ro-RO"/>
                                        </w:rPr>
                                        <m:t>x</m:t>
                                      </m:r>
                                    </m:e>
                                    <m:sub>
                                      <m:d>
                                        <m:dPr>
                                          <m:ctrlPr>
                                            <w:rPr>
                                              <w:rFonts w:ascii="Cambria Math" w:hAnsi="Cambria Math" w:cs="Arial"/>
                                              <w:bCs/>
                                              <w:szCs w:val="22"/>
                                              <w:lang w:val="ro-RO"/>
                                            </w:rPr>
                                          </m:ctrlPr>
                                        </m:dPr>
                                        <m:e>
                                          <m:r>
                                            <w:rPr>
                                              <w:rFonts w:ascii="Cambria Math" w:hAnsi="Cambria Math" w:cs="Arial"/>
                                              <w:szCs w:val="22"/>
                                              <w:lang w:val="ro-RO"/>
                                            </w:rPr>
                                            <m:t>i</m:t>
                                          </m:r>
                                        </m:e>
                                      </m:d>
                                    </m:sub>
                                  </m:sSub>
                                  <m:r>
                                    <m:rPr>
                                      <m:sty m:val="p"/>
                                    </m:rPr>
                                    <w:rPr>
                                      <w:rFonts w:ascii="Cambria Math" w:hAnsi="Cambria Math" w:cs="Arial"/>
                                      <w:szCs w:val="22"/>
                                      <w:lang w:val="ro-RO"/>
                                    </w:rPr>
                                    <m:t>-</m:t>
                                  </m:r>
                                  <m:sSub>
                                    <m:sSubPr>
                                      <m:ctrlPr>
                                        <w:rPr>
                                          <w:rFonts w:ascii="Cambria Math" w:hAnsi="Cambria Math" w:cs="Arial"/>
                                          <w:bCs/>
                                          <w:szCs w:val="22"/>
                                          <w:lang w:val="ro-RO"/>
                                        </w:rPr>
                                      </m:ctrlPr>
                                    </m:sSubPr>
                                    <m:e>
                                      <m:r>
                                        <w:rPr>
                                          <w:rFonts w:ascii="Cambria Math" w:hAnsi="Cambria Math" w:cs="Arial"/>
                                          <w:szCs w:val="22"/>
                                          <w:lang w:val="ro-RO"/>
                                        </w:rPr>
                                        <m:t>w</m:t>
                                      </m:r>
                                    </m:e>
                                    <m:sub>
                                      <m:d>
                                        <m:dPr>
                                          <m:ctrlPr>
                                            <w:rPr>
                                              <w:rFonts w:ascii="Cambria Math" w:hAnsi="Cambria Math" w:cs="Arial"/>
                                              <w:bCs/>
                                              <w:szCs w:val="22"/>
                                              <w:lang w:val="ro-RO"/>
                                            </w:rPr>
                                          </m:ctrlPr>
                                        </m:dPr>
                                        <m:e>
                                          <m:r>
                                            <w:rPr>
                                              <w:rFonts w:ascii="Cambria Math" w:hAnsi="Cambria Math" w:cs="Arial"/>
                                              <w:szCs w:val="22"/>
                                              <w:lang w:val="ro-RO"/>
                                            </w:rPr>
                                            <m:t>i</m:t>
                                          </m:r>
                                        </m:e>
                                      </m:d>
                                    </m:sub>
                                  </m:sSub>
                                </m:num>
                                <m:den>
                                  <m:sSub>
                                    <m:sSubPr>
                                      <m:ctrlPr>
                                        <w:rPr>
                                          <w:rFonts w:ascii="Cambria Math" w:hAnsi="Cambria Math" w:cs="Arial"/>
                                          <w:bCs/>
                                          <w:szCs w:val="22"/>
                                          <w:lang w:val="ro-RO"/>
                                        </w:rPr>
                                      </m:ctrlPr>
                                    </m:sSubPr>
                                    <m:e>
                                      <m:r>
                                        <w:rPr>
                                          <w:rFonts w:ascii="Cambria Math" w:hAnsi="Cambria Math" w:cs="Arial"/>
                                          <w:szCs w:val="22"/>
                                          <w:lang w:val="ro-RO"/>
                                        </w:rPr>
                                        <m:t>x</m:t>
                                      </m:r>
                                    </m:e>
                                    <m:sub>
                                      <m:d>
                                        <m:dPr>
                                          <m:ctrlPr>
                                            <w:rPr>
                                              <w:rFonts w:ascii="Cambria Math" w:hAnsi="Cambria Math" w:cs="Arial"/>
                                              <w:bCs/>
                                              <w:szCs w:val="22"/>
                                              <w:lang w:val="ro-RO"/>
                                            </w:rPr>
                                          </m:ctrlPr>
                                        </m:dPr>
                                        <m:e>
                                          <m:r>
                                            <w:rPr>
                                              <w:rFonts w:ascii="Cambria Math" w:hAnsi="Cambria Math" w:cs="Arial"/>
                                              <w:szCs w:val="22"/>
                                              <w:lang w:val="ro-RO"/>
                                            </w:rPr>
                                            <m:t>i</m:t>
                                          </m:r>
                                        </m:e>
                                      </m:d>
                                    </m:sub>
                                  </m:sSub>
                                </m:den>
                              </m:f>
                            </m:e>
                          </m:d>
                        </m:e>
                      </m:nary>
                    </m:e>
                    <m:sup>
                      <m:r>
                        <m:rPr>
                          <m:sty m:val="p"/>
                        </m:rPr>
                        <w:rPr>
                          <w:rFonts w:ascii="Cambria Math" w:hAnsi="Cambria Math" w:cs="Arial"/>
                          <w:szCs w:val="22"/>
                          <w:lang w:val="ro-RO"/>
                        </w:rPr>
                        <m:t>2</m:t>
                      </m:r>
                    </m:sup>
                  </m:sSup>
                </m:e>
              </m:d>
            </m:e>
            <m:sup>
              <m:r>
                <m:rPr>
                  <m:sty m:val="p"/>
                </m:rPr>
                <w:rPr>
                  <w:rFonts w:ascii="Cambria Math" w:hAnsi="Cambria Math" w:cs="Arial"/>
                  <w:szCs w:val="22"/>
                  <w:lang w:val="ro-RO"/>
                </w:rPr>
                <m:t>0.5</m:t>
              </m:r>
            </m:sup>
          </m:sSup>
        </m:oMath>
      </m:oMathPara>
    </w:p>
    <w:p w14:paraId="3E78BC7F" w14:textId="0A878BB1" w:rsidR="00590778" w:rsidRPr="008B0D7C" w:rsidRDefault="00590778" w:rsidP="00A46818">
      <w:pPr>
        <w:spacing w:line="276" w:lineRule="auto"/>
        <w:ind w:firstLine="708"/>
        <w:jc w:val="both"/>
        <w:rPr>
          <w:lang w:val="ro-RO"/>
        </w:rPr>
      </w:pPr>
      <w:r w:rsidRPr="008B0D7C">
        <w:rPr>
          <w:lang w:val="ro-RO"/>
        </w:rPr>
        <w:t xml:space="preserve">unde: </w:t>
      </w:r>
      <m:oMath>
        <m:sSub>
          <m:sSubPr>
            <m:ctrlPr>
              <w:rPr>
                <w:rFonts w:ascii="Cambria Math" w:hAnsi="Cambria Math"/>
                <w:i/>
                <w:lang w:val="ro-RO"/>
              </w:rPr>
            </m:ctrlPr>
          </m:sSubPr>
          <m:e>
            <m:r>
              <w:rPr>
                <w:rFonts w:ascii="Cambria Math" w:hAnsi="Cambria Math"/>
                <w:lang w:val="ro-RO"/>
              </w:rPr>
              <m:t>x</m:t>
            </m:r>
          </m:e>
          <m:sub>
            <m:d>
              <m:dPr>
                <m:ctrlPr>
                  <w:rPr>
                    <w:rFonts w:ascii="Cambria Math" w:hAnsi="Cambria Math"/>
                    <w:i/>
                    <w:lang w:val="ro-RO"/>
                  </w:rPr>
                </m:ctrlPr>
              </m:dPr>
              <m:e>
                <m:r>
                  <w:rPr>
                    <w:rFonts w:ascii="Cambria Math" w:hAnsi="Cambria Math"/>
                    <w:lang w:val="ro-RO"/>
                  </w:rPr>
                  <m:t>i</m:t>
                </m:r>
              </m:e>
            </m:d>
          </m:sub>
        </m:sSub>
      </m:oMath>
      <w:r w:rsidRPr="008B0D7C">
        <w:rPr>
          <w:lang w:val="ro-RO"/>
        </w:rPr>
        <w:t xml:space="preserve"> reprezintă valori măsurate, iar </w:t>
      </w:r>
      <m:oMath>
        <m:sSub>
          <m:sSubPr>
            <m:ctrlPr>
              <w:rPr>
                <w:rFonts w:ascii="Cambria Math" w:hAnsi="Cambria Math"/>
                <w:i/>
                <w:lang w:val="ro-RO"/>
              </w:rPr>
            </m:ctrlPr>
          </m:sSubPr>
          <m:e>
            <m:r>
              <w:rPr>
                <w:rFonts w:ascii="Cambria Math" w:hAnsi="Cambria Math"/>
                <w:lang w:val="ro-RO"/>
              </w:rPr>
              <m:t>w</m:t>
            </m:r>
          </m:e>
          <m:sub>
            <m:d>
              <m:dPr>
                <m:ctrlPr>
                  <w:rPr>
                    <w:rFonts w:ascii="Cambria Math" w:hAnsi="Cambria Math"/>
                    <w:i/>
                    <w:lang w:val="ro-RO"/>
                  </w:rPr>
                </m:ctrlPr>
              </m:dPr>
              <m:e>
                <m:r>
                  <w:rPr>
                    <w:rFonts w:ascii="Cambria Math" w:hAnsi="Cambria Math"/>
                    <w:lang w:val="ro-RO"/>
                  </w:rPr>
                  <m:t>i</m:t>
                </m:r>
              </m:e>
            </m:d>
          </m:sub>
        </m:sSub>
      </m:oMath>
      <w:r w:rsidRPr="008B0D7C">
        <w:rPr>
          <w:lang w:val="ro-RO"/>
        </w:rPr>
        <w:t xml:space="preserve"> sunt valorile teoretice corespunzătoare </w:t>
      </w:r>
      <w:r w:rsidR="00E07E65" w:rsidRPr="008B0D7C">
        <w:rPr>
          <w:lang w:val="ro-RO"/>
        </w:rPr>
        <w:t>aceleași</w:t>
      </w:r>
      <w:r w:rsidRPr="008B0D7C">
        <w:rPr>
          <w:lang w:val="ro-RO"/>
        </w:rPr>
        <w:t xml:space="preserve"> probabilități empirice </w:t>
      </w:r>
      <m:oMath>
        <m:sSub>
          <m:sSubPr>
            <m:ctrlPr>
              <w:rPr>
                <w:rFonts w:ascii="Cambria Math" w:hAnsi="Cambria Math"/>
                <w:i/>
                <w:lang w:val="ro-RO"/>
              </w:rPr>
            </m:ctrlPr>
          </m:sSubPr>
          <m:e>
            <m:r>
              <w:rPr>
                <w:rFonts w:ascii="Cambria Math" w:hAnsi="Cambria Math"/>
                <w:lang w:val="ro-RO"/>
              </w:rPr>
              <m:t>P</m:t>
            </m:r>
          </m:e>
          <m:sub>
            <m:r>
              <w:rPr>
                <w:rFonts w:ascii="Cambria Math" w:hAnsi="Cambria Math"/>
                <w:lang w:val="ro-RO"/>
              </w:rPr>
              <m:t>i</m:t>
            </m:r>
          </m:sub>
        </m:sSub>
      </m:oMath>
      <w:r w:rsidRPr="008B0D7C">
        <w:rPr>
          <w:lang w:val="ro-RO"/>
        </w:rPr>
        <w:t>.</w:t>
      </w:r>
    </w:p>
    <w:p w14:paraId="5CCDEA1B" w14:textId="714EAE6B" w:rsidR="008B2FB7" w:rsidRPr="008B0D7C" w:rsidRDefault="008B2FB7" w:rsidP="002D5BE7">
      <w:pPr>
        <w:spacing w:line="276" w:lineRule="auto"/>
        <w:ind w:firstLine="851"/>
        <w:jc w:val="both"/>
        <w:rPr>
          <w:rFonts w:cs="Arial"/>
          <w:bCs/>
          <w:szCs w:val="22"/>
          <w:lang w:val="ro-RO"/>
        </w:rPr>
      </w:pPr>
      <w:r w:rsidRPr="008B0D7C">
        <w:rPr>
          <w:rFonts w:cs="Arial"/>
          <w:bCs/>
          <w:szCs w:val="22"/>
          <w:lang w:val="ro-RO"/>
        </w:rPr>
        <w:t xml:space="preserve"> Un alt criteriu de selectare a variantei curbei teoretice se bazează pe </w:t>
      </w:r>
      <w:r w:rsidR="00053A94" w:rsidRPr="008B0D7C">
        <w:rPr>
          <w:rFonts w:cs="Arial"/>
          <w:bCs/>
          <w:szCs w:val="22"/>
          <w:lang w:val="ro-RO"/>
        </w:rPr>
        <w:t xml:space="preserve">valorile </w:t>
      </w:r>
      <w:r w:rsidRPr="008B0D7C">
        <w:rPr>
          <w:rFonts w:cs="Arial"/>
          <w:bCs/>
          <w:szCs w:val="22"/>
          <w:lang w:val="ro-RO"/>
        </w:rPr>
        <w:t>Cv astfel încât să nu existe discordanțe între conturul curbei teoretice și punctele reale</w:t>
      </w:r>
      <w:r w:rsidR="00A1372A" w:rsidRPr="008B0D7C">
        <w:rPr>
          <w:rFonts w:cs="Arial"/>
          <w:bCs/>
          <w:szCs w:val="22"/>
          <w:lang w:val="ro-RO"/>
        </w:rPr>
        <w:t xml:space="preserve"> și se </w:t>
      </w:r>
      <w:r w:rsidRPr="008B0D7C">
        <w:rPr>
          <w:rFonts w:cs="Arial"/>
          <w:bCs/>
          <w:szCs w:val="22"/>
          <w:lang w:val="ro-RO"/>
        </w:rPr>
        <w:t>va alege curba care îmbracă cel mai bine, la partea superioară, valorile debitelor maxime.</w:t>
      </w:r>
    </w:p>
    <w:p w14:paraId="514E195B" w14:textId="0D06C5E4" w:rsidR="00DD0F43" w:rsidRPr="008B0D7C" w:rsidRDefault="00DD0F43" w:rsidP="002D5BE7">
      <w:pPr>
        <w:spacing w:line="276" w:lineRule="auto"/>
        <w:ind w:firstLine="720"/>
        <w:jc w:val="both"/>
        <w:rPr>
          <w:rFonts w:cs="Arial"/>
          <w:bCs/>
          <w:szCs w:val="22"/>
          <w:lang w:val="ro-RO"/>
        </w:rPr>
      </w:pPr>
      <w:r w:rsidRPr="008B0D7C">
        <w:rPr>
          <w:rFonts w:cs="Arial"/>
          <w:bCs/>
          <w:szCs w:val="22"/>
          <w:lang w:val="ro-RO"/>
        </w:rPr>
        <w:lastRenderedPageBreak/>
        <w:t xml:space="preserve">În </w:t>
      </w:r>
      <w:r w:rsidR="00547B07" w:rsidRPr="008B0D7C">
        <w:rPr>
          <w:rFonts w:cs="Arial"/>
          <w:bCs/>
          <w:szCs w:val="22"/>
          <w:lang w:val="ro-RO"/>
        </w:rPr>
        <w:t>anex</w:t>
      </w:r>
      <w:r w:rsidR="00D75D1B" w:rsidRPr="008B0D7C">
        <w:rPr>
          <w:rFonts w:cs="Arial"/>
          <w:bCs/>
          <w:szCs w:val="22"/>
          <w:lang w:val="ro-RO"/>
        </w:rPr>
        <w:t>a</w:t>
      </w:r>
      <w:r w:rsidR="007275F6" w:rsidRPr="008B0D7C">
        <w:rPr>
          <w:rFonts w:cs="Arial"/>
          <w:bCs/>
          <w:szCs w:val="22"/>
          <w:lang w:val="ro-RO"/>
        </w:rPr>
        <w:t xml:space="preserve"> 1,</w:t>
      </w:r>
      <w:r w:rsidR="00D75D1B" w:rsidRPr="008B0D7C">
        <w:rPr>
          <w:rFonts w:cs="Arial"/>
          <w:bCs/>
          <w:szCs w:val="22"/>
          <w:lang w:val="ro-RO"/>
        </w:rPr>
        <w:t xml:space="preserve"> </w:t>
      </w:r>
      <w:r w:rsidR="00547B07" w:rsidRPr="008B0D7C">
        <w:rPr>
          <w:rFonts w:cs="Arial"/>
          <w:bCs/>
          <w:szCs w:val="22"/>
          <w:lang w:val="ro-RO"/>
        </w:rPr>
        <w:t xml:space="preserve">la </w:t>
      </w:r>
      <w:r w:rsidR="00D75D1B" w:rsidRPr="008B0D7C">
        <w:rPr>
          <w:rFonts w:cs="Arial"/>
          <w:bCs/>
          <w:szCs w:val="22"/>
          <w:lang w:val="ro-RO"/>
        </w:rPr>
        <w:t>punctul 1</w:t>
      </w:r>
      <w:r w:rsidR="00A46818" w:rsidRPr="008B0D7C">
        <w:rPr>
          <w:rFonts w:cs="Arial"/>
          <w:bCs/>
          <w:szCs w:val="22"/>
          <w:lang w:val="ro-RO"/>
        </w:rPr>
        <w:t>,</w:t>
      </w:r>
      <w:r w:rsidRPr="008B0D7C">
        <w:rPr>
          <w:rFonts w:cs="Arial"/>
          <w:bCs/>
          <w:szCs w:val="22"/>
          <w:lang w:val="ro-RO"/>
        </w:rPr>
        <w:t xml:space="preserve"> se prezintă un studiu de caz </w:t>
      </w:r>
      <w:bookmarkStart w:id="6" w:name="_Hlk213749123"/>
      <w:r w:rsidRPr="008B0D7C">
        <w:rPr>
          <w:rFonts w:cs="Arial"/>
          <w:bCs/>
          <w:szCs w:val="22"/>
          <w:lang w:val="ro-RO"/>
        </w:rPr>
        <w:t>privind prelucrarea statistică a debitelor maxime</w:t>
      </w:r>
      <w:bookmarkEnd w:id="6"/>
      <w:r w:rsidRPr="008B0D7C">
        <w:rPr>
          <w:rFonts w:cs="Arial"/>
          <w:bCs/>
          <w:szCs w:val="22"/>
          <w:lang w:val="ro-RO"/>
        </w:rPr>
        <w:t>.</w:t>
      </w:r>
    </w:p>
    <w:p w14:paraId="57E4F2C9" w14:textId="77777777" w:rsidR="008B2FB7" w:rsidRPr="008B0D7C" w:rsidRDefault="008B2FB7" w:rsidP="0018477B">
      <w:pPr>
        <w:spacing w:line="276" w:lineRule="auto"/>
        <w:ind w:firstLine="708"/>
        <w:jc w:val="both"/>
        <w:rPr>
          <w:rFonts w:cs="Arial"/>
          <w:bCs/>
          <w:szCs w:val="22"/>
          <w:lang w:val="ro-RO"/>
        </w:rPr>
      </w:pPr>
    </w:p>
    <w:p w14:paraId="2D983B5B" w14:textId="4429CBC1" w:rsidR="00DC3A9C" w:rsidRPr="008B0D7C" w:rsidRDefault="0039555A" w:rsidP="0018477B">
      <w:pPr>
        <w:pStyle w:val="Heading3"/>
        <w:spacing w:after="120" w:line="276" w:lineRule="auto"/>
        <w:ind w:firstLine="720"/>
        <w:jc w:val="both"/>
        <w:rPr>
          <w:rFonts w:eastAsiaTheme="minorHAnsi" w:cs="Arial"/>
          <w:b/>
          <w:color w:val="auto"/>
          <w:sz w:val="22"/>
          <w:szCs w:val="22"/>
          <w:lang w:val="ro-RO"/>
        </w:rPr>
      </w:pPr>
      <w:bookmarkStart w:id="7" w:name="_Toc230951796"/>
      <w:r w:rsidRPr="008B0D7C">
        <w:rPr>
          <w:rFonts w:eastAsiaTheme="minorHAnsi" w:cs="Arial"/>
          <w:b/>
          <w:color w:val="auto"/>
          <w:sz w:val="22"/>
          <w:szCs w:val="22"/>
          <w:lang w:val="ro-RO"/>
        </w:rPr>
        <w:t xml:space="preserve">3.2. Metode indirecte de calcul </w:t>
      </w:r>
      <w:r w:rsidR="004F1623" w:rsidRPr="008B0D7C">
        <w:rPr>
          <w:rFonts w:eastAsiaTheme="minorHAnsi" w:cs="Arial"/>
          <w:b/>
          <w:color w:val="auto"/>
          <w:sz w:val="22"/>
          <w:szCs w:val="22"/>
          <w:lang w:val="ro-RO"/>
        </w:rPr>
        <w:t>a debitelor maxime</w:t>
      </w:r>
      <w:bookmarkEnd w:id="7"/>
    </w:p>
    <w:p w14:paraId="2821EEFD" w14:textId="77777777" w:rsidR="00A46818" w:rsidRPr="008B0D7C" w:rsidRDefault="0039555A" w:rsidP="002D5BE7">
      <w:pPr>
        <w:spacing w:line="276" w:lineRule="auto"/>
        <w:ind w:firstLine="708"/>
        <w:jc w:val="both"/>
        <w:rPr>
          <w:rFonts w:cs="Arial"/>
          <w:bCs/>
          <w:szCs w:val="22"/>
          <w:lang w:val="ro-RO"/>
        </w:rPr>
      </w:pPr>
      <w:r w:rsidRPr="008B0D7C">
        <w:rPr>
          <w:rFonts w:cs="Arial"/>
          <w:bCs/>
          <w:szCs w:val="22"/>
          <w:lang w:val="ro-RO"/>
        </w:rPr>
        <w:t>Pe baza debitelor maxime rezultate din calcul statistic sunt realizate relații de sinteză zonală de tipul</w:t>
      </w:r>
      <w:r w:rsidR="00A1372A" w:rsidRPr="008B0D7C">
        <w:rPr>
          <w:rFonts w:cs="Arial"/>
          <w:bCs/>
          <w:szCs w:val="22"/>
          <w:lang w:val="ro-RO"/>
        </w:rPr>
        <w:t xml:space="preserve"> </w:t>
      </w:r>
      <m:oMath>
        <m:r>
          <w:rPr>
            <w:rFonts w:ascii="Cambria Math" w:hAnsi="Cambria Math" w:cs="Arial"/>
            <w:szCs w:val="22"/>
            <w:lang w:val="ro-RO"/>
          </w:rPr>
          <m:t xml:space="preserve">qmax1%=f </m:t>
        </m:r>
        <m:d>
          <m:dPr>
            <m:ctrlPr>
              <w:rPr>
                <w:rFonts w:ascii="Cambria Math" w:hAnsi="Cambria Math" w:cs="Arial"/>
                <w:i/>
                <w:szCs w:val="22"/>
                <w:lang w:val="ro-RO"/>
              </w:rPr>
            </m:ctrlPr>
          </m:dPr>
          <m:e>
            <m:r>
              <w:rPr>
                <w:rFonts w:ascii="Cambria Math" w:hAnsi="Cambria Math" w:cs="Arial"/>
                <w:szCs w:val="22"/>
                <w:lang w:val="ro-RO"/>
              </w:rPr>
              <m:t>F</m:t>
            </m:r>
          </m:e>
        </m:d>
      </m:oMath>
      <w:r w:rsidR="00A1372A" w:rsidRPr="008B0D7C">
        <w:rPr>
          <w:rFonts w:cs="Arial"/>
          <w:szCs w:val="22"/>
          <w:lang w:val="ro-RO"/>
        </w:rPr>
        <w:t xml:space="preserve">, </w:t>
      </w:r>
      <w:r w:rsidRPr="008B0D7C">
        <w:rPr>
          <w:rFonts w:cs="Arial"/>
          <w:bCs/>
          <w:i/>
          <w:szCs w:val="22"/>
          <w:lang w:val="ro-RO"/>
        </w:rPr>
        <w:t xml:space="preserve">în care </w:t>
      </w:r>
      <m:oMath>
        <m:r>
          <w:rPr>
            <w:rFonts w:ascii="Cambria Math" w:hAnsi="Cambria Math" w:cs="Arial"/>
            <w:szCs w:val="22"/>
            <w:lang w:val="ro-RO"/>
          </w:rPr>
          <m:t xml:space="preserve"> qmax1%</m:t>
        </m:r>
      </m:oMath>
      <w:r w:rsidR="008414FB" w:rsidRPr="008B0D7C">
        <w:rPr>
          <w:rFonts w:cs="Arial"/>
          <w:iCs/>
          <w:szCs w:val="22"/>
          <w:lang w:val="ro-RO"/>
        </w:rPr>
        <w:t xml:space="preserve"> </w:t>
      </w:r>
      <w:r w:rsidRPr="008B0D7C">
        <w:rPr>
          <w:rFonts w:cs="Arial"/>
          <w:bCs/>
          <w:szCs w:val="22"/>
          <w:lang w:val="ro-RO"/>
        </w:rPr>
        <w:t xml:space="preserve">este debitul maxim specific </w:t>
      </w:r>
      <w:r w:rsidR="008414FB" w:rsidRPr="008B0D7C">
        <w:rPr>
          <w:rFonts w:cs="Arial"/>
          <w:bCs/>
          <w:szCs w:val="22"/>
          <w:lang w:val="ro-RO"/>
        </w:rPr>
        <w:t xml:space="preserve">exprimat în </w:t>
      </w:r>
      <m:oMath>
        <m:sSup>
          <m:sSupPr>
            <m:ctrlPr>
              <w:rPr>
                <w:rFonts w:ascii="Cambria Math" w:hAnsi="Cambria Math" w:cs="Arial"/>
                <w:bCs/>
                <w:i/>
                <w:szCs w:val="22"/>
                <w:lang w:val="ro-RO"/>
              </w:rPr>
            </m:ctrlPr>
          </m:sSupPr>
          <m:e>
            <m:r>
              <w:rPr>
                <w:rFonts w:ascii="Cambria Math" w:hAnsi="Cambria Math" w:cs="Arial"/>
                <w:szCs w:val="22"/>
                <w:lang w:val="ro-RO"/>
              </w:rPr>
              <m:t>l/s km</m:t>
            </m:r>
          </m:e>
          <m:sup>
            <m:r>
              <w:rPr>
                <w:rFonts w:ascii="Cambria Math" w:hAnsi="Cambria Math" w:cs="Arial"/>
                <w:szCs w:val="22"/>
                <w:lang w:val="ro-RO"/>
              </w:rPr>
              <m:t>2</m:t>
            </m:r>
          </m:sup>
        </m:sSup>
      </m:oMath>
      <w:r w:rsidR="00F45141" w:rsidRPr="008B0D7C">
        <w:rPr>
          <w:rFonts w:cs="Arial"/>
          <w:bCs/>
          <w:szCs w:val="22"/>
          <w:lang w:val="ro-RO"/>
        </w:rPr>
        <w:t>,</w:t>
      </w:r>
      <w:r w:rsidR="008414FB" w:rsidRPr="008B0D7C">
        <w:rPr>
          <w:rFonts w:cs="Arial"/>
          <w:bCs/>
          <w:szCs w:val="22"/>
          <w:lang w:val="ro-RO"/>
        </w:rPr>
        <w:t xml:space="preserve"> </w:t>
      </w:r>
      <w:r w:rsidRPr="008B0D7C">
        <w:rPr>
          <w:rFonts w:cs="Arial"/>
          <w:bCs/>
          <w:szCs w:val="22"/>
          <w:lang w:val="ro-RO"/>
        </w:rPr>
        <w:t>cu probabilitatea</w:t>
      </w:r>
      <w:r w:rsidR="00A90114" w:rsidRPr="008B0D7C">
        <w:rPr>
          <w:rFonts w:cs="Arial"/>
          <w:bCs/>
          <w:szCs w:val="22"/>
          <w:lang w:val="ro-RO"/>
        </w:rPr>
        <w:t xml:space="preserve"> de depășire anuală</w:t>
      </w:r>
      <w:r w:rsidRPr="008B0D7C">
        <w:rPr>
          <w:rFonts w:cs="Arial"/>
          <w:bCs/>
          <w:szCs w:val="22"/>
          <w:lang w:val="ro-RO"/>
        </w:rPr>
        <w:t xml:space="preserve"> de 1%</w:t>
      </w:r>
      <w:r w:rsidR="00F45141" w:rsidRPr="008B0D7C">
        <w:rPr>
          <w:rFonts w:cs="Arial"/>
          <w:bCs/>
          <w:szCs w:val="22"/>
          <w:lang w:val="ro-RO"/>
        </w:rPr>
        <w:t>,</w:t>
      </w:r>
      <w:r w:rsidRPr="008B0D7C">
        <w:rPr>
          <w:rFonts w:cs="Arial"/>
          <w:bCs/>
          <w:szCs w:val="22"/>
          <w:lang w:val="ro-RO"/>
        </w:rPr>
        <w:t xml:space="preserve"> care se obține cu formula:</w:t>
      </w:r>
    </w:p>
    <w:p w14:paraId="1E2F1EB6" w14:textId="3117C6A0" w:rsidR="00A46818" w:rsidRPr="008B0D7C" w:rsidRDefault="0039555A" w:rsidP="001B7280">
      <w:pPr>
        <w:spacing w:line="276" w:lineRule="auto"/>
        <w:jc w:val="center"/>
        <w:rPr>
          <w:rFonts w:cs="Arial"/>
          <w:bCs/>
          <w:szCs w:val="22"/>
          <w:lang w:val="ro-RO"/>
        </w:rPr>
      </w:pPr>
      <m:oMathPara>
        <m:oMath>
          <m:r>
            <w:rPr>
              <w:rFonts w:ascii="Cambria Math" w:hAnsi="Cambria Math" w:cs="Arial"/>
              <w:szCs w:val="22"/>
              <w:lang w:val="ro-RO"/>
            </w:rPr>
            <m:t xml:space="preserve">qmax1%= </m:t>
          </m:r>
          <m:f>
            <m:fPr>
              <m:ctrlPr>
                <w:rPr>
                  <w:rFonts w:ascii="Cambria Math" w:hAnsi="Cambria Math" w:cs="Arial"/>
                  <w:bCs/>
                  <w:i/>
                  <w:szCs w:val="22"/>
                  <w:lang w:val="ro-RO"/>
                </w:rPr>
              </m:ctrlPr>
            </m:fPr>
            <m:num>
              <m:r>
                <w:rPr>
                  <w:rFonts w:ascii="Cambria Math" w:hAnsi="Cambria Math" w:cs="Arial"/>
                  <w:szCs w:val="22"/>
                  <w:lang w:val="ro-RO"/>
                </w:rPr>
                <m:t xml:space="preserve">Qmax1% ∙ </m:t>
              </m:r>
              <m:sSup>
                <m:sSupPr>
                  <m:ctrlPr>
                    <w:rPr>
                      <w:rFonts w:ascii="Cambria Math" w:hAnsi="Cambria Math" w:cs="Arial"/>
                      <w:bCs/>
                      <w:i/>
                      <w:szCs w:val="22"/>
                      <w:lang w:val="ro-RO"/>
                    </w:rPr>
                  </m:ctrlPr>
                </m:sSupPr>
                <m:e>
                  <m:r>
                    <w:rPr>
                      <w:rFonts w:ascii="Cambria Math" w:hAnsi="Cambria Math" w:cs="Arial"/>
                      <w:szCs w:val="22"/>
                      <w:lang w:val="ro-RO"/>
                    </w:rPr>
                    <m:t>10</m:t>
                  </m:r>
                </m:e>
                <m:sup>
                  <m:r>
                    <w:rPr>
                      <w:rFonts w:ascii="Cambria Math" w:hAnsi="Cambria Math" w:cs="Arial"/>
                      <w:szCs w:val="22"/>
                      <w:lang w:val="ro-RO"/>
                    </w:rPr>
                    <m:t>3</m:t>
                  </m:r>
                </m:sup>
              </m:sSup>
            </m:num>
            <m:den>
              <m:r>
                <w:rPr>
                  <w:rFonts w:ascii="Cambria Math" w:hAnsi="Cambria Math" w:cs="Arial"/>
                  <w:szCs w:val="22"/>
                  <w:lang w:val="ro-RO"/>
                </w:rPr>
                <m:t>F</m:t>
              </m:r>
            </m:den>
          </m:f>
        </m:oMath>
      </m:oMathPara>
    </w:p>
    <w:p w14:paraId="1C1E2527" w14:textId="58BF3FE3" w:rsidR="0039555A" w:rsidRPr="008B0D7C" w:rsidRDefault="00A46818" w:rsidP="002D5BE7">
      <w:pPr>
        <w:spacing w:line="276" w:lineRule="auto"/>
        <w:ind w:firstLine="708"/>
        <w:jc w:val="both"/>
        <w:rPr>
          <w:rFonts w:cs="Arial"/>
          <w:bCs/>
          <w:iCs/>
          <w:szCs w:val="22"/>
          <w:lang w:val="ro-RO"/>
        </w:rPr>
      </w:pPr>
      <w:r w:rsidRPr="008B0D7C">
        <w:rPr>
          <w:rFonts w:cs="Arial"/>
          <w:bCs/>
          <w:szCs w:val="22"/>
          <w:lang w:val="ro-RO"/>
        </w:rPr>
        <w:t>u</w:t>
      </w:r>
      <w:r w:rsidR="00F45141" w:rsidRPr="008B0D7C">
        <w:rPr>
          <w:rFonts w:cs="Arial"/>
          <w:bCs/>
          <w:szCs w:val="22"/>
          <w:lang w:val="ro-RO"/>
        </w:rPr>
        <w:t>nde</w:t>
      </w:r>
      <w:r w:rsidRPr="008B0D7C">
        <w:rPr>
          <w:rFonts w:cs="Arial"/>
          <w:bCs/>
          <w:szCs w:val="22"/>
          <w:lang w:val="ro-RO"/>
        </w:rPr>
        <w:t>:</w:t>
      </w:r>
      <w:r w:rsidR="00F45141" w:rsidRPr="008B0D7C">
        <w:rPr>
          <w:rFonts w:cs="Arial"/>
          <w:bCs/>
          <w:szCs w:val="22"/>
          <w:lang w:val="ro-RO"/>
        </w:rPr>
        <w:t xml:space="preserve"> </w:t>
      </w:r>
      <m:oMath>
        <m:r>
          <w:rPr>
            <w:rFonts w:ascii="Cambria Math" w:hAnsi="Cambria Math" w:cs="Arial"/>
            <w:szCs w:val="22"/>
            <w:lang w:val="ro-RO"/>
          </w:rPr>
          <m:t>Qmax 1%</m:t>
        </m:r>
      </m:oMath>
      <w:r w:rsidR="00F45141" w:rsidRPr="008B0D7C">
        <w:rPr>
          <w:rFonts w:cs="Arial"/>
          <w:szCs w:val="22"/>
          <w:lang w:val="ro-RO"/>
        </w:rPr>
        <w:t xml:space="preserve"> este debitul maxim exprimat în m</w:t>
      </w:r>
      <w:r w:rsidR="00F45141" w:rsidRPr="008B0D7C">
        <w:rPr>
          <w:rFonts w:cs="Arial"/>
          <w:szCs w:val="22"/>
          <w:vertAlign w:val="superscript"/>
          <w:lang w:val="ro-RO"/>
        </w:rPr>
        <w:t>3</w:t>
      </w:r>
      <w:r w:rsidR="00F45141" w:rsidRPr="008B0D7C">
        <w:rPr>
          <w:rFonts w:cs="Arial"/>
          <w:szCs w:val="22"/>
          <w:lang w:val="ro-RO"/>
        </w:rPr>
        <w:t>/s</w:t>
      </w:r>
      <w:r w:rsidRPr="008B0D7C">
        <w:rPr>
          <w:rFonts w:cs="Arial"/>
          <w:szCs w:val="22"/>
          <w:lang w:val="ro-RO"/>
        </w:rPr>
        <w:t>,</w:t>
      </w:r>
      <w:r w:rsidR="00F45141" w:rsidRPr="008B0D7C">
        <w:rPr>
          <w:rFonts w:cs="Arial"/>
          <w:szCs w:val="22"/>
          <w:lang w:val="ro-RO"/>
        </w:rPr>
        <w:t xml:space="preserve"> </w:t>
      </w:r>
      <w:r w:rsidR="00F45141" w:rsidRPr="008B0D7C">
        <w:rPr>
          <w:rFonts w:cs="Arial"/>
          <w:bCs/>
          <w:szCs w:val="22"/>
          <w:lang w:val="ro-RO"/>
        </w:rPr>
        <w:t xml:space="preserve">iar </w:t>
      </w:r>
      <m:oMath>
        <m:r>
          <w:rPr>
            <w:rFonts w:ascii="Cambria Math" w:hAnsi="Cambria Math" w:cs="Arial"/>
            <w:szCs w:val="22"/>
            <w:lang w:val="ro-RO"/>
          </w:rPr>
          <m:t xml:space="preserve">F </m:t>
        </m:r>
      </m:oMath>
      <w:r w:rsidR="0039555A" w:rsidRPr="008B0D7C">
        <w:rPr>
          <w:rFonts w:cs="Arial"/>
          <w:bCs/>
          <w:szCs w:val="22"/>
          <w:lang w:val="ro-RO"/>
        </w:rPr>
        <w:t xml:space="preserve">este suprafața bazinului hidrografic exprimată în </w:t>
      </w:r>
      <m:oMath>
        <m:sSup>
          <m:sSupPr>
            <m:ctrlPr>
              <w:rPr>
                <w:rFonts w:ascii="Cambria Math" w:hAnsi="Cambria Math" w:cs="Arial"/>
                <w:bCs/>
                <w:i/>
                <w:szCs w:val="22"/>
                <w:lang w:val="ro-RO"/>
              </w:rPr>
            </m:ctrlPr>
          </m:sSupPr>
          <m:e>
            <m:r>
              <w:rPr>
                <w:rFonts w:ascii="Cambria Math" w:hAnsi="Cambria Math" w:cs="Arial"/>
                <w:szCs w:val="22"/>
                <w:lang w:val="ro-RO"/>
              </w:rPr>
              <m:t>km</m:t>
            </m:r>
          </m:e>
          <m:sup>
            <m:r>
              <w:rPr>
                <w:rFonts w:ascii="Cambria Math" w:hAnsi="Cambria Math" w:cs="Arial"/>
                <w:szCs w:val="22"/>
                <w:lang w:val="ro-RO"/>
              </w:rPr>
              <m:t>2</m:t>
            </m:r>
          </m:sup>
        </m:sSup>
      </m:oMath>
      <w:r w:rsidR="0039555A" w:rsidRPr="008B0D7C">
        <w:rPr>
          <w:rFonts w:cs="Arial"/>
          <w:bCs/>
          <w:szCs w:val="22"/>
          <w:lang w:val="ro-RO"/>
        </w:rPr>
        <w:t>.</w:t>
      </w:r>
    </w:p>
    <w:p w14:paraId="21F5F250" w14:textId="535C60E0" w:rsidR="0039555A" w:rsidRPr="008B0D7C" w:rsidRDefault="0039555A" w:rsidP="002D5BE7">
      <w:pPr>
        <w:spacing w:line="276" w:lineRule="auto"/>
        <w:ind w:firstLine="708"/>
        <w:jc w:val="both"/>
        <w:rPr>
          <w:rFonts w:cs="Arial"/>
          <w:bCs/>
          <w:i/>
          <w:szCs w:val="22"/>
          <w:lang w:val="ro-RO"/>
        </w:rPr>
      </w:pPr>
      <w:r w:rsidRPr="008B0D7C">
        <w:rPr>
          <w:rFonts w:cs="Arial"/>
          <w:bCs/>
          <w:szCs w:val="22"/>
          <w:lang w:val="ro-RO"/>
        </w:rPr>
        <w:t>În cadrul I.N.H.G.A. s-a adoptat relația de sinteză dintre scurgerea specifică (</w:t>
      </w:r>
      <m:oMath>
        <m:r>
          <w:rPr>
            <w:rFonts w:ascii="Cambria Math" w:hAnsi="Cambria Math" w:cs="Arial"/>
            <w:szCs w:val="22"/>
            <w:lang w:val="ro-RO"/>
          </w:rPr>
          <m:t>qmax1%</m:t>
        </m:r>
      </m:oMath>
      <w:r w:rsidRPr="008B0D7C">
        <w:rPr>
          <w:rFonts w:cs="Arial"/>
          <w:bCs/>
          <w:i/>
          <w:szCs w:val="22"/>
          <w:lang w:val="ro-RO"/>
        </w:rPr>
        <w:t>)</w:t>
      </w:r>
      <w:r w:rsidRPr="008B0D7C">
        <w:rPr>
          <w:rFonts w:cs="Arial"/>
          <w:bCs/>
          <w:szCs w:val="22"/>
          <w:lang w:val="ro-RO"/>
        </w:rPr>
        <w:t xml:space="preserve"> și suprafața bazinală (</w:t>
      </w:r>
      <m:oMath>
        <m:r>
          <w:rPr>
            <w:rFonts w:ascii="Cambria Math" w:hAnsi="Cambria Math" w:cs="Arial"/>
            <w:szCs w:val="22"/>
            <w:lang w:val="ro-RO"/>
          </w:rPr>
          <m:t>F</m:t>
        </m:r>
      </m:oMath>
      <w:r w:rsidRPr="008B0D7C">
        <w:rPr>
          <w:rFonts w:cs="Arial"/>
          <w:bCs/>
          <w:szCs w:val="22"/>
          <w:lang w:val="ro-RO"/>
        </w:rPr>
        <w:t>) aferentă fiecărei stații hidrometrice întrucât este cea mai concludentă pentru studiul variației spațiale a debitelor maxime.</w:t>
      </w:r>
      <w:r w:rsidR="00A46818" w:rsidRPr="008B0D7C">
        <w:rPr>
          <w:rFonts w:cs="Arial"/>
          <w:bCs/>
          <w:szCs w:val="22"/>
          <w:lang w:val="ro-RO"/>
        </w:rPr>
        <w:t xml:space="preserve"> </w:t>
      </w:r>
      <w:r w:rsidRPr="008B0D7C">
        <w:rPr>
          <w:rFonts w:cs="Arial"/>
          <w:bCs/>
          <w:szCs w:val="22"/>
          <w:lang w:val="ro-RO"/>
        </w:rPr>
        <w:t xml:space="preserve">Relaţiile de sinteză se trasează pe un grafic dublu logaritmic, iar în </w:t>
      </w:r>
      <w:r w:rsidRPr="008B0D7C">
        <w:rPr>
          <w:rFonts w:cs="Arial"/>
          <w:bCs/>
          <w:i/>
          <w:szCs w:val="22"/>
          <w:lang w:val="ro-RO"/>
        </w:rPr>
        <w:t>figura 3</w:t>
      </w:r>
      <w:r w:rsidRPr="008B0D7C">
        <w:rPr>
          <w:rFonts w:cs="Arial"/>
          <w:bCs/>
          <w:szCs w:val="22"/>
          <w:lang w:val="ro-RO"/>
        </w:rPr>
        <w:t>.</w:t>
      </w:r>
      <w:r w:rsidR="0056156A" w:rsidRPr="008B0D7C">
        <w:rPr>
          <w:rFonts w:cs="Arial"/>
          <w:bCs/>
          <w:szCs w:val="22"/>
          <w:lang w:val="ro-RO"/>
        </w:rPr>
        <w:t>1.</w:t>
      </w:r>
      <w:r w:rsidRPr="008B0D7C">
        <w:rPr>
          <w:rFonts w:cs="Arial"/>
          <w:bCs/>
          <w:szCs w:val="22"/>
          <w:lang w:val="ro-RO"/>
        </w:rPr>
        <w:t xml:space="preserve"> </w:t>
      </w:r>
      <w:r w:rsidRPr="008B0D7C">
        <w:rPr>
          <w:rFonts w:cs="Arial"/>
          <w:bCs/>
          <w:iCs/>
          <w:szCs w:val="22"/>
          <w:lang w:val="ro-RO"/>
        </w:rPr>
        <w:t>se prezintă acest tip de relație pentru râul Suceava.</w:t>
      </w:r>
    </w:p>
    <w:p w14:paraId="6C59EB22" w14:textId="7FFBC6A9" w:rsidR="0039555A" w:rsidRPr="008B0D7C" w:rsidRDefault="0039555A" w:rsidP="002D5BE7">
      <w:pPr>
        <w:spacing w:line="276" w:lineRule="auto"/>
        <w:ind w:firstLine="708"/>
        <w:jc w:val="both"/>
        <w:rPr>
          <w:rFonts w:cs="Arial"/>
          <w:bCs/>
          <w:szCs w:val="22"/>
          <w:lang w:val="ro-RO"/>
        </w:rPr>
      </w:pPr>
      <w:r w:rsidRPr="008B0D7C">
        <w:rPr>
          <w:rFonts w:cs="Arial"/>
          <w:bCs/>
          <w:szCs w:val="22"/>
          <w:lang w:val="ro-RO"/>
        </w:rPr>
        <w:t>Pentru cursurile de apă cu suprafețe bazinale aferente mai mari de 100 Km</w:t>
      </w:r>
      <w:r w:rsidRPr="008B0D7C">
        <w:rPr>
          <w:rFonts w:cs="Arial"/>
          <w:bCs/>
          <w:szCs w:val="22"/>
          <w:vertAlign w:val="superscript"/>
          <w:lang w:val="ro-RO"/>
        </w:rPr>
        <w:t>2</w:t>
      </w:r>
      <w:r w:rsidRPr="008B0D7C">
        <w:rPr>
          <w:rFonts w:cs="Arial"/>
          <w:bCs/>
          <w:szCs w:val="22"/>
          <w:lang w:val="ro-RO"/>
        </w:rPr>
        <w:t xml:space="preserve"> și pentru cele care nu prezintă fenomenul atenuării debitelor prin albie, relația este o dreaptă care are panta negativă. Debitele maxime cu diferite probabilități de depășire, într-o secțiune necontrolată hidrometric (și cu o suprafață bazinală mai mare de 100 km</w:t>
      </w:r>
      <w:r w:rsidRPr="008B0D7C">
        <w:rPr>
          <w:rFonts w:cs="Arial"/>
          <w:bCs/>
          <w:szCs w:val="22"/>
          <w:vertAlign w:val="superscript"/>
          <w:lang w:val="ro-RO"/>
        </w:rPr>
        <w:t>2</w:t>
      </w:r>
      <w:r w:rsidRPr="008B0D7C">
        <w:rPr>
          <w:rFonts w:cs="Arial"/>
          <w:bCs/>
          <w:szCs w:val="22"/>
          <w:lang w:val="ro-RO"/>
        </w:rPr>
        <w:t>), dar situată pe un curs de apă pe care există stații hidrometrice, se determină utilizând relația de sinteză întocmită pe baza datelor de la stațiile hidrometrice care au putut fi prelucrate statistic.</w:t>
      </w:r>
    </w:p>
    <w:p w14:paraId="1976DCA8" w14:textId="77777777" w:rsidR="005A1619" w:rsidRPr="008B0D7C" w:rsidRDefault="005A1619" w:rsidP="002D5BE7">
      <w:pPr>
        <w:spacing w:line="276" w:lineRule="auto"/>
        <w:ind w:firstLine="708"/>
        <w:jc w:val="both"/>
        <w:rPr>
          <w:rFonts w:cs="Arial"/>
          <w:bCs/>
          <w:szCs w:val="22"/>
          <w:lang w:val="ro-RO"/>
        </w:rPr>
      </w:pPr>
    </w:p>
    <w:p w14:paraId="166AA5B9" w14:textId="1A092B4D" w:rsidR="009767A6" w:rsidRPr="008B0D7C" w:rsidRDefault="009767A6" w:rsidP="009767A6">
      <w:pPr>
        <w:spacing w:line="276" w:lineRule="auto"/>
        <w:ind w:firstLine="708"/>
        <w:jc w:val="center"/>
        <w:rPr>
          <w:rFonts w:cs="Arial"/>
          <w:bCs/>
          <w:szCs w:val="22"/>
          <w:lang w:val="ro-RO"/>
        </w:rPr>
      </w:pPr>
      <w:r w:rsidRPr="008B0D7C">
        <w:rPr>
          <w:rFonts w:cs="Arial"/>
          <w:bCs/>
          <w:noProof/>
          <w:szCs w:val="22"/>
          <w:lang w:val="ro-RO"/>
        </w:rPr>
        <w:drawing>
          <wp:inline distT="0" distB="0" distL="0" distR="0" wp14:anchorId="7936E1AB" wp14:editId="6D1E104B">
            <wp:extent cx="4845558" cy="3027929"/>
            <wp:effectExtent l="19050" t="19050" r="12700" b="20320"/>
            <wp:docPr id="7285070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2121" cy="3032030"/>
                    </a:xfrm>
                    <a:prstGeom prst="rect">
                      <a:avLst/>
                    </a:prstGeom>
                    <a:noFill/>
                    <a:ln w="3175">
                      <a:solidFill>
                        <a:schemeClr val="bg1">
                          <a:lumMod val="50000"/>
                        </a:schemeClr>
                      </a:solidFill>
                    </a:ln>
                  </pic:spPr>
                </pic:pic>
              </a:graphicData>
            </a:graphic>
          </wp:inline>
        </w:drawing>
      </w:r>
    </w:p>
    <w:p w14:paraId="2B51D474" w14:textId="2F24FDA9" w:rsidR="0039555A" w:rsidRPr="008B0D7C" w:rsidRDefault="0039555A" w:rsidP="002D5BE7">
      <w:pPr>
        <w:spacing w:line="276" w:lineRule="auto"/>
        <w:ind w:firstLine="142"/>
        <w:jc w:val="center"/>
        <w:rPr>
          <w:rFonts w:cs="Arial"/>
          <w:bCs/>
          <w:i/>
          <w:sz w:val="20"/>
          <w:lang w:val="ro-RO"/>
        </w:rPr>
      </w:pPr>
      <w:r w:rsidRPr="008B0D7C">
        <w:rPr>
          <w:rFonts w:cs="Arial"/>
          <w:bCs/>
          <w:i/>
          <w:sz w:val="20"/>
          <w:lang w:val="ro-RO"/>
        </w:rPr>
        <w:t>Figura 3.</w:t>
      </w:r>
      <w:r w:rsidR="0056156A" w:rsidRPr="008B0D7C">
        <w:rPr>
          <w:rFonts w:cs="Arial"/>
          <w:bCs/>
          <w:i/>
          <w:sz w:val="20"/>
          <w:lang w:val="ro-RO"/>
        </w:rPr>
        <w:t>1</w:t>
      </w:r>
      <w:r w:rsidRPr="008B0D7C">
        <w:rPr>
          <w:rFonts w:cs="Arial"/>
          <w:bCs/>
          <w:i/>
          <w:sz w:val="20"/>
          <w:lang w:val="ro-RO"/>
        </w:rPr>
        <w:t xml:space="preserve">. Relația de sinteză zonală qmax1% </w:t>
      </w:r>
      <w:r w:rsidR="00A1372A" w:rsidRPr="008B0D7C">
        <w:rPr>
          <w:rFonts w:cs="Arial"/>
          <w:bCs/>
          <w:i/>
          <w:sz w:val="20"/>
          <w:lang w:val="ro-RO"/>
        </w:rPr>
        <w:t>=f (F</w:t>
      </w:r>
      <w:r w:rsidRPr="008B0D7C">
        <w:rPr>
          <w:rFonts w:cs="Arial"/>
          <w:bCs/>
          <w:i/>
          <w:sz w:val="20"/>
          <w:lang w:val="ro-RO"/>
        </w:rPr>
        <w:t>) pentru râul Suceava</w:t>
      </w:r>
    </w:p>
    <w:p w14:paraId="4B7AC5C9" w14:textId="77777777" w:rsidR="001B7280" w:rsidRPr="008B0D7C" w:rsidRDefault="001B7280" w:rsidP="002D5BE7">
      <w:pPr>
        <w:spacing w:line="276" w:lineRule="auto"/>
        <w:ind w:firstLine="708"/>
        <w:jc w:val="both"/>
        <w:rPr>
          <w:rFonts w:cs="Arial"/>
          <w:bCs/>
          <w:szCs w:val="22"/>
          <w:lang w:val="ro-RO"/>
        </w:rPr>
      </w:pPr>
    </w:p>
    <w:p w14:paraId="0A62D57B" w14:textId="4FB0C4CD" w:rsidR="0039555A" w:rsidRPr="008B0D7C" w:rsidRDefault="0039555A" w:rsidP="002D5BE7">
      <w:pPr>
        <w:spacing w:line="276" w:lineRule="auto"/>
        <w:ind w:firstLine="708"/>
        <w:jc w:val="both"/>
        <w:rPr>
          <w:rFonts w:cs="Arial"/>
          <w:bCs/>
          <w:szCs w:val="22"/>
          <w:lang w:val="ro-RO"/>
        </w:rPr>
      </w:pPr>
      <w:r w:rsidRPr="008B0D7C">
        <w:rPr>
          <w:rFonts w:cs="Arial"/>
          <w:bCs/>
          <w:szCs w:val="22"/>
          <w:lang w:val="ro-RO"/>
        </w:rPr>
        <w:t xml:space="preserve">În ceea ce </w:t>
      </w:r>
      <w:r w:rsidR="005A1619" w:rsidRPr="008B0D7C">
        <w:rPr>
          <w:rFonts w:cs="Arial"/>
          <w:bCs/>
          <w:szCs w:val="22"/>
          <w:lang w:val="ro-RO"/>
        </w:rPr>
        <w:t>privește</w:t>
      </w:r>
      <w:r w:rsidRPr="008B0D7C">
        <w:rPr>
          <w:rFonts w:cs="Arial"/>
          <w:bCs/>
          <w:szCs w:val="22"/>
          <w:lang w:val="ro-RO"/>
        </w:rPr>
        <w:t xml:space="preserve"> debit</w:t>
      </w:r>
      <w:r w:rsidR="00A1372A" w:rsidRPr="008B0D7C">
        <w:rPr>
          <w:rFonts w:cs="Arial"/>
          <w:bCs/>
          <w:szCs w:val="22"/>
          <w:lang w:val="ro-RO"/>
        </w:rPr>
        <w:t xml:space="preserve">ul </w:t>
      </w:r>
      <w:r w:rsidRPr="008B0D7C">
        <w:rPr>
          <w:rFonts w:cs="Arial"/>
          <w:bCs/>
          <w:szCs w:val="22"/>
          <w:lang w:val="ro-RO"/>
        </w:rPr>
        <w:t xml:space="preserve">maxim cu </w:t>
      </w:r>
      <w:r w:rsidR="00A1372A" w:rsidRPr="008B0D7C">
        <w:rPr>
          <w:rFonts w:cs="Arial"/>
          <w:bCs/>
          <w:szCs w:val="22"/>
          <w:lang w:val="ro-RO"/>
        </w:rPr>
        <w:t xml:space="preserve">probabilitatea de 1%, </w:t>
      </w:r>
      <w:r w:rsidRPr="008B0D7C">
        <w:rPr>
          <w:rFonts w:cs="Arial"/>
          <w:bCs/>
          <w:szCs w:val="22"/>
          <w:lang w:val="ro-RO"/>
        </w:rPr>
        <w:t>într-o secțiune necontrolată hidrometric cu suprafață bazinală &gt;500 km</w:t>
      </w:r>
      <w:r w:rsidRPr="008B0D7C">
        <w:rPr>
          <w:rFonts w:cs="Arial"/>
          <w:bCs/>
          <w:szCs w:val="22"/>
          <w:vertAlign w:val="superscript"/>
          <w:lang w:val="ro-RO"/>
        </w:rPr>
        <w:t>2</w:t>
      </w:r>
      <w:r w:rsidRPr="008B0D7C">
        <w:rPr>
          <w:rFonts w:cs="Arial"/>
          <w:bCs/>
          <w:szCs w:val="22"/>
          <w:lang w:val="ro-RO"/>
        </w:rPr>
        <w:t>, situată pe un curs de apă pe care există mai multe stații hidrometrice, acest</w:t>
      </w:r>
      <w:r w:rsidR="00A1372A" w:rsidRPr="008B0D7C">
        <w:rPr>
          <w:rFonts w:cs="Arial"/>
          <w:bCs/>
          <w:szCs w:val="22"/>
          <w:lang w:val="ro-RO"/>
        </w:rPr>
        <w:t>a</w:t>
      </w:r>
      <w:r w:rsidRPr="008B0D7C">
        <w:rPr>
          <w:rFonts w:cs="Arial"/>
          <w:bCs/>
          <w:szCs w:val="22"/>
          <w:lang w:val="ro-RO"/>
        </w:rPr>
        <w:t xml:space="preserve"> se determină pe baza graficului de variație a debitelor - grafic tip epură, în funcție de suprafața bazinului hidrografic (</w:t>
      </w:r>
      <m:oMath>
        <m:sSub>
          <m:sSubPr>
            <m:ctrlPr>
              <w:rPr>
                <w:rFonts w:ascii="Cambria Math" w:hAnsi="Cambria Math" w:cs="Arial"/>
                <w:bCs/>
                <w:i/>
                <w:sz w:val="20"/>
                <w:lang w:val="ro-RO"/>
              </w:rPr>
            </m:ctrlPr>
          </m:sSubPr>
          <m:e>
            <m:r>
              <w:rPr>
                <w:rFonts w:ascii="Cambria Math" w:hAnsi="Cambria Math" w:cs="Arial"/>
                <w:sz w:val="20"/>
                <w:lang w:val="ro-RO"/>
              </w:rPr>
              <m:t>Q</m:t>
            </m:r>
          </m:e>
          <m:sub>
            <m:r>
              <w:rPr>
                <w:rFonts w:ascii="Cambria Math" w:hAnsi="Cambria Math" w:cs="Arial"/>
                <w:sz w:val="20"/>
                <w:lang w:val="ro-RO"/>
              </w:rPr>
              <m:t>maxp%</m:t>
            </m:r>
          </m:sub>
        </m:sSub>
        <m:r>
          <w:rPr>
            <w:rFonts w:ascii="Cambria Math" w:hAnsi="Cambria Math" w:cs="Arial"/>
            <w:sz w:val="20"/>
            <w:lang w:val="ro-RO"/>
          </w:rPr>
          <m:t>= f (F)</m:t>
        </m:r>
      </m:oMath>
      <w:r w:rsidRPr="008B0D7C">
        <w:rPr>
          <w:rFonts w:cs="Arial"/>
          <w:bCs/>
          <w:sz w:val="20"/>
          <w:lang w:val="ro-RO"/>
        </w:rPr>
        <w:t>)</w:t>
      </w:r>
      <w:r w:rsidRPr="008B0D7C">
        <w:rPr>
          <w:rFonts w:cs="Arial"/>
          <w:bCs/>
          <w:szCs w:val="22"/>
          <w:lang w:val="ro-RO"/>
        </w:rPr>
        <w:t>, grafic întocmit pe baza datelor de la stațiile hidrometrice care au putut fi prelucrate statistic (</w:t>
      </w:r>
      <w:r w:rsidRPr="008B0D7C">
        <w:rPr>
          <w:rFonts w:cs="Arial"/>
          <w:bCs/>
          <w:i/>
          <w:iCs/>
          <w:szCs w:val="22"/>
          <w:lang w:val="ro-RO"/>
        </w:rPr>
        <w:t>figura 3.</w:t>
      </w:r>
      <w:r w:rsidR="0056156A" w:rsidRPr="008B0D7C">
        <w:rPr>
          <w:rFonts w:cs="Arial"/>
          <w:bCs/>
          <w:i/>
          <w:iCs/>
          <w:szCs w:val="22"/>
          <w:lang w:val="ro-RO"/>
        </w:rPr>
        <w:t>2</w:t>
      </w:r>
      <w:r w:rsidRPr="008B0D7C">
        <w:rPr>
          <w:rFonts w:cs="Arial"/>
          <w:bCs/>
          <w:szCs w:val="22"/>
          <w:lang w:val="ro-RO"/>
        </w:rPr>
        <w:t>).</w:t>
      </w:r>
    </w:p>
    <w:p w14:paraId="18E51EE0" w14:textId="77777777" w:rsidR="007E2277" w:rsidRPr="008B0D7C" w:rsidRDefault="007E2277" w:rsidP="002D5BE7">
      <w:pPr>
        <w:spacing w:line="276" w:lineRule="auto"/>
        <w:ind w:firstLine="708"/>
        <w:jc w:val="both"/>
        <w:rPr>
          <w:rFonts w:cs="Arial"/>
          <w:bCs/>
          <w:szCs w:val="22"/>
          <w:lang w:val="ro-RO"/>
        </w:rPr>
      </w:pPr>
    </w:p>
    <w:p w14:paraId="1E488D92" w14:textId="77777777" w:rsidR="0039555A" w:rsidRPr="008B0D7C" w:rsidRDefault="0039555A" w:rsidP="002D5BE7">
      <w:pPr>
        <w:spacing w:line="276" w:lineRule="auto"/>
        <w:jc w:val="center"/>
        <w:rPr>
          <w:rFonts w:cs="Arial"/>
          <w:b/>
          <w:szCs w:val="22"/>
          <w:lang w:val="ro-RO"/>
        </w:rPr>
      </w:pPr>
      <w:r w:rsidRPr="008B0D7C">
        <w:rPr>
          <w:rFonts w:cs="Arial"/>
          <w:b/>
          <w:noProof/>
          <w:szCs w:val="22"/>
          <w:lang w:val="ro-RO"/>
        </w:rPr>
        <w:lastRenderedPageBreak/>
        <w:drawing>
          <wp:inline distT="0" distB="0" distL="0" distR="0" wp14:anchorId="1F353C4B" wp14:editId="5856CEDA">
            <wp:extent cx="4754764" cy="3060000"/>
            <wp:effectExtent l="0" t="0" r="8255" b="7620"/>
            <wp:docPr id="10343720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54764" cy="3060000"/>
                    </a:xfrm>
                    <a:prstGeom prst="rect">
                      <a:avLst/>
                    </a:prstGeom>
                    <a:noFill/>
                  </pic:spPr>
                </pic:pic>
              </a:graphicData>
            </a:graphic>
          </wp:inline>
        </w:drawing>
      </w:r>
    </w:p>
    <w:p w14:paraId="606BCD10" w14:textId="68C01180" w:rsidR="0039555A" w:rsidRPr="008B0D7C" w:rsidRDefault="0039555A" w:rsidP="002D5BE7">
      <w:pPr>
        <w:spacing w:line="276" w:lineRule="auto"/>
        <w:jc w:val="center"/>
        <w:rPr>
          <w:rFonts w:cs="Arial"/>
          <w:bCs/>
          <w:sz w:val="20"/>
          <w:lang w:val="ro-RO"/>
        </w:rPr>
      </w:pPr>
      <w:r w:rsidRPr="008B0D7C">
        <w:rPr>
          <w:rFonts w:cs="Arial"/>
          <w:bCs/>
          <w:i/>
          <w:sz w:val="20"/>
          <w:lang w:val="ro-RO"/>
        </w:rPr>
        <w:t>Figura 3.</w:t>
      </w:r>
      <w:r w:rsidR="0056156A" w:rsidRPr="008B0D7C">
        <w:rPr>
          <w:rFonts w:cs="Arial"/>
          <w:bCs/>
          <w:i/>
          <w:sz w:val="20"/>
          <w:lang w:val="ro-RO"/>
        </w:rPr>
        <w:t>2</w:t>
      </w:r>
      <w:r w:rsidRPr="008B0D7C">
        <w:rPr>
          <w:rFonts w:cs="Arial"/>
          <w:bCs/>
          <w:i/>
          <w:sz w:val="20"/>
          <w:lang w:val="ro-RO"/>
        </w:rPr>
        <w:t>. Graficul de variaţie a debitelor maxime cu probabilitatea de depășire de 1% în funcție de suprafața bazinului hidrografic, la stațiile hidrometrice de pe râul Suceava</w:t>
      </w:r>
    </w:p>
    <w:p w14:paraId="22A6D367" w14:textId="77777777" w:rsidR="0039555A" w:rsidRPr="008B0D7C" w:rsidRDefault="0039555A" w:rsidP="007D49D5">
      <w:pPr>
        <w:ind w:firstLine="709"/>
        <w:jc w:val="both"/>
        <w:rPr>
          <w:rFonts w:cs="Arial"/>
          <w:b/>
          <w:szCs w:val="22"/>
          <w:lang w:val="ro-RO"/>
        </w:rPr>
      </w:pPr>
    </w:p>
    <w:p w14:paraId="7508E22B" w14:textId="77777777" w:rsidR="0039555A" w:rsidRPr="008B0D7C" w:rsidRDefault="0039555A" w:rsidP="002D5BE7">
      <w:pPr>
        <w:spacing w:line="276" w:lineRule="auto"/>
        <w:ind w:firstLine="708"/>
        <w:jc w:val="both"/>
        <w:rPr>
          <w:rFonts w:cs="Arial"/>
          <w:bCs/>
          <w:szCs w:val="22"/>
          <w:lang w:val="ro-RO"/>
        </w:rPr>
      </w:pPr>
      <w:r w:rsidRPr="008B0D7C">
        <w:rPr>
          <w:rFonts w:cs="Arial"/>
          <w:bCs/>
          <w:szCs w:val="22"/>
          <w:lang w:val="ro-RO"/>
        </w:rPr>
        <w:t>De asemenea, determinarea debitelor maxime cu probabilitatea de depășire de 1% într-o secțiune necontrolată hidrometric, cu suprafață apropiată de cea a unei stații hidrometrice situate pe un curs de apă  cu regim de scurgere similar, se poate realiza utilizând următoarea formulă de calcul:</w:t>
      </w:r>
    </w:p>
    <w:p w14:paraId="70D97DF6" w14:textId="77777777" w:rsidR="0039555A" w:rsidRPr="008B0D7C" w:rsidRDefault="00000000" w:rsidP="0018477B">
      <w:pPr>
        <w:spacing w:before="60" w:after="60" w:line="276" w:lineRule="auto"/>
        <w:ind w:firstLine="709"/>
        <w:jc w:val="both"/>
        <w:rPr>
          <w:rFonts w:cs="Arial"/>
          <w:bCs/>
          <w:szCs w:val="22"/>
          <w:lang w:val="ro-RO"/>
        </w:rPr>
      </w:pPr>
      <m:oMathPara>
        <m:oMath>
          <m:sSub>
            <m:sSubPr>
              <m:ctrlPr>
                <w:rPr>
                  <w:rFonts w:ascii="Cambria Math" w:hAnsi="Cambria Math" w:cs="Arial"/>
                  <w:bCs/>
                  <w:i/>
                  <w:szCs w:val="22"/>
                  <w:lang w:val="ro-RO"/>
                </w:rPr>
              </m:ctrlPr>
            </m:sSubPr>
            <m:e>
              <m:r>
                <w:rPr>
                  <w:rFonts w:ascii="Cambria Math" w:hAnsi="Cambria Math" w:cs="Arial"/>
                  <w:szCs w:val="22"/>
                  <w:lang w:val="ro-RO"/>
                </w:rPr>
                <m:t>Q</m:t>
              </m:r>
            </m:e>
            <m:sub>
              <m:r>
                <w:rPr>
                  <w:rFonts w:ascii="Cambria Math" w:hAnsi="Cambria Math" w:cs="Arial"/>
                  <w:szCs w:val="22"/>
                  <w:lang w:val="ro-RO"/>
                </w:rPr>
                <m:t>max1%secțiune</m:t>
              </m:r>
            </m:sub>
          </m:sSub>
          <m:r>
            <w:rPr>
              <w:rFonts w:ascii="Cambria Math" w:hAnsi="Cambria Math" w:cs="Arial"/>
              <w:szCs w:val="22"/>
              <w:lang w:val="ro-RO"/>
            </w:rPr>
            <m:t>=</m:t>
          </m:r>
          <m:sSub>
            <m:sSubPr>
              <m:ctrlPr>
                <w:rPr>
                  <w:rFonts w:ascii="Cambria Math" w:hAnsi="Cambria Math" w:cs="Arial"/>
                  <w:bCs/>
                  <w:i/>
                  <w:szCs w:val="22"/>
                  <w:lang w:val="ro-RO"/>
                </w:rPr>
              </m:ctrlPr>
            </m:sSubPr>
            <m:e>
              <m:r>
                <w:rPr>
                  <w:rFonts w:ascii="Cambria Math" w:hAnsi="Cambria Math" w:cs="Arial"/>
                  <w:szCs w:val="22"/>
                  <w:lang w:val="ro-RO"/>
                </w:rPr>
                <m:t>Q</m:t>
              </m:r>
            </m:e>
            <m:sub>
              <m:r>
                <w:rPr>
                  <w:rFonts w:ascii="Cambria Math" w:hAnsi="Cambria Math" w:cs="Arial"/>
                  <w:szCs w:val="22"/>
                  <w:lang w:val="ro-RO"/>
                </w:rPr>
                <m:t>max1%stație hidro.</m:t>
              </m:r>
            </m:sub>
          </m:sSub>
          <m:r>
            <w:rPr>
              <w:rFonts w:ascii="Cambria Math" w:hAnsi="Cambria Math" w:cs="Arial"/>
              <w:szCs w:val="22"/>
              <w:lang w:val="ro-RO"/>
            </w:rPr>
            <m:t xml:space="preserve"> x </m:t>
          </m:r>
          <m:rad>
            <m:radPr>
              <m:degHide m:val="1"/>
              <m:ctrlPr>
                <w:rPr>
                  <w:rFonts w:ascii="Cambria Math" w:hAnsi="Cambria Math" w:cs="Arial"/>
                  <w:bCs/>
                  <w:i/>
                  <w:szCs w:val="22"/>
                  <w:lang w:val="ro-RO"/>
                </w:rPr>
              </m:ctrlPr>
            </m:radPr>
            <m:deg/>
            <m:e>
              <m:f>
                <m:fPr>
                  <m:ctrlPr>
                    <w:rPr>
                      <w:rFonts w:ascii="Cambria Math" w:hAnsi="Cambria Math" w:cs="Arial"/>
                      <w:bCs/>
                      <w:i/>
                      <w:szCs w:val="22"/>
                      <w:lang w:val="ro-RO"/>
                    </w:rPr>
                  </m:ctrlPr>
                </m:fPr>
                <m:num>
                  <m:sSub>
                    <m:sSubPr>
                      <m:ctrlPr>
                        <w:rPr>
                          <w:rFonts w:ascii="Cambria Math" w:hAnsi="Cambria Math" w:cs="Arial"/>
                          <w:bCs/>
                          <w:i/>
                          <w:szCs w:val="22"/>
                          <w:lang w:val="ro-RO"/>
                        </w:rPr>
                      </m:ctrlPr>
                    </m:sSubPr>
                    <m:e>
                      <m:r>
                        <w:rPr>
                          <w:rFonts w:ascii="Cambria Math" w:hAnsi="Cambria Math" w:cs="Arial"/>
                          <w:szCs w:val="22"/>
                          <w:lang w:val="ro-RO"/>
                        </w:rPr>
                        <m:t>F</m:t>
                      </m:r>
                    </m:e>
                    <m:sub>
                      <m:r>
                        <w:rPr>
                          <w:rFonts w:ascii="Cambria Math" w:hAnsi="Cambria Math" w:cs="Arial"/>
                          <w:szCs w:val="22"/>
                          <w:lang w:val="ro-RO"/>
                        </w:rPr>
                        <m:t>secțiune</m:t>
                      </m:r>
                    </m:sub>
                  </m:sSub>
                </m:num>
                <m:den>
                  <m:sSub>
                    <m:sSubPr>
                      <m:ctrlPr>
                        <w:rPr>
                          <w:rFonts w:ascii="Cambria Math" w:hAnsi="Cambria Math" w:cs="Arial"/>
                          <w:bCs/>
                          <w:i/>
                          <w:szCs w:val="22"/>
                          <w:lang w:val="ro-RO"/>
                        </w:rPr>
                      </m:ctrlPr>
                    </m:sSubPr>
                    <m:e>
                      <m:r>
                        <w:rPr>
                          <w:rFonts w:ascii="Cambria Math" w:hAnsi="Cambria Math" w:cs="Arial"/>
                          <w:szCs w:val="22"/>
                          <w:lang w:val="ro-RO"/>
                        </w:rPr>
                        <m:t>F</m:t>
                      </m:r>
                    </m:e>
                    <m:sub>
                      <m:r>
                        <w:rPr>
                          <w:rFonts w:ascii="Cambria Math" w:hAnsi="Cambria Math" w:cs="Arial"/>
                          <w:szCs w:val="22"/>
                          <w:lang w:val="ro-RO"/>
                        </w:rPr>
                        <m:t>stație hidro.</m:t>
                      </m:r>
                    </m:sub>
                  </m:sSub>
                </m:den>
              </m:f>
            </m:e>
          </m:rad>
          <m:sSup>
            <m:sSupPr>
              <m:ctrlPr>
                <w:rPr>
                  <w:rFonts w:ascii="Cambria Math" w:hAnsi="Cambria Math" w:cs="Arial"/>
                  <w:bCs/>
                  <w:i/>
                  <w:szCs w:val="22"/>
                  <w:lang w:val="ro-RO"/>
                </w:rPr>
              </m:ctrlPr>
            </m:sSupPr>
            <m:e>
              <m:r>
                <w:rPr>
                  <w:rFonts w:ascii="Cambria Math" w:hAnsi="Cambria Math" w:cs="Arial"/>
                  <w:szCs w:val="22"/>
                  <w:lang w:val="ro-RO"/>
                </w:rPr>
                <m:t>m</m:t>
              </m:r>
            </m:e>
            <m:sup>
              <m:r>
                <w:rPr>
                  <w:rFonts w:ascii="Cambria Math" w:hAnsi="Cambria Math" w:cs="Arial"/>
                  <w:szCs w:val="22"/>
                  <w:lang w:val="ro-RO"/>
                </w:rPr>
                <m:t>3</m:t>
              </m:r>
            </m:sup>
          </m:sSup>
          <m:r>
            <w:rPr>
              <w:rFonts w:ascii="Cambria Math" w:hAnsi="Cambria Math" w:cs="Arial"/>
              <w:szCs w:val="22"/>
              <w:lang w:val="ro-RO"/>
            </w:rPr>
            <m:t xml:space="preserve">/s </m:t>
          </m:r>
        </m:oMath>
      </m:oMathPara>
    </w:p>
    <w:p w14:paraId="4D6E5696" w14:textId="0AC0C9F2" w:rsidR="0039555A" w:rsidRPr="008B0D7C" w:rsidRDefault="0039555A" w:rsidP="002D5BE7">
      <w:pPr>
        <w:spacing w:line="276" w:lineRule="auto"/>
        <w:ind w:firstLine="708"/>
        <w:jc w:val="both"/>
        <w:rPr>
          <w:rFonts w:cs="Arial"/>
          <w:bCs/>
          <w:szCs w:val="22"/>
          <w:lang w:val="ro-RO"/>
        </w:rPr>
      </w:pPr>
      <w:r w:rsidRPr="008B0D7C">
        <w:rPr>
          <w:rFonts w:cs="Arial"/>
          <w:bCs/>
          <w:szCs w:val="22"/>
          <w:lang w:val="ro-RO"/>
        </w:rPr>
        <w:t xml:space="preserve">Valoarea obținută cu formula mai sus menționată se verifică cu relația de sinteză valabilă în zonă, iar în cazul în care abaterile sunt </w:t>
      </w:r>
      <w:r w:rsidR="00053A94" w:rsidRPr="008B0D7C">
        <w:rPr>
          <w:rFonts w:cs="Arial"/>
          <w:bCs/>
          <w:szCs w:val="22"/>
          <w:lang w:val="ro-RO"/>
        </w:rPr>
        <w:t xml:space="preserve">mai </w:t>
      </w:r>
      <w:r w:rsidRPr="008B0D7C">
        <w:rPr>
          <w:rFonts w:cs="Arial"/>
          <w:bCs/>
          <w:szCs w:val="22"/>
          <w:lang w:val="ro-RO"/>
        </w:rPr>
        <w:t xml:space="preserve">mici de ±10% valoarea se adoptă. </w:t>
      </w:r>
    </w:p>
    <w:p w14:paraId="1CFC8CDD" w14:textId="4C5FC907" w:rsidR="0039555A" w:rsidRPr="008B0D7C" w:rsidRDefault="0039555A" w:rsidP="002D5BE7">
      <w:pPr>
        <w:spacing w:line="276" w:lineRule="auto"/>
        <w:ind w:firstLine="708"/>
        <w:jc w:val="both"/>
        <w:rPr>
          <w:rFonts w:cs="Arial"/>
          <w:bCs/>
          <w:szCs w:val="22"/>
          <w:lang w:val="ro-RO"/>
        </w:rPr>
      </w:pPr>
      <w:r w:rsidRPr="008B0D7C">
        <w:rPr>
          <w:rFonts w:cs="Arial"/>
          <w:bCs/>
          <w:szCs w:val="22"/>
          <w:lang w:val="ro-RO"/>
        </w:rPr>
        <w:t>Trecerea de la probabilitatea de 1% la celelalte probabilități se face adoptând coeficienții de trecere de la stația hidrometrică.</w:t>
      </w:r>
    </w:p>
    <w:p w14:paraId="0768DF86" w14:textId="77777777" w:rsidR="004474A4" w:rsidRPr="008B0D7C" w:rsidRDefault="004474A4" w:rsidP="0018477B">
      <w:pPr>
        <w:spacing w:line="276" w:lineRule="auto"/>
        <w:ind w:firstLine="708"/>
        <w:jc w:val="both"/>
        <w:rPr>
          <w:rFonts w:eastAsia="Calibri" w:cs="Arial"/>
          <w:bCs/>
          <w:szCs w:val="22"/>
          <w:lang w:val="ro-RO"/>
        </w:rPr>
      </w:pPr>
    </w:p>
    <w:p w14:paraId="3F666C74" w14:textId="77777777" w:rsidR="001B7280" w:rsidRPr="008B0D7C" w:rsidRDefault="001B7280" w:rsidP="0018477B">
      <w:pPr>
        <w:spacing w:line="276" w:lineRule="auto"/>
        <w:ind w:firstLine="708"/>
        <w:jc w:val="both"/>
        <w:rPr>
          <w:rFonts w:eastAsia="Calibri" w:cs="Arial"/>
          <w:bCs/>
          <w:szCs w:val="22"/>
          <w:lang w:val="ro-RO"/>
        </w:rPr>
      </w:pPr>
    </w:p>
    <w:p w14:paraId="4746A9A7" w14:textId="77777777" w:rsidR="001B7280" w:rsidRPr="008B0D7C" w:rsidRDefault="001B7280" w:rsidP="0018477B">
      <w:pPr>
        <w:spacing w:line="276" w:lineRule="auto"/>
        <w:ind w:firstLine="708"/>
        <w:jc w:val="both"/>
        <w:rPr>
          <w:rFonts w:eastAsia="Calibri" w:cs="Arial"/>
          <w:bCs/>
          <w:szCs w:val="22"/>
          <w:lang w:val="ro-RO"/>
        </w:rPr>
      </w:pPr>
    </w:p>
    <w:p w14:paraId="2D0DEA27" w14:textId="77777777" w:rsidR="001B7280" w:rsidRPr="008B0D7C" w:rsidRDefault="001B7280" w:rsidP="0018477B">
      <w:pPr>
        <w:spacing w:line="276" w:lineRule="auto"/>
        <w:ind w:firstLine="708"/>
        <w:jc w:val="both"/>
        <w:rPr>
          <w:rFonts w:eastAsia="Calibri" w:cs="Arial"/>
          <w:bCs/>
          <w:szCs w:val="22"/>
          <w:lang w:val="ro-RO"/>
        </w:rPr>
      </w:pPr>
    </w:p>
    <w:p w14:paraId="01E456F0" w14:textId="77777777" w:rsidR="001B7280" w:rsidRPr="008B0D7C" w:rsidRDefault="001B7280" w:rsidP="0018477B">
      <w:pPr>
        <w:spacing w:line="276" w:lineRule="auto"/>
        <w:ind w:firstLine="708"/>
        <w:jc w:val="both"/>
        <w:rPr>
          <w:rFonts w:eastAsia="Calibri" w:cs="Arial"/>
          <w:bCs/>
          <w:szCs w:val="22"/>
          <w:lang w:val="ro-RO"/>
        </w:rPr>
      </w:pPr>
    </w:p>
    <w:p w14:paraId="72DBC4FE" w14:textId="77777777" w:rsidR="001B7280" w:rsidRPr="008B0D7C" w:rsidRDefault="001B7280" w:rsidP="0018477B">
      <w:pPr>
        <w:spacing w:line="276" w:lineRule="auto"/>
        <w:ind w:firstLine="708"/>
        <w:jc w:val="both"/>
        <w:rPr>
          <w:rFonts w:eastAsia="Calibri" w:cs="Arial"/>
          <w:bCs/>
          <w:szCs w:val="22"/>
          <w:lang w:val="ro-RO"/>
        </w:rPr>
      </w:pPr>
    </w:p>
    <w:p w14:paraId="0556853E" w14:textId="77777777" w:rsidR="001B7280" w:rsidRPr="008B0D7C" w:rsidRDefault="001B7280" w:rsidP="0018477B">
      <w:pPr>
        <w:spacing w:line="276" w:lineRule="auto"/>
        <w:ind w:firstLine="708"/>
        <w:jc w:val="both"/>
        <w:rPr>
          <w:rFonts w:eastAsia="Calibri" w:cs="Arial"/>
          <w:bCs/>
          <w:szCs w:val="22"/>
          <w:lang w:val="ro-RO"/>
        </w:rPr>
      </w:pPr>
    </w:p>
    <w:p w14:paraId="2BA3E432" w14:textId="77777777" w:rsidR="001B7280" w:rsidRPr="008B0D7C" w:rsidRDefault="001B7280" w:rsidP="0018477B">
      <w:pPr>
        <w:spacing w:line="276" w:lineRule="auto"/>
        <w:ind w:firstLine="708"/>
        <w:jc w:val="both"/>
        <w:rPr>
          <w:rFonts w:eastAsia="Calibri" w:cs="Arial"/>
          <w:bCs/>
          <w:szCs w:val="22"/>
          <w:lang w:val="ro-RO"/>
        </w:rPr>
      </w:pPr>
    </w:p>
    <w:p w14:paraId="5355959B" w14:textId="77777777" w:rsidR="001B7280" w:rsidRPr="008B0D7C" w:rsidRDefault="001B7280" w:rsidP="0018477B">
      <w:pPr>
        <w:spacing w:line="276" w:lineRule="auto"/>
        <w:ind w:firstLine="708"/>
        <w:jc w:val="both"/>
        <w:rPr>
          <w:rFonts w:eastAsia="Calibri" w:cs="Arial"/>
          <w:bCs/>
          <w:szCs w:val="22"/>
          <w:lang w:val="ro-RO"/>
        </w:rPr>
      </w:pPr>
    </w:p>
    <w:p w14:paraId="04F22389" w14:textId="77777777" w:rsidR="001B7280" w:rsidRPr="008B0D7C" w:rsidRDefault="001B7280" w:rsidP="0018477B">
      <w:pPr>
        <w:spacing w:line="276" w:lineRule="auto"/>
        <w:ind w:firstLine="708"/>
        <w:jc w:val="both"/>
        <w:rPr>
          <w:rFonts w:eastAsia="Calibri" w:cs="Arial"/>
          <w:bCs/>
          <w:szCs w:val="22"/>
          <w:lang w:val="ro-RO"/>
        </w:rPr>
      </w:pPr>
    </w:p>
    <w:p w14:paraId="674DD38C" w14:textId="77777777" w:rsidR="001B7280" w:rsidRPr="008B0D7C" w:rsidRDefault="001B7280" w:rsidP="0018477B">
      <w:pPr>
        <w:spacing w:line="276" w:lineRule="auto"/>
        <w:ind w:firstLine="708"/>
        <w:jc w:val="both"/>
        <w:rPr>
          <w:rFonts w:eastAsia="Calibri" w:cs="Arial"/>
          <w:bCs/>
          <w:szCs w:val="22"/>
          <w:lang w:val="ro-RO"/>
        </w:rPr>
      </w:pPr>
    </w:p>
    <w:p w14:paraId="3EEAB142" w14:textId="77777777" w:rsidR="001B7280" w:rsidRPr="008B0D7C" w:rsidRDefault="001B7280" w:rsidP="0018477B">
      <w:pPr>
        <w:spacing w:line="276" w:lineRule="auto"/>
        <w:ind w:firstLine="708"/>
        <w:jc w:val="both"/>
        <w:rPr>
          <w:rFonts w:eastAsia="Calibri" w:cs="Arial"/>
          <w:bCs/>
          <w:szCs w:val="22"/>
          <w:lang w:val="ro-RO"/>
        </w:rPr>
      </w:pPr>
    </w:p>
    <w:p w14:paraId="13D4AFBE" w14:textId="77777777" w:rsidR="001B7280" w:rsidRPr="008B0D7C" w:rsidRDefault="001B7280" w:rsidP="0018477B">
      <w:pPr>
        <w:spacing w:line="276" w:lineRule="auto"/>
        <w:ind w:firstLine="708"/>
        <w:jc w:val="both"/>
        <w:rPr>
          <w:rFonts w:eastAsia="Calibri" w:cs="Arial"/>
          <w:bCs/>
          <w:szCs w:val="22"/>
          <w:lang w:val="ro-RO"/>
        </w:rPr>
      </w:pPr>
    </w:p>
    <w:p w14:paraId="7E2335FC" w14:textId="77777777" w:rsidR="001B7280" w:rsidRPr="008B0D7C" w:rsidRDefault="001B7280" w:rsidP="0018477B">
      <w:pPr>
        <w:spacing w:line="276" w:lineRule="auto"/>
        <w:ind w:firstLine="708"/>
        <w:jc w:val="both"/>
        <w:rPr>
          <w:rFonts w:eastAsia="Calibri" w:cs="Arial"/>
          <w:bCs/>
          <w:szCs w:val="22"/>
          <w:lang w:val="ro-RO"/>
        </w:rPr>
      </w:pPr>
    </w:p>
    <w:p w14:paraId="27FB3D29" w14:textId="77777777" w:rsidR="001B7280" w:rsidRPr="008B0D7C" w:rsidRDefault="001B7280" w:rsidP="0018477B">
      <w:pPr>
        <w:spacing w:line="276" w:lineRule="auto"/>
        <w:ind w:firstLine="708"/>
        <w:jc w:val="both"/>
        <w:rPr>
          <w:rFonts w:eastAsia="Calibri" w:cs="Arial"/>
          <w:bCs/>
          <w:szCs w:val="22"/>
          <w:lang w:val="ro-RO"/>
        </w:rPr>
      </w:pPr>
    </w:p>
    <w:p w14:paraId="4F192D7E" w14:textId="77777777" w:rsidR="001B7280" w:rsidRPr="008B0D7C" w:rsidRDefault="001B7280" w:rsidP="0018477B">
      <w:pPr>
        <w:spacing w:line="276" w:lineRule="auto"/>
        <w:ind w:firstLine="708"/>
        <w:jc w:val="both"/>
        <w:rPr>
          <w:rFonts w:eastAsia="Calibri" w:cs="Arial"/>
          <w:bCs/>
          <w:szCs w:val="22"/>
          <w:lang w:val="ro-RO"/>
        </w:rPr>
      </w:pPr>
    </w:p>
    <w:p w14:paraId="25128EAE" w14:textId="77777777" w:rsidR="001B7280" w:rsidRPr="008B0D7C" w:rsidRDefault="001B7280" w:rsidP="0018477B">
      <w:pPr>
        <w:spacing w:line="276" w:lineRule="auto"/>
        <w:ind w:firstLine="708"/>
        <w:jc w:val="both"/>
        <w:rPr>
          <w:rFonts w:eastAsia="Calibri" w:cs="Arial"/>
          <w:bCs/>
          <w:szCs w:val="22"/>
          <w:lang w:val="ro-RO"/>
        </w:rPr>
      </w:pPr>
    </w:p>
    <w:p w14:paraId="50DECCC1" w14:textId="77777777" w:rsidR="001B7280" w:rsidRPr="008B0D7C" w:rsidRDefault="001B7280" w:rsidP="0018477B">
      <w:pPr>
        <w:spacing w:line="276" w:lineRule="auto"/>
        <w:ind w:firstLine="708"/>
        <w:jc w:val="both"/>
        <w:rPr>
          <w:rFonts w:eastAsia="Calibri" w:cs="Arial"/>
          <w:bCs/>
          <w:szCs w:val="22"/>
          <w:lang w:val="ro-RO"/>
        </w:rPr>
      </w:pPr>
    </w:p>
    <w:p w14:paraId="7F1C43CC" w14:textId="77777777" w:rsidR="001B7280" w:rsidRPr="008B0D7C" w:rsidRDefault="001B7280" w:rsidP="0018477B">
      <w:pPr>
        <w:spacing w:line="276" w:lineRule="auto"/>
        <w:ind w:firstLine="708"/>
        <w:jc w:val="both"/>
        <w:rPr>
          <w:rFonts w:eastAsia="Calibri" w:cs="Arial"/>
          <w:bCs/>
          <w:szCs w:val="22"/>
          <w:lang w:val="ro-RO"/>
        </w:rPr>
      </w:pPr>
    </w:p>
    <w:p w14:paraId="2C728F34" w14:textId="77777777" w:rsidR="001B7280" w:rsidRPr="008B0D7C" w:rsidRDefault="001B7280" w:rsidP="0018477B">
      <w:pPr>
        <w:spacing w:line="276" w:lineRule="auto"/>
        <w:ind w:firstLine="708"/>
        <w:jc w:val="both"/>
        <w:rPr>
          <w:rFonts w:eastAsia="Calibri" w:cs="Arial"/>
          <w:bCs/>
          <w:szCs w:val="22"/>
          <w:lang w:val="ro-RO"/>
        </w:rPr>
      </w:pPr>
    </w:p>
    <w:p w14:paraId="476C4251" w14:textId="77777777" w:rsidR="001B7280" w:rsidRPr="008B0D7C" w:rsidRDefault="001B7280" w:rsidP="0018477B">
      <w:pPr>
        <w:spacing w:line="276" w:lineRule="auto"/>
        <w:ind w:firstLine="708"/>
        <w:jc w:val="both"/>
        <w:rPr>
          <w:rFonts w:eastAsia="Calibri" w:cs="Arial"/>
          <w:bCs/>
          <w:szCs w:val="22"/>
          <w:lang w:val="ro-RO"/>
        </w:rPr>
      </w:pPr>
    </w:p>
    <w:p w14:paraId="72AA8F3A" w14:textId="6B1CB0F3" w:rsidR="0039555A" w:rsidRPr="008B0D7C" w:rsidRDefault="0039555A" w:rsidP="0018477B">
      <w:pPr>
        <w:pStyle w:val="Heading3"/>
        <w:spacing w:line="276" w:lineRule="auto"/>
        <w:ind w:left="720"/>
        <w:jc w:val="both"/>
        <w:rPr>
          <w:rFonts w:eastAsiaTheme="minorHAnsi" w:cs="Arial"/>
          <w:b/>
          <w:color w:val="auto"/>
          <w:sz w:val="22"/>
          <w:szCs w:val="22"/>
          <w:lang w:val="ro-RO"/>
        </w:rPr>
      </w:pPr>
      <w:bookmarkStart w:id="8" w:name="_Toc230951797"/>
      <w:bookmarkStart w:id="9" w:name="_Toc152756385"/>
      <w:r w:rsidRPr="008B0D7C">
        <w:rPr>
          <w:rFonts w:eastAsiaTheme="minorHAnsi" w:cs="Arial"/>
          <w:b/>
          <w:color w:val="auto"/>
          <w:sz w:val="22"/>
          <w:szCs w:val="22"/>
          <w:lang w:val="ro-RO"/>
        </w:rPr>
        <w:t xml:space="preserve">Capitolul 4. METODOLOGIA DE DETERMINARE A VALORILOR DEBITELOR MAXIME CU DIFERITE PROBABILITĂȚI DE DEPĂȘIRE </w:t>
      </w:r>
      <w:r w:rsidR="009D6875" w:rsidRPr="008B0D7C">
        <w:rPr>
          <w:rFonts w:eastAsiaTheme="minorHAnsi" w:cs="Arial"/>
          <w:b/>
          <w:color w:val="auto"/>
          <w:sz w:val="22"/>
          <w:szCs w:val="22"/>
          <w:lang w:val="ro-RO"/>
        </w:rPr>
        <w:t xml:space="preserve">ANUALE </w:t>
      </w:r>
      <w:r w:rsidRPr="008B0D7C">
        <w:rPr>
          <w:rFonts w:eastAsiaTheme="minorHAnsi" w:cs="Arial"/>
          <w:b/>
          <w:color w:val="auto"/>
          <w:sz w:val="22"/>
          <w:szCs w:val="22"/>
          <w:lang w:val="ro-RO"/>
        </w:rPr>
        <w:t>PENTRU REGIMUL NATURAL DE CURGERE ÎN BAZINE HIDROGRAFICE MICI</w:t>
      </w:r>
      <w:r w:rsidR="004F1623" w:rsidRPr="008B0D7C">
        <w:rPr>
          <w:rFonts w:eastAsiaTheme="minorHAnsi" w:cs="Arial"/>
          <w:b/>
          <w:color w:val="auto"/>
          <w:sz w:val="22"/>
          <w:szCs w:val="22"/>
          <w:lang w:val="ro-RO"/>
        </w:rPr>
        <w:t xml:space="preserve"> (F</w:t>
      </w:r>
      <w:r w:rsidRPr="008B0D7C">
        <w:rPr>
          <w:rFonts w:eastAsiaTheme="minorHAnsi" w:cs="Arial"/>
          <w:b/>
          <w:color w:val="auto"/>
          <w:sz w:val="22"/>
          <w:szCs w:val="22"/>
          <w:lang w:val="ro-RO"/>
        </w:rPr>
        <w:t xml:space="preserve"> &lt;100 KM</w:t>
      </w:r>
      <w:r w:rsidRPr="008B0D7C">
        <w:rPr>
          <w:rFonts w:eastAsiaTheme="minorHAnsi" w:cs="Arial"/>
          <w:b/>
          <w:color w:val="auto"/>
          <w:sz w:val="22"/>
          <w:szCs w:val="22"/>
          <w:vertAlign w:val="superscript"/>
          <w:lang w:val="ro-RO"/>
        </w:rPr>
        <w:t>2</w:t>
      </w:r>
      <w:r w:rsidR="004F1623" w:rsidRPr="008B0D7C">
        <w:rPr>
          <w:rFonts w:eastAsiaTheme="minorHAnsi" w:cs="Arial"/>
          <w:b/>
          <w:color w:val="auto"/>
          <w:sz w:val="22"/>
          <w:szCs w:val="22"/>
          <w:lang w:val="ro-RO"/>
        </w:rPr>
        <w:t>)</w:t>
      </w:r>
      <w:bookmarkEnd w:id="8"/>
      <w:r w:rsidRPr="008B0D7C">
        <w:rPr>
          <w:rFonts w:eastAsiaTheme="minorHAnsi" w:cs="Arial"/>
          <w:b/>
          <w:color w:val="auto"/>
          <w:sz w:val="22"/>
          <w:szCs w:val="22"/>
          <w:lang w:val="ro-RO"/>
        </w:rPr>
        <w:t xml:space="preserve"> </w:t>
      </w:r>
      <w:bookmarkEnd w:id="9"/>
    </w:p>
    <w:p w14:paraId="686FD3EB" w14:textId="77777777" w:rsidR="005A1619" w:rsidRPr="008B0D7C" w:rsidRDefault="005A1619" w:rsidP="0018477B">
      <w:pPr>
        <w:spacing w:line="276" w:lineRule="auto"/>
        <w:ind w:firstLine="708"/>
        <w:jc w:val="both"/>
        <w:rPr>
          <w:rFonts w:eastAsia="Calibri" w:cs="Arial"/>
          <w:bCs/>
          <w:szCs w:val="22"/>
          <w:lang w:val="ro-RO"/>
        </w:rPr>
      </w:pPr>
    </w:p>
    <w:p w14:paraId="4EE70150" w14:textId="77777777" w:rsidR="0039555A" w:rsidRPr="008B0D7C" w:rsidRDefault="0039555A" w:rsidP="0018477B">
      <w:pPr>
        <w:pStyle w:val="Heading3"/>
        <w:spacing w:after="120" w:line="276" w:lineRule="auto"/>
        <w:ind w:firstLine="720"/>
        <w:jc w:val="both"/>
        <w:rPr>
          <w:rFonts w:eastAsiaTheme="minorHAnsi" w:cs="Arial"/>
          <w:b/>
          <w:color w:val="auto"/>
          <w:sz w:val="22"/>
          <w:szCs w:val="22"/>
          <w:lang w:val="ro-RO"/>
        </w:rPr>
      </w:pPr>
      <w:bookmarkStart w:id="10" w:name="_Toc230951798"/>
      <w:r w:rsidRPr="008B0D7C">
        <w:rPr>
          <w:rFonts w:eastAsiaTheme="minorHAnsi" w:cs="Arial"/>
          <w:b/>
          <w:color w:val="auto"/>
          <w:sz w:val="22"/>
          <w:szCs w:val="22"/>
          <w:lang w:val="ro-RO"/>
        </w:rPr>
        <w:t>4.1. Metodele directe de calcul</w:t>
      </w:r>
      <w:bookmarkEnd w:id="10"/>
      <w:r w:rsidRPr="008B0D7C">
        <w:rPr>
          <w:rFonts w:eastAsiaTheme="minorHAnsi" w:cs="Arial"/>
          <w:b/>
          <w:color w:val="auto"/>
          <w:sz w:val="22"/>
          <w:szCs w:val="22"/>
          <w:lang w:val="ro-RO"/>
        </w:rPr>
        <w:t xml:space="preserve"> </w:t>
      </w:r>
    </w:p>
    <w:p w14:paraId="455B28F7" w14:textId="77777777" w:rsidR="00A46818" w:rsidRPr="008B0D7C" w:rsidRDefault="0039555A" w:rsidP="002D5BE7">
      <w:pPr>
        <w:spacing w:line="276" w:lineRule="auto"/>
        <w:ind w:firstLine="708"/>
        <w:jc w:val="both"/>
        <w:rPr>
          <w:rFonts w:eastAsia="Calibri" w:cs="Arial"/>
          <w:bCs/>
          <w:szCs w:val="22"/>
          <w:lang w:val="ro-RO"/>
        </w:rPr>
      </w:pPr>
      <w:r w:rsidRPr="008B0D7C">
        <w:rPr>
          <w:rFonts w:eastAsia="Calibri" w:cs="Arial"/>
          <w:bCs/>
          <w:i/>
          <w:iCs/>
          <w:szCs w:val="22"/>
          <w:lang w:val="ro-RO"/>
        </w:rPr>
        <w:t xml:space="preserve">Metodele directe de calcul a debitelor maxime în bazine hidrografice mici </w:t>
      </w:r>
      <w:r w:rsidRPr="008B0D7C">
        <w:rPr>
          <w:rFonts w:eastAsia="Calibri" w:cs="Arial"/>
          <w:bCs/>
          <w:szCs w:val="22"/>
          <w:lang w:val="ro-RO"/>
        </w:rPr>
        <w:t xml:space="preserve">se aplică atunci când, în secţiunea de studiu, există suficiente date pentru prelucrări statistice sau este posibilă completarea şirului de date pe baza corelaţiei cu şirurile de debite maxime de la staţiile analoage din zonă. </w:t>
      </w:r>
    </w:p>
    <w:p w14:paraId="020C31C7" w14:textId="7A599887" w:rsidR="00817ED6" w:rsidRPr="008B0D7C" w:rsidRDefault="0039555A" w:rsidP="0022741A">
      <w:pPr>
        <w:spacing w:line="276" w:lineRule="auto"/>
        <w:ind w:firstLine="708"/>
        <w:jc w:val="both"/>
        <w:rPr>
          <w:rFonts w:eastAsia="Calibri" w:cs="Arial"/>
          <w:bCs/>
          <w:szCs w:val="22"/>
          <w:lang w:val="ro-RO"/>
        </w:rPr>
      </w:pPr>
      <w:r w:rsidRPr="008B0D7C">
        <w:rPr>
          <w:rFonts w:eastAsia="Calibri" w:cs="Arial"/>
          <w:bCs/>
          <w:szCs w:val="22"/>
          <w:lang w:val="ro-RO"/>
        </w:rPr>
        <w:t>Metodologia se utilizează pentru staţii hidrometrice cu înregistrări continue de date pe o perioadă de cel puţin 30 de ani.</w:t>
      </w:r>
      <w:r w:rsidR="00A46818" w:rsidRPr="008B0D7C">
        <w:rPr>
          <w:rFonts w:eastAsia="Calibri" w:cs="Arial"/>
          <w:bCs/>
          <w:szCs w:val="22"/>
          <w:lang w:val="ro-RO"/>
        </w:rPr>
        <w:t xml:space="preserve"> </w:t>
      </w:r>
      <w:r w:rsidR="00817ED6" w:rsidRPr="008B0D7C">
        <w:rPr>
          <w:rFonts w:cs="Arial"/>
          <w:bCs/>
          <w:szCs w:val="22"/>
          <w:lang w:val="ro-RO"/>
        </w:rPr>
        <w:t xml:space="preserve">Astfel, determinarea </w:t>
      </w:r>
      <w:r w:rsidR="00817ED6" w:rsidRPr="008B0D7C">
        <w:rPr>
          <w:rFonts w:eastAsia="Calibri" w:cs="Arial"/>
          <w:bCs/>
          <w:szCs w:val="22"/>
          <w:lang w:val="ro-RO"/>
        </w:rPr>
        <w:t xml:space="preserve">debitelor maxime cu diferite probabilități de depășire în bazine mici, care sunt monitorizate hidrometric, se face pe baza prelucrării statistice a datelor înregistrate în cadrul acestora. </w:t>
      </w:r>
    </w:p>
    <w:p w14:paraId="28DE4D4D" w14:textId="152CA8E0" w:rsidR="00817ED6" w:rsidRPr="008B0D7C" w:rsidRDefault="00817ED6" w:rsidP="0022741A">
      <w:pPr>
        <w:spacing w:line="276" w:lineRule="auto"/>
        <w:ind w:firstLine="708"/>
        <w:jc w:val="both"/>
        <w:rPr>
          <w:rFonts w:cs="Arial"/>
          <w:bCs/>
          <w:szCs w:val="22"/>
          <w:lang w:val="ro-RO"/>
        </w:rPr>
      </w:pPr>
      <w:r w:rsidRPr="008B0D7C">
        <w:rPr>
          <w:rFonts w:cs="Arial"/>
          <w:bCs/>
          <w:szCs w:val="22"/>
          <w:lang w:val="ro-RO"/>
        </w:rPr>
        <w:t>Valorile debitelor maxime cu probabilitatea de depășire de 1%</w:t>
      </w:r>
      <w:r w:rsidR="00A1372A" w:rsidRPr="008B0D7C">
        <w:rPr>
          <w:rFonts w:cs="Arial"/>
          <w:bCs/>
          <w:szCs w:val="22"/>
          <w:lang w:val="ro-RO"/>
        </w:rPr>
        <w:t xml:space="preserve"> (</w:t>
      </w:r>
      <m:oMath>
        <m:r>
          <w:rPr>
            <w:rFonts w:ascii="Cambria Math" w:hAnsi="Cambria Math" w:cs="Arial"/>
            <w:szCs w:val="22"/>
            <w:lang w:val="ro-RO"/>
          </w:rPr>
          <m:t>Qmax1%</m:t>
        </m:r>
      </m:oMath>
      <w:r w:rsidR="004E2535" w:rsidRPr="008B0D7C">
        <w:rPr>
          <w:rFonts w:cs="Arial"/>
          <w:bCs/>
          <w:szCs w:val="22"/>
          <w:lang w:val="ro-RO"/>
        </w:rPr>
        <w:t>) o</w:t>
      </w:r>
      <w:r w:rsidRPr="008B0D7C">
        <w:rPr>
          <w:rFonts w:cs="Arial"/>
          <w:bCs/>
          <w:szCs w:val="22"/>
          <w:lang w:val="ro-RO"/>
        </w:rPr>
        <w:t>bținute prin calcul statistic la stațiile hidrometrice valorificate din zona de studiu sunt validate cu ajutorul relației de sinteză zonală realizată între scurgerea specifică (</w:t>
      </w:r>
      <m:oMath>
        <m:sSub>
          <m:sSubPr>
            <m:ctrlPr>
              <w:rPr>
                <w:rFonts w:ascii="Cambria Math" w:hAnsi="Cambria Math" w:cs="Arial"/>
                <w:bCs/>
                <w:i/>
                <w:szCs w:val="22"/>
                <w:lang w:val="ro-RO"/>
              </w:rPr>
            </m:ctrlPr>
          </m:sSubPr>
          <m:e>
            <m:r>
              <w:rPr>
                <w:rFonts w:ascii="Cambria Math" w:hAnsi="Cambria Math" w:cs="Arial"/>
                <w:szCs w:val="22"/>
                <w:lang w:val="ro-RO"/>
              </w:rPr>
              <m:t>q</m:t>
            </m:r>
          </m:e>
          <m:sub>
            <m:r>
              <w:rPr>
                <w:rFonts w:ascii="Cambria Math" w:hAnsi="Cambria Math" w:cs="Arial"/>
                <w:szCs w:val="22"/>
                <w:lang w:val="ro-RO"/>
              </w:rPr>
              <m:t>max</m:t>
            </m:r>
          </m:sub>
        </m:sSub>
        <m:r>
          <w:rPr>
            <w:rFonts w:ascii="Cambria Math" w:hAnsi="Cambria Math" w:cs="Arial"/>
            <w:szCs w:val="22"/>
            <w:lang w:val="ro-RO"/>
          </w:rPr>
          <m:t>1%</m:t>
        </m:r>
      </m:oMath>
      <w:r w:rsidRPr="008B0D7C">
        <w:rPr>
          <w:rFonts w:cs="Arial"/>
          <w:bCs/>
          <w:i/>
          <w:szCs w:val="22"/>
          <w:lang w:val="ro-RO"/>
        </w:rPr>
        <w:t>)</w:t>
      </w:r>
      <w:r w:rsidRPr="008B0D7C">
        <w:rPr>
          <w:rFonts w:cs="Arial"/>
          <w:bCs/>
          <w:szCs w:val="22"/>
          <w:lang w:val="ro-RO"/>
        </w:rPr>
        <w:t xml:space="preserve"> și suprafața bazinală (</w:t>
      </w:r>
      <m:oMath>
        <m:sSup>
          <m:sSupPr>
            <m:ctrlPr>
              <w:rPr>
                <w:rFonts w:ascii="Cambria Math" w:hAnsi="Cambria Math" w:cs="Arial"/>
                <w:bCs/>
                <w:i/>
                <w:szCs w:val="22"/>
                <w:lang w:val="ro-RO"/>
              </w:rPr>
            </m:ctrlPr>
          </m:sSupPr>
          <m:e>
            <m:r>
              <w:rPr>
                <w:rFonts w:ascii="Cambria Math" w:hAnsi="Cambria Math" w:cs="Arial"/>
                <w:szCs w:val="22"/>
                <w:lang w:val="ro-RO"/>
              </w:rPr>
              <m:t>F-km</m:t>
            </m:r>
          </m:e>
          <m:sup>
            <m:r>
              <w:rPr>
                <w:rFonts w:ascii="Cambria Math" w:hAnsi="Cambria Math" w:cs="Arial"/>
                <w:szCs w:val="22"/>
                <w:lang w:val="ro-RO"/>
              </w:rPr>
              <m:t>2</m:t>
            </m:r>
          </m:sup>
        </m:sSup>
      </m:oMath>
      <w:r w:rsidRPr="008B0D7C">
        <w:rPr>
          <w:rFonts w:cs="Arial"/>
          <w:bCs/>
          <w:szCs w:val="22"/>
          <w:lang w:val="ro-RO"/>
        </w:rPr>
        <w:t>) (relația de sinteză fiind cea mai concludentă pentru studiul variației spațiale a debitelor maxime).</w:t>
      </w:r>
    </w:p>
    <w:p w14:paraId="31A16288" w14:textId="5A3D7E1C" w:rsidR="006C7158" w:rsidRPr="008B0D7C" w:rsidRDefault="006C7158" w:rsidP="002D5BE7">
      <w:pPr>
        <w:spacing w:line="276" w:lineRule="auto"/>
        <w:ind w:firstLine="720"/>
        <w:jc w:val="both"/>
        <w:rPr>
          <w:rFonts w:cs="Arial"/>
          <w:bCs/>
          <w:szCs w:val="22"/>
          <w:lang w:val="ro-RO"/>
        </w:rPr>
      </w:pPr>
      <w:r w:rsidRPr="008B0D7C">
        <w:rPr>
          <w:rFonts w:cs="Arial"/>
          <w:bCs/>
          <w:szCs w:val="22"/>
          <w:lang w:val="ro-RO"/>
        </w:rPr>
        <w:t xml:space="preserve">În </w:t>
      </w:r>
      <w:r w:rsidR="007275F6" w:rsidRPr="008B0D7C">
        <w:rPr>
          <w:rFonts w:cs="Arial"/>
          <w:bCs/>
          <w:szCs w:val="22"/>
          <w:lang w:val="ro-RO"/>
        </w:rPr>
        <w:t>anexa 1</w:t>
      </w:r>
      <w:r w:rsidR="00B13934" w:rsidRPr="008B0D7C">
        <w:rPr>
          <w:rFonts w:cs="Arial"/>
          <w:bCs/>
          <w:szCs w:val="22"/>
          <w:lang w:val="ro-RO"/>
        </w:rPr>
        <w:t>,</w:t>
      </w:r>
      <w:r w:rsidR="00D75D1B" w:rsidRPr="008B0D7C">
        <w:rPr>
          <w:rFonts w:cs="Arial"/>
          <w:bCs/>
          <w:szCs w:val="22"/>
          <w:lang w:val="ro-RO"/>
        </w:rPr>
        <w:t xml:space="preserve"> la punctul </w:t>
      </w:r>
      <w:r w:rsidRPr="008B0D7C">
        <w:rPr>
          <w:rFonts w:cs="Arial"/>
          <w:bCs/>
          <w:szCs w:val="22"/>
          <w:lang w:val="ro-RO"/>
        </w:rPr>
        <w:t>2</w:t>
      </w:r>
      <w:r w:rsidR="00A46818" w:rsidRPr="008B0D7C">
        <w:rPr>
          <w:rFonts w:cs="Arial"/>
          <w:bCs/>
          <w:szCs w:val="22"/>
          <w:lang w:val="ro-RO"/>
        </w:rPr>
        <w:t>,</w:t>
      </w:r>
      <w:r w:rsidRPr="008B0D7C">
        <w:rPr>
          <w:rFonts w:cs="Arial"/>
          <w:bCs/>
          <w:szCs w:val="22"/>
          <w:lang w:val="ro-RO"/>
        </w:rPr>
        <w:t xml:space="preserve"> se prezintă un studiu de caz privind prelucrarea statistică a debitelor maxime</w:t>
      </w:r>
      <w:r w:rsidR="00817ED6" w:rsidRPr="008B0D7C">
        <w:rPr>
          <w:rFonts w:cs="Arial"/>
          <w:bCs/>
          <w:szCs w:val="22"/>
          <w:lang w:val="ro-RO"/>
        </w:rPr>
        <w:t xml:space="preserve"> în bazine hidrografice mici</w:t>
      </w:r>
      <w:r w:rsidRPr="008B0D7C">
        <w:rPr>
          <w:rFonts w:cs="Arial"/>
          <w:bCs/>
          <w:szCs w:val="22"/>
          <w:lang w:val="ro-RO"/>
        </w:rPr>
        <w:t>.</w:t>
      </w:r>
    </w:p>
    <w:p w14:paraId="35D25A4E" w14:textId="77777777" w:rsidR="00D3104E" w:rsidRPr="008B0D7C" w:rsidRDefault="00D3104E" w:rsidP="007D49D5">
      <w:pPr>
        <w:ind w:firstLine="720"/>
        <w:jc w:val="both"/>
        <w:rPr>
          <w:rFonts w:cs="Arial"/>
          <w:bCs/>
          <w:szCs w:val="22"/>
          <w:lang w:val="ro-RO"/>
        </w:rPr>
      </w:pPr>
    </w:p>
    <w:p w14:paraId="69D2F0E3" w14:textId="77777777" w:rsidR="0039555A" w:rsidRPr="008B0D7C" w:rsidRDefault="0039555A" w:rsidP="0018477B">
      <w:pPr>
        <w:pStyle w:val="Heading3"/>
        <w:spacing w:after="120" w:line="276" w:lineRule="auto"/>
        <w:ind w:firstLine="720"/>
        <w:jc w:val="both"/>
        <w:rPr>
          <w:rFonts w:eastAsiaTheme="minorHAnsi" w:cs="Arial"/>
          <w:b/>
          <w:color w:val="auto"/>
          <w:sz w:val="22"/>
          <w:szCs w:val="22"/>
          <w:lang w:val="ro-RO"/>
        </w:rPr>
      </w:pPr>
      <w:bookmarkStart w:id="11" w:name="_Toc230951799"/>
      <w:r w:rsidRPr="008B0D7C">
        <w:rPr>
          <w:rFonts w:eastAsiaTheme="minorHAnsi" w:cs="Arial"/>
          <w:b/>
          <w:color w:val="auto"/>
          <w:sz w:val="22"/>
          <w:szCs w:val="22"/>
          <w:lang w:val="ro-RO"/>
        </w:rPr>
        <w:t>4.2. Metode indirecte de calcul</w:t>
      </w:r>
      <w:bookmarkEnd w:id="11"/>
    </w:p>
    <w:p w14:paraId="5C701B57" w14:textId="25EE656B" w:rsidR="0039555A" w:rsidRPr="008B0D7C" w:rsidRDefault="0039555A" w:rsidP="00DC3A9C">
      <w:pPr>
        <w:spacing w:line="276" w:lineRule="auto"/>
        <w:ind w:firstLine="708"/>
        <w:jc w:val="both"/>
        <w:rPr>
          <w:rFonts w:eastAsia="Calibri" w:cs="Arial"/>
          <w:bCs/>
          <w:szCs w:val="22"/>
          <w:lang w:val="ro-RO"/>
        </w:rPr>
      </w:pPr>
      <w:r w:rsidRPr="008B0D7C">
        <w:rPr>
          <w:rFonts w:cs="Arial"/>
          <w:bCs/>
          <w:szCs w:val="22"/>
          <w:lang w:val="ro-RO"/>
        </w:rPr>
        <w:t>Atunci</w:t>
      </w:r>
      <w:r w:rsidRPr="008B0D7C">
        <w:rPr>
          <w:rFonts w:eastAsia="Calibri" w:cs="Arial"/>
          <w:bCs/>
          <w:szCs w:val="22"/>
          <w:lang w:val="ro-RO"/>
        </w:rPr>
        <w:t xml:space="preserve"> când nu se dispune de date directe asupra scurgerii apei, determinarea debitelor maxime se face funcție de factorii genetici principali – în primul rând precipitațiile – cât și în funcție de factorii cadrului natural: caracteristicile solului, gradul de acoperire cu vegetație, panta bazinală etc.</w:t>
      </w:r>
    </w:p>
    <w:p w14:paraId="53D5C181" w14:textId="53FEA413" w:rsidR="0039555A" w:rsidRPr="008B0D7C" w:rsidRDefault="0039555A" w:rsidP="0022741A">
      <w:pPr>
        <w:spacing w:line="276" w:lineRule="auto"/>
        <w:ind w:firstLine="708"/>
        <w:jc w:val="both"/>
        <w:rPr>
          <w:rFonts w:cs="Arial"/>
          <w:bCs/>
          <w:szCs w:val="22"/>
          <w:lang w:val="ro-RO"/>
        </w:rPr>
      </w:pPr>
      <w:r w:rsidRPr="008B0D7C">
        <w:rPr>
          <w:rFonts w:eastAsia="Calibri" w:cs="Arial"/>
          <w:bCs/>
          <w:i/>
          <w:iCs/>
          <w:szCs w:val="22"/>
          <w:lang w:val="ro-RO"/>
        </w:rPr>
        <w:t xml:space="preserve">Metodele indirecte de calcul a debitelor maxime în bazine mici </w:t>
      </w:r>
      <w:r w:rsidRPr="008B0D7C">
        <w:rPr>
          <w:rFonts w:eastAsia="Calibri" w:cs="Arial"/>
          <w:bCs/>
          <w:szCs w:val="22"/>
          <w:lang w:val="ro-RO"/>
        </w:rPr>
        <w:t xml:space="preserve">se bazează </w:t>
      </w:r>
      <w:r w:rsidR="009F5860" w:rsidRPr="008B0D7C">
        <w:rPr>
          <w:rFonts w:eastAsia="Calibri" w:cs="Arial"/>
          <w:bCs/>
          <w:szCs w:val="22"/>
          <w:lang w:val="ro-RO"/>
        </w:rPr>
        <w:t xml:space="preserve">pe </w:t>
      </w:r>
      <w:r w:rsidR="00073C42" w:rsidRPr="008B0D7C">
        <w:rPr>
          <w:rFonts w:eastAsia="Calibri" w:cs="Arial"/>
          <w:bCs/>
          <w:szCs w:val="22"/>
          <w:lang w:val="ro-RO"/>
        </w:rPr>
        <w:t xml:space="preserve">modelele ploaie-scurgere și </w:t>
      </w:r>
      <w:r w:rsidRPr="008B0D7C">
        <w:rPr>
          <w:rFonts w:eastAsia="Calibri" w:cs="Arial"/>
          <w:bCs/>
          <w:szCs w:val="22"/>
          <w:lang w:val="ro-RO"/>
        </w:rPr>
        <w:t>pe f</w:t>
      </w:r>
      <w:r w:rsidRPr="008B0D7C">
        <w:rPr>
          <w:rFonts w:cs="Arial"/>
          <w:bCs/>
          <w:szCs w:val="22"/>
          <w:lang w:val="ro-RO"/>
        </w:rPr>
        <w:t>ormulele de calcul genetic, respectiv formula reducţională, formula raţională, formula semiempirică</w:t>
      </w:r>
      <w:r w:rsidR="002701EB" w:rsidRPr="008B0D7C">
        <w:rPr>
          <w:rFonts w:cs="Arial"/>
          <w:bCs/>
          <w:szCs w:val="22"/>
          <w:lang w:val="ro-RO"/>
        </w:rPr>
        <w:t>.</w:t>
      </w:r>
    </w:p>
    <w:p w14:paraId="2B98FD28" w14:textId="77777777" w:rsidR="00D3104E" w:rsidRPr="008B0D7C" w:rsidRDefault="00D3104E" w:rsidP="007D49D5">
      <w:pPr>
        <w:ind w:firstLine="851"/>
        <w:jc w:val="both"/>
        <w:rPr>
          <w:rFonts w:cs="Arial"/>
          <w:b/>
          <w:i/>
          <w:iCs/>
          <w:szCs w:val="22"/>
          <w:lang w:val="ro-RO"/>
        </w:rPr>
      </w:pPr>
    </w:p>
    <w:p w14:paraId="31667A4E" w14:textId="5791E116" w:rsidR="00D3104E" w:rsidRPr="008B0D7C" w:rsidRDefault="00D3104E" w:rsidP="0018477B">
      <w:pPr>
        <w:pStyle w:val="Heading3"/>
        <w:spacing w:after="120" w:line="276" w:lineRule="auto"/>
        <w:ind w:firstLine="720"/>
        <w:jc w:val="both"/>
        <w:rPr>
          <w:rFonts w:eastAsiaTheme="minorHAnsi" w:cs="Arial"/>
          <w:b/>
          <w:color w:val="auto"/>
          <w:sz w:val="22"/>
          <w:szCs w:val="22"/>
          <w:lang w:val="ro-RO"/>
        </w:rPr>
      </w:pPr>
      <w:bookmarkStart w:id="12" w:name="_Toc230951800"/>
      <w:r w:rsidRPr="008B0D7C">
        <w:rPr>
          <w:rFonts w:eastAsiaTheme="minorHAnsi" w:cs="Arial"/>
          <w:b/>
          <w:color w:val="auto"/>
          <w:sz w:val="22"/>
          <w:szCs w:val="22"/>
          <w:lang w:val="ro-RO"/>
        </w:rPr>
        <w:t xml:space="preserve">4.2.1. </w:t>
      </w:r>
      <w:r w:rsidR="009F5860" w:rsidRPr="008B0D7C">
        <w:rPr>
          <w:rFonts w:eastAsiaTheme="minorHAnsi" w:cs="Arial"/>
          <w:b/>
          <w:color w:val="auto"/>
          <w:sz w:val="22"/>
          <w:szCs w:val="22"/>
          <w:lang w:val="ro-RO"/>
        </w:rPr>
        <w:t>Modelele ploaie - scurgere</w:t>
      </w:r>
      <w:bookmarkEnd w:id="12"/>
      <w:r w:rsidR="00592101" w:rsidRPr="008B0D7C">
        <w:rPr>
          <w:rFonts w:eastAsiaTheme="minorHAnsi" w:cs="Arial"/>
          <w:b/>
          <w:color w:val="auto"/>
          <w:sz w:val="22"/>
          <w:szCs w:val="22"/>
          <w:lang w:val="ro-RO"/>
        </w:rPr>
        <w:t xml:space="preserve"> </w:t>
      </w:r>
    </w:p>
    <w:p w14:paraId="593B5A63" w14:textId="361B5EA8" w:rsidR="009F5860" w:rsidRPr="008B0D7C" w:rsidRDefault="004E2535" w:rsidP="0018477B">
      <w:pPr>
        <w:spacing w:line="276" w:lineRule="auto"/>
        <w:ind w:firstLine="708"/>
        <w:jc w:val="both"/>
        <w:rPr>
          <w:rFonts w:cs="Arial"/>
          <w:bCs/>
          <w:szCs w:val="22"/>
          <w:lang w:val="ro-RO"/>
        </w:rPr>
      </w:pPr>
      <w:r w:rsidRPr="008B0D7C">
        <w:rPr>
          <w:rFonts w:eastAsia="Calibri" w:cs="Arial"/>
          <w:bCs/>
          <w:szCs w:val="22"/>
          <w:lang w:val="ro-RO"/>
        </w:rPr>
        <w:t>Modelele</w:t>
      </w:r>
      <w:r w:rsidRPr="008B0D7C">
        <w:rPr>
          <w:rFonts w:cs="Arial"/>
          <w:bCs/>
          <w:szCs w:val="22"/>
          <w:lang w:val="ro-RO"/>
        </w:rPr>
        <w:t xml:space="preserve"> ploaie – scurgere </w:t>
      </w:r>
      <w:r w:rsidR="00592101" w:rsidRPr="008B0D7C">
        <w:rPr>
          <w:rFonts w:cs="Arial"/>
          <w:bCs/>
          <w:szCs w:val="22"/>
          <w:lang w:val="ro-RO"/>
        </w:rPr>
        <w:t>simulează relația dintre precipitații și scurgerea lichidă la scara bazinului hidrografic analizat</w:t>
      </w:r>
      <w:r w:rsidR="008250E1" w:rsidRPr="008B0D7C">
        <w:rPr>
          <w:rFonts w:cs="Arial"/>
          <w:bCs/>
          <w:szCs w:val="22"/>
          <w:lang w:val="ro-RO"/>
        </w:rPr>
        <w:t xml:space="preserve">. Acestea pot fi de mai multe categorii: modele empirice sau modele conceptuale simple (ex. SCS – CN), modele conceptuale (Nash, Sacramento), modele </w:t>
      </w:r>
      <w:r w:rsidR="004F1623" w:rsidRPr="008B0D7C">
        <w:rPr>
          <w:rFonts w:cs="Arial"/>
          <w:bCs/>
          <w:szCs w:val="22"/>
          <w:lang w:val="ro-RO"/>
        </w:rPr>
        <w:t xml:space="preserve">cu bază </w:t>
      </w:r>
      <w:r w:rsidR="008250E1" w:rsidRPr="008B0D7C">
        <w:rPr>
          <w:rFonts w:cs="Arial"/>
          <w:bCs/>
          <w:szCs w:val="22"/>
          <w:lang w:val="ro-RO"/>
        </w:rPr>
        <w:t>fizic</w:t>
      </w:r>
      <w:r w:rsidR="004F1623" w:rsidRPr="008B0D7C">
        <w:rPr>
          <w:rFonts w:cs="Arial"/>
          <w:bCs/>
          <w:szCs w:val="22"/>
          <w:lang w:val="ro-RO"/>
        </w:rPr>
        <w:t>ă</w:t>
      </w:r>
      <w:r w:rsidR="008250E1" w:rsidRPr="008B0D7C">
        <w:rPr>
          <w:rFonts w:cs="Arial"/>
          <w:bCs/>
          <w:szCs w:val="22"/>
          <w:lang w:val="ro-RO"/>
        </w:rPr>
        <w:t xml:space="preserve"> (SWAT, MIKE SHE, TOPMODEL), etc.</w:t>
      </w:r>
    </w:p>
    <w:p w14:paraId="4CCF930C" w14:textId="060C4738" w:rsidR="007A096F" w:rsidRPr="008B0D7C" w:rsidRDefault="008250E1" w:rsidP="002D5BE7">
      <w:pPr>
        <w:spacing w:line="276" w:lineRule="auto"/>
        <w:ind w:firstLine="851"/>
        <w:jc w:val="both"/>
        <w:rPr>
          <w:rFonts w:cs="Arial"/>
          <w:bCs/>
          <w:szCs w:val="22"/>
          <w:lang w:val="ro-RO"/>
        </w:rPr>
      </w:pPr>
      <w:r w:rsidRPr="008B0D7C">
        <w:rPr>
          <w:rFonts w:cs="Arial"/>
          <w:bCs/>
          <w:szCs w:val="22"/>
          <w:lang w:val="ro-RO"/>
        </w:rPr>
        <w:t>Printre cele mai utilizate modele în cadrul I.N.H.G.A. se numără SCS – CN</w:t>
      </w:r>
      <w:r w:rsidR="004C4702" w:rsidRPr="008B0D7C">
        <w:rPr>
          <w:rFonts w:cs="Arial"/>
          <w:bCs/>
          <w:szCs w:val="22"/>
          <w:lang w:val="ro-RO"/>
        </w:rPr>
        <w:t xml:space="preserve"> și HEC -HMS.</w:t>
      </w:r>
    </w:p>
    <w:p w14:paraId="3B0C867C" w14:textId="77777777" w:rsidR="00A46818" w:rsidRPr="008B0D7C" w:rsidRDefault="00A46818" w:rsidP="002D5BE7">
      <w:pPr>
        <w:spacing w:line="276" w:lineRule="auto"/>
        <w:ind w:firstLine="851"/>
        <w:jc w:val="both"/>
        <w:rPr>
          <w:rFonts w:cs="Arial"/>
          <w:b/>
          <w:szCs w:val="22"/>
          <w:lang w:val="ro-RO"/>
        </w:rPr>
      </w:pPr>
    </w:p>
    <w:p w14:paraId="4A6D5717" w14:textId="041BD6CF" w:rsidR="0039555A" w:rsidRPr="008B0D7C" w:rsidRDefault="00073C42" w:rsidP="002D5BE7">
      <w:pPr>
        <w:spacing w:line="276" w:lineRule="auto"/>
        <w:ind w:firstLine="851"/>
        <w:jc w:val="both"/>
        <w:rPr>
          <w:rFonts w:cs="Arial"/>
          <w:b/>
          <w:szCs w:val="22"/>
          <w:lang w:val="ro-RO"/>
        </w:rPr>
      </w:pPr>
      <w:r w:rsidRPr="008B0D7C">
        <w:rPr>
          <w:rFonts w:cs="Arial"/>
          <w:b/>
          <w:szCs w:val="22"/>
          <w:lang w:val="ro-RO"/>
        </w:rPr>
        <w:t>M</w:t>
      </w:r>
      <w:r w:rsidR="00D721DA" w:rsidRPr="008B0D7C">
        <w:rPr>
          <w:rFonts w:cs="Arial"/>
          <w:b/>
          <w:szCs w:val="22"/>
          <w:lang w:val="ro-RO"/>
        </w:rPr>
        <w:t xml:space="preserve">odelul </w:t>
      </w:r>
      <w:r w:rsidRPr="008B0D7C">
        <w:rPr>
          <w:rFonts w:cs="Arial"/>
          <w:b/>
          <w:szCs w:val="22"/>
          <w:lang w:val="ro-RO"/>
        </w:rPr>
        <w:t>Soil Conservation Service – Curve Number (SCS-CN)</w:t>
      </w:r>
      <w:r w:rsidR="004C4702" w:rsidRPr="008B0D7C">
        <w:rPr>
          <w:rFonts w:cs="Arial"/>
          <w:b/>
          <w:szCs w:val="22"/>
          <w:lang w:val="ro-RO"/>
        </w:rPr>
        <w:t xml:space="preserve"> </w:t>
      </w:r>
    </w:p>
    <w:p w14:paraId="72ECF512" w14:textId="77777777" w:rsidR="00D646B7" w:rsidRPr="008B0D7C" w:rsidRDefault="00073C42" w:rsidP="00A46818">
      <w:pPr>
        <w:spacing w:line="276" w:lineRule="auto"/>
        <w:ind w:firstLine="851"/>
        <w:jc w:val="both"/>
        <w:rPr>
          <w:rFonts w:cs="Arial"/>
          <w:bCs/>
          <w:szCs w:val="22"/>
          <w:lang w:val="ro-RO"/>
        </w:rPr>
      </w:pPr>
      <w:r w:rsidRPr="008B0D7C">
        <w:rPr>
          <w:rFonts w:cs="Arial"/>
          <w:bCs/>
          <w:szCs w:val="22"/>
          <w:lang w:val="ro-RO"/>
        </w:rPr>
        <w:t>SCS-CN reprezintă o metodă de evaluare a scurgerii de suprafață, estim</w:t>
      </w:r>
      <w:r w:rsidR="00D646B7" w:rsidRPr="008B0D7C">
        <w:rPr>
          <w:rFonts w:cs="Arial"/>
          <w:bCs/>
          <w:szCs w:val="22"/>
          <w:lang w:val="ro-RO"/>
        </w:rPr>
        <w:t xml:space="preserve">ând </w:t>
      </w:r>
      <w:r w:rsidRPr="008B0D7C">
        <w:rPr>
          <w:rFonts w:cs="Arial"/>
          <w:bCs/>
          <w:szCs w:val="22"/>
          <w:lang w:val="ro-RO"/>
        </w:rPr>
        <w:t xml:space="preserve">excesul apei din precipitații care poate forma scurgerea de suprafață pe baza a patru parametri: </w:t>
      </w:r>
    </w:p>
    <w:p w14:paraId="646E2AB3" w14:textId="79C55CE9" w:rsidR="00D646B7" w:rsidRPr="008B0D7C" w:rsidRDefault="00073C42" w:rsidP="00A46818">
      <w:pPr>
        <w:pStyle w:val="ListParagraph"/>
        <w:numPr>
          <w:ilvl w:val="0"/>
          <w:numId w:val="13"/>
        </w:numPr>
        <w:spacing w:line="276" w:lineRule="auto"/>
        <w:jc w:val="both"/>
        <w:rPr>
          <w:rFonts w:cs="Arial"/>
          <w:bCs/>
          <w:szCs w:val="22"/>
          <w:lang w:val="ro-RO"/>
        </w:rPr>
      </w:pPr>
      <w:r w:rsidRPr="008B0D7C">
        <w:rPr>
          <w:rFonts w:cs="Arial"/>
          <w:bCs/>
          <w:szCs w:val="22"/>
          <w:lang w:val="ro-RO"/>
        </w:rPr>
        <w:t>excesul de precipitații ca funcție de precipitația cumulată anterior</w:t>
      </w:r>
      <w:r w:rsidR="00D646B7" w:rsidRPr="008B0D7C">
        <w:rPr>
          <w:rFonts w:cs="Arial"/>
          <w:bCs/>
          <w:szCs w:val="22"/>
          <w:lang w:val="ro-RO"/>
        </w:rPr>
        <w:t>;</w:t>
      </w:r>
    </w:p>
    <w:p w14:paraId="6F68E654" w14:textId="1101162C" w:rsidR="00D646B7" w:rsidRPr="008B0D7C" w:rsidRDefault="00073C42" w:rsidP="00A46818">
      <w:pPr>
        <w:pStyle w:val="ListParagraph"/>
        <w:numPr>
          <w:ilvl w:val="0"/>
          <w:numId w:val="13"/>
        </w:numPr>
        <w:spacing w:line="276" w:lineRule="auto"/>
        <w:jc w:val="both"/>
        <w:rPr>
          <w:rFonts w:cs="Arial"/>
          <w:bCs/>
          <w:szCs w:val="22"/>
          <w:lang w:val="ro-RO"/>
        </w:rPr>
      </w:pPr>
      <w:r w:rsidRPr="008B0D7C">
        <w:rPr>
          <w:rFonts w:cs="Arial"/>
          <w:bCs/>
          <w:szCs w:val="22"/>
          <w:lang w:val="ro-RO"/>
        </w:rPr>
        <w:t>tipul de sol</w:t>
      </w:r>
      <w:r w:rsidR="00D646B7" w:rsidRPr="008B0D7C">
        <w:rPr>
          <w:rFonts w:cs="Arial"/>
          <w:bCs/>
          <w:szCs w:val="22"/>
          <w:lang w:val="ro-RO"/>
        </w:rPr>
        <w:t>;</w:t>
      </w:r>
      <w:r w:rsidRPr="008B0D7C">
        <w:rPr>
          <w:rFonts w:cs="Arial"/>
          <w:bCs/>
          <w:szCs w:val="22"/>
          <w:lang w:val="ro-RO"/>
        </w:rPr>
        <w:t xml:space="preserve"> </w:t>
      </w:r>
    </w:p>
    <w:p w14:paraId="6C5AF643" w14:textId="1F6DFF5D" w:rsidR="00D646B7" w:rsidRPr="008B0D7C" w:rsidRDefault="00073C42" w:rsidP="00A46818">
      <w:pPr>
        <w:pStyle w:val="ListParagraph"/>
        <w:numPr>
          <w:ilvl w:val="0"/>
          <w:numId w:val="13"/>
        </w:numPr>
        <w:spacing w:line="276" w:lineRule="auto"/>
        <w:jc w:val="both"/>
        <w:rPr>
          <w:rFonts w:cs="Arial"/>
          <w:bCs/>
          <w:szCs w:val="22"/>
          <w:lang w:val="ro-RO"/>
        </w:rPr>
      </w:pPr>
      <w:r w:rsidRPr="008B0D7C">
        <w:rPr>
          <w:rFonts w:cs="Arial"/>
          <w:bCs/>
          <w:szCs w:val="22"/>
          <w:lang w:val="ro-RO"/>
        </w:rPr>
        <w:t>utilizarea terenului</w:t>
      </w:r>
      <w:r w:rsidR="00D646B7" w:rsidRPr="008B0D7C">
        <w:rPr>
          <w:rFonts w:cs="Arial"/>
          <w:bCs/>
          <w:szCs w:val="22"/>
          <w:lang w:val="ro-RO"/>
        </w:rPr>
        <w:t>;</w:t>
      </w:r>
    </w:p>
    <w:p w14:paraId="2B2591F6" w14:textId="77777777" w:rsidR="00D646B7" w:rsidRPr="008B0D7C" w:rsidRDefault="00073C42" w:rsidP="00A46818">
      <w:pPr>
        <w:pStyle w:val="ListParagraph"/>
        <w:numPr>
          <w:ilvl w:val="0"/>
          <w:numId w:val="13"/>
        </w:numPr>
        <w:spacing w:line="276" w:lineRule="auto"/>
        <w:jc w:val="both"/>
        <w:rPr>
          <w:rFonts w:cs="Arial"/>
          <w:bCs/>
          <w:szCs w:val="22"/>
          <w:lang w:val="ro-RO"/>
        </w:rPr>
      </w:pPr>
      <w:r w:rsidRPr="008B0D7C">
        <w:rPr>
          <w:rFonts w:cs="Arial"/>
          <w:bCs/>
          <w:szCs w:val="22"/>
          <w:lang w:val="ro-RO"/>
        </w:rPr>
        <w:t xml:space="preserve">umiditatea anterioară a solului. </w:t>
      </w:r>
    </w:p>
    <w:p w14:paraId="7689AB8D" w14:textId="02F3213E" w:rsidR="00864E43" w:rsidRPr="008B0D7C" w:rsidRDefault="00073C42" w:rsidP="00A46818">
      <w:pPr>
        <w:spacing w:line="276" w:lineRule="auto"/>
        <w:ind w:firstLine="737"/>
        <w:jc w:val="both"/>
        <w:rPr>
          <w:rFonts w:cs="Arial"/>
          <w:szCs w:val="22"/>
          <w:lang w:val="ro-RO"/>
        </w:rPr>
      </w:pPr>
      <w:r w:rsidRPr="008B0D7C">
        <w:rPr>
          <w:rFonts w:cs="Arial"/>
          <w:bCs/>
          <w:szCs w:val="22"/>
          <w:lang w:val="ro-RO"/>
        </w:rPr>
        <w:lastRenderedPageBreak/>
        <w:t xml:space="preserve">Ultimii trei factori fiind aproximați pe baza unui singur parametru, respectiv indicele CN, ale cărui valori variază direct proporțional cu potențialul de scurgere </w:t>
      </w:r>
      <w:r w:rsidR="00D646B7" w:rsidRPr="008B0D7C">
        <w:rPr>
          <w:rFonts w:cs="Arial"/>
          <w:bCs/>
          <w:szCs w:val="22"/>
          <w:lang w:val="ro-RO"/>
        </w:rPr>
        <w:t>ș</w:t>
      </w:r>
      <w:r w:rsidRPr="008B0D7C">
        <w:rPr>
          <w:rFonts w:cs="Arial"/>
          <w:bCs/>
          <w:szCs w:val="22"/>
          <w:lang w:val="ro-RO"/>
        </w:rPr>
        <w:t>i invers proporțional cu coeficientul de infiltrație</w:t>
      </w:r>
      <w:r w:rsidR="00D646B7" w:rsidRPr="008B0D7C">
        <w:rPr>
          <w:rFonts w:cs="Arial"/>
          <w:bCs/>
          <w:szCs w:val="22"/>
          <w:lang w:val="ro-RO"/>
        </w:rPr>
        <w:t xml:space="preserve">. </w:t>
      </w:r>
      <w:r w:rsidRPr="008B0D7C">
        <w:rPr>
          <w:rFonts w:cs="Arial"/>
          <w:bCs/>
          <w:szCs w:val="22"/>
          <w:lang w:val="ro-RO"/>
        </w:rPr>
        <w:t xml:space="preserve"> </w:t>
      </w:r>
      <w:r w:rsidR="00D646B7" w:rsidRPr="008B0D7C">
        <w:rPr>
          <w:rFonts w:cs="Arial"/>
          <w:bCs/>
          <w:szCs w:val="22"/>
          <w:lang w:val="ro-RO"/>
        </w:rPr>
        <w:t xml:space="preserve">Este o metodă simplă care poate fi aplicată cu ajutorul tehnicilor GIS, pe baza stratului tematic “Corine Land Cover” și pe baza grupelor hidrologice de soluri. </w:t>
      </w:r>
    </w:p>
    <w:p w14:paraId="2A1F8693" w14:textId="799CEEA0" w:rsidR="00266567" w:rsidRPr="008B0D7C" w:rsidRDefault="00266567" w:rsidP="007D49D5">
      <w:pPr>
        <w:jc w:val="both"/>
        <w:rPr>
          <w:rFonts w:cs="Arial"/>
          <w:szCs w:val="22"/>
          <w:lang w:val="ro-RO"/>
        </w:rPr>
      </w:pPr>
    </w:p>
    <w:p w14:paraId="7F6A347F" w14:textId="0F091DEC" w:rsidR="00D721DA" w:rsidRPr="008B0D7C" w:rsidRDefault="00D721DA" w:rsidP="00CE405D">
      <w:pPr>
        <w:spacing w:line="276" w:lineRule="auto"/>
        <w:ind w:firstLine="851"/>
        <w:jc w:val="both"/>
        <w:rPr>
          <w:rFonts w:cs="Arial"/>
          <w:b/>
          <w:szCs w:val="22"/>
          <w:lang w:val="ro-RO"/>
        </w:rPr>
      </w:pPr>
      <w:r w:rsidRPr="008B0D7C">
        <w:rPr>
          <w:rFonts w:cs="Arial"/>
          <w:b/>
          <w:szCs w:val="22"/>
          <w:lang w:val="ro-RO"/>
        </w:rPr>
        <w:t xml:space="preserve">Modelul HEC-HMS </w:t>
      </w:r>
    </w:p>
    <w:p w14:paraId="0597D073" w14:textId="7A0E5D6E" w:rsidR="00D721DA" w:rsidRPr="008B0D7C" w:rsidRDefault="00D721DA" w:rsidP="004C4702">
      <w:pPr>
        <w:spacing w:line="276" w:lineRule="auto"/>
        <w:ind w:firstLine="851"/>
        <w:jc w:val="both"/>
        <w:rPr>
          <w:rFonts w:cs="Arial"/>
          <w:bCs/>
          <w:szCs w:val="22"/>
          <w:lang w:val="ro-RO"/>
        </w:rPr>
      </w:pPr>
      <w:r w:rsidRPr="008B0D7C">
        <w:rPr>
          <w:rFonts w:cs="Arial"/>
          <w:bCs/>
          <w:szCs w:val="22"/>
          <w:lang w:val="ro-RO"/>
        </w:rPr>
        <w:t>Este un model conceptual complet</w:t>
      </w:r>
      <w:r w:rsidRPr="008B0D7C">
        <w:rPr>
          <w:rFonts w:cs="Arial"/>
          <w:szCs w:val="22"/>
          <w:lang w:val="ro-RO"/>
        </w:rPr>
        <w:t>, care combină</w:t>
      </w:r>
      <w:r w:rsidRPr="008B0D7C">
        <w:rPr>
          <w:rFonts w:cs="Arial"/>
          <w:bCs/>
          <w:szCs w:val="22"/>
          <w:lang w:val="ro-RO"/>
        </w:rPr>
        <w:t xml:space="preserve"> infiltrarea, scurgerea și rutarea</w:t>
      </w:r>
      <w:r w:rsidR="00CE405D" w:rsidRPr="008B0D7C">
        <w:rPr>
          <w:rFonts w:cs="Arial"/>
          <w:bCs/>
          <w:szCs w:val="22"/>
          <w:lang w:val="ro-RO"/>
        </w:rPr>
        <w:t xml:space="preserve"> și poate fi aplicat, în special pentru determinarea scurgerii maxime într-un bazin mic (&lt; 50 Km</w:t>
      </w:r>
      <w:r w:rsidR="00CE405D" w:rsidRPr="008B0D7C">
        <w:rPr>
          <w:rFonts w:cs="Arial"/>
          <w:bCs/>
          <w:szCs w:val="22"/>
          <w:vertAlign w:val="superscript"/>
          <w:lang w:val="ro-RO"/>
        </w:rPr>
        <w:t>2</w:t>
      </w:r>
      <w:r w:rsidR="00CE405D" w:rsidRPr="008B0D7C">
        <w:rPr>
          <w:rFonts w:cs="Arial"/>
          <w:bCs/>
          <w:szCs w:val="22"/>
          <w:lang w:val="ro-RO"/>
        </w:rPr>
        <w:t xml:space="preserve">). Modelul poate estima scurgerea directă, excesul de precipitații, hidrograful viiturii și debitul maxim. Modelul include trei părți: </w:t>
      </w:r>
      <w:r w:rsidR="00316FB9" w:rsidRPr="008B0D7C">
        <w:rPr>
          <w:rFonts w:cs="Arial"/>
          <w:bCs/>
          <w:szCs w:val="22"/>
          <w:lang w:val="ro-RO"/>
        </w:rPr>
        <w:t xml:space="preserve">a) </w:t>
      </w:r>
      <w:r w:rsidR="00CE405D" w:rsidRPr="008B0D7C">
        <w:rPr>
          <w:rFonts w:cs="Arial"/>
          <w:bCs/>
          <w:szCs w:val="22"/>
          <w:lang w:val="ro-RO"/>
        </w:rPr>
        <w:t xml:space="preserve">Calculul excesului de precipitații care va </w:t>
      </w:r>
      <w:r w:rsidR="00316FB9" w:rsidRPr="008B0D7C">
        <w:rPr>
          <w:rFonts w:cs="Arial"/>
          <w:bCs/>
          <w:szCs w:val="22"/>
          <w:lang w:val="ro-RO"/>
        </w:rPr>
        <w:t xml:space="preserve">genera scurgerea (prin metoda Curve Number) după ce a fost scăzută valoarea infiltrației, b) hidrograful scurgerii directe, c) </w:t>
      </w:r>
      <w:r w:rsidR="00FC6BB7" w:rsidRPr="008B0D7C">
        <w:rPr>
          <w:rFonts w:cs="Arial"/>
          <w:bCs/>
          <w:szCs w:val="22"/>
          <w:lang w:val="ro-RO"/>
        </w:rPr>
        <w:t>propagarea</w:t>
      </w:r>
      <w:r w:rsidR="00316FB9" w:rsidRPr="008B0D7C">
        <w:rPr>
          <w:rFonts w:cs="Arial"/>
          <w:bCs/>
          <w:szCs w:val="22"/>
          <w:lang w:val="ro-RO"/>
        </w:rPr>
        <w:t xml:space="preserve"> prin albie</w:t>
      </w:r>
      <w:r w:rsidR="00FC6BB7" w:rsidRPr="008B0D7C">
        <w:rPr>
          <w:rFonts w:cs="Arial"/>
          <w:bCs/>
          <w:szCs w:val="22"/>
          <w:lang w:val="ro-RO"/>
        </w:rPr>
        <w:t>.</w:t>
      </w:r>
    </w:p>
    <w:p w14:paraId="414D2ABB" w14:textId="77777777" w:rsidR="0018477B" w:rsidRPr="008B0D7C" w:rsidRDefault="0018477B" w:rsidP="004C4702">
      <w:pPr>
        <w:spacing w:line="276" w:lineRule="auto"/>
        <w:ind w:firstLine="851"/>
        <w:jc w:val="both"/>
        <w:rPr>
          <w:rFonts w:cs="Arial"/>
          <w:bCs/>
          <w:szCs w:val="22"/>
          <w:lang w:val="ro-RO"/>
        </w:rPr>
      </w:pPr>
    </w:p>
    <w:p w14:paraId="5FB2F667" w14:textId="756885C8" w:rsidR="0039555A" w:rsidRPr="008B0D7C" w:rsidRDefault="0039555A" w:rsidP="0018477B">
      <w:pPr>
        <w:pStyle w:val="Heading3"/>
        <w:spacing w:after="120" w:line="276" w:lineRule="auto"/>
        <w:ind w:firstLine="720"/>
        <w:jc w:val="both"/>
        <w:rPr>
          <w:rFonts w:eastAsiaTheme="minorHAnsi" w:cs="Arial"/>
          <w:b/>
          <w:color w:val="auto"/>
          <w:sz w:val="22"/>
          <w:szCs w:val="22"/>
          <w:lang w:val="ro-RO"/>
        </w:rPr>
      </w:pPr>
      <w:bookmarkStart w:id="13" w:name="_Toc230951801"/>
      <w:r w:rsidRPr="008B0D7C">
        <w:rPr>
          <w:rFonts w:eastAsiaTheme="minorHAnsi" w:cs="Arial"/>
          <w:b/>
          <w:color w:val="auto"/>
          <w:sz w:val="22"/>
          <w:szCs w:val="22"/>
          <w:lang w:val="ro-RO"/>
        </w:rPr>
        <w:t>4.2.</w:t>
      </w:r>
      <w:r w:rsidR="00D3104E" w:rsidRPr="008B0D7C">
        <w:rPr>
          <w:rFonts w:eastAsiaTheme="minorHAnsi" w:cs="Arial"/>
          <w:b/>
          <w:color w:val="auto"/>
          <w:sz w:val="22"/>
          <w:szCs w:val="22"/>
          <w:lang w:val="ro-RO"/>
        </w:rPr>
        <w:t>2</w:t>
      </w:r>
      <w:r w:rsidRPr="008B0D7C">
        <w:rPr>
          <w:rFonts w:eastAsiaTheme="minorHAnsi" w:cs="Arial"/>
          <w:b/>
          <w:color w:val="auto"/>
          <w:sz w:val="22"/>
          <w:szCs w:val="22"/>
          <w:lang w:val="ro-RO"/>
        </w:rPr>
        <w:t>. Formula reducțională</w:t>
      </w:r>
      <w:bookmarkEnd w:id="13"/>
    </w:p>
    <w:p w14:paraId="7C2E45D3" w14:textId="490415A7" w:rsidR="002701EB" w:rsidRPr="008B0D7C" w:rsidRDefault="002701EB" w:rsidP="0022741A">
      <w:pPr>
        <w:spacing w:line="276" w:lineRule="auto"/>
        <w:ind w:firstLine="708"/>
        <w:jc w:val="both"/>
        <w:rPr>
          <w:rFonts w:cs="Arial"/>
          <w:bCs/>
          <w:szCs w:val="22"/>
          <w:lang w:val="ro-RO"/>
        </w:rPr>
      </w:pPr>
      <w:r w:rsidRPr="008B0D7C">
        <w:rPr>
          <w:rFonts w:cs="Arial"/>
          <w:bCs/>
          <w:szCs w:val="22"/>
          <w:lang w:val="ro-RO"/>
        </w:rPr>
        <w:t>Aceast</w:t>
      </w:r>
      <w:r w:rsidR="00BC3909" w:rsidRPr="008B0D7C">
        <w:rPr>
          <w:rFonts w:cs="Arial"/>
          <w:bCs/>
          <w:szCs w:val="22"/>
          <w:lang w:val="ro-RO"/>
        </w:rPr>
        <w:t>ă</w:t>
      </w:r>
      <w:r w:rsidRPr="008B0D7C">
        <w:rPr>
          <w:rFonts w:cs="Arial"/>
          <w:bCs/>
          <w:szCs w:val="22"/>
          <w:lang w:val="ro-RO"/>
        </w:rPr>
        <w:t xml:space="preserve"> formulă se aplică pe suprafeţe de bazin care variază între 10 – 100 km</w:t>
      </w:r>
      <w:r w:rsidRPr="008B0D7C">
        <w:rPr>
          <w:rFonts w:cs="Arial"/>
          <w:bCs/>
          <w:szCs w:val="22"/>
          <w:vertAlign w:val="superscript"/>
          <w:lang w:val="ro-RO"/>
        </w:rPr>
        <w:t xml:space="preserve">2 </w:t>
      </w:r>
      <w:r w:rsidRPr="008B0D7C">
        <w:rPr>
          <w:rFonts w:cs="Arial"/>
          <w:bCs/>
          <w:szCs w:val="22"/>
          <w:lang w:val="ro-RO"/>
        </w:rPr>
        <w:t xml:space="preserve">și are următoarea expresie: </w:t>
      </w:r>
    </w:p>
    <w:p w14:paraId="7D0468BC" w14:textId="07B6ECFB" w:rsidR="0039555A" w:rsidRPr="008B0D7C" w:rsidRDefault="00000000" w:rsidP="002D5BE7">
      <w:pPr>
        <w:spacing w:line="276" w:lineRule="auto"/>
        <w:ind w:firstLine="360"/>
        <w:jc w:val="center"/>
        <w:rPr>
          <w:rFonts w:cs="Arial"/>
          <w:bCs/>
          <w:szCs w:val="22"/>
          <w:lang w:val="ro-RO"/>
        </w:rPr>
      </w:pPr>
      <m:oMathPara>
        <m:oMathParaPr>
          <m:jc m:val="center"/>
        </m:oMathParaPr>
        <m:oMath>
          <m:sSub>
            <m:sSubPr>
              <m:ctrlPr>
                <w:rPr>
                  <w:rFonts w:ascii="Cambria Math" w:hAnsi="Cambria Math" w:cs="Arial"/>
                  <w:bCs/>
                  <w:i/>
                  <w:szCs w:val="22"/>
                  <w:lang w:val="ro-RO"/>
                </w:rPr>
              </m:ctrlPr>
            </m:sSubPr>
            <m:e>
              <m:r>
                <w:rPr>
                  <w:rFonts w:ascii="Cambria Math" w:hAnsi="Cambria Math" w:cs="Arial"/>
                  <w:szCs w:val="22"/>
                  <w:lang w:val="ro-RO"/>
                </w:rPr>
                <m:t>Q</m:t>
              </m:r>
            </m:e>
            <m:sub>
              <m:r>
                <w:rPr>
                  <w:rFonts w:ascii="Cambria Math" w:hAnsi="Cambria Math" w:cs="Arial"/>
                  <w:szCs w:val="22"/>
                  <w:lang w:val="ro-RO"/>
                </w:rPr>
                <m:t>max1%</m:t>
              </m:r>
            </m:sub>
          </m:sSub>
          <m:r>
            <w:rPr>
              <w:rFonts w:ascii="Cambria Math" w:hAnsi="Cambria Math" w:cs="Arial"/>
              <w:szCs w:val="22"/>
              <w:lang w:val="ro-RO"/>
            </w:rPr>
            <m:t xml:space="preserve">= </m:t>
          </m:r>
          <m:f>
            <m:fPr>
              <m:ctrlPr>
                <w:rPr>
                  <w:rFonts w:ascii="Cambria Math" w:hAnsi="Cambria Math" w:cs="Arial"/>
                  <w:bCs/>
                  <w:i/>
                  <w:szCs w:val="22"/>
                  <w:lang w:val="ro-RO"/>
                </w:rPr>
              </m:ctrlPr>
            </m:fPr>
            <m:num>
              <m:r>
                <w:rPr>
                  <w:rFonts w:ascii="Cambria Math" w:hAnsi="Cambria Math" w:cs="Arial"/>
                  <w:szCs w:val="22"/>
                  <w:lang w:val="ro-RO"/>
                </w:rPr>
                <m:t>0.28 ·</m:t>
              </m:r>
              <m:sSub>
                <m:sSubPr>
                  <m:ctrlPr>
                    <w:rPr>
                      <w:rFonts w:ascii="Cambria Math" w:hAnsi="Cambria Math" w:cs="Arial"/>
                      <w:bCs/>
                      <w:i/>
                      <w:szCs w:val="22"/>
                      <w:lang w:val="ro-RO"/>
                    </w:rPr>
                  </m:ctrlPr>
                </m:sSubPr>
                <m:e>
                  <m:r>
                    <w:rPr>
                      <w:rFonts w:ascii="Cambria Math" w:hAnsi="Cambria Math" w:cs="Arial"/>
                      <w:szCs w:val="22"/>
                      <w:lang w:val="ro-RO"/>
                    </w:rPr>
                    <m:t>H</m:t>
                  </m:r>
                </m:e>
                <m:sub>
                  <m:sSub>
                    <m:sSubPr>
                      <m:ctrlPr>
                        <w:rPr>
                          <w:rFonts w:ascii="Cambria Math" w:hAnsi="Cambria Math" w:cs="Arial"/>
                          <w:bCs/>
                          <w:i/>
                          <w:szCs w:val="22"/>
                          <w:lang w:val="ro-RO"/>
                        </w:rPr>
                      </m:ctrlPr>
                    </m:sSubPr>
                    <m:e>
                      <m:r>
                        <w:rPr>
                          <w:rFonts w:ascii="Cambria Math" w:hAnsi="Cambria Math" w:cs="Arial"/>
                          <w:szCs w:val="22"/>
                          <w:lang w:val="ro-RO"/>
                        </w:rPr>
                        <m:t>60</m:t>
                      </m:r>
                    </m:e>
                    <m:sub>
                      <m:r>
                        <w:rPr>
                          <w:rFonts w:ascii="Cambria Math" w:hAnsi="Cambria Math" w:cs="Arial"/>
                          <w:szCs w:val="22"/>
                          <w:lang w:val="ro-RO"/>
                        </w:rPr>
                        <m:t>1%</m:t>
                      </m:r>
                    </m:sub>
                  </m:sSub>
                </m:sub>
              </m:sSub>
              <m:r>
                <w:rPr>
                  <w:rFonts w:ascii="Cambria Math" w:hAnsi="Cambria Math" w:cs="Arial"/>
                  <w:szCs w:val="22"/>
                  <w:lang w:val="ro-RO"/>
                </w:rPr>
                <m:t xml:space="preserve"> ·α·F</m:t>
              </m:r>
            </m:num>
            <m:den>
              <m:sSup>
                <m:sSupPr>
                  <m:ctrlPr>
                    <w:rPr>
                      <w:rFonts w:ascii="Cambria Math" w:hAnsi="Cambria Math" w:cs="Arial"/>
                      <w:bCs/>
                      <w:i/>
                      <w:szCs w:val="22"/>
                      <w:lang w:val="ro-RO"/>
                    </w:rPr>
                  </m:ctrlPr>
                </m:sSupPr>
                <m:e>
                  <m:r>
                    <w:rPr>
                      <w:rFonts w:ascii="Cambria Math" w:hAnsi="Cambria Math" w:cs="Arial"/>
                      <w:szCs w:val="22"/>
                      <w:lang w:val="ro-RO"/>
                    </w:rPr>
                    <m:t>(F+1)</m:t>
                  </m:r>
                </m:e>
                <m:sup>
                  <m:r>
                    <w:rPr>
                      <w:rFonts w:ascii="Cambria Math" w:hAnsi="Cambria Math" w:cs="Arial"/>
                      <w:szCs w:val="22"/>
                      <w:lang w:val="ro-RO"/>
                    </w:rPr>
                    <m:t>n</m:t>
                  </m:r>
                </m:sup>
              </m:sSup>
            </m:den>
          </m:f>
          <m:r>
            <w:rPr>
              <w:rFonts w:ascii="Cambria Math" w:hAnsi="Cambria Math" w:cs="Arial"/>
              <w:szCs w:val="22"/>
              <w:lang w:val="ro-RO"/>
            </w:rPr>
            <m:t xml:space="preserve">      (</m:t>
          </m:r>
          <m:sSup>
            <m:sSupPr>
              <m:ctrlPr>
                <w:rPr>
                  <w:rFonts w:ascii="Cambria Math" w:hAnsi="Cambria Math" w:cs="Arial"/>
                  <w:bCs/>
                  <w:i/>
                  <w:szCs w:val="22"/>
                  <w:lang w:val="ro-RO"/>
                </w:rPr>
              </m:ctrlPr>
            </m:sSupPr>
            <m:e>
              <m:r>
                <w:rPr>
                  <w:rFonts w:ascii="Cambria Math" w:hAnsi="Cambria Math" w:cs="Arial"/>
                  <w:szCs w:val="22"/>
                  <w:lang w:val="ro-RO"/>
                </w:rPr>
                <m:t>m</m:t>
              </m:r>
            </m:e>
            <m:sup>
              <m:r>
                <w:rPr>
                  <w:rFonts w:ascii="Cambria Math" w:hAnsi="Cambria Math" w:cs="Arial"/>
                  <w:szCs w:val="22"/>
                  <w:lang w:val="ro-RO"/>
                </w:rPr>
                <m:t>3</m:t>
              </m:r>
            </m:sup>
          </m:sSup>
          <m:r>
            <w:rPr>
              <w:rFonts w:ascii="Cambria Math" w:hAnsi="Cambria Math" w:cs="Arial"/>
              <w:szCs w:val="22"/>
              <w:lang w:val="ro-RO"/>
            </w:rPr>
            <m:t>/s)</m:t>
          </m:r>
        </m:oMath>
      </m:oMathPara>
    </w:p>
    <w:p w14:paraId="2D32F480" w14:textId="77777777" w:rsidR="0039555A" w:rsidRPr="008B0D7C" w:rsidRDefault="0039555A" w:rsidP="002D5BE7">
      <w:pPr>
        <w:spacing w:line="276" w:lineRule="auto"/>
        <w:ind w:firstLine="360"/>
        <w:rPr>
          <w:rFonts w:cs="Arial"/>
          <w:bCs/>
          <w:szCs w:val="22"/>
          <w:lang w:val="ro-RO"/>
        </w:rPr>
      </w:pPr>
      <w:r w:rsidRPr="008B0D7C">
        <w:rPr>
          <w:rFonts w:cs="Arial"/>
          <w:bCs/>
          <w:szCs w:val="22"/>
          <w:lang w:val="ro-RO"/>
        </w:rPr>
        <w:t>unde:</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364"/>
      </w:tblGrid>
      <w:tr w:rsidR="0039555A" w:rsidRPr="008B0D7C" w14:paraId="7AF66BFD" w14:textId="77777777" w:rsidTr="007434C9">
        <w:tc>
          <w:tcPr>
            <w:tcW w:w="1129" w:type="dxa"/>
          </w:tcPr>
          <w:p w14:paraId="16DAA440" w14:textId="77777777" w:rsidR="0039555A" w:rsidRPr="008B0D7C" w:rsidRDefault="0039555A" w:rsidP="002D5BE7">
            <w:pPr>
              <w:spacing w:line="276" w:lineRule="auto"/>
              <w:jc w:val="center"/>
              <w:rPr>
                <w:rFonts w:cs="Arial"/>
                <w:bCs/>
                <w:i/>
                <w:szCs w:val="22"/>
                <w:lang w:val="ro-RO"/>
              </w:rPr>
            </w:pPr>
            <m:oMathPara>
              <m:oMath>
                <m:r>
                  <w:rPr>
                    <w:rFonts w:ascii="Cambria Math" w:hAnsi="Cambria Math" w:cs="Arial"/>
                    <w:szCs w:val="22"/>
                    <w:lang w:val="ro-RO"/>
                  </w:rPr>
                  <m:t>0.28</m:t>
                </m:r>
              </m:oMath>
            </m:oMathPara>
          </w:p>
        </w:tc>
        <w:tc>
          <w:tcPr>
            <w:tcW w:w="8364" w:type="dxa"/>
          </w:tcPr>
          <w:p w14:paraId="5CDBE53E" w14:textId="2F86A325" w:rsidR="0039555A" w:rsidRPr="008B0D7C" w:rsidRDefault="0039555A" w:rsidP="002D5BE7">
            <w:pPr>
              <w:spacing w:line="276" w:lineRule="auto"/>
              <w:rPr>
                <w:rFonts w:cs="Arial"/>
                <w:bCs/>
                <w:szCs w:val="22"/>
                <w:lang w:val="ro-RO"/>
              </w:rPr>
            </w:pPr>
            <w:r w:rsidRPr="008B0D7C">
              <w:rPr>
                <w:rFonts w:cs="Arial"/>
                <w:bCs/>
                <w:szCs w:val="22"/>
                <w:lang w:val="ro-RO"/>
              </w:rPr>
              <w:t xml:space="preserve">coeficient pentru transformarea </w:t>
            </w:r>
            <w:r w:rsidR="00FC6BB7" w:rsidRPr="008B0D7C">
              <w:rPr>
                <w:rFonts w:cs="Arial"/>
                <w:bCs/>
                <w:szCs w:val="22"/>
                <w:lang w:val="ro-RO"/>
              </w:rPr>
              <w:t>a unităților de măsură</w:t>
            </w:r>
            <w:r w:rsidRPr="008B0D7C">
              <w:rPr>
                <w:rFonts w:cs="Arial"/>
                <w:bCs/>
                <w:szCs w:val="22"/>
                <w:lang w:val="ro-RO"/>
              </w:rPr>
              <w:t>;</w:t>
            </w:r>
          </w:p>
        </w:tc>
      </w:tr>
      <w:tr w:rsidR="0039555A" w:rsidRPr="008B0D7C" w14:paraId="4B5B2BA7" w14:textId="77777777" w:rsidTr="007434C9">
        <w:tc>
          <w:tcPr>
            <w:tcW w:w="1129" w:type="dxa"/>
          </w:tcPr>
          <w:p w14:paraId="5A99BB66" w14:textId="77777777" w:rsidR="0039555A" w:rsidRPr="008B0D7C" w:rsidRDefault="00000000" w:rsidP="002D5BE7">
            <w:pPr>
              <w:spacing w:line="276" w:lineRule="auto"/>
              <w:jc w:val="center"/>
              <w:rPr>
                <w:rFonts w:cs="Arial"/>
                <w:bCs/>
                <w:i/>
                <w:szCs w:val="22"/>
                <w:lang w:val="ro-RO"/>
              </w:rPr>
            </w:pPr>
            <m:oMathPara>
              <m:oMath>
                <m:sSub>
                  <m:sSubPr>
                    <m:ctrlPr>
                      <w:rPr>
                        <w:rFonts w:ascii="Cambria Math" w:hAnsi="Cambria Math" w:cs="Arial"/>
                        <w:bCs/>
                        <w:i/>
                        <w:szCs w:val="22"/>
                        <w:lang w:val="ro-RO"/>
                      </w:rPr>
                    </m:ctrlPr>
                  </m:sSubPr>
                  <m:e>
                    <m:r>
                      <w:rPr>
                        <w:rFonts w:ascii="Cambria Math" w:hAnsi="Cambria Math" w:cs="Arial"/>
                        <w:szCs w:val="22"/>
                        <w:lang w:val="ro-RO"/>
                      </w:rPr>
                      <m:t>H</m:t>
                    </m:r>
                  </m:e>
                  <m:sub>
                    <m:sSub>
                      <m:sSubPr>
                        <m:ctrlPr>
                          <w:rPr>
                            <w:rFonts w:ascii="Cambria Math" w:hAnsi="Cambria Math" w:cs="Arial"/>
                            <w:bCs/>
                            <w:i/>
                            <w:szCs w:val="22"/>
                            <w:lang w:val="ro-RO"/>
                          </w:rPr>
                        </m:ctrlPr>
                      </m:sSubPr>
                      <m:e>
                        <m:r>
                          <w:rPr>
                            <w:rFonts w:ascii="Cambria Math" w:hAnsi="Cambria Math" w:cs="Arial"/>
                            <w:szCs w:val="22"/>
                            <w:lang w:val="ro-RO"/>
                          </w:rPr>
                          <m:t>60</m:t>
                        </m:r>
                      </m:e>
                      <m:sub>
                        <m:r>
                          <w:rPr>
                            <w:rFonts w:ascii="Cambria Math" w:hAnsi="Cambria Math" w:cs="Arial"/>
                            <w:szCs w:val="22"/>
                            <w:lang w:val="ro-RO"/>
                          </w:rPr>
                          <m:t>1%</m:t>
                        </m:r>
                      </m:sub>
                    </m:sSub>
                  </m:sub>
                </m:sSub>
              </m:oMath>
            </m:oMathPara>
          </w:p>
        </w:tc>
        <w:tc>
          <w:tcPr>
            <w:tcW w:w="8364" w:type="dxa"/>
          </w:tcPr>
          <w:p w14:paraId="56B726DF" w14:textId="53D8D619" w:rsidR="0039555A" w:rsidRPr="008B0D7C" w:rsidRDefault="0039555A" w:rsidP="002D5BE7">
            <w:pPr>
              <w:spacing w:line="276" w:lineRule="auto"/>
              <w:rPr>
                <w:rFonts w:cs="Arial"/>
                <w:bCs/>
                <w:szCs w:val="22"/>
                <w:lang w:val="ro-RO"/>
              </w:rPr>
            </w:pPr>
            <w:r w:rsidRPr="008B0D7C">
              <w:rPr>
                <w:rFonts w:cs="Arial"/>
                <w:bCs/>
                <w:szCs w:val="22"/>
                <w:lang w:val="ro-RO"/>
              </w:rPr>
              <w:t>stratul precipitațiilor maxime orare cu probabilitatea</w:t>
            </w:r>
            <w:r w:rsidR="006E7F41" w:rsidRPr="008B0D7C">
              <w:rPr>
                <w:rFonts w:cs="Arial"/>
                <w:bCs/>
                <w:szCs w:val="22"/>
                <w:lang w:val="ro-RO"/>
              </w:rPr>
              <w:t xml:space="preserve"> de depășire anuală</w:t>
            </w:r>
            <w:r w:rsidRPr="008B0D7C">
              <w:rPr>
                <w:rFonts w:cs="Arial"/>
                <w:bCs/>
                <w:szCs w:val="22"/>
                <w:lang w:val="ro-RO"/>
              </w:rPr>
              <w:t xml:space="preserve"> de 1% (mm)</w:t>
            </w:r>
            <w:r w:rsidR="002701EB" w:rsidRPr="008B0D7C">
              <w:rPr>
                <w:rFonts w:cs="Arial"/>
                <w:bCs/>
                <w:szCs w:val="22"/>
                <w:lang w:val="ro-RO"/>
              </w:rPr>
              <w:t xml:space="preserve"> - (Anexa </w:t>
            </w:r>
            <w:r w:rsidR="007275F6" w:rsidRPr="008B0D7C">
              <w:rPr>
                <w:rFonts w:cs="Arial"/>
                <w:bCs/>
                <w:szCs w:val="22"/>
                <w:lang w:val="ro-RO"/>
              </w:rPr>
              <w:t>2</w:t>
            </w:r>
            <w:r w:rsidR="002701EB" w:rsidRPr="008B0D7C">
              <w:rPr>
                <w:rFonts w:cs="Arial"/>
                <w:bCs/>
                <w:szCs w:val="22"/>
                <w:lang w:val="ro-RO"/>
              </w:rPr>
              <w:t>)</w:t>
            </w:r>
            <w:r w:rsidRPr="008B0D7C">
              <w:rPr>
                <w:rFonts w:cs="Arial"/>
                <w:bCs/>
                <w:szCs w:val="22"/>
                <w:lang w:val="ro-RO"/>
              </w:rPr>
              <w:t>;</w:t>
            </w:r>
          </w:p>
        </w:tc>
      </w:tr>
      <w:tr w:rsidR="0039555A" w:rsidRPr="008B0D7C" w14:paraId="7B089CF8" w14:textId="77777777" w:rsidTr="007434C9">
        <w:tc>
          <w:tcPr>
            <w:tcW w:w="1129" w:type="dxa"/>
          </w:tcPr>
          <w:p w14:paraId="03A67C10" w14:textId="43748FCF" w:rsidR="0039555A" w:rsidRPr="008B0D7C" w:rsidRDefault="00A46818" w:rsidP="002D5BE7">
            <w:pPr>
              <w:spacing w:line="276" w:lineRule="auto"/>
              <w:jc w:val="center"/>
              <w:rPr>
                <w:rFonts w:cs="Arial"/>
                <w:bCs/>
                <w:i/>
                <w:szCs w:val="22"/>
                <w:lang w:val="ro-RO"/>
              </w:rPr>
            </w:pPr>
            <m:oMathPara>
              <m:oMath>
                <m:r>
                  <w:rPr>
                    <w:rFonts w:ascii="Cambria Math" w:hAnsi="Cambria Math" w:cs="Arial"/>
                    <w:szCs w:val="22"/>
                    <w:lang w:val="ro-RO"/>
                  </w:rPr>
                  <m:t>α</m:t>
                </m:r>
              </m:oMath>
            </m:oMathPara>
          </w:p>
        </w:tc>
        <w:tc>
          <w:tcPr>
            <w:tcW w:w="8364" w:type="dxa"/>
          </w:tcPr>
          <w:p w14:paraId="24F235D9" w14:textId="61C9EFA9" w:rsidR="0039555A" w:rsidRPr="008B0D7C" w:rsidRDefault="0039555A" w:rsidP="002D5BE7">
            <w:pPr>
              <w:spacing w:line="276" w:lineRule="auto"/>
              <w:rPr>
                <w:rFonts w:cs="Arial"/>
                <w:bCs/>
                <w:szCs w:val="22"/>
                <w:lang w:val="ro-RO"/>
              </w:rPr>
            </w:pPr>
            <w:r w:rsidRPr="008B0D7C">
              <w:rPr>
                <w:rFonts w:cs="Arial"/>
                <w:bCs/>
                <w:szCs w:val="22"/>
                <w:lang w:val="ro-RO"/>
              </w:rPr>
              <w:t>coeficient global de scurgere stabilit în funcție de condițiile de sol, pantă și modul de acoperire al terenului</w:t>
            </w:r>
            <w:r w:rsidR="002701EB" w:rsidRPr="008B0D7C">
              <w:rPr>
                <w:rFonts w:cs="Arial"/>
                <w:bCs/>
                <w:szCs w:val="22"/>
                <w:lang w:val="ro-RO"/>
              </w:rPr>
              <w:t xml:space="preserve"> – (Anexa </w:t>
            </w:r>
            <w:r w:rsidR="007275F6" w:rsidRPr="008B0D7C">
              <w:rPr>
                <w:rFonts w:cs="Arial"/>
                <w:bCs/>
                <w:szCs w:val="22"/>
                <w:lang w:val="ro-RO"/>
              </w:rPr>
              <w:t>3</w:t>
            </w:r>
            <w:r w:rsidR="002701EB" w:rsidRPr="008B0D7C">
              <w:rPr>
                <w:rFonts w:cs="Arial"/>
                <w:bCs/>
                <w:szCs w:val="22"/>
                <w:lang w:val="ro-RO"/>
              </w:rPr>
              <w:t>)</w:t>
            </w:r>
            <w:r w:rsidRPr="008B0D7C">
              <w:rPr>
                <w:rFonts w:cs="Arial"/>
                <w:bCs/>
                <w:szCs w:val="22"/>
                <w:lang w:val="ro-RO"/>
              </w:rPr>
              <w:t xml:space="preserve">; </w:t>
            </w:r>
          </w:p>
        </w:tc>
      </w:tr>
      <w:tr w:rsidR="0039555A" w:rsidRPr="008B0D7C" w14:paraId="2E253267" w14:textId="77777777" w:rsidTr="007434C9">
        <w:tc>
          <w:tcPr>
            <w:tcW w:w="1129" w:type="dxa"/>
          </w:tcPr>
          <w:p w14:paraId="147ADFD1" w14:textId="77777777" w:rsidR="0039555A" w:rsidRPr="008B0D7C" w:rsidRDefault="0039555A" w:rsidP="002D5BE7">
            <w:pPr>
              <w:spacing w:line="276" w:lineRule="auto"/>
              <w:jc w:val="center"/>
              <w:rPr>
                <w:rFonts w:cs="Arial"/>
                <w:bCs/>
                <w:i/>
                <w:szCs w:val="22"/>
                <w:lang w:val="ro-RO"/>
              </w:rPr>
            </w:pPr>
            <m:oMathPara>
              <m:oMath>
                <m:r>
                  <w:rPr>
                    <w:rFonts w:ascii="Cambria Math" w:hAnsi="Cambria Math" w:cs="Arial"/>
                    <w:szCs w:val="22"/>
                    <w:lang w:val="ro-RO"/>
                  </w:rPr>
                  <m:t>F</m:t>
                </m:r>
              </m:oMath>
            </m:oMathPara>
          </w:p>
        </w:tc>
        <w:tc>
          <w:tcPr>
            <w:tcW w:w="8364" w:type="dxa"/>
          </w:tcPr>
          <w:p w14:paraId="48E90302" w14:textId="77777777" w:rsidR="0039555A" w:rsidRPr="008B0D7C" w:rsidRDefault="0039555A" w:rsidP="002D5BE7">
            <w:pPr>
              <w:spacing w:line="276" w:lineRule="auto"/>
              <w:rPr>
                <w:rFonts w:cs="Arial"/>
                <w:bCs/>
                <w:szCs w:val="22"/>
                <w:lang w:val="ro-RO"/>
              </w:rPr>
            </w:pPr>
            <w:r w:rsidRPr="008B0D7C">
              <w:rPr>
                <w:rFonts w:cs="Arial"/>
                <w:bCs/>
                <w:szCs w:val="22"/>
                <w:lang w:val="ro-RO"/>
              </w:rPr>
              <w:t>suprafața bazinului de recepție în secțiunea de calcul (km</w:t>
            </w:r>
            <w:r w:rsidRPr="008B0D7C">
              <w:rPr>
                <w:rFonts w:cs="Arial"/>
                <w:bCs/>
                <w:szCs w:val="22"/>
                <w:vertAlign w:val="superscript"/>
                <w:lang w:val="ro-RO"/>
              </w:rPr>
              <w:t>2</w:t>
            </w:r>
            <w:r w:rsidRPr="008B0D7C">
              <w:rPr>
                <w:rFonts w:cs="Arial"/>
                <w:bCs/>
                <w:szCs w:val="22"/>
                <w:lang w:val="ro-RO"/>
              </w:rPr>
              <w:t>);</w:t>
            </w:r>
          </w:p>
        </w:tc>
      </w:tr>
      <w:tr w:rsidR="0039555A" w:rsidRPr="008B0D7C" w14:paraId="7F838F18" w14:textId="77777777" w:rsidTr="007434C9">
        <w:tc>
          <w:tcPr>
            <w:tcW w:w="1129" w:type="dxa"/>
          </w:tcPr>
          <w:p w14:paraId="640B689E" w14:textId="77777777" w:rsidR="0039555A" w:rsidRPr="008B0D7C" w:rsidRDefault="0039555A" w:rsidP="002D5BE7">
            <w:pPr>
              <w:spacing w:line="276" w:lineRule="auto"/>
              <w:ind w:firstLine="851"/>
              <w:jc w:val="both"/>
              <w:rPr>
                <w:rFonts w:cs="Arial"/>
                <w:bCs/>
                <w:szCs w:val="22"/>
                <w:lang w:val="ro-RO"/>
              </w:rPr>
            </w:pPr>
            <m:oMathPara>
              <m:oMath>
                <m:r>
                  <w:rPr>
                    <w:rFonts w:ascii="Cambria Math" w:hAnsi="Cambria Math" w:cs="Arial"/>
                    <w:szCs w:val="22"/>
                    <w:lang w:val="ro-RO"/>
                  </w:rPr>
                  <m:t>n</m:t>
                </m:r>
              </m:oMath>
            </m:oMathPara>
          </w:p>
        </w:tc>
        <w:tc>
          <w:tcPr>
            <w:tcW w:w="8364" w:type="dxa"/>
          </w:tcPr>
          <w:p w14:paraId="74190938" w14:textId="0C8FF6BA" w:rsidR="003A6A62" w:rsidRPr="008B0D7C" w:rsidRDefault="0039555A" w:rsidP="0018477B">
            <w:pPr>
              <w:spacing w:line="276" w:lineRule="auto"/>
              <w:rPr>
                <w:rFonts w:cs="Arial"/>
                <w:bCs/>
                <w:szCs w:val="22"/>
                <w:lang w:val="ro-RO"/>
              </w:rPr>
            </w:pPr>
            <w:r w:rsidRPr="008B0D7C">
              <w:rPr>
                <w:rFonts w:cs="Arial"/>
                <w:bCs/>
                <w:szCs w:val="22"/>
                <w:lang w:val="ro-RO"/>
              </w:rPr>
              <w:t>exponent de reducție al modulului scurgerii maxime</w:t>
            </w:r>
            <w:r w:rsidR="002701EB" w:rsidRPr="008B0D7C">
              <w:rPr>
                <w:rFonts w:cs="Arial"/>
                <w:bCs/>
                <w:szCs w:val="22"/>
                <w:lang w:val="ro-RO"/>
              </w:rPr>
              <w:t xml:space="preserve"> - (Anexa </w:t>
            </w:r>
            <w:r w:rsidR="007275F6" w:rsidRPr="008B0D7C">
              <w:rPr>
                <w:rFonts w:cs="Arial"/>
                <w:bCs/>
                <w:szCs w:val="22"/>
                <w:lang w:val="ro-RO"/>
              </w:rPr>
              <w:t>4</w:t>
            </w:r>
            <w:r w:rsidR="002701EB" w:rsidRPr="008B0D7C">
              <w:rPr>
                <w:rFonts w:cs="Arial"/>
                <w:bCs/>
                <w:szCs w:val="22"/>
                <w:lang w:val="ro-RO"/>
              </w:rPr>
              <w:t>)</w:t>
            </w:r>
            <w:r w:rsidRPr="008B0D7C">
              <w:rPr>
                <w:rFonts w:cs="Arial"/>
                <w:bCs/>
                <w:szCs w:val="22"/>
                <w:lang w:val="ro-RO"/>
              </w:rPr>
              <w:t>.</w:t>
            </w:r>
          </w:p>
        </w:tc>
      </w:tr>
    </w:tbl>
    <w:p w14:paraId="1B754CA8" w14:textId="69BDD51C" w:rsidR="008953E6" w:rsidRPr="008B0D7C" w:rsidRDefault="008953E6" w:rsidP="0018477B">
      <w:pPr>
        <w:spacing w:before="80" w:line="276" w:lineRule="auto"/>
        <w:ind w:firstLine="709"/>
        <w:jc w:val="both"/>
        <w:rPr>
          <w:rFonts w:cs="Arial"/>
          <w:bCs/>
          <w:szCs w:val="22"/>
          <w:lang w:val="ro-RO"/>
        </w:rPr>
      </w:pPr>
      <w:r w:rsidRPr="008B0D7C">
        <w:rPr>
          <w:rFonts w:cs="Arial"/>
          <w:bCs/>
          <w:szCs w:val="22"/>
          <w:lang w:val="ro-RO"/>
        </w:rPr>
        <w:t>În</w:t>
      </w:r>
      <w:r w:rsidR="00547B07" w:rsidRPr="008B0D7C">
        <w:rPr>
          <w:rFonts w:cs="Arial"/>
          <w:bCs/>
          <w:szCs w:val="22"/>
          <w:lang w:val="ro-RO"/>
        </w:rPr>
        <w:t xml:space="preserve"> anex</w:t>
      </w:r>
      <w:r w:rsidR="00D75D1B" w:rsidRPr="008B0D7C">
        <w:rPr>
          <w:rFonts w:cs="Arial"/>
          <w:bCs/>
          <w:szCs w:val="22"/>
          <w:lang w:val="ro-RO"/>
        </w:rPr>
        <w:t>a</w:t>
      </w:r>
      <w:r w:rsidR="00ED3C80" w:rsidRPr="008B0D7C">
        <w:rPr>
          <w:rFonts w:cs="Arial"/>
          <w:bCs/>
          <w:szCs w:val="22"/>
          <w:lang w:val="ro-RO"/>
        </w:rPr>
        <w:t xml:space="preserve"> 1,</w:t>
      </w:r>
      <w:r w:rsidR="00D75D1B" w:rsidRPr="008B0D7C">
        <w:rPr>
          <w:rFonts w:cs="Arial"/>
          <w:bCs/>
          <w:szCs w:val="22"/>
          <w:lang w:val="ro-RO"/>
        </w:rPr>
        <w:t xml:space="preserve"> la punctul 3</w:t>
      </w:r>
      <w:r w:rsidR="00A46818" w:rsidRPr="008B0D7C">
        <w:rPr>
          <w:rFonts w:cs="Arial"/>
          <w:bCs/>
          <w:szCs w:val="22"/>
          <w:lang w:val="ro-RO"/>
        </w:rPr>
        <w:t>,</w:t>
      </w:r>
      <w:r w:rsidR="00D75D1B" w:rsidRPr="008B0D7C">
        <w:rPr>
          <w:rFonts w:cs="Arial"/>
          <w:bCs/>
          <w:szCs w:val="22"/>
          <w:lang w:val="ro-RO"/>
        </w:rPr>
        <w:t xml:space="preserve"> s</w:t>
      </w:r>
      <w:r w:rsidRPr="008B0D7C">
        <w:rPr>
          <w:rFonts w:cs="Arial"/>
          <w:bCs/>
          <w:szCs w:val="22"/>
          <w:lang w:val="ro-RO"/>
        </w:rPr>
        <w:t>e prezintă un studiu de caz privind aplicarea</w:t>
      </w:r>
      <w:r w:rsidR="001E334D" w:rsidRPr="008B0D7C">
        <w:rPr>
          <w:rFonts w:cs="Arial"/>
          <w:bCs/>
          <w:szCs w:val="22"/>
          <w:lang w:val="ro-RO"/>
        </w:rPr>
        <w:t xml:space="preserve"> </w:t>
      </w:r>
      <w:r w:rsidRPr="008B0D7C">
        <w:rPr>
          <w:rFonts w:cs="Arial"/>
          <w:bCs/>
          <w:szCs w:val="22"/>
          <w:lang w:val="ro-RO"/>
        </w:rPr>
        <w:t>formulei reducționale.</w:t>
      </w:r>
    </w:p>
    <w:p w14:paraId="7E36E828" w14:textId="77777777" w:rsidR="008953E6" w:rsidRPr="008B0D7C" w:rsidRDefault="008953E6" w:rsidP="007D49D5">
      <w:pPr>
        <w:ind w:firstLine="709"/>
        <w:jc w:val="both"/>
        <w:rPr>
          <w:rFonts w:cs="Arial"/>
          <w:bCs/>
          <w:szCs w:val="22"/>
          <w:lang w:val="ro-RO"/>
        </w:rPr>
      </w:pPr>
    </w:p>
    <w:p w14:paraId="380D9863" w14:textId="6B4657D9" w:rsidR="0039555A" w:rsidRPr="008B0D7C" w:rsidRDefault="0039555A" w:rsidP="0018477B">
      <w:pPr>
        <w:pStyle w:val="Heading3"/>
        <w:spacing w:after="120" w:line="276" w:lineRule="auto"/>
        <w:ind w:firstLine="720"/>
        <w:jc w:val="both"/>
        <w:rPr>
          <w:rFonts w:eastAsiaTheme="minorHAnsi" w:cs="Arial"/>
          <w:b/>
          <w:color w:val="auto"/>
          <w:sz w:val="22"/>
          <w:szCs w:val="22"/>
          <w:lang w:val="ro-RO"/>
        </w:rPr>
      </w:pPr>
      <w:bookmarkStart w:id="14" w:name="_Toc230951802"/>
      <w:r w:rsidRPr="008B0D7C">
        <w:rPr>
          <w:rFonts w:eastAsiaTheme="minorHAnsi" w:cs="Arial"/>
          <w:b/>
          <w:color w:val="auto"/>
          <w:sz w:val="22"/>
          <w:szCs w:val="22"/>
          <w:lang w:val="ro-RO"/>
        </w:rPr>
        <w:t>4.2.</w:t>
      </w:r>
      <w:r w:rsidR="00D3104E" w:rsidRPr="008B0D7C">
        <w:rPr>
          <w:rFonts w:eastAsiaTheme="minorHAnsi" w:cs="Arial"/>
          <w:b/>
          <w:color w:val="auto"/>
          <w:sz w:val="22"/>
          <w:szCs w:val="22"/>
          <w:lang w:val="ro-RO"/>
        </w:rPr>
        <w:t>3</w:t>
      </w:r>
      <w:r w:rsidRPr="008B0D7C">
        <w:rPr>
          <w:rFonts w:eastAsiaTheme="minorHAnsi" w:cs="Arial"/>
          <w:b/>
          <w:color w:val="auto"/>
          <w:sz w:val="22"/>
          <w:szCs w:val="22"/>
          <w:lang w:val="ro-RO"/>
        </w:rPr>
        <w:t>. Formula semiempirică</w:t>
      </w:r>
      <w:bookmarkEnd w:id="14"/>
      <w:r w:rsidRPr="008B0D7C">
        <w:rPr>
          <w:rFonts w:eastAsiaTheme="minorHAnsi" w:cs="Arial"/>
          <w:b/>
          <w:color w:val="auto"/>
          <w:sz w:val="22"/>
          <w:szCs w:val="22"/>
          <w:lang w:val="ro-RO"/>
        </w:rPr>
        <w:t xml:space="preserve"> </w:t>
      </w:r>
    </w:p>
    <w:p w14:paraId="60FC432A" w14:textId="475522B3" w:rsidR="0039555A" w:rsidRPr="008B0D7C" w:rsidRDefault="0039555A" w:rsidP="002D5BE7">
      <w:pPr>
        <w:spacing w:line="276" w:lineRule="auto"/>
        <w:ind w:firstLine="708"/>
        <w:jc w:val="both"/>
        <w:rPr>
          <w:rFonts w:cs="Arial"/>
          <w:bCs/>
          <w:szCs w:val="22"/>
          <w:lang w:val="ro-RO"/>
        </w:rPr>
      </w:pPr>
      <w:r w:rsidRPr="008B0D7C">
        <w:rPr>
          <w:rFonts w:cs="Arial"/>
          <w:bCs/>
          <w:szCs w:val="22"/>
          <w:lang w:val="ro-RO"/>
        </w:rPr>
        <w:t>Această formulă de calcul este utilizată pentru suprafețe bazinale cuprinse între 5 și 100 km</w:t>
      </w:r>
      <w:r w:rsidRPr="008B0D7C">
        <w:rPr>
          <w:rFonts w:cs="Arial"/>
          <w:bCs/>
          <w:szCs w:val="22"/>
          <w:vertAlign w:val="superscript"/>
          <w:lang w:val="ro-RO"/>
        </w:rPr>
        <w:t>2</w:t>
      </w:r>
      <w:r w:rsidRPr="008B0D7C">
        <w:rPr>
          <w:rFonts w:cs="Arial"/>
          <w:bCs/>
          <w:szCs w:val="22"/>
          <w:lang w:val="ro-RO"/>
        </w:rPr>
        <w:t>)</w:t>
      </w:r>
      <w:r w:rsidR="002701EB" w:rsidRPr="008B0D7C">
        <w:rPr>
          <w:rFonts w:cs="Arial"/>
          <w:bCs/>
          <w:szCs w:val="22"/>
          <w:lang w:val="ro-RO"/>
        </w:rPr>
        <w:t xml:space="preserve"> și are urmă</w:t>
      </w:r>
      <w:r w:rsidR="00864E43" w:rsidRPr="008B0D7C">
        <w:rPr>
          <w:rFonts w:cs="Arial"/>
          <w:bCs/>
          <w:szCs w:val="22"/>
          <w:lang w:val="ro-RO"/>
        </w:rPr>
        <w:t>t</w:t>
      </w:r>
      <w:r w:rsidR="006E7F41" w:rsidRPr="008B0D7C">
        <w:rPr>
          <w:rFonts w:cs="Arial"/>
          <w:bCs/>
          <w:szCs w:val="22"/>
          <w:lang w:val="ro-RO"/>
        </w:rPr>
        <w:t>oarea</w:t>
      </w:r>
      <w:r w:rsidRPr="008B0D7C">
        <w:rPr>
          <w:rFonts w:cs="Arial"/>
          <w:bCs/>
          <w:szCs w:val="22"/>
          <w:lang w:val="ro-RO"/>
        </w:rPr>
        <w:t xml:space="preserve"> expresie:</w:t>
      </w:r>
    </w:p>
    <w:p w14:paraId="48A99340" w14:textId="77777777" w:rsidR="0039555A" w:rsidRPr="008B0D7C" w:rsidRDefault="00000000" w:rsidP="002D5BE7">
      <w:pPr>
        <w:spacing w:line="276" w:lineRule="auto"/>
        <w:ind w:firstLine="360"/>
        <w:jc w:val="center"/>
        <w:rPr>
          <w:rFonts w:cs="Arial"/>
          <w:bCs/>
          <w:szCs w:val="22"/>
          <w:lang w:val="ro-RO"/>
        </w:rPr>
      </w:pPr>
      <m:oMath>
        <m:sSub>
          <m:sSubPr>
            <m:ctrlPr>
              <w:rPr>
                <w:rFonts w:ascii="Cambria Math" w:hAnsi="Cambria Math" w:cs="Arial"/>
                <w:bCs/>
                <w:i/>
                <w:szCs w:val="22"/>
                <w:lang w:val="ro-RO"/>
              </w:rPr>
            </m:ctrlPr>
          </m:sSubPr>
          <m:e>
            <m:r>
              <w:rPr>
                <w:rFonts w:ascii="Cambria Math" w:hAnsi="Cambria Math" w:cs="Arial"/>
                <w:szCs w:val="22"/>
                <w:lang w:val="ro-RO"/>
              </w:rPr>
              <m:t>Q</m:t>
            </m:r>
          </m:e>
          <m:sub>
            <m:r>
              <w:rPr>
                <w:rFonts w:ascii="Cambria Math" w:hAnsi="Cambria Math" w:cs="Arial"/>
                <w:szCs w:val="22"/>
                <w:lang w:val="ro-RO"/>
              </w:rPr>
              <m:t>max1%</m:t>
            </m:r>
          </m:sub>
        </m:sSub>
        <m:r>
          <w:rPr>
            <w:rFonts w:ascii="Cambria Math" w:hAnsi="Cambria Math" w:cs="Arial"/>
            <w:szCs w:val="22"/>
            <w:lang w:val="ro-RO"/>
          </w:rPr>
          <m:t>=0.28·Kˈ·</m:t>
        </m:r>
        <m:sSub>
          <m:sSubPr>
            <m:ctrlPr>
              <w:rPr>
                <w:rFonts w:ascii="Cambria Math" w:hAnsi="Cambria Math" w:cs="Arial"/>
                <w:bCs/>
                <w:i/>
                <w:szCs w:val="22"/>
                <w:lang w:val="ro-RO"/>
              </w:rPr>
            </m:ctrlPr>
          </m:sSubPr>
          <m:e>
            <m:r>
              <w:rPr>
                <w:rFonts w:ascii="Cambria Math" w:hAnsi="Cambria Math" w:cs="Arial"/>
                <w:szCs w:val="22"/>
                <w:lang w:val="ro-RO"/>
              </w:rPr>
              <m:t>H</m:t>
            </m:r>
          </m:e>
          <m:sub>
            <m:r>
              <w:rPr>
                <w:rFonts w:ascii="Cambria Math" w:hAnsi="Cambria Math" w:cs="Arial"/>
                <w:szCs w:val="22"/>
                <w:lang w:val="ro-RO"/>
              </w:rPr>
              <m:t>24 1%</m:t>
            </m:r>
          </m:sub>
        </m:sSub>
        <m:r>
          <w:rPr>
            <w:rFonts w:ascii="Cambria Math" w:hAnsi="Cambria Math" w:cs="Arial"/>
            <w:szCs w:val="22"/>
            <w:lang w:val="ro-RO"/>
          </w:rPr>
          <m:t>·α·</m:t>
        </m:r>
        <m:sSup>
          <m:sSupPr>
            <m:ctrlPr>
              <w:rPr>
                <w:rFonts w:ascii="Cambria Math" w:hAnsi="Cambria Math" w:cs="Arial"/>
                <w:bCs/>
                <w:i/>
                <w:szCs w:val="22"/>
                <w:lang w:val="ro-RO"/>
              </w:rPr>
            </m:ctrlPr>
          </m:sSupPr>
          <m:e>
            <m:r>
              <w:rPr>
                <w:rFonts w:ascii="Cambria Math" w:hAnsi="Cambria Math" w:cs="Arial"/>
                <w:szCs w:val="22"/>
                <w:lang w:val="ro-RO"/>
              </w:rPr>
              <m:t>F</m:t>
            </m:r>
          </m:e>
          <m:sup>
            <m:r>
              <w:rPr>
                <w:rFonts w:ascii="Cambria Math" w:hAnsi="Cambria Math" w:cs="Arial"/>
                <w:szCs w:val="22"/>
                <w:lang w:val="ro-RO"/>
              </w:rPr>
              <m:t>1-n</m:t>
            </m:r>
          </m:sup>
        </m:sSup>
        <m:r>
          <w:rPr>
            <w:rFonts w:ascii="Cambria Math" w:hAnsi="Cambria Math" w:cs="Arial"/>
            <w:szCs w:val="22"/>
            <w:lang w:val="ro-RO"/>
          </w:rPr>
          <m:t xml:space="preserve">     (</m:t>
        </m:r>
        <m:sSup>
          <m:sSupPr>
            <m:ctrlPr>
              <w:rPr>
                <w:rFonts w:ascii="Cambria Math" w:hAnsi="Cambria Math" w:cs="Arial"/>
                <w:bCs/>
                <w:szCs w:val="22"/>
                <w:lang w:val="ro-RO"/>
              </w:rPr>
            </m:ctrlPr>
          </m:sSupPr>
          <m:e>
            <m:r>
              <w:rPr>
                <w:rFonts w:ascii="Cambria Math" w:hAnsi="Cambria Math" w:cs="Arial"/>
                <w:szCs w:val="22"/>
                <w:lang w:val="ro-RO"/>
              </w:rPr>
              <m:t>m</m:t>
            </m:r>
          </m:e>
          <m:sup>
            <m:r>
              <w:rPr>
                <w:rFonts w:ascii="Cambria Math" w:hAnsi="Cambria Math" w:cs="Arial"/>
                <w:szCs w:val="22"/>
                <w:lang w:val="ro-RO"/>
              </w:rPr>
              <m:t>3</m:t>
            </m:r>
          </m:sup>
        </m:sSup>
        <m:r>
          <w:rPr>
            <w:rFonts w:ascii="Cambria Math" w:hAnsi="Cambria Math" w:cs="Arial"/>
            <w:szCs w:val="22"/>
            <w:lang w:val="ro-RO"/>
          </w:rPr>
          <m:t>/s)</m:t>
        </m:r>
      </m:oMath>
      <w:r w:rsidR="0039555A" w:rsidRPr="008B0D7C">
        <w:rPr>
          <w:rFonts w:cs="Arial"/>
          <w:bCs/>
          <w:i/>
          <w:szCs w:val="22"/>
          <w:lang w:val="ro-RO"/>
        </w:rPr>
        <w:t xml:space="preserve">   </w:t>
      </w:r>
      <w:r w:rsidR="0039555A" w:rsidRPr="008B0D7C">
        <w:rPr>
          <w:rFonts w:cs="Arial"/>
          <w:bCs/>
          <w:szCs w:val="22"/>
          <w:lang w:val="ro-RO"/>
        </w:rPr>
        <w:t xml:space="preserve">   </w:t>
      </w:r>
    </w:p>
    <w:p w14:paraId="2C82E042" w14:textId="77777777" w:rsidR="0039555A" w:rsidRPr="008B0D7C" w:rsidRDefault="0039555A" w:rsidP="002D5BE7">
      <w:pPr>
        <w:spacing w:line="276" w:lineRule="auto"/>
        <w:ind w:firstLine="360"/>
        <w:rPr>
          <w:rFonts w:cs="Arial"/>
          <w:bCs/>
          <w:szCs w:val="22"/>
          <w:lang w:val="ro-RO"/>
        </w:rPr>
      </w:pPr>
      <w:r w:rsidRPr="008B0D7C">
        <w:rPr>
          <w:rFonts w:cs="Arial"/>
          <w:bCs/>
          <w:szCs w:val="22"/>
          <w:lang w:val="ro-RO"/>
        </w:rPr>
        <w:t>unde:</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364"/>
      </w:tblGrid>
      <w:tr w:rsidR="0039555A" w:rsidRPr="008B0D7C" w14:paraId="04009228" w14:textId="77777777" w:rsidTr="007434C9">
        <w:tc>
          <w:tcPr>
            <w:tcW w:w="1129" w:type="dxa"/>
          </w:tcPr>
          <w:p w14:paraId="33E20DEF" w14:textId="77777777" w:rsidR="0039555A" w:rsidRPr="008B0D7C" w:rsidRDefault="0039555A" w:rsidP="002D5BE7">
            <w:pPr>
              <w:spacing w:line="276" w:lineRule="auto"/>
              <w:jc w:val="center"/>
              <w:rPr>
                <w:rFonts w:cs="Arial"/>
                <w:bCs/>
                <w:i/>
                <w:szCs w:val="22"/>
                <w:lang w:val="ro-RO"/>
              </w:rPr>
            </w:pPr>
            <m:oMathPara>
              <m:oMath>
                <m:r>
                  <w:rPr>
                    <w:rFonts w:ascii="Cambria Math" w:hAnsi="Cambria Math" w:cs="Arial"/>
                    <w:szCs w:val="22"/>
                    <w:lang w:val="ro-RO"/>
                  </w:rPr>
                  <m:t>0.28</m:t>
                </m:r>
              </m:oMath>
            </m:oMathPara>
          </w:p>
        </w:tc>
        <w:tc>
          <w:tcPr>
            <w:tcW w:w="8364" w:type="dxa"/>
          </w:tcPr>
          <w:p w14:paraId="023D4805" w14:textId="77777777" w:rsidR="0039555A" w:rsidRPr="008B0D7C" w:rsidRDefault="0039555A" w:rsidP="002D5BE7">
            <w:pPr>
              <w:spacing w:line="276" w:lineRule="auto"/>
              <w:rPr>
                <w:rFonts w:cs="Arial"/>
                <w:bCs/>
                <w:szCs w:val="22"/>
                <w:lang w:val="ro-RO"/>
              </w:rPr>
            </w:pPr>
            <w:r w:rsidRPr="008B0D7C">
              <w:rPr>
                <w:rFonts w:cs="Arial"/>
                <w:bCs/>
                <w:szCs w:val="22"/>
                <w:lang w:val="ro-RO"/>
              </w:rPr>
              <w:t>coeficient pentru transformarea ploii exprimată în mm în debit exprimat în m</w:t>
            </w:r>
            <w:r w:rsidRPr="008B0D7C">
              <w:rPr>
                <w:rFonts w:cs="Arial"/>
                <w:bCs/>
                <w:szCs w:val="22"/>
                <w:vertAlign w:val="superscript"/>
                <w:lang w:val="ro-RO"/>
              </w:rPr>
              <w:t>3</w:t>
            </w:r>
            <w:r w:rsidRPr="008B0D7C">
              <w:rPr>
                <w:rFonts w:cs="Arial"/>
                <w:bCs/>
                <w:szCs w:val="22"/>
                <w:lang w:val="ro-RO"/>
              </w:rPr>
              <w:t>/s;</w:t>
            </w:r>
          </w:p>
        </w:tc>
      </w:tr>
      <w:tr w:rsidR="0039555A" w:rsidRPr="004B13DA" w14:paraId="3A9BB50C" w14:textId="77777777" w:rsidTr="007434C9">
        <w:tc>
          <w:tcPr>
            <w:tcW w:w="1129" w:type="dxa"/>
          </w:tcPr>
          <w:p w14:paraId="24F3ADB3" w14:textId="77777777" w:rsidR="0039555A" w:rsidRPr="008B0D7C" w:rsidRDefault="0039555A" w:rsidP="002D5BE7">
            <w:pPr>
              <w:spacing w:line="276" w:lineRule="auto"/>
              <w:jc w:val="center"/>
              <w:rPr>
                <w:rFonts w:cs="Arial"/>
                <w:bCs/>
                <w:i/>
                <w:szCs w:val="22"/>
                <w:lang w:val="ro-RO"/>
              </w:rPr>
            </w:pPr>
            <m:oMathPara>
              <m:oMath>
                <m:r>
                  <w:rPr>
                    <w:rFonts w:ascii="Cambria Math" w:hAnsi="Cambria Math" w:cs="Arial"/>
                    <w:szCs w:val="22"/>
                    <w:lang w:val="ro-RO"/>
                  </w:rPr>
                  <m:t>Kˈ</m:t>
                </m:r>
              </m:oMath>
            </m:oMathPara>
          </w:p>
        </w:tc>
        <w:tc>
          <w:tcPr>
            <w:tcW w:w="8364" w:type="dxa"/>
          </w:tcPr>
          <w:p w14:paraId="335B7A18" w14:textId="77777777" w:rsidR="0039555A" w:rsidRPr="008B0D7C" w:rsidRDefault="0039555A" w:rsidP="002D5BE7">
            <w:pPr>
              <w:spacing w:line="276" w:lineRule="auto"/>
              <w:rPr>
                <w:rFonts w:cs="Arial"/>
                <w:bCs/>
                <w:szCs w:val="22"/>
                <w:lang w:val="ro-RO"/>
              </w:rPr>
            </w:pPr>
            <w:r w:rsidRPr="008B0D7C">
              <w:rPr>
                <w:rFonts w:cs="Arial"/>
                <w:bCs/>
                <w:szCs w:val="22"/>
                <w:lang w:val="ro-RO"/>
              </w:rPr>
              <w:t xml:space="preserve">factor de transformare a ploii căzute în 24 de ore într-o cantitate de ploaie orară, cu diverse valori în funcţie de zona fizico – geografică de interes: </w:t>
            </w:r>
          </w:p>
          <w:p w14:paraId="5767BFA6" w14:textId="77777777" w:rsidR="0039555A" w:rsidRPr="008B0D7C" w:rsidRDefault="0039555A" w:rsidP="002D5BE7">
            <w:pPr>
              <w:spacing w:line="276" w:lineRule="auto"/>
              <w:rPr>
                <w:rFonts w:cs="Arial"/>
                <w:bCs/>
                <w:szCs w:val="22"/>
                <w:lang w:val="ro-RO"/>
              </w:rPr>
            </w:pPr>
            <w:r w:rsidRPr="008B0D7C">
              <w:rPr>
                <w:rFonts w:cs="Arial"/>
                <w:bCs/>
                <w:szCs w:val="22"/>
                <w:lang w:val="ro-RO"/>
              </w:rPr>
              <w:t>0,65 – zone de şes (</w:t>
            </w:r>
            <m:oMath>
              <m:sSub>
                <m:sSubPr>
                  <m:ctrlPr>
                    <w:rPr>
                      <w:rFonts w:ascii="Cambria Math" w:hAnsi="Cambria Math" w:cs="Arial"/>
                      <w:bCs/>
                      <w:i/>
                      <w:szCs w:val="22"/>
                      <w:lang w:val="ro-RO"/>
                    </w:rPr>
                  </m:ctrlPr>
                </m:sSubPr>
                <m:e>
                  <m:r>
                    <w:rPr>
                      <w:rFonts w:ascii="Cambria Math" w:hAnsi="Cambria Math" w:cs="Arial"/>
                      <w:szCs w:val="22"/>
                      <w:lang w:val="ro-RO"/>
                    </w:rPr>
                    <m:t>H</m:t>
                  </m:r>
                </m:e>
                <m:sub>
                  <m:r>
                    <w:rPr>
                      <w:rFonts w:ascii="Cambria Math" w:hAnsi="Cambria Math" w:cs="Arial"/>
                      <w:szCs w:val="22"/>
                      <w:lang w:val="ro-RO"/>
                    </w:rPr>
                    <m:t xml:space="preserve">med </m:t>
                  </m:r>
                </m:sub>
              </m:sSub>
              <m:r>
                <w:rPr>
                  <w:rFonts w:ascii="Cambria Math" w:hAnsi="Cambria Math" w:cs="Arial"/>
                  <w:szCs w:val="22"/>
                  <w:lang w:val="ro-RO"/>
                </w:rPr>
                <m:t>&lt;300 m)</m:t>
              </m:r>
            </m:oMath>
            <w:r w:rsidRPr="008B0D7C">
              <w:rPr>
                <w:rFonts w:cs="Arial"/>
                <w:bCs/>
                <w:szCs w:val="22"/>
                <w:lang w:val="ro-RO"/>
              </w:rPr>
              <w:t>;</w:t>
            </w:r>
          </w:p>
          <w:p w14:paraId="42302C18" w14:textId="77777777" w:rsidR="0039555A" w:rsidRPr="008B0D7C" w:rsidRDefault="0039555A" w:rsidP="002D5BE7">
            <w:pPr>
              <w:spacing w:line="276" w:lineRule="auto"/>
              <w:rPr>
                <w:rFonts w:cs="Arial"/>
                <w:bCs/>
                <w:szCs w:val="22"/>
                <w:lang w:val="ro-RO"/>
              </w:rPr>
            </w:pPr>
            <w:r w:rsidRPr="008B0D7C">
              <w:rPr>
                <w:rFonts w:cs="Arial"/>
                <w:bCs/>
                <w:szCs w:val="22"/>
                <w:lang w:val="ro-RO"/>
              </w:rPr>
              <w:t>0,75 – zone de deal (</w:t>
            </w:r>
            <m:oMath>
              <m:sSub>
                <m:sSubPr>
                  <m:ctrlPr>
                    <w:rPr>
                      <w:rFonts w:ascii="Cambria Math" w:hAnsi="Cambria Math" w:cs="Arial"/>
                      <w:bCs/>
                      <w:i/>
                      <w:szCs w:val="22"/>
                      <w:lang w:val="ro-RO"/>
                    </w:rPr>
                  </m:ctrlPr>
                </m:sSubPr>
                <m:e>
                  <m:r>
                    <w:rPr>
                      <w:rFonts w:ascii="Cambria Math" w:hAnsi="Cambria Math" w:cs="Arial"/>
                      <w:szCs w:val="22"/>
                      <w:lang w:val="ro-RO"/>
                    </w:rPr>
                    <m:t>H</m:t>
                  </m:r>
                </m:e>
                <m:sub>
                  <m:r>
                    <w:rPr>
                      <w:rFonts w:ascii="Cambria Math" w:hAnsi="Cambria Math" w:cs="Arial"/>
                      <w:szCs w:val="22"/>
                      <w:lang w:val="ro-RO"/>
                    </w:rPr>
                    <m:t xml:space="preserve">med </m:t>
                  </m:r>
                </m:sub>
              </m:sSub>
              <m:r>
                <w:rPr>
                  <w:rFonts w:ascii="Cambria Math" w:hAnsi="Cambria Math" w:cs="Arial"/>
                  <w:szCs w:val="22"/>
                  <w:lang w:val="ro-RO"/>
                </w:rPr>
                <m:t>= 300-700 m</m:t>
              </m:r>
            </m:oMath>
            <w:r w:rsidRPr="008B0D7C">
              <w:rPr>
                <w:rFonts w:cs="Arial"/>
                <w:bCs/>
                <w:szCs w:val="22"/>
                <w:lang w:val="ro-RO"/>
              </w:rPr>
              <w:t>);</w:t>
            </w:r>
          </w:p>
          <w:p w14:paraId="4D185C5A" w14:textId="5EF60A88" w:rsidR="0039555A" w:rsidRPr="008B0D7C" w:rsidRDefault="0039555A" w:rsidP="002D5BE7">
            <w:pPr>
              <w:spacing w:line="276" w:lineRule="auto"/>
              <w:rPr>
                <w:rFonts w:cs="Arial"/>
                <w:bCs/>
                <w:szCs w:val="22"/>
                <w:lang w:val="ro-RO"/>
              </w:rPr>
            </w:pPr>
            <w:r w:rsidRPr="008B0D7C">
              <w:rPr>
                <w:rFonts w:cs="Arial"/>
                <w:bCs/>
                <w:szCs w:val="22"/>
                <w:lang w:val="ro-RO"/>
              </w:rPr>
              <w:t>0,85 – zone de munte (</w:t>
            </w:r>
            <m:oMath>
              <m:sSub>
                <m:sSubPr>
                  <m:ctrlPr>
                    <w:rPr>
                      <w:rFonts w:ascii="Cambria Math" w:hAnsi="Cambria Math" w:cs="Arial"/>
                      <w:bCs/>
                      <w:i/>
                      <w:szCs w:val="22"/>
                      <w:lang w:val="ro-RO"/>
                    </w:rPr>
                  </m:ctrlPr>
                </m:sSubPr>
                <m:e>
                  <m:r>
                    <w:rPr>
                      <w:rFonts w:ascii="Cambria Math" w:hAnsi="Cambria Math" w:cs="Arial"/>
                      <w:szCs w:val="22"/>
                      <w:lang w:val="ro-RO"/>
                    </w:rPr>
                    <m:t>H</m:t>
                  </m:r>
                </m:e>
                <m:sub>
                  <m:r>
                    <w:rPr>
                      <w:rFonts w:ascii="Cambria Math" w:hAnsi="Cambria Math" w:cs="Arial"/>
                      <w:szCs w:val="22"/>
                      <w:lang w:val="ro-RO"/>
                    </w:rPr>
                    <m:t xml:space="preserve">med </m:t>
                  </m:r>
                </m:sub>
              </m:sSub>
              <m:r>
                <w:rPr>
                  <w:rFonts w:ascii="Cambria Math" w:hAnsi="Cambria Math" w:cs="Arial"/>
                  <w:szCs w:val="22"/>
                  <w:lang w:val="ro-RO"/>
                </w:rPr>
                <m:t>&gt;700 m</m:t>
              </m:r>
            </m:oMath>
            <w:r w:rsidR="00142700" w:rsidRPr="008B0D7C">
              <w:rPr>
                <w:rFonts w:cs="Arial"/>
                <w:szCs w:val="22"/>
                <w:lang w:val="ro-RO"/>
              </w:rPr>
              <w:t>;</w:t>
            </w:r>
          </w:p>
        </w:tc>
      </w:tr>
      <w:tr w:rsidR="0039555A" w:rsidRPr="008B0D7C" w14:paraId="1C75ABC8" w14:textId="77777777" w:rsidTr="007434C9">
        <w:tc>
          <w:tcPr>
            <w:tcW w:w="1129" w:type="dxa"/>
          </w:tcPr>
          <w:p w14:paraId="027D6AB9" w14:textId="43743BAE" w:rsidR="0039555A" w:rsidRPr="008B0D7C" w:rsidRDefault="0036459D" w:rsidP="002D5BE7">
            <w:pPr>
              <w:spacing w:line="276" w:lineRule="auto"/>
              <w:jc w:val="center"/>
              <w:rPr>
                <w:rFonts w:cs="Arial"/>
                <w:bCs/>
                <w:i/>
                <w:szCs w:val="22"/>
                <w:lang w:val="ro-RO"/>
              </w:rPr>
            </w:pPr>
            <m:oMathPara>
              <m:oMath>
                <m:r>
                  <w:rPr>
                    <w:rFonts w:ascii="Cambria Math" w:hAnsi="Cambria Math" w:cs="Arial"/>
                    <w:szCs w:val="22"/>
                    <w:lang w:val="ro-RO"/>
                  </w:rPr>
                  <m:t xml:space="preserve">  </m:t>
                </m:r>
                <m:sSub>
                  <m:sSubPr>
                    <m:ctrlPr>
                      <w:rPr>
                        <w:rFonts w:ascii="Cambria Math" w:hAnsi="Cambria Math" w:cs="Arial"/>
                        <w:bCs/>
                        <w:i/>
                        <w:szCs w:val="22"/>
                        <w:lang w:val="ro-RO"/>
                      </w:rPr>
                    </m:ctrlPr>
                  </m:sSubPr>
                  <m:e>
                    <m:r>
                      <w:rPr>
                        <w:rFonts w:ascii="Cambria Math" w:hAnsi="Cambria Math" w:cs="Arial"/>
                        <w:szCs w:val="22"/>
                        <w:lang w:val="ro-RO"/>
                      </w:rPr>
                      <m:t>H</m:t>
                    </m:r>
                  </m:e>
                  <m:sub>
                    <m:r>
                      <w:rPr>
                        <w:rFonts w:ascii="Cambria Math" w:hAnsi="Cambria Math" w:cs="Arial"/>
                        <w:szCs w:val="22"/>
                        <w:lang w:val="ro-RO"/>
                      </w:rPr>
                      <m:t>24 1%</m:t>
                    </m:r>
                  </m:sub>
                </m:sSub>
              </m:oMath>
            </m:oMathPara>
          </w:p>
        </w:tc>
        <w:tc>
          <w:tcPr>
            <w:tcW w:w="8364" w:type="dxa"/>
          </w:tcPr>
          <w:p w14:paraId="2073FB20" w14:textId="65972245" w:rsidR="0039555A" w:rsidRPr="008B0D7C" w:rsidRDefault="0039555A" w:rsidP="002D5BE7">
            <w:pPr>
              <w:spacing w:line="276" w:lineRule="auto"/>
              <w:rPr>
                <w:rFonts w:cs="Arial"/>
                <w:bCs/>
                <w:szCs w:val="22"/>
                <w:lang w:val="ro-RO"/>
              </w:rPr>
            </w:pPr>
            <w:r w:rsidRPr="008B0D7C">
              <w:rPr>
                <w:rFonts w:cs="Arial"/>
                <w:bCs/>
                <w:szCs w:val="22"/>
                <w:lang w:val="ro-RO"/>
              </w:rPr>
              <w:t>stratul precipitaţiilor maxime căzute în 24 ore cu probabilitatea</w:t>
            </w:r>
            <w:r w:rsidR="00053A94" w:rsidRPr="008B0D7C">
              <w:rPr>
                <w:rFonts w:cs="Arial"/>
                <w:bCs/>
                <w:szCs w:val="22"/>
                <w:lang w:val="ro-RO"/>
              </w:rPr>
              <w:t xml:space="preserve"> de depășire</w:t>
            </w:r>
            <w:r w:rsidRPr="008B0D7C">
              <w:rPr>
                <w:rFonts w:cs="Arial"/>
                <w:bCs/>
                <w:szCs w:val="22"/>
                <w:lang w:val="ro-RO"/>
              </w:rPr>
              <w:t xml:space="preserve"> </w:t>
            </w:r>
            <w:r w:rsidR="006E7F41" w:rsidRPr="008B0D7C">
              <w:rPr>
                <w:rFonts w:cs="Arial"/>
                <w:bCs/>
                <w:szCs w:val="22"/>
                <w:lang w:val="ro-RO"/>
              </w:rPr>
              <w:t xml:space="preserve">anuală </w:t>
            </w:r>
            <w:r w:rsidRPr="008B0D7C">
              <w:rPr>
                <w:rFonts w:cs="Arial"/>
                <w:bCs/>
                <w:szCs w:val="22"/>
                <w:lang w:val="ro-RO"/>
              </w:rPr>
              <w:t>de 1% (mm)</w:t>
            </w:r>
            <w:r w:rsidR="002701EB" w:rsidRPr="008B0D7C">
              <w:rPr>
                <w:rFonts w:cs="Arial"/>
                <w:bCs/>
                <w:szCs w:val="22"/>
                <w:lang w:val="ro-RO"/>
              </w:rPr>
              <w:t xml:space="preserve"> – (Anexa </w:t>
            </w:r>
            <w:r w:rsidR="00ED3C80" w:rsidRPr="008B0D7C">
              <w:rPr>
                <w:rFonts w:cs="Arial"/>
                <w:bCs/>
                <w:szCs w:val="22"/>
                <w:lang w:val="ro-RO"/>
              </w:rPr>
              <w:t>5</w:t>
            </w:r>
            <w:r w:rsidR="002701EB" w:rsidRPr="008B0D7C">
              <w:rPr>
                <w:rFonts w:cs="Arial"/>
                <w:bCs/>
                <w:szCs w:val="22"/>
                <w:lang w:val="ro-RO"/>
              </w:rPr>
              <w:t>)</w:t>
            </w:r>
            <w:r w:rsidRPr="008B0D7C">
              <w:rPr>
                <w:rFonts w:cs="Arial"/>
                <w:bCs/>
                <w:szCs w:val="22"/>
                <w:lang w:val="ro-RO"/>
              </w:rPr>
              <w:t>;</w:t>
            </w:r>
          </w:p>
        </w:tc>
      </w:tr>
      <w:tr w:rsidR="0039555A" w:rsidRPr="008B0D7C" w14:paraId="641F3841" w14:textId="77777777" w:rsidTr="007434C9">
        <w:tc>
          <w:tcPr>
            <w:tcW w:w="1129" w:type="dxa"/>
          </w:tcPr>
          <w:p w14:paraId="694BE821" w14:textId="77777777" w:rsidR="0039555A" w:rsidRPr="008B0D7C" w:rsidRDefault="0039555A" w:rsidP="002D5BE7">
            <w:pPr>
              <w:spacing w:line="276" w:lineRule="auto"/>
              <w:jc w:val="center"/>
              <w:rPr>
                <w:rFonts w:cs="Arial"/>
                <w:bCs/>
                <w:i/>
                <w:szCs w:val="22"/>
                <w:lang w:val="ro-RO"/>
              </w:rPr>
            </w:pPr>
            <m:oMathPara>
              <m:oMath>
                <m:r>
                  <w:rPr>
                    <w:rFonts w:ascii="Cambria Math" w:hAnsi="Cambria Math" w:cs="Arial"/>
                    <w:szCs w:val="22"/>
                    <w:lang w:val="ro-RO"/>
                  </w:rPr>
                  <m:t>α</m:t>
                </m:r>
              </m:oMath>
            </m:oMathPara>
          </w:p>
        </w:tc>
        <w:tc>
          <w:tcPr>
            <w:tcW w:w="8364" w:type="dxa"/>
          </w:tcPr>
          <w:p w14:paraId="201516FA" w14:textId="7C06CFFE" w:rsidR="0039555A" w:rsidRPr="008B0D7C" w:rsidRDefault="0039555A" w:rsidP="002D5BE7">
            <w:pPr>
              <w:spacing w:line="276" w:lineRule="auto"/>
              <w:rPr>
                <w:rFonts w:cs="Arial"/>
                <w:bCs/>
                <w:szCs w:val="22"/>
                <w:lang w:val="ro-RO"/>
              </w:rPr>
            </w:pPr>
            <w:r w:rsidRPr="008B0D7C">
              <w:rPr>
                <w:rFonts w:cs="Arial"/>
                <w:bCs/>
                <w:szCs w:val="22"/>
                <w:lang w:val="ro-RO"/>
              </w:rPr>
              <w:t>coeficient global de scurgere stabilit în funcție de condițiile de sol, pantă și modul de acoperire al terenului</w:t>
            </w:r>
            <w:r w:rsidR="002701EB" w:rsidRPr="008B0D7C">
              <w:rPr>
                <w:rFonts w:cs="Arial"/>
                <w:bCs/>
                <w:szCs w:val="22"/>
                <w:lang w:val="ro-RO"/>
              </w:rPr>
              <w:t xml:space="preserve"> (Anexa </w:t>
            </w:r>
            <w:r w:rsidR="00ED3C80" w:rsidRPr="008B0D7C">
              <w:rPr>
                <w:rFonts w:cs="Arial"/>
                <w:bCs/>
                <w:szCs w:val="22"/>
                <w:lang w:val="ro-RO"/>
              </w:rPr>
              <w:t>3</w:t>
            </w:r>
            <w:r w:rsidR="002701EB" w:rsidRPr="008B0D7C">
              <w:rPr>
                <w:rFonts w:cs="Arial"/>
                <w:bCs/>
                <w:szCs w:val="22"/>
                <w:lang w:val="ro-RO"/>
              </w:rPr>
              <w:t>)</w:t>
            </w:r>
            <w:r w:rsidRPr="008B0D7C">
              <w:rPr>
                <w:rFonts w:cs="Arial"/>
                <w:bCs/>
                <w:szCs w:val="22"/>
                <w:lang w:val="ro-RO"/>
              </w:rPr>
              <w:t xml:space="preserve">;  </w:t>
            </w:r>
          </w:p>
        </w:tc>
      </w:tr>
      <w:tr w:rsidR="0039555A" w:rsidRPr="008B0D7C" w14:paraId="27672047" w14:textId="77777777" w:rsidTr="007434C9">
        <w:tc>
          <w:tcPr>
            <w:tcW w:w="1129" w:type="dxa"/>
          </w:tcPr>
          <w:p w14:paraId="1CBE01BD" w14:textId="77777777" w:rsidR="0039555A" w:rsidRPr="008B0D7C" w:rsidRDefault="0039555A" w:rsidP="002D5BE7">
            <w:pPr>
              <w:spacing w:line="276" w:lineRule="auto"/>
              <w:jc w:val="center"/>
              <w:rPr>
                <w:rFonts w:cs="Arial"/>
                <w:bCs/>
                <w:szCs w:val="22"/>
                <w:lang w:val="ro-RO"/>
              </w:rPr>
            </w:pPr>
            <m:oMathPara>
              <m:oMath>
                <m:r>
                  <w:rPr>
                    <w:rFonts w:ascii="Cambria Math" w:hAnsi="Cambria Math" w:cs="Arial"/>
                    <w:szCs w:val="22"/>
                    <w:lang w:val="ro-RO"/>
                  </w:rPr>
                  <m:t>F</m:t>
                </m:r>
              </m:oMath>
            </m:oMathPara>
          </w:p>
        </w:tc>
        <w:tc>
          <w:tcPr>
            <w:tcW w:w="8364" w:type="dxa"/>
          </w:tcPr>
          <w:p w14:paraId="40556742" w14:textId="77777777" w:rsidR="0039555A" w:rsidRPr="008B0D7C" w:rsidRDefault="0039555A" w:rsidP="002D5BE7">
            <w:pPr>
              <w:spacing w:line="276" w:lineRule="auto"/>
              <w:rPr>
                <w:rFonts w:cs="Arial"/>
                <w:bCs/>
                <w:szCs w:val="22"/>
                <w:lang w:val="ro-RO"/>
              </w:rPr>
            </w:pPr>
            <w:r w:rsidRPr="008B0D7C">
              <w:rPr>
                <w:rFonts w:cs="Arial"/>
                <w:bCs/>
                <w:szCs w:val="22"/>
                <w:lang w:val="ro-RO"/>
              </w:rPr>
              <w:t>suprafața bazinului de recepție în secțiunea de calcul (km</w:t>
            </w:r>
            <w:r w:rsidRPr="008B0D7C">
              <w:rPr>
                <w:rFonts w:cs="Arial"/>
                <w:bCs/>
                <w:szCs w:val="22"/>
                <w:vertAlign w:val="superscript"/>
                <w:lang w:val="ro-RO"/>
              </w:rPr>
              <w:t>2</w:t>
            </w:r>
            <w:r w:rsidRPr="008B0D7C">
              <w:rPr>
                <w:rFonts w:cs="Arial"/>
                <w:bCs/>
                <w:szCs w:val="22"/>
                <w:lang w:val="ro-RO"/>
              </w:rPr>
              <w:t>);</w:t>
            </w:r>
          </w:p>
        </w:tc>
      </w:tr>
      <w:tr w:rsidR="0039555A" w:rsidRPr="008B0D7C" w14:paraId="4767430C" w14:textId="77777777" w:rsidTr="007434C9">
        <w:tc>
          <w:tcPr>
            <w:tcW w:w="1129" w:type="dxa"/>
          </w:tcPr>
          <w:p w14:paraId="3A4DFA57" w14:textId="77777777" w:rsidR="0039555A" w:rsidRPr="008B0D7C" w:rsidRDefault="0039555A" w:rsidP="002D5BE7">
            <w:pPr>
              <w:spacing w:line="276" w:lineRule="auto"/>
              <w:jc w:val="center"/>
              <w:rPr>
                <w:rFonts w:cs="Arial"/>
                <w:bCs/>
                <w:szCs w:val="22"/>
                <w:lang w:val="ro-RO"/>
              </w:rPr>
            </w:pPr>
            <m:oMathPara>
              <m:oMath>
                <m:r>
                  <w:rPr>
                    <w:rFonts w:ascii="Cambria Math" w:hAnsi="Cambria Math" w:cs="Arial"/>
                    <w:szCs w:val="22"/>
                    <w:lang w:val="ro-RO"/>
                  </w:rPr>
                  <m:t>n</m:t>
                </m:r>
              </m:oMath>
            </m:oMathPara>
          </w:p>
        </w:tc>
        <w:tc>
          <w:tcPr>
            <w:tcW w:w="8364" w:type="dxa"/>
          </w:tcPr>
          <w:p w14:paraId="5C89BE6F" w14:textId="77777777" w:rsidR="0039555A" w:rsidRPr="008B0D7C" w:rsidRDefault="0039555A" w:rsidP="002D5BE7">
            <w:pPr>
              <w:spacing w:line="276" w:lineRule="auto"/>
              <w:rPr>
                <w:rFonts w:cs="Arial"/>
                <w:bCs/>
                <w:szCs w:val="22"/>
                <w:lang w:val="ro-RO"/>
              </w:rPr>
            </w:pPr>
            <w:r w:rsidRPr="008B0D7C">
              <w:rPr>
                <w:rFonts w:cs="Arial"/>
                <w:bCs/>
                <w:szCs w:val="22"/>
                <w:lang w:val="ro-RO"/>
              </w:rPr>
              <w:t>coeficient de reducţie care poate avea următoarele valori:</w:t>
            </w:r>
          </w:p>
          <w:p w14:paraId="2B5B9892" w14:textId="77777777" w:rsidR="0039555A" w:rsidRPr="008B0D7C" w:rsidRDefault="0039555A" w:rsidP="002D5BE7">
            <w:pPr>
              <w:spacing w:line="276" w:lineRule="auto"/>
              <w:rPr>
                <w:rFonts w:cs="Arial"/>
                <w:bCs/>
                <w:szCs w:val="22"/>
                <w:lang w:val="ro-RO"/>
              </w:rPr>
            </w:pPr>
            <w:r w:rsidRPr="008B0D7C">
              <w:rPr>
                <w:rFonts w:cs="Arial"/>
                <w:bCs/>
                <w:szCs w:val="22"/>
                <w:lang w:val="ro-RO"/>
              </w:rPr>
              <w:t>0.3 – 0.5 pentru zona montană şi submontană;</w:t>
            </w:r>
          </w:p>
          <w:p w14:paraId="73F8D042" w14:textId="77777777" w:rsidR="0039555A" w:rsidRPr="008B0D7C" w:rsidRDefault="0039555A" w:rsidP="002D5BE7">
            <w:pPr>
              <w:spacing w:line="276" w:lineRule="auto"/>
              <w:rPr>
                <w:rFonts w:cs="Arial"/>
                <w:bCs/>
                <w:szCs w:val="22"/>
                <w:lang w:val="ro-RO"/>
              </w:rPr>
            </w:pPr>
            <w:r w:rsidRPr="008B0D7C">
              <w:rPr>
                <w:rFonts w:cs="Arial"/>
                <w:bCs/>
                <w:szCs w:val="22"/>
                <w:lang w:val="ro-RO"/>
              </w:rPr>
              <w:lastRenderedPageBreak/>
              <w:t>0,5 – 0,7 pentru dealuri joase şi câmpii;</w:t>
            </w:r>
          </w:p>
          <w:p w14:paraId="2B5A6F29" w14:textId="54B08507" w:rsidR="00142700" w:rsidRPr="008B0D7C" w:rsidRDefault="0039555A" w:rsidP="002D5BE7">
            <w:pPr>
              <w:spacing w:line="276" w:lineRule="auto"/>
              <w:rPr>
                <w:rFonts w:cs="Arial"/>
                <w:bCs/>
                <w:szCs w:val="22"/>
                <w:lang w:val="ro-RO"/>
              </w:rPr>
            </w:pPr>
            <w:r w:rsidRPr="008B0D7C">
              <w:rPr>
                <w:rFonts w:cs="Arial"/>
                <w:bCs/>
                <w:szCs w:val="22"/>
                <w:lang w:val="ro-RO"/>
              </w:rPr>
              <w:t xml:space="preserve">Valorile minime ale lui </w:t>
            </w:r>
            <m:oMath>
              <m:r>
                <w:rPr>
                  <w:rFonts w:ascii="Cambria Math" w:hAnsi="Cambria Math" w:cs="Arial"/>
                  <w:szCs w:val="22"/>
                  <w:lang w:val="ro-RO"/>
                </w:rPr>
                <m:t>n</m:t>
              </m:r>
            </m:oMath>
            <w:r w:rsidRPr="008B0D7C">
              <w:rPr>
                <w:rFonts w:cs="Arial"/>
                <w:bCs/>
                <w:szCs w:val="22"/>
                <w:lang w:val="ro-RO"/>
              </w:rPr>
              <w:t xml:space="preserve"> se adoptă pentru F&lt; 50 km</w:t>
            </w:r>
            <w:r w:rsidRPr="008B0D7C">
              <w:rPr>
                <w:rFonts w:cs="Arial"/>
                <w:bCs/>
                <w:szCs w:val="22"/>
                <w:vertAlign w:val="superscript"/>
                <w:lang w:val="ro-RO"/>
              </w:rPr>
              <w:t>2</w:t>
            </w:r>
            <w:r w:rsidRPr="008B0D7C">
              <w:rPr>
                <w:rFonts w:cs="Arial"/>
                <w:bCs/>
                <w:szCs w:val="22"/>
                <w:lang w:val="ro-RO"/>
              </w:rPr>
              <w:t>, iar cele maxime pentru F = 50 – 100 km</w:t>
            </w:r>
            <w:r w:rsidRPr="008B0D7C">
              <w:rPr>
                <w:rFonts w:cs="Arial"/>
                <w:bCs/>
                <w:szCs w:val="22"/>
                <w:vertAlign w:val="superscript"/>
                <w:lang w:val="ro-RO"/>
              </w:rPr>
              <w:t>2</w:t>
            </w:r>
            <w:r w:rsidR="00142700" w:rsidRPr="008B0D7C">
              <w:rPr>
                <w:rFonts w:cs="Arial"/>
                <w:bCs/>
                <w:szCs w:val="22"/>
                <w:lang w:val="ro-RO"/>
              </w:rPr>
              <w:t>.</w:t>
            </w:r>
          </w:p>
        </w:tc>
      </w:tr>
    </w:tbl>
    <w:p w14:paraId="40E568EB" w14:textId="32A57601" w:rsidR="001E334D" w:rsidRPr="008B0D7C" w:rsidRDefault="001E334D" w:rsidP="0018477B">
      <w:pPr>
        <w:spacing w:before="80" w:line="276" w:lineRule="auto"/>
        <w:ind w:firstLine="709"/>
        <w:jc w:val="both"/>
        <w:rPr>
          <w:rFonts w:cs="Arial"/>
          <w:bCs/>
          <w:szCs w:val="22"/>
          <w:lang w:val="ro-RO"/>
        </w:rPr>
      </w:pPr>
      <w:r w:rsidRPr="008B0D7C">
        <w:rPr>
          <w:rFonts w:cs="Arial"/>
          <w:bCs/>
          <w:szCs w:val="22"/>
          <w:lang w:val="ro-RO"/>
        </w:rPr>
        <w:lastRenderedPageBreak/>
        <w:t xml:space="preserve">În </w:t>
      </w:r>
      <w:r w:rsidR="00547B07" w:rsidRPr="008B0D7C">
        <w:rPr>
          <w:rFonts w:cs="Arial"/>
          <w:bCs/>
          <w:szCs w:val="22"/>
          <w:lang w:val="ro-RO"/>
        </w:rPr>
        <w:t>anex</w:t>
      </w:r>
      <w:r w:rsidR="00D75D1B" w:rsidRPr="008B0D7C">
        <w:rPr>
          <w:rFonts w:cs="Arial"/>
          <w:bCs/>
          <w:szCs w:val="22"/>
          <w:lang w:val="ro-RO"/>
        </w:rPr>
        <w:t>a</w:t>
      </w:r>
      <w:r w:rsidR="00ED3C80" w:rsidRPr="008B0D7C">
        <w:rPr>
          <w:rFonts w:cs="Arial"/>
          <w:bCs/>
          <w:szCs w:val="22"/>
          <w:lang w:val="ro-RO"/>
        </w:rPr>
        <w:t xml:space="preserve"> 1</w:t>
      </w:r>
      <w:r w:rsidR="00B13934" w:rsidRPr="008B0D7C">
        <w:rPr>
          <w:rFonts w:cs="Arial"/>
          <w:bCs/>
          <w:szCs w:val="22"/>
          <w:lang w:val="ro-RO"/>
        </w:rPr>
        <w:t>,</w:t>
      </w:r>
      <w:r w:rsidR="00D75D1B" w:rsidRPr="008B0D7C">
        <w:rPr>
          <w:rFonts w:cs="Arial"/>
          <w:bCs/>
          <w:szCs w:val="22"/>
          <w:lang w:val="ro-RO"/>
        </w:rPr>
        <w:t xml:space="preserve"> la punctul</w:t>
      </w:r>
      <w:r w:rsidRPr="008B0D7C">
        <w:rPr>
          <w:rFonts w:cs="Arial"/>
          <w:bCs/>
          <w:szCs w:val="22"/>
          <w:lang w:val="ro-RO"/>
        </w:rPr>
        <w:t xml:space="preserve"> 4</w:t>
      </w:r>
      <w:r w:rsidR="00A46818" w:rsidRPr="008B0D7C">
        <w:rPr>
          <w:rFonts w:cs="Arial"/>
          <w:bCs/>
          <w:szCs w:val="22"/>
          <w:lang w:val="ro-RO"/>
        </w:rPr>
        <w:t>,</w:t>
      </w:r>
      <w:r w:rsidRPr="008B0D7C">
        <w:rPr>
          <w:rFonts w:cs="Arial"/>
          <w:bCs/>
          <w:szCs w:val="22"/>
          <w:lang w:val="ro-RO"/>
        </w:rPr>
        <w:t xml:space="preserve"> se prezintă un studiu de caz privind aplicarea formulei semiempirice.</w:t>
      </w:r>
    </w:p>
    <w:p w14:paraId="53495F9A" w14:textId="77777777" w:rsidR="001E334D" w:rsidRPr="008B0D7C" w:rsidRDefault="001E334D" w:rsidP="007D49D5">
      <w:pPr>
        <w:ind w:firstLine="709"/>
        <w:jc w:val="both"/>
        <w:rPr>
          <w:rFonts w:cs="Arial"/>
          <w:bCs/>
          <w:szCs w:val="22"/>
          <w:lang w:val="ro-RO"/>
        </w:rPr>
      </w:pPr>
    </w:p>
    <w:p w14:paraId="78E5C74C" w14:textId="49839C5D" w:rsidR="0039555A" w:rsidRPr="008B0D7C" w:rsidRDefault="0039555A" w:rsidP="0018477B">
      <w:pPr>
        <w:pStyle w:val="Heading3"/>
        <w:spacing w:after="120" w:line="276" w:lineRule="auto"/>
        <w:ind w:firstLine="720"/>
        <w:jc w:val="both"/>
        <w:rPr>
          <w:rFonts w:eastAsiaTheme="minorHAnsi" w:cs="Arial"/>
          <w:b/>
          <w:color w:val="auto"/>
          <w:sz w:val="22"/>
          <w:szCs w:val="22"/>
          <w:lang w:val="ro-RO"/>
        </w:rPr>
      </w:pPr>
      <w:bookmarkStart w:id="15" w:name="_Toc230951803"/>
      <w:r w:rsidRPr="008B0D7C">
        <w:rPr>
          <w:rFonts w:eastAsiaTheme="minorHAnsi" w:cs="Arial"/>
          <w:b/>
          <w:color w:val="auto"/>
          <w:sz w:val="22"/>
          <w:szCs w:val="22"/>
          <w:lang w:val="ro-RO"/>
        </w:rPr>
        <w:t>4.2.</w:t>
      </w:r>
      <w:r w:rsidR="00D3104E" w:rsidRPr="008B0D7C">
        <w:rPr>
          <w:rFonts w:eastAsiaTheme="minorHAnsi" w:cs="Arial"/>
          <w:b/>
          <w:color w:val="auto"/>
          <w:sz w:val="22"/>
          <w:szCs w:val="22"/>
          <w:lang w:val="ro-RO"/>
        </w:rPr>
        <w:t>4</w:t>
      </w:r>
      <w:r w:rsidRPr="008B0D7C">
        <w:rPr>
          <w:rFonts w:eastAsiaTheme="minorHAnsi" w:cs="Arial"/>
          <w:b/>
          <w:color w:val="auto"/>
          <w:sz w:val="22"/>
          <w:szCs w:val="22"/>
          <w:lang w:val="ro-RO"/>
        </w:rPr>
        <w:t>. Formula rațională</w:t>
      </w:r>
      <w:bookmarkEnd w:id="15"/>
    </w:p>
    <w:p w14:paraId="3A54CB72" w14:textId="6FC50D2C" w:rsidR="006A3F5B" w:rsidRPr="008B0D7C" w:rsidRDefault="0082174B" w:rsidP="006A3F5B">
      <w:pPr>
        <w:spacing w:line="276" w:lineRule="auto"/>
        <w:ind w:firstLine="708"/>
        <w:jc w:val="both"/>
        <w:rPr>
          <w:rFonts w:cs="Arial"/>
          <w:bCs/>
          <w:szCs w:val="22"/>
          <w:lang w:val="ro-RO"/>
        </w:rPr>
      </w:pPr>
      <w:r w:rsidRPr="008B0D7C">
        <w:rPr>
          <w:rFonts w:cs="Arial"/>
          <w:bCs/>
          <w:szCs w:val="22"/>
          <w:lang w:val="ro-RO"/>
        </w:rPr>
        <w:t>F</w:t>
      </w:r>
      <w:r w:rsidR="0039555A" w:rsidRPr="008B0D7C">
        <w:rPr>
          <w:rFonts w:cs="Arial"/>
          <w:bCs/>
          <w:szCs w:val="22"/>
          <w:lang w:val="ro-RO"/>
        </w:rPr>
        <w:t>ormul</w:t>
      </w:r>
      <w:r w:rsidRPr="008B0D7C">
        <w:rPr>
          <w:rFonts w:cs="Arial"/>
          <w:bCs/>
          <w:szCs w:val="22"/>
          <w:lang w:val="ro-RO"/>
        </w:rPr>
        <w:t>a</w:t>
      </w:r>
      <w:r w:rsidR="0039555A" w:rsidRPr="008B0D7C">
        <w:rPr>
          <w:rFonts w:cs="Arial"/>
          <w:bCs/>
          <w:szCs w:val="22"/>
          <w:lang w:val="ro-RO"/>
        </w:rPr>
        <w:t xml:space="preserve"> raţional</w:t>
      </w:r>
      <w:r w:rsidRPr="008B0D7C">
        <w:rPr>
          <w:rFonts w:cs="Arial"/>
          <w:bCs/>
          <w:szCs w:val="22"/>
          <w:lang w:val="ro-RO"/>
        </w:rPr>
        <w:t xml:space="preserve">ă se utilizează </w:t>
      </w:r>
      <w:r w:rsidR="0039555A" w:rsidRPr="008B0D7C">
        <w:rPr>
          <w:rFonts w:cs="Arial"/>
          <w:bCs/>
          <w:szCs w:val="22"/>
          <w:lang w:val="ro-RO"/>
        </w:rPr>
        <w:t>pe râuri a</w:t>
      </w:r>
      <w:r w:rsidR="004E2535" w:rsidRPr="008B0D7C">
        <w:rPr>
          <w:rFonts w:cs="Arial"/>
          <w:bCs/>
          <w:szCs w:val="22"/>
          <w:lang w:val="ro-RO"/>
        </w:rPr>
        <w:t>le</w:t>
      </w:r>
      <w:r w:rsidR="0039555A" w:rsidRPr="008B0D7C">
        <w:rPr>
          <w:rFonts w:cs="Arial"/>
          <w:bCs/>
          <w:szCs w:val="22"/>
          <w:lang w:val="ro-RO"/>
        </w:rPr>
        <w:t xml:space="preserve"> căror suprafețe bazinale sunt mai mici de </w:t>
      </w:r>
      <w:r w:rsidR="00571DEA" w:rsidRPr="008B0D7C">
        <w:rPr>
          <w:rFonts w:cs="Arial"/>
          <w:bCs/>
          <w:szCs w:val="22"/>
          <w:lang w:val="ro-RO"/>
        </w:rPr>
        <w:t xml:space="preserve">10 </w:t>
      </w:r>
      <w:r w:rsidR="0039555A" w:rsidRPr="008B0D7C">
        <w:rPr>
          <w:rFonts w:cs="Arial"/>
          <w:bCs/>
          <w:szCs w:val="22"/>
          <w:lang w:val="ro-RO"/>
        </w:rPr>
        <w:t>km</w:t>
      </w:r>
      <w:r w:rsidR="0039555A" w:rsidRPr="008B0D7C">
        <w:rPr>
          <w:rFonts w:cs="Arial"/>
          <w:bCs/>
          <w:szCs w:val="22"/>
          <w:vertAlign w:val="superscript"/>
          <w:lang w:val="ro-RO"/>
        </w:rPr>
        <w:t>2</w:t>
      </w:r>
      <w:r w:rsidR="0039555A" w:rsidRPr="008B0D7C">
        <w:rPr>
          <w:rFonts w:cs="Arial"/>
          <w:bCs/>
          <w:szCs w:val="22"/>
          <w:lang w:val="ro-RO"/>
        </w:rPr>
        <w:t>)</w:t>
      </w:r>
      <w:r w:rsidR="000B2133" w:rsidRPr="008B0D7C">
        <w:rPr>
          <w:rFonts w:cs="Arial"/>
          <w:bCs/>
          <w:szCs w:val="22"/>
          <w:lang w:val="ro-RO"/>
        </w:rPr>
        <w:t>.</w:t>
      </w:r>
      <w:r w:rsidR="0039555A" w:rsidRPr="008B0D7C">
        <w:rPr>
          <w:rFonts w:cs="Arial"/>
          <w:bCs/>
          <w:szCs w:val="22"/>
          <w:lang w:val="ro-RO"/>
        </w:rPr>
        <w:t xml:space="preserve"> </w:t>
      </w:r>
      <w:r w:rsidR="006A3F5B" w:rsidRPr="008B0D7C">
        <w:rPr>
          <w:rFonts w:cs="Arial"/>
          <w:bCs/>
          <w:szCs w:val="22"/>
          <w:lang w:val="ro-RO"/>
        </w:rPr>
        <w:t>Utilizarea acestei metode se aplică în următoarele ipoteze:</w:t>
      </w:r>
    </w:p>
    <w:p w14:paraId="620DADF4" w14:textId="24CBFBA7" w:rsidR="006A3F5B" w:rsidRPr="008B0D7C" w:rsidRDefault="006A3F5B" w:rsidP="00A46818">
      <w:pPr>
        <w:pStyle w:val="ListParagraph"/>
        <w:numPr>
          <w:ilvl w:val="0"/>
          <w:numId w:val="6"/>
        </w:numPr>
        <w:spacing w:line="276" w:lineRule="auto"/>
        <w:jc w:val="both"/>
        <w:rPr>
          <w:rFonts w:cs="Arial"/>
          <w:bCs/>
          <w:szCs w:val="22"/>
          <w:lang w:val="ro-RO"/>
        </w:rPr>
      </w:pPr>
      <w:r w:rsidRPr="008B0D7C">
        <w:rPr>
          <w:rFonts w:cs="Arial"/>
          <w:bCs/>
          <w:szCs w:val="22"/>
          <w:lang w:val="ro-RO"/>
        </w:rPr>
        <w:t>ploaia de calcul se consideră distribuită uniform în timp și pe întreaga suprafață a bazinului de recepție,</w:t>
      </w:r>
    </w:p>
    <w:p w14:paraId="41D745CD" w14:textId="56357B72" w:rsidR="006A3F5B" w:rsidRPr="008B0D7C" w:rsidRDefault="006A3F5B" w:rsidP="00A46818">
      <w:pPr>
        <w:pStyle w:val="ListParagraph"/>
        <w:numPr>
          <w:ilvl w:val="0"/>
          <w:numId w:val="6"/>
        </w:numPr>
        <w:spacing w:line="276" w:lineRule="auto"/>
        <w:jc w:val="both"/>
        <w:rPr>
          <w:rFonts w:cs="Arial"/>
          <w:bCs/>
          <w:szCs w:val="22"/>
          <w:lang w:val="ro-RO"/>
        </w:rPr>
      </w:pPr>
      <w:r w:rsidRPr="008B0D7C">
        <w:rPr>
          <w:rFonts w:cs="Arial"/>
          <w:bCs/>
          <w:szCs w:val="22"/>
          <w:lang w:val="ro-RO"/>
        </w:rPr>
        <w:t>debitul maxim se produce pentru</w:t>
      </w:r>
      <w:r w:rsidR="004E2535" w:rsidRPr="008B0D7C">
        <w:rPr>
          <w:rFonts w:cs="Arial"/>
          <w:bCs/>
          <w:szCs w:val="22"/>
          <w:lang w:val="ro-RO"/>
        </w:rPr>
        <w:t xml:space="preserve"> intensitatea medie a ploii corespunzătoare unei durate egale cu</w:t>
      </w:r>
      <w:r w:rsidRPr="008B0D7C">
        <w:rPr>
          <w:rFonts w:cs="Arial"/>
          <w:bCs/>
          <w:szCs w:val="22"/>
          <w:lang w:val="ro-RO"/>
        </w:rPr>
        <w:t xml:space="preserve"> timpul de concentrare a scurgerii în secțiunea de calcul interesată.</w:t>
      </w:r>
    </w:p>
    <w:p w14:paraId="7A9DB358" w14:textId="3868E8E7" w:rsidR="006A3F5B" w:rsidRPr="008B0D7C" w:rsidRDefault="006A3F5B" w:rsidP="006A3F5B">
      <w:pPr>
        <w:spacing w:line="276" w:lineRule="auto"/>
        <w:ind w:firstLine="708"/>
        <w:jc w:val="both"/>
        <w:rPr>
          <w:rFonts w:cs="Arial"/>
          <w:bCs/>
          <w:szCs w:val="22"/>
          <w:lang w:val="ro-RO"/>
        </w:rPr>
      </w:pPr>
      <w:r w:rsidRPr="008B0D7C">
        <w:rPr>
          <w:rFonts w:cs="Arial"/>
          <w:bCs/>
          <w:szCs w:val="22"/>
          <w:lang w:val="ro-RO"/>
        </w:rPr>
        <w:t>În contextul primei ipoteze, o distribuție uniformă în timp și spațiu este posibilă în</w:t>
      </w:r>
      <w:r w:rsidR="004E2535" w:rsidRPr="008B0D7C">
        <w:rPr>
          <w:rFonts w:cs="Arial"/>
          <w:bCs/>
          <w:szCs w:val="22"/>
          <w:lang w:val="ro-RO"/>
        </w:rPr>
        <w:t xml:space="preserve"> condițiile </w:t>
      </w:r>
      <w:r w:rsidRPr="008B0D7C">
        <w:rPr>
          <w:rFonts w:cs="Arial"/>
          <w:bCs/>
          <w:szCs w:val="22"/>
          <w:lang w:val="ro-RO"/>
        </w:rPr>
        <w:t>țării noastre doar până la suprafețe de 4-5 km</w:t>
      </w:r>
      <w:r w:rsidRPr="008B0D7C">
        <w:rPr>
          <w:rFonts w:cs="Arial"/>
          <w:bCs/>
          <w:szCs w:val="22"/>
          <w:vertAlign w:val="superscript"/>
          <w:lang w:val="ro-RO"/>
        </w:rPr>
        <w:t>2</w:t>
      </w:r>
      <w:r w:rsidRPr="008B0D7C">
        <w:rPr>
          <w:rFonts w:cs="Arial"/>
          <w:bCs/>
          <w:szCs w:val="22"/>
          <w:lang w:val="ro-RO"/>
        </w:rPr>
        <w:t>. Simultaneitatea compunerii undelor de viitură, într-o anumită secțiune, se diminuează, de asemenea, pe măsura depășirii suprafeței de 4-5 km</w:t>
      </w:r>
      <w:r w:rsidRPr="008B0D7C">
        <w:rPr>
          <w:rFonts w:cs="Arial"/>
          <w:bCs/>
          <w:szCs w:val="22"/>
          <w:vertAlign w:val="superscript"/>
          <w:lang w:val="ro-RO"/>
        </w:rPr>
        <w:t>2</w:t>
      </w:r>
      <w:r w:rsidRPr="008B0D7C">
        <w:rPr>
          <w:rFonts w:cs="Arial"/>
          <w:bCs/>
          <w:szCs w:val="22"/>
          <w:lang w:val="ro-RO"/>
        </w:rPr>
        <w:t>.</w:t>
      </w:r>
    </w:p>
    <w:p w14:paraId="1850DFF2" w14:textId="75286058" w:rsidR="006A3F5B" w:rsidRPr="008B0D7C" w:rsidRDefault="006A3F5B" w:rsidP="006A3F5B">
      <w:pPr>
        <w:spacing w:line="276" w:lineRule="auto"/>
        <w:ind w:firstLine="720"/>
        <w:jc w:val="both"/>
        <w:rPr>
          <w:rFonts w:cs="Arial"/>
          <w:bCs/>
          <w:szCs w:val="22"/>
          <w:lang w:val="ro-RO"/>
        </w:rPr>
      </w:pPr>
      <w:r w:rsidRPr="008B0D7C">
        <w:rPr>
          <w:rFonts w:cs="Arial"/>
          <w:bCs/>
          <w:szCs w:val="22"/>
          <w:lang w:val="ro-RO"/>
        </w:rPr>
        <w:t>De asemenea, formula rațională poate fi aplicată și pentru determinarea debitelor maxime p% pe versanți, în cadrul cărora nu poate fi delimitată o rețea hidrografică.</w:t>
      </w:r>
    </w:p>
    <w:p w14:paraId="5BF6B974" w14:textId="74BF26FB" w:rsidR="0039555A" w:rsidRPr="008B0D7C" w:rsidRDefault="006A3F5B" w:rsidP="002D5BE7">
      <w:pPr>
        <w:spacing w:line="276" w:lineRule="auto"/>
        <w:ind w:firstLine="708"/>
        <w:jc w:val="both"/>
        <w:rPr>
          <w:rFonts w:cs="Arial"/>
          <w:bCs/>
          <w:szCs w:val="22"/>
          <w:lang w:val="ro-RO"/>
        </w:rPr>
      </w:pPr>
      <w:r w:rsidRPr="008B0D7C">
        <w:rPr>
          <w:rFonts w:cs="Arial"/>
          <w:bCs/>
          <w:szCs w:val="22"/>
          <w:lang w:val="ro-RO"/>
        </w:rPr>
        <w:t xml:space="preserve">Formula rațională </w:t>
      </w:r>
      <w:r w:rsidR="0039555A" w:rsidRPr="008B0D7C">
        <w:rPr>
          <w:rFonts w:cs="Arial"/>
          <w:bCs/>
          <w:szCs w:val="22"/>
          <w:lang w:val="ro-RO"/>
        </w:rPr>
        <w:t xml:space="preserve">are </w:t>
      </w:r>
      <w:r w:rsidRPr="008B0D7C">
        <w:rPr>
          <w:rFonts w:cs="Arial"/>
          <w:bCs/>
          <w:szCs w:val="22"/>
          <w:lang w:val="ro-RO"/>
        </w:rPr>
        <w:t xml:space="preserve">următoarea </w:t>
      </w:r>
      <w:r w:rsidR="0039555A" w:rsidRPr="008B0D7C">
        <w:rPr>
          <w:rFonts w:cs="Arial"/>
          <w:bCs/>
          <w:szCs w:val="22"/>
          <w:lang w:val="ro-RO"/>
        </w:rPr>
        <w:t>expresi</w:t>
      </w:r>
      <w:r w:rsidRPr="008B0D7C">
        <w:rPr>
          <w:rFonts w:cs="Arial"/>
          <w:bCs/>
          <w:szCs w:val="22"/>
          <w:lang w:val="ro-RO"/>
        </w:rPr>
        <w:t>e</w:t>
      </w:r>
      <w:r w:rsidR="0039555A" w:rsidRPr="008B0D7C">
        <w:rPr>
          <w:rFonts w:cs="Arial"/>
          <w:bCs/>
          <w:szCs w:val="22"/>
          <w:lang w:val="ro-RO"/>
        </w:rPr>
        <w:t>:</w:t>
      </w:r>
    </w:p>
    <w:p w14:paraId="2335842A" w14:textId="59F16A74" w:rsidR="0039555A" w:rsidRPr="008B0D7C" w:rsidRDefault="0039555A" w:rsidP="002D5BE7">
      <w:pPr>
        <w:spacing w:line="276" w:lineRule="auto"/>
        <w:ind w:firstLine="360"/>
        <w:jc w:val="center"/>
        <w:rPr>
          <w:rFonts w:cs="Arial"/>
          <w:bCs/>
          <w:szCs w:val="22"/>
          <w:lang w:val="ro-RO"/>
        </w:rPr>
      </w:pPr>
      <m:oMathPara>
        <m:oMath>
          <m:r>
            <w:rPr>
              <w:rFonts w:ascii="Cambria Math" w:hAnsi="Cambria Math" w:cs="Arial"/>
              <w:szCs w:val="22"/>
              <w:lang w:val="ro-RO"/>
            </w:rPr>
            <m:t>Q1%=16,7·α·</m:t>
          </m:r>
          <m:sSub>
            <m:sSubPr>
              <m:ctrlPr>
                <w:rPr>
                  <w:rFonts w:ascii="Cambria Math" w:hAnsi="Cambria Math" w:cs="Arial"/>
                  <w:bCs/>
                  <w:i/>
                  <w:szCs w:val="22"/>
                  <w:lang w:val="ro-RO"/>
                </w:rPr>
              </m:ctrlPr>
            </m:sSubPr>
            <m:e>
              <m:r>
                <w:rPr>
                  <w:rFonts w:ascii="Cambria Math" w:hAnsi="Cambria Math" w:cs="Arial"/>
                  <w:szCs w:val="22"/>
                  <w:lang w:val="ro-RO"/>
                </w:rPr>
                <m:t>i</m:t>
              </m:r>
            </m:e>
            <m:sub>
              <m:r>
                <w:rPr>
                  <w:rFonts w:ascii="Cambria Math" w:hAnsi="Cambria Math" w:cs="Arial"/>
                  <w:szCs w:val="22"/>
                  <w:lang w:val="ro-RO"/>
                </w:rPr>
                <m:t>1%</m:t>
              </m:r>
            </m:sub>
          </m:sSub>
          <m:r>
            <w:rPr>
              <w:rFonts w:ascii="Cambria Math" w:hAnsi="Cambria Math" w:cs="Arial"/>
              <w:szCs w:val="22"/>
              <w:lang w:val="ro-RO"/>
            </w:rPr>
            <m:t>·F  (</m:t>
          </m:r>
          <m:sSup>
            <m:sSupPr>
              <m:ctrlPr>
                <w:rPr>
                  <w:rFonts w:ascii="Cambria Math" w:hAnsi="Cambria Math" w:cs="Arial"/>
                  <w:bCs/>
                  <w:szCs w:val="22"/>
                  <w:lang w:val="ro-RO"/>
                </w:rPr>
              </m:ctrlPr>
            </m:sSupPr>
            <m:e>
              <m:r>
                <w:rPr>
                  <w:rFonts w:ascii="Cambria Math" w:hAnsi="Cambria Math" w:cs="Arial"/>
                  <w:szCs w:val="22"/>
                  <w:lang w:val="ro-RO"/>
                </w:rPr>
                <m:t>m</m:t>
              </m:r>
            </m:e>
            <m:sup>
              <m:r>
                <w:rPr>
                  <w:rFonts w:ascii="Cambria Math" w:hAnsi="Cambria Math" w:cs="Arial"/>
                  <w:szCs w:val="22"/>
                  <w:lang w:val="ro-RO"/>
                </w:rPr>
                <m:t>3</m:t>
              </m:r>
            </m:sup>
          </m:sSup>
          <m:r>
            <w:rPr>
              <w:rFonts w:ascii="Cambria Math" w:hAnsi="Cambria Math" w:cs="Arial"/>
              <w:szCs w:val="22"/>
              <w:lang w:val="ro-RO"/>
            </w:rPr>
            <m:t>/s)</m:t>
          </m:r>
        </m:oMath>
      </m:oMathPara>
    </w:p>
    <w:p w14:paraId="571BFDBF" w14:textId="77777777" w:rsidR="0039555A" w:rsidRPr="008B0D7C" w:rsidRDefault="0039555A" w:rsidP="002D5BE7">
      <w:pPr>
        <w:spacing w:line="276" w:lineRule="auto"/>
        <w:ind w:firstLine="360"/>
        <w:rPr>
          <w:rFonts w:cs="Arial"/>
          <w:bCs/>
          <w:szCs w:val="22"/>
          <w:lang w:val="ro-RO"/>
        </w:rPr>
      </w:pPr>
      <w:r w:rsidRPr="008B0D7C">
        <w:rPr>
          <w:rFonts w:cs="Arial"/>
          <w:bCs/>
          <w:szCs w:val="22"/>
          <w:lang w:val="ro-RO"/>
        </w:rPr>
        <w:t>unde:</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364"/>
      </w:tblGrid>
      <w:tr w:rsidR="0039555A" w:rsidRPr="004B13DA" w14:paraId="2521E715" w14:textId="77777777" w:rsidTr="007434C9">
        <w:tc>
          <w:tcPr>
            <w:tcW w:w="1129" w:type="dxa"/>
          </w:tcPr>
          <w:p w14:paraId="67E274F5" w14:textId="77777777" w:rsidR="0039555A" w:rsidRPr="008B0D7C" w:rsidRDefault="0039555A" w:rsidP="002D5BE7">
            <w:pPr>
              <w:spacing w:line="276" w:lineRule="auto"/>
              <w:jc w:val="center"/>
              <w:rPr>
                <w:rFonts w:cs="Arial"/>
                <w:bCs/>
                <w:i/>
                <w:szCs w:val="22"/>
                <w:lang w:val="ro-RO"/>
              </w:rPr>
            </w:pPr>
            <m:oMathPara>
              <m:oMath>
                <m:r>
                  <w:rPr>
                    <w:rFonts w:ascii="Cambria Math" w:hAnsi="Cambria Math" w:cs="Arial"/>
                    <w:szCs w:val="22"/>
                    <w:lang w:val="ro-RO"/>
                  </w:rPr>
                  <m:t>16.7</m:t>
                </m:r>
              </m:oMath>
            </m:oMathPara>
          </w:p>
        </w:tc>
        <w:tc>
          <w:tcPr>
            <w:tcW w:w="8364" w:type="dxa"/>
          </w:tcPr>
          <w:p w14:paraId="75ADBC68" w14:textId="77777777" w:rsidR="0039555A" w:rsidRPr="008B0D7C" w:rsidRDefault="0039555A" w:rsidP="002D5BE7">
            <w:pPr>
              <w:spacing w:line="276" w:lineRule="auto"/>
              <w:jc w:val="both"/>
              <w:rPr>
                <w:rFonts w:cs="Arial"/>
                <w:bCs/>
                <w:szCs w:val="22"/>
                <w:lang w:val="ro-RO"/>
              </w:rPr>
            </w:pPr>
            <w:r w:rsidRPr="008B0D7C">
              <w:rPr>
                <w:rFonts w:cs="Arial"/>
                <w:bCs/>
                <w:szCs w:val="22"/>
                <w:lang w:val="ro-RO"/>
              </w:rPr>
              <w:t>coeficient pentru transformarea intensității ploii exprimată în mm/min (în cazul ip1%) şi km</w:t>
            </w:r>
            <w:r w:rsidRPr="008B0D7C">
              <w:rPr>
                <w:rFonts w:cs="Arial"/>
                <w:bCs/>
                <w:szCs w:val="22"/>
                <w:vertAlign w:val="superscript"/>
                <w:lang w:val="ro-RO"/>
              </w:rPr>
              <w:t>2</w:t>
            </w:r>
            <w:r w:rsidRPr="008B0D7C">
              <w:rPr>
                <w:rFonts w:cs="Arial"/>
                <w:bCs/>
                <w:szCs w:val="22"/>
                <w:lang w:val="ro-RO"/>
              </w:rPr>
              <w:t xml:space="preserve"> (în cazul F), la m</w:t>
            </w:r>
            <w:r w:rsidRPr="008B0D7C">
              <w:rPr>
                <w:rFonts w:cs="Arial"/>
                <w:bCs/>
                <w:szCs w:val="22"/>
                <w:vertAlign w:val="superscript"/>
                <w:lang w:val="ro-RO"/>
              </w:rPr>
              <w:t>3</w:t>
            </w:r>
            <w:r w:rsidRPr="008B0D7C">
              <w:rPr>
                <w:rFonts w:cs="Arial"/>
                <w:bCs/>
                <w:szCs w:val="22"/>
                <w:lang w:val="ro-RO"/>
              </w:rPr>
              <w:t>\s în cazul Q</w:t>
            </w:r>
            <w:r w:rsidRPr="008B0D7C">
              <w:rPr>
                <w:rFonts w:cs="Arial"/>
                <w:bCs/>
                <w:szCs w:val="22"/>
                <w:vertAlign w:val="subscript"/>
                <w:lang w:val="ro-RO"/>
              </w:rPr>
              <w:t>max</w:t>
            </w:r>
            <w:r w:rsidRPr="008B0D7C">
              <w:rPr>
                <w:rFonts w:cs="Arial"/>
                <w:bCs/>
                <w:szCs w:val="22"/>
                <w:lang w:val="ro-RO"/>
              </w:rPr>
              <w:t>;</w:t>
            </w:r>
          </w:p>
        </w:tc>
      </w:tr>
      <w:tr w:rsidR="0039555A" w:rsidRPr="008B0D7C" w14:paraId="69A33D33" w14:textId="77777777" w:rsidTr="007434C9">
        <w:tc>
          <w:tcPr>
            <w:tcW w:w="1129" w:type="dxa"/>
          </w:tcPr>
          <w:p w14:paraId="20AAC980" w14:textId="19D14CFE" w:rsidR="0039555A" w:rsidRPr="008B0D7C" w:rsidRDefault="00A46818" w:rsidP="002D5BE7">
            <w:pPr>
              <w:spacing w:line="276" w:lineRule="auto"/>
              <w:jc w:val="center"/>
              <w:rPr>
                <w:rFonts w:cs="Arial"/>
                <w:bCs/>
                <w:i/>
                <w:szCs w:val="22"/>
                <w:lang w:val="ro-RO"/>
              </w:rPr>
            </w:pPr>
            <m:oMath>
              <m:r>
                <w:rPr>
                  <w:rFonts w:ascii="Cambria Math" w:hAnsi="Cambria Math" w:cs="Arial"/>
                  <w:szCs w:val="22"/>
                  <w:lang w:val="ro-RO"/>
                </w:rPr>
                <m:t>α</m:t>
              </m:r>
            </m:oMath>
            <w:r w:rsidRPr="008B0D7C">
              <w:rPr>
                <w:rFonts w:cs="Arial"/>
                <w:bCs/>
                <w:i/>
                <w:szCs w:val="22"/>
                <w:lang w:val="ro-RO"/>
              </w:rPr>
              <w:t xml:space="preserve"> </w:t>
            </w:r>
          </w:p>
        </w:tc>
        <w:tc>
          <w:tcPr>
            <w:tcW w:w="8364" w:type="dxa"/>
          </w:tcPr>
          <w:p w14:paraId="5301082B" w14:textId="53EDFF32" w:rsidR="0039555A" w:rsidRPr="008B0D7C" w:rsidRDefault="0039555A" w:rsidP="002D5BE7">
            <w:pPr>
              <w:spacing w:line="276" w:lineRule="auto"/>
              <w:rPr>
                <w:rFonts w:cs="Arial"/>
                <w:bCs/>
                <w:szCs w:val="22"/>
                <w:lang w:val="ro-RO"/>
              </w:rPr>
            </w:pPr>
            <w:r w:rsidRPr="008B0D7C">
              <w:rPr>
                <w:rFonts w:cs="Arial"/>
                <w:bCs/>
                <w:szCs w:val="22"/>
                <w:lang w:val="ro-RO"/>
              </w:rPr>
              <w:t>coeficient de scurgere</w:t>
            </w:r>
            <w:r w:rsidR="000B2133" w:rsidRPr="008B0D7C">
              <w:rPr>
                <w:rFonts w:cs="Arial"/>
                <w:bCs/>
                <w:szCs w:val="22"/>
                <w:lang w:val="ro-RO"/>
              </w:rPr>
              <w:t xml:space="preserve"> (Anexa </w:t>
            </w:r>
            <w:r w:rsidR="00ED3C80" w:rsidRPr="008B0D7C">
              <w:rPr>
                <w:rFonts w:cs="Arial"/>
                <w:bCs/>
                <w:szCs w:val="22"/>
                <w:lang w:val="ro-RO"/>
              </w:rPr>
              <w:t>3</w:t>
            </w:r>
            <w:r w:rsidR="000B2133" w:rsidRPr="008B0D7C">
              <w:rPr>
                <w:rFonts w:cs="Arial"/>
                <w:bCs/>
                <w:szCs w:val="22"/>
                <w:lang w:val="ro-RO"/>
              </w:rPr>
              <w:t>)</w:t>
            </w:r>
            <w:r w:rsidRPr="008B0D7C">
              <w:rPr>
                <w:rFonts w:cs="Arial"/>
                <w:bCs/>
                <w:szCs w:val="22"/>
                <w:lang w:val="ro-RO"/>
              </w:rPr>
              <w:t>;</w:t>
            </w:r>
          </w:p>
        </w:tc>
      </w:tr>
      <w:tr w:rsidR="0039555A" w:rsidRPr="008B0D7C" w14:paraId="05942745" w14:textId="77777777" w:rsidTr="007434C9">
        <w:tc>
          <w:tcPr>
            <w:tcW w:w="1129" w:type="dxa"/>
          </w:tcPr>
          <w:p w14:paraId="366FB6BA" w14:textId="77777777" w:rsidR="0039555A" w:rsidRPr="008B0D7C" w:rsidRDefault="0039555A" w:rsidP="002D5BE7">
            <w:pPr>
              <w:spacing w:line="276" w:lineRule="auto"/>
              <w:jc w:val="center"/>
              <w:rPr>
                <w:rFonts w:cs="Arial"/>
                <w:bCs/>
                <w:i/>
                <w:szCs w:val="22"/>
                <w:lang w:val="ro-RO"/>
              </w:rPr>
            </w:pPr>
            <m:oMathPara>
              <m:oMath>
                <m:r>
                  <w:rPr>
                    <w:rFonts w:ascii="Cambria Math" w:hAnsi="Cambria Math" w:cs="Arial"/>
                    <w:szCs w:val="22"/>
                    <w:lang w:val="ro-RO"/>
                  </w:rPr>
                  <m:t>F</m:t>
                </m:r>
              </m:oMath>
            </m:oMathPara>
          </w:p>
        </w:tc>
        <w:tc>
          <w:tcPr>
            <w:tcW w:w="8364" w:type="dxa"/>
          </w:tcPr>
          <w:p w14:paraId="76C1D84E" w14:textId="77777777" w:rsidR="0039555A" w:rsidRPr="008B0D7C" w:rsidRDefault="0039555A" w:rsidP="002D5BE7">
            <w:pPr>
              <w:spacing w:line="276" w:lineRule="auto"/>
              <w:rPr>
                <w:rFonts w:cs="Arial"/>
                <w:bCs/>
                <w:szCs w:val="22"/>
                <w:lang w:val="ro-RO"/>
              </w:rPr>
            </w:pPr>
            <w:r w:rsidRPr="008B0D7C">
              <w:rPr>
                <w:rFonts w:cs="Arial"/>
                <w:bCs/>
                <w:szCs w:val="22"/>
                <w:lang w:val="ro-RO"/>
              </w:rPr>
              <w:t>suprafața bazinului de recepție în km</w:t>
            </w:r>
            <w:r w:rsidRPr="008B0D7C">
              <w:rPr>
                <w:rFonts w:cs="Arial"/>
                <w:bCs/>
                <w:szCs w:val="22"/>
                <w:vertAlign w:val="superscript"/>
                <w:lang w:val="ro-RO"/>
              </w:rPr>
              <w:t>2</w:t>
            </w:r>
            <w:r w:rsidRPr="008B0D7C">
              <w:rPr>
                <w:rFonts w:cs="Arial"/>
                <w:bCs/>
                <w:szCs w:val="22"/>
                <w:lang w:val="ro-RO"/>
              </w:rPr>
              <w:t>;</w:t>
            </w:r>
          </w:p>
        </w:tc>
      </w:tr>
      <w:tr w:rsidR="0039555A" w:rsidRPr="008B0D7C" w14:paraId="37F756A1" w14:textId="77777777" w:rsidTr="007434C9">
        <w:tc>
          <w:tcPr>
            <w:tcW w:w="1129" w:type="dxa"/>
          </w:tcPr>
          <w:p w14:paraId="1FB32A28" w14:textId="77777777" w:rsidR="0039555A" w:rsidRPr="008B0D7C" w:rsidRDefault="00000000" w:rsidP="002D5BE7">
            <w:pPr>
              <w:spacing w:line="276" w:lineRule="auto"/>
              <w:jc w:val="center"/>
              <w:rPr>
                <w:rFonts w:cs="Arial"/>
                <w:bCs/>
                <w:i/>
                <w:szCs w:val="22"/>
                <w:lang w:val="ro-RO"/>
              </w:rPr>
            </w:pPr>
            <m:oMathPara>
              <m:oMath>
                <m:sSub>
                  <m:sSubPr>
                    <m:ctrlPr>
                      <w:rPr>
                        <w:rFonts w:ascii="Cambria Math" w:hAnsi="Cambria Math" w:cs="Arial"/>
                        <w:bCs/>
                        <w:i/>
                        <w:szCs w:val="22"/>
                        <w:lang w:val="ro-RO"/>
                      </w:rPr>
                    </m:ctrlPr>
                  </m:sSubPr>
                  <m:e>
                    <m:r>
                      <w:rPr>
                        <w:rFonts w:ascii="Cambria Math" w:hAnsi="Cambria Math" w:cs="Arial"/>
                        <w:szCs w:val="22"/>
                        <w:lang w:val="ro-RO"/>
                      </w:rPr>
                      <m:t>i</m:t>
                    </m:r>
                  </m:e>
                  <m:sub>
                    <m:r>
                      <w:rPr>
                        <w:rFonts w:ascii="Cambria Math" w:hAnsi="Cambria Math" w:cs="Arial"/>
                        <w:szCs w:val="22"/>
                        <w:lang w:val="ro-RO"/>
                      </w:rPr>
                      <m:t>1%</m:t>
                    </m:r>
                  </m:sub>
                </m:sSub>
              </m:oMath>
            </m:oMathPara>
          </w:p>
        </w:tc>
        <w:tc>
          <w:tcPr>
            <w:tcW w:w="8364" w:type="dxa"/>
          </w:tcPr>
          <w:p w14:paraId="3764FAD4" w14:textId="77777777" w:rsidR="0039555A" w:rsidRPr="008B0D7C" w:rsidRDefault="0039555A" w:rsidP="002D5BE7">
            <w:pPr>
              <w:spacing w:line="276" w:lineRule="auto"/>
              <w:rPr>
                <w:rFonts w:cs="Arial"/>
                <w:bCs/>
                <w:szCs w:val="22"/>
                <w:lang w:val="ro-RO"/>
              </w:rPr>
            </w:pPr>
            <w:r w:rsidRPr="008B0D7C">
              <w:rPr>
                <w:rFonts w:cs="Arial"/>
                <w:bCs/>
                <w:szCs w:val="22"/>
                <w:lang w:val="ro-RO"/>
              </w:rPr>
              <w:t>intensitatea ploii de calcul cu probabilitatea de 1% exprimată în mm/min.</w:t>
            </w:r>
          </w:p>
        </w:tc>
      </w:tr>
    </w:tbl>
    <w:p w14:paraId="26C3407F" w14:textId="371D857F" w:rsidR="0039555A" w:rsidRPr="008B0D7C" w:rsidRDefault="006A3F5B" w:rsidP="006A3F5B">
      <w:pPr>
        <w:spacing w:line="276" w:lineRule="auto"/>
        <w:ind w:left="720" w:firstLine="556"/>
        <w:jc w:val="both"/>
        <w:rPr>
          <w:rFonts w:cs="Arial"/>
          <w:bCs/>
          <w:szCs w:val="22"/>
          <w:lang w:val="ro-RO"/>
        </w:rPr>
      </w:pPr>
      <w:r w:rsidRPr="008B0D7C">
        <w:rPr>
          <w:rFonts w:cs="Arial"/>
          <w:bCs/>
          <w:szCs w:val="22"/>
          <w:lang w:val="ro-RO"/>
        </w:rPr>
        <w:t>i</w:t>
      </w:r>
      <w:r w:rsidR="0039555A" w:rsidRPr="008B0D7C">
        <w:rPr>
          <w:rFonts w:cs="Arial"/>
          <w:bCs/>
          <w:szCs w:val="22"/>
          <w:lang w:val="ro-RO"/>
        </w:rPr>
        <w:t xml:space="preserve">ntensitatea ploii de calcul cu probabilitatea de 1% se determină cu formula: </w:t>
      </w:r>
    </w:p>
    <w:p w14:paraId="2B8E1218" w14:textId="77777777" w:rsidR="0039555A" w:rsidRPr="008B0D7C" w:rsidRDefault="00000000" w:rsidP="002D5BE7">
      <w:pPr>
        <w:spacing w:line="276" w:lineRule="auto"/>
        <w:jc w:val="both"/>
        <w:rPr>
          <w:rFonts w:cs="Arial"/>
          <w:bCs/>
          <w:szCs w:val="22"/>
          <w:lang w:val="ro-RO"/>
        </w:rPr>
      </w:pPr>
      <m:oMathPara>
        <m:oMath>
          <m:sSub>
            <m:sSubPr>
              <m:ctrlPr>
                <w:rPr>
                  <w:rFonts w:ascii="Cambria Math" w:hAnsi="Cambria Math" w:cs="Arial"/>
                  <w:bCs/>
                  <w:i/>
                  <w:szCs w:val="22"/>
                  <w:lang w:val="ro-RO"/>
                </w:rPr>
              </m:ctrlPr>
            </m:sSubPr>
            <m:e>
              <m:r>
                <w:rPr>
                  <w:rFonts w:ascii="Cambria Math" w:hAnsi="Cambria Math" w:cs="Arial"/>
                  <w:szCs w:val="22"/>
                  <w:lang w:val="ro-RO"/>
                </w:rPr>
                <m:t>i</m:t>
              </m:r>
            </m:e>
            <m:sub>
              <m:r>
                <w:rPr>
                  <w:rFonts w:ascii="Cambria Math" w:hAnsi="Cambria Math" w:cs="Arial"/>
                  <w:szCs w:val="22"/>
                  <w:lang w:val="ro-RO"/>
                </w:rPr>
                <m:t>%</m:t>
              </m:r>
            </m:sub>
          </m:sSub>
          <m:r>
            <w:rPr>
              <w:rFonts w:ascii="Cambria Math" w:hAnsi="Cambria Math" w:cs="Arial"/>
              <w:szCs w:val="22"/>
              <w:lang w:val="ro-RO"/>
            </w:rPr>
            <m:t xml:space="preserve">= </m:t>
          </m:r>
          <m:f>
            <m:fPr>
              <m:ctrlPr>
                <w:rPr>
                  <w:rFonts w:ascii="Cambria Math" w:hAnsi="Cambria Math" w:cs="Arial"/>
                  <w:bCs/>
                  <w:i/>
                  <w:szCs w:val="22"/>
                  <w:lang w:val="ro-RO"/>
                </w:rPr>
              </m:ctrlPr>
            </m:fPr>
            <m:num>
              <m:sSub>
                <m:sSubPr>
                  <m:ctrlPr>
                    <w:rPr>
                      <w:rFonts w:ascii="Cambria Math" w:hAnsi="Cambria Math" w:cs="Arial"/>
                      <w:bCs/>
                      <w:i/>
                      <w:szCs w:val="22"/>
                      <w:lang w:val="ro-RO"/>
                    </w:rPr>
                  </m:ctrlPr>
                </m:sSubPr>
                <m:e>
                  <m:r>
                    <w:rPr>
                      <w:rFonts w:ascii="Cambria Math" w:hAnsi="Cambria Math" w:cs="Arial"/>
                      <w:szCs w:val="22"/>
                      <w:lang w:val="ro-RO"/>
                    </w:rPr>
                    <m:t>S</m:t>
                  </m:r>
                </m:e>
                <m:sub>
                  <m:r>
                    <w:rPr>
                      <w:rFonts w:ascii="Cambria Math" w:hAnsi="Cambria Math" w:cs="Arial"/>
                      <w:szCs w:val="22"/>
                      <w:lang w:val="ro-RO"/>
                    </w:rPr>
                    <m:t>1%</m:t>
                  </m:r>
                </m:sub>
              </m:sSub>
            </m:num>
            <m:den>
              <m:r>
                <w:rPr>
                  <w:rFonts w:ascii="Cambria Math" w:hAnsi="Cambria Math" w:cs="Arial"/>
                  <w:szCs w:val="22"/>
                  <w:lang w:val="ro-RO"/>
                </w:rPr>
                <m:t>(</m:t>
              </m:r>
              <m:sSup>
                <m:sSupPr>
                  <m:ctrlPr>
                    <w:rPr>
                      <w:rFonts w:ascii="Cambria Math" w:hAnsi="Cambria Math" w:cs="Arial"/>
                      <w:bCs/>
                      <w:i/>
                      <w:szCs w:val="22"/>
                      <w:lang w:val="ro-RO"/>
                    </w:rPr>
                  </m:ctrlPr>
                </m:sSupPr>
                <m:e>
                  <m:r>
                    <w:rPr>
                      <w:rFonts w:ascii="Cambria Math" w:hAnsi="Cambria Math" w:cs="Arial"/>
                      <w:szCs w:val="22"/>
                      <w:lang w:val="ro-RO"/>
                    </w:rPr>
                    <m:t>tc+1)</m:t>
                  </m:r>
                </m:e>
                <m:sup>
                  <m:r>
                    <w:rPr>
                      <w:rFonts w:ascii="Cambria Math" w:hAnsi="Cambria Math" w:cs="Arial"/>
                      <w:szCs w:val="22"/>
                      <w:lang w:val="ro-RO"/>
                    </w:rPr>
                    <m:t>n</m:t>
                  </m:r>
                </m:sup>
              </m:sSup>
            </m:den>
          </m:f>
          <m:r>
            <w:rPr>
              <w:rFonts w:ascii="Cambria Math" w:hAnsi="Cambria Math" w:cs="Arial"/>
              <w:szCs w:val="22"/>
              <w:lang w:val="ro-RO"/>
            </w:rPr>
            <m:t xml:space="preserve">       (mm/min)</m:t>
          </m:r>
        </m:oMath>
      </m:oMathPara>
    </w:p>
    <w:p w14:paraId="0458E0EA" w14:textId="77777777" w:rsidR="0039555A" w:rsidRPr="008B0D7C" w:rsidRDefault="0039555A" w:rsidP="002D5BE7">
      <w:pPr>
        <w:spacing w:line="276" w:lineRule="auto"/>
        <w:ind w:firstLine="360"/>
        <w:rPr>
          <w:rFonts w:cs="Arial"/>
          <w:bCs/>
          <w:szCs w:val="22"/>
          <w:lang w:val="ro-RO"/>
        </w:rPr>
      </w:pPr>
      <w:r w:rsidRPr="008B0D7C">
        <w:rPr>
          <w:rFonts w:cs="Arial"/>
          <w:bCs/>
          <w:szCs w:val="22"/>
          <w:lang w:val="ro-RO"/>
        </w:rPr>
        <w:t>unde:</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364"/>
      </w:tblGrid>
      <w:tr w:rsidR="0039555A" w:rsidRPr="008B0D7C" w14:paraId="0E174793" w14:textId="77777777" w:rsidTr="007434C9">
        <w:tc>
          <w:tcPr>
            <w:tcW w:w="1129" w:type="dxa"/>
          </w:tcPr>
          <w:p w14:paraId="60B91B57" w14:textId="77777777" w:rsidR="0039555A" w:rsidRPr="008B0D7C" w:rsidRDefault="00000000" w:rsidP="002D5BE7">
            <w:pPr>
              <w:spacing w:line="276" w:lineRule="auto"/>
              <w:jc w:val="center"/>
              <w:rPr>
                <w:rFonts w:cs="Arial"/>
                <w:bCs/>
                <w:i/>
                <w:szCs w:val="22"/>
                <w:lang w:val="ro-RO"/>
              </w:rPr>
            </w:pPr>
            <m:oMathPara>
              <m:oMath>
                <m:sSub>
                  <m:sSubPr>
                    <m:ctrlPr>
                      <w:rPr>
                        <w:rFonts w:ascii="Cambria Math" w:hAnsi="Cambria Math" w:cs="Arial"/>
                        <w:bCs/>
                        <w:i/>
                        <w:szCs w:val="22"/>
                        <w:lang w:val="ro-RO"/>
                      </w:rPr>
                    </m:ctrlPr>
                  </m:sSubPr>
                  <m:e>
                    <m:r>
                      <w:rPr>
                        <w:rFonts w:ascii="Cambria Math" w:hAnsi="Cambria Math" w:cs="Arial"/>
                        <w:szCs w:val="22"/>
                        <w:lang w:val="ro-RO"/>
                      </w:rPr>
                      <m:t>S</m:t>
                    </m:r>
                  </m:e>
                  <m:sub>
                    <m:r>
                      <w:rPr>
                        <w:rFonts w:ascii="Cambria Math" w:hAnsi="Cambria Math" w:cs="Arial"/>
                        <w:szCs w:val="22"/>
                        <w:lang w:val="ro-RO"/>
                      </w:rPr>
                      <m:t>1%</m:t>
                    </m:r>
                  </m:sub>
                </m:sSub>
              </m:oMath>
            </m:oMathPara>
          </w:p>
        </w:tc>
        <w:tc>
          <w:tcPr>
            <w:tcW w:w="8364" w:type="dxa"/>
          </w:tcPr>
          <w:p w14:paraId="385ACA7F" w14:textId="53FA1784" w:rsidR="0039555A" w:rsidRPr="008B0D7C" w:rsidRDefault="0039555A" w:rsidP="002D5BE7">
            <w:pPr>
              <w:spacing w:line="276" w:lineRule="auto"/>
              <w:rPr>
                <w:rFonts w:cs="Arial"/>
                <w:bCs/>
                <w:szCs w:val="22"/>
                <w:lang w:val="ro-RO"/>
              </w:rPr>
            </w:pPr>
            <w:r w:rsidRPr="008B0D7C">
              <w:rPr>
                <w:rFonts w:cs="Arial"/>
                <w:bCs/>
                <w:szCs w:val="22"/>
                <w:lang w:val="ro-RO"/>
              </w:rPr>
              <w:t xml:space="preserve">intensitatea instantanee a ploii de calcul când t </w:t>
            </w:r>
            <w:r w:rsidRPr="008B0D7C">
              <w:rPr>
                <w:rFonts w:ascii="Arial" w:hAnsi="Arial" w:cs="Arial"/>
                <w:bCs/>
                <w:szCs w:val="22"/>
                <w:lang w:val="ro-RO"/>
              </w:rPr>
              <w:t>→</w:t>
            </w:r>
            <w:r w:rsidRPr="008B0D7C">
              <w:rPr>
                <w:rFonts w:cs="Arial"/>
                <w:bCs/>
                <w:szCs w:val="22"/>
                <w:lang w:val="ro-RO"/>
              </w:rPr>
              <w:t>0, exprimat</w:t>
            </w:r>
            <w:r w:rsidRPr="008B0D7C">
              <w:rPr>
                <w:rFonts w:cs="Trebuchet MS"/>
                <w:bCs/>
                <w:szCs w:val="22"/>
                <w:lang w:val="ro-RO"/>
              </w:rPr>
              <w:t>ă</w:t>
            </w:r>
            <w:r w:rsidRPr="008B0D7C">
              <w:rPr>
                <w:rFonts w:cs="Arial"/>
                <w:bCs/>
                <w:szCs w:val="22"/>
                <w:lang w:val="ro-RO"/>
              </w:rPr>
              <w:t xml:space="preserve"> </w:t>
            </w:r>
            <w:r w:rsidRPr="008B0D7C">
              <w:rPr>
                <w:rFonts w:cs="Trebuchet MS"/>
                <w:bCs/>
                <w:szCs w:val="22"/>
                <w:lang w:val="ro-RO"/>
              </w:rPr>
              <w:t>î</w:t>
            </w:r>
            <w:r w:rsidRPr="008B0D7C">
              <w:rPr>
                <w:rFonts w:cs="Arial"/>
                <w:bCs/>
                <w:szCs w:val="22"/>
                <w:lang w:val="ro-RO"/>
              </w:rPr>
              <w:t>n mm</w:t>
            </w:r>
            <w:r w:rsidR="000B2133" w:rsidRPr="008B0D7C">
              <w:rPr>
                <w:rFonts w:cs="Arial"/>
                <w:bCs/>
                <w:szCs w:val="22"/>
                <w:lang w:val="ro-RO"/>
              </w:rPr>
              <w:t xml:space="preserve"> (Anexa </w:t>
            </w:r>
            <w:r w:rsidR="00ED3C80" w:rsidRPr="008B0D7C">
              <w:rPr>
                <w:rFonts w:cs="Arial"/>
                <w:bCs/>
                <w:szCs w:val="22"/>
                <w:lang w:val="ro-RO"/>
              </w:rPr>
              <w:t>6</w:t>
            </w:r>
            <w:r w:rsidR="000B2133" w:rsidRPr="008B0D7C">
              <w:rPr>
                <w:rFonts w:cs="Arial"/>
                <w:bCs/>
                <w:szCs w:val="22"/>
                <w:lang w:val="ro-RO"/>
              </w:rPr>
              <w:t>)</w:t>
            </w:r>
            <w:r w:rsidRPr="008B0D7C">
              <w:rPr>
                <w:rFonts w:cs="Arial"/>
                <w:bCs/>
                <w:szCs w:val="22"/>
                <w:lang w:val="ro-RO"/>
              </w:rPr>
              <w:t>;</w:t>
            </w:r>
          </w:p>
        </w:tc>
      </w:tr>
      <w:tr w:rsidR="0039555A" w:rsidRPr="008B0D7C" w14:paraId="2719E938" w14:textId="77777777" w:rsidTr="007434C9">
        <w:tc>
          <w:tcPr>
            <w:tcW w:w="1129" w:type="dxa"/>
          </w:tcPr>
          <w:p w14:paraId="2E219949" w14:textId="77777777" w:rsidR="0039555A" w:rsidRPr="008B0D7C" w:rsidRDefault="0039555A" w:rsidP="002D5BE7">
            <w:pPr>
              <w:spacing w:line="276" w:lineRule="auto"/>
              <w:jc w:val="center"/>
              <w:rPr>
                <w:rFonts w:cs="Arial"/>
                <w:bCs/>
                <w:i/>
                <w:szCs w:val="22"/>
                <w:lang w:val="ro-RO"/>
              </w:rPr>
            </w:pPr>
            <m:oMathPara>
              <m:oMath>
                <m:r>
                  <w:rPr>
                    <w:rFonts w:ascii="Cambria Math" w:hAnsi="Cambria Math" w:cs="Arial"/>
                    <w:szCs w:val="22"/>
                    <w:lang w:val="ro-RO"/>
                  </w:rPr>
                  <m:t>tc</m:t>
                </m:r>
              </m:oMath>
            </m:oMathPara>
          </w:p>
        </w:tc>
        <w:tc>
          <w:tcPr>
            <w:tcW w:w="8364" w:type="dxa"/>
          </w:tcPr>
          <w:p w14:paraId="5A0258EA" w14:textId="77777777" w:rsidR="0039555A" w:rsidRPr="008B0D7C" w:rsidRDefault="0039555A" w:rsidP="002D5BE7">
            <w:pPr>
              <w:spacing w:line="276" w:lineRule="auto"/>
              <w:rPr>
                <w:rFonts w:cs="Arial"/>
                <w:bCs/>
                <w:szCs w:val="22"/>
                <w:lang w:val="ro-RO"/>
              </w:rPr>
            </w:pPr>
            <w:r w:rsidRPr="008B0D7C">
              <w:rPr>
                <w:rFonts w:cs="Arial"/>
                <w:bCs/>
                <w:szCs w:val="22"/>
                <w:lang w:val="ro-RO"/>
              </w:rPr>
              <w:t>timpul de concentrare al bazinului de recepție (egal cu durata ploii) în min;</w:t>
            </w:r>
          </w:p>
        </w:tc>
      </w:tr>
      <w:tr w:rsidR="0039555A" w:rsidRPr="008B0D7C" w14:paraId="1019D314" w14:textId="77777777" w:rsidTr="007434C9">
        <w:tc>
          <w:tcPr>
            <w:tcW w:w="1129" w:type="dxa"/>
          </w:tcPr>
          <w:p w14:paraId="2814C583" w14:textId="77777777" w:rsidR="0039555A" w:rsidRPr="008B0D7C" w:rsidRDefault="0039555A" w:rsidP="002D5BE7">
            <w:pPr>
              <w:spacing w:line="276" w:lineRule="auto"/>
              <w:jc w:val="center"/>
              <w:rPr>
                <w:rFonts w:cs="Arial"/>
                <w:bCs/>
                <w:i/>
                <w:szCs w:val="22"/>
                <w:lang w:val="ro-RO"/>
              </w:rPr>
            </w:pPr>
            <m:oMathPara>
              <m:oMath>
                <m:r>
                  <w:rPr>
                    <w:rFonts w:ascii="Cambria Math" w:hAnsi="Cambria Math" w:cs="Arial"/>
                    <w:szCs w:val="22"/>
                    <w:lang w:val="ro-RO"/>
                  </w:rPr>
                  <m:t>n</m:t>
                </m:r>
              </m:oMath>
            </m:oMathPara>
          </w:p>
        </w:tc>
        <w:tc>
          <w:tcPr>
            <w:tcW w:w="8364" w:type="dxa"/>
          </w:tcPr>
          <w:p w14:paraId="3FEA06F6" w14:textId="09D842B2" w:rsidR="0039555A" w:rsidRPr="008B0D7C" w:rsidRDefault="0039555A" w:rsidP="002D5BE7">
            <w:pPr>
              <w:spacing w:line="276" w:lineRule="auto"/>
              <w:rPr>
                <w:rFonts w:cs="Arial"/>
                <w:bCs/>
                <w:szCs w:val="22"/>
                <w:lang w:val="ro-RO"/>
              </w:rPr>
            </w:pPr>
            <w:r w:rsidRPr="008B0D7C">
              <w:rPr>
                <w:rFonts w:cs="Arial"/>
                <w:bCs/>
                <w:szCs w:val="22"/>
                <w:lang w:val="ro-RO"/>
              </w:rPr>
              <w:t>indicele de reducție al intensității în funcție de durata “t” a ploii</w:t>
            </w:r>
            <w:r w:rsidR="000B2133" w:rsidRPr="008B0D7C">
              <w:rPr>
                <w:rFonts w:cs="Arial"/>
                <w:bCs/>
                <w:szCs w:val="22"/>
                <w:lang w:val="ro-RO"/>
              </w:rPr>
              <w:t xml:space="preserve"> – (Anexa </w:t>
            </w:r>
            <w:r w:rsidR="00ED3C80" w:rsidRPr="008B0D7C">
              <w:rPr>
                <w:rFonts w:cs="Arial"/>
                <w:bCs/>
                <w:szCs w:val="22"/>
                <w:lang w:val="ro-RO"/>
              </w:rPr>
              <w:t>7</w:t>
            </w:r>
            <w:r w:rsidR="000B2133" w:rsidRPr="008B0D7C">
              <w:rPr>
                <w:rFonts w:cs="Arial"/>
                <w:bCs/>
                <w:szCs w:val="22"/>
                <w:lang w:val="ro-RO"/>
              </w:rPr>
              <w:t>)</w:t>
            </w:r>
            <w:r w:rsidRPr="008B0D7C">
              <w:rPr>
                <w:rFonts w:cs="Arial"/>
                <w:bCs/>
                <w:szCs w:val="22"/>
                <w:lang w:val="ro-RO"/>
              </w:rPr>
              <w:t xml:space="preserve">. </w:t>
            </w:r>
          </w:p>
        </w:tc>
      </w:tr>
    </w:tbl>
    <w:p w14:paraId="49C35339" w14:textId="77777777" w:rsidR="0039555A" w:rsidRPr="008B0D7C" w:rsidRDefault="0039555A" w:rsidP="0018477B">
      <w:pPr>
        <w:spacing w:before="80" w:line="276" w:lineRule="auto"/>
        <w:ind w:firstLine="709"/>
        <w:jc w:val="both"/>
        <w:rPr>
          <w:rFonts w:cs="Arial"/>
          <w:bCs/>
          <w:szCs w:val="22"/>
          <w:lang w:val="ro-RO"/>
        </w:rPr>
      </w:pPr>
      <w:r w:rsidRPr="008B0D7C">
        <w:rPr>
          <w:rFonts w:cs="Arial"/>
          <w:bCs/>
          <w:szCs w:val="22"/>
          <w:lang w:val="ro-RO"/>
        </w:rPr>
        <w:t>Timpul de concentrare al bazinului de recepție este suma dintre timpul de concentrare pe versant (</w:t>
      </w:r>
      <m:oMath>
        <m:r>
          <w:rPr>
            <w:rFonts w:ascii="Cambria Math" w:hAnsi="Cambria Math" w:cs="Arial"/>
            <w:szCs w:val="22"/>
            <w:lang w:val="ro-RO"/>
          </w:rPr>
          <m:t>tv</m:t>
        </m:r>
      </m:oMath>
      <w:r w:rsidRPr="008B0D7C">
        <w:rPr>
          <w:rFonts w:cs="Arial"/>
          <w:bCs/>
          <w:szCs w:val="22"/>
          <w:lang w:val="ro-RO"/>
        </w:rPr>
        <w:t xml:space="preserve"> ) și timpul de concentrare prin albie (</w:t>
      </w:r>
      <m:oMath>
        <m:r>
          <w:rPr>
            <w:rFonts w:ascii="Cambria Math" w:hAnsi="Cambria Math" w:cs="Arial"/>
            <w:szCs w:val="22"/>
            <w:lang w:val="ro-RO"/>
          </w:rPr>
          <m:t>ta)</m:t>
        </m:r>
      </m:oMath>
      <w:r w:rsidRPr="008B0D7C">
        <w:rPr>
          <w:rFonts w:cs="Arial"/>
          <w:bCs/>
          <w:szCs w:val="22"/>
          <w:lang w:val="ro-RO"/>
        </w:rPr>
        <w:t>.</w:t>
      </w:r>
    </w:p>
    <w:p w14:paraId="655C8AF2" w14:textId="77777777" w:rsidR="0039555A" w:rsidRPr="008B0D7C" w:rsidRDefault="0039555A" w:rsidP="0018477B">
      <w:pPr>
        <w:spacing w:before="60" w:after="60" w:line="276" w:lineRule="auto"/>
        <w:jc w:val="center"/>
        <w:rPr>
          <w:rFonts w:cs="Arial"/>
          <w:bCs/>
          <w:szCs w:val="22"/>
          <w:lang w:val="ro-RO"/>
        </w:rPr>
      </w:pPr>
      <m:oMathPara>
        <m:oMath>
          <m:r>
            <w:rPr>
              <w:rFonts w:ascii="Cambria Math" w:hAnsi="Cambria Math" w:cs="Arial"/>
              <w:szCs w:val="22"/>
              <w:lang w:val="ro-RO"/>
            </w:rPr>
            <m:t>tc=tv+ta     (min)</m:t>
          </m:r>
        </m:oMath>
      </m:oMathPara>
    </w:p>
    <w:p w14:paraId="2A4B4C91" w14:textId="77777777" w:rsidR="0039555A" w:rsidRPr="008B0D7C" w:rsidRDefault="0039555A" w:rsidP="0018477B">
      <w:pPr>
        <w:spacing w:before="120" w:line="276" w:lineRule="auto"/>
        <w:ind w:firstLine="709"/>
        <w:jc w:val="both"/>
        <w:rPr>
          <w:rFonts w:cs="Arial"/>
          <w:bCs/>
          <w:szCs w:val="22"/>
          <w:lang w:val="ro-RO"/>
        </w:rPr>
      </w:pPr>
      <w:r w:rsidRPr="008B0D7C">
        <w:rPr>
          <w:rFonts w:cs="Arial"/>
          <w:bCs/>
          <w:szCs w:val="22"/>
          <w:lang w:val="ro-RO"/>
        </w:rPr>
        <w:t>Timpul de concentrare pe versant se calculează cu formula:</w:t>
      </w:r>
    </w:p>
    <w:p w14:paraId="25C52AAC" w14:textId="77777777" w:rsidR="0039555A" w:rsidRPr="008B0D7C" w:rsidRDefault="0039555A" w:rsidP="002D5BE7">
      <w:pPr>
        <w:spacing w:line="276" w:lineRule="auto"/>
        <w:jc w:val="both"/>
        <w:rPr>
          <w:rFonts w:cs="Arial"/>
          <w:bCs/>
          <w:szCs w:val="22"/>
          <w:lang w:val="ro-RO"/>
        </w:rPr>
      </w:pPr>
      <m:oMathPara>
        <m:oMath>
          <m:r>
            <w:rPr>
              <w:rFonts w:ascii="Cambria Math" w:hAnsi="Cambria Math" w:cs="Arial"/>
              <w:szCs w:val="22"/>
              <w:lang w:val="ro-RO"/>
            </w:rPr>
            <m:t>tv=0,0167k·</m:t>
          </m:r>
          <m:rad>
            <m:radPr>
              <m:degHide m:val="1"/>
              <m:ctrlPr>
                <w:rPr>
                  <w:rFonts w:ascii="Cambria Math" w:hAnsi="Cambria Math" w:cs="Arial"/>
                  <w:bCs/>
                  <w:i/>
                  <w:szCs w:val="22"/>
                  <w:lang w:val="ro-RO"/>
                </w:rPr>
              </m:ctrlPr>
            </m:radPr>
            <m:deg/>
            <m:e>
              <m:f>
                <m:fPr>
                  <m:ctrlPr>
                    <w:rPr>
                      <w:rFonts w:ascii="Cambria Math" w:hAnsi="Cambria Math" w:cs="Arial"/>
                      <w:bCs/>
                      <w:i/>
                      <w:szCs w:val="22"/>
                      <w:lang w:val="ro-RO"/>
                    </w:rPr>
                  </m:ctrlPr>
                </m:fPr>
                <m:num>
                  <m:r>
                    <w:rPr>
                      <w:rFonts w:ascii="Cambria Math" w:hAnsi="Cambria Math" w:cs="Arial"/>
                      <w:szCs w:val="22"/>
                      <w:lang w:val="ro-RO"/>
                    </w:rPr>
                    <m:t>Lv</m:t>
                  </m:r>
                </m:num>
                <m:den>
                  <m:rad>
                    <m:radPr>
                      <m:degHide m:val="1"/>
                      <m:ctrlPr>
                        <w:rPr>
                          <w:rFonts w:ascii="Cambria Math" w:hAnsi="Cambria Math" w:cs="Arial"/>
                          <w:bCs/>
                          <w:i/>
                          <w:szCs w:val="22"/>
                          <w:lang w:val="ro-RO"/>
                        </w:rPr>
                      </m:ctrlPr>
                    </m:radPr>
                    <m:deg/>
                    <m:e>
                      <m:sSub>
                        <m:sSubPr>
                          <m:ctrlPr>
                            <w:rPr>
                              <w:rFonts w:ascii="Cambria Math" w:hAnsi="Cambria Math" w:cs="Arial"/>
                              <w:bCs/>
                              <w:i/>
                              <w:szCs w:val="22"/>
                              <w:lang w:val="ro-RO"/>
                            </w:rPr>
                          </m:ctrlPr>
                        </m:sSubPr>
                        <m:e>
                          <m:r>
                            <w:rPr>
                              <w:rFonts w:ascii="Cambria Math" w:hAnsi="Cambria Math" w:cs="Arial"/>
                              <w:szCs w:val="22"/>
                              <w:lang w:val="ro-RO"/>
                            </w:rPr>
                            <m:t>I</m:t>
                          </m:r>
                        </m:e>
                        <m:sub>
                          <m:r>
                            <w:rPr>
                              <w:rFonts w:ascii="Cambria Math" w:hAnsi="Cambria Math" w:cs="Arial"/>
                              <w:szCs w:val="22"/>
                              <w:lang w:val="ro-RO"/>
                            </w:rPr>
                            <m:t>v</m:t>
                          </m:r>
                        </m:sub>
                      </m:sSub>
                    </m:e>
                  </m:rad>
                  <m:r>
                    <w:rPr>
                      <w:rFonts w:ascii="Cambria Math" w:hAnsi="Cambria Math" w:cs="Arial"/>
                      <w:szCs w:val="22"/>
                      <w:lang w:val="ro-RO"/>
                    </w:rPr>
                    <m:t xml:space="preserve">   </m:t>
                  </m:r>
                </m:den>
              </m:f>
            </m:e>
          </m:rad>
          <m:r>
            <w:rPr>
              <w:rFonts w:ascii="Cambria Math" w:hAnsi="Cambria Math" w:cs="Arial"/>
              <w:szCs w:val="22"/>
              <w:lang w:val="ro-RO"/>
            </w:rPr>
            <m:t xml:space="preserve">   (</m:t>
          </m:r>
          <m:r>
            <m:rPr>
              <m:sty m:val="p"/>
            </m:rPr>
            <w:rPr>
              <w:rFonts w:ascii="Cambria Math" w:hAnsi="Cambria Math" w:cs="Arial"/>
              <w:szCs w:val="22"/>
              <w:lang w:val="ro-RO"/>
            </w:rPr>
            <m:t>min⁡</m:t>
          </m:r>
          <m:r>
            <w:rPr>
              <w:rFonts w:ascii="Cambria Math" w:hAnsi="Cambria Math" w:cs="Arial"/>
              <w:szCs w:val="22"/>
              <w:lang w:val="ro-RO"/>
            </w:rPr>
            <m:t>)</m:t>
          </m:r>
        </m:oMath>
      </m:oMathPara>
    </w:p>
    <w:p w14:paraId="1802D3B7" w14:textId="77777777" w:rsidR="0039555A" w:rsidRPr="008B0D7C" w:rsidRDefault="0039555A" w:rsidP="002D5BE7">
      <w:pPr>
        <w:spacing w:line="276" w:lineRule="auto"/>
        <w:ind w:firstLine="360"/>
        <w:rPr>
          <w:rFonts w:cs="Arial"/>
          <w:bCs/>
          <w:szCs w:val="22"/>
          <w:lang w:val="ro-RO"/>
        </w:rPr>
      </w:pPr>
      <w:r w:rsidRPr="008B0D7C">
        <w:rPr>
          <w:rFonts w:cs="Arial"/>
          <w:bCs/>
          <w:szCs w:val="22"/>
          <w:lang w:val="ro-RO"/>
        </w:rPr>
        <w:t>unde:</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8500"/>
      </w:tblGrid>
      <w:tr w:rsidR="0039555A" w:rsidRPr="008B0D7C" w14:paraId="131A6C82" w14:textId="77777777" w:rsidTr="0018477B">
        <w:tc>
          <w:tcPr>
            <w:tcW w:w="993" w:type="dxa"/>
          </w:tcPr>
          <w:p w14:paraId="3F80D50B" w14:textId="77777777" w:rsidR="0039555A" w:rsidRPr="008B0D7C" w:rsidRDefault="0039555A" w:rsidP="002D5BE7">
            <w:pPr>
              <w:spacing w:line="276" w:lineRule="auto"/>
              <w:jc w:val="center"/>
              <w:rPr>
                <w:rFonts w:cs="Arial"/>
                <w:bCs/>
                <w:i/>
                <w:szCs w:val="22"/>
                <w:lang w:val="ro-RO"/>
              </w:rPr>
            </w:pPr>
            <m:oMathPara>
              <m:oMath>
                <m:r>
                  <w:rPr>
                    <w:rFonts w:ascii="Cambria Math" w:hAnsi="Cambria Math" w:cs="Arial"/>
                    <w:szCs w:val="22"/>
                    <w:lang w:val="ro-RO"/>
                  </w:rPr>
                  <m:t xml:space="preserve">Lv </m:t>
                </m:r>
              </m:oMath>
            </m:oMathPara>
          </w:p>
        </w:tc>
        <w:tc>
          <w:tcPr>
            <w:tcW w:w="8500" w:type="dxa"/>
          </w:tcPr>
          <w:p w14:paraId="4C79DE5D" w14:textId="77777777" w:rsidR="0039555A" w:rsidRPr="008B0D7C" w:rsidRDefault="0039555A" w:rsidP="002D5BE7">
            <w:pPr>
              <w:spacing w:line="276" w:lineRule="auto"/>
              <w:rPr>
                <w:rFonts w:cs="Arial"/>
                <w:bCs/>
                <w:szCs w:val="22"/>
                <w:lang w:val="ro-RO"/>
              </w:rPr>
            </w:pPr>
            <w:r w:rsidRPr="008B0D7C">
              <w:rPr>
                <w:rFonts w:cs="Arial"/>
                <w:bCs/>
                <w:szCs w:val="22"/>
                <w:lang w:val="ro-RO"/>
              </w:rPr>
              <w:t>lungimea medie a versantului care se calculează cu formula:</w:t>
            </w:r>
          </w:p>
          <w:p w14:paraId="7A5467AE" w14:textId="77777777" w:rsidR="0039555A" w:rsidRPr="008B0D7C" w:rsidRDefault="0039555A" w:rsidP="002D5BE7">
            <w:pPr>
              <w:spacing w:line="276" w:lineRule="auto"/>
              <w:rPr>
                <w:rFonts w:cs="Arial"/>
                <w:bCs/>
                <w:i/>
                <w:szCs w:val="22"/>
                <w:lang w:val="ro-RO"/>
              </w:rPr>
            </w:pPr>
            <m:oMathPara>
              <m:oMath>
                <m:r>
                  <w:rPr>
                    <w:rFonts w:ascii="Cambria Math" w:hAnsi="Cambria Math" w:cs="Arial"/>
                    <w:szCs w:val="22"/>
                    <w:lang w:val="ro-RO"/>
                  </w:rPr>
                  <m:t xml:space="preserve">Lv= </m:t>
                </m:r>
                <m:f>
                  <m:fPr>
                    <m:ctrlPr>
                      <w:rPr>
                        <w:rFonts w:ascii="Cambria Math" w:hAnsi="Cambria Math" w:cs="Arial"/>
                        <w:bCs/>
                        <w:i/>
                        <w:szCs w:val="22"/>
                        <w:lang w:val="ro-RO"/>
                      </w:rPr>
                    </m:ctrlPr>
                  </m:fPr>
                  <m:num>
                    <m:r>
                      <w:rPr>
                        <w:rFonts w:ascii="Cambria Math" w:hAnsi="Cambria Math" w:cs="Arial"/>
                        <w:szCs w:val="22"/>
                        <w:lang w:val="ro-RO"/>
                      </w:rPr>
                      <m:t>5.5·F</m:t>
                    </m:r>
                  </m:num>
                  <m:den>
                    <m:r>
                      <w:rPr>
                        <w:rFonts w:ascii="Cambria Math" w:hAnsi="Cambria Math" w:cs="Arial"/>
                        <w:szCs w:val="22"/>
                        <w:lang w:val="ro-RO"/>
                      </w:rPr>
                      <m:t>Lreţea</m:t>
                    </m:r>
                  </m:den>
                </m:f>
                <m:r>
                  <w:rPr>
                    <w:rFonts w:ascii="Cambria Math" w:hAnsi="Cambria Math" w:cs="Arial"/>
                    <w:szCs w:val="22"/>
                    <w:lang w:val="ro-RO"/>
                  </w:rPr>
                  <m:t xml:space="preserve">     (m)</m:t>
                </m:r>
              </m:oMath>
            </m:oMathPara>
          </w:p>
        </w:tc>
      </w:tr>
      <w:tr w:rsidR="0039555A" w:rsidRPr="008B0D7C" w14:paraId="7D93A35B" w14:textId="77777777" w:rsidTr="0018477B">
        <w:tc>
          <w:tcPr>
            <w:tcW w:w="993" w:type="dxa"/>
          </w:tcPr>
          <w:p w14:paraId="77C17916" w14:textId="77777777" w:rsidR="0039555A" w:rsidRPr="008B0D7C" w:rsidRDefault="0039555A" w:rsidP="002D5BE7">
            <w:pPr>
              <w:spacing w:line="276" w:lineRule="auto"/>
              <w:jc w:val="center"/>
              <w:rPr>
                <w:rFonts w:cs="Arial"/>
                <w:bCs/>
                <w:i/>
                <w:szCs w:val="22"/>
                <w:lang w:val="ro-RO"/>
              </w:rPr>
            </w:pPr>
            <m:oMathPara>
              <m:oMath>
                <m:r>
                  <w:rPr>
                    <w:rFonts w:ascii="Cambria Math" w:hAnsi="Cambria Math" w:cs="Arial"/>
                    <w:szCs w:val="22"/>
                    <w:lang w:val="ro-RO"/>
                  </w:rPr>
                  <m:t>Iv</m:t>
                </m:r>
              </m:oMath>
            </m:oMathPara>
          </w:p>
        </w:tc>
        <w:tc>
          <w:tcPr>
            <w:tcW w:w="8500" w:type="dxa"/>
          </w:tcPr>
          <w:p w14:paraId="544F343B" w14:textId="77777777" w:rsidR="0039555A" w:rsidRPr="008B0D7C" w:rsidRDefault="0039555A" w:rsidP="002D5BE7">
            <w:pPr>
              <w:spacing w:line="276" w:lineRule="auto"/>
              <w:rPr>
                <w:rFonts w:cs="Arial"/>
                <w:bCs/>
                <w:szCs w:val="22"/>
                <w:lang w:val="ro-RO"/>
              </w:rPr>
            </w:pPr>
            <w:r w:rsidRPr="008B0D7C">
              <w:rPr>
                <w:rFonts w:cs="Arial"/>
                <w:bCs/>
                <w:szCs w:val="22"/>
                <w:lang w:val="ro-RO"/>
              </w:rPr>
              <w:t>panta medie a versantului asimilată cu panta medie a bazinului;</w:t>
            </w:r>
          </w:p>
        </w:tc>
      </w:tr>
      <w:tr w:rsidR="0039555A" w:rsidRPr="008B0D7C" w14:paraId="1062617D" w14:textId="77777777" w:rsidTr="0018477B">
        <w:trPr>
          <w:trHeight w:val="388"/>
        </w:trPr>
        <w:tc>
          <w:tcPr>
            <w:tcW w:w="993" w:type="dxa"/>
          </w:tcPr>
          <w:p w14:paraId="23EED7CA" w14:textId="77777777" w:rsidR="0039555A" w:rsidRPr="008B0D7C" w:rsidRDefault="0039555A" w:rsidP="002D5BE7">
            <w:pPr>
              <w:spacing w:line="276" w:lineRule="auto"/>
              <w:jc w:val="center"/>
              <w:rPr>
                <w:rFonts w:cs="Arial"/>
                <w:bCs/>
                <w:i/>
                <w:szCs w:val="22"/>
                <w:lang w:val="ro-RO"/>
              </w:rPr>
            </w:pPr>
            <m:oMathPara>
              <m:oMath>
                <m:r>
                  <w:rPr>
                    <w:rFonts w:ascii="Cambria Math" w:hAnsi="Cambria Math" w:cs="Arial"/>
                    <w:szCs w:val="22"/>
                    <w:lang w:val="ro-RO"/>
                  </w:rPr>
                  <w:lastRenderedPageBreak/>
                  <m:t>k</m:t>
                </m:r>
              </m:oMath>
            </m:oMathPara>
          </w:p>
        </w:tc>
        <w:tc>
          <w:tcPr>
            <w:tcW w:w="8500" w:type="dxa"/>
          </w:tcPr>
          <w:p w14:paraId="1CD9326F" w14:textId="77777777" w:rsidR="0039555A" w:rsidRPr="008B0D7C" w:rsidRDefault="0039555A" w:rsidP="002D5BE7">
            <w:pPr>
              <w:spacing w:line="276" w:lineRule="auto"/>
              <w:rPr>
                <w:rFonts w:cs="Arial"/>
                <w:bCs/>
                <w:szCs w:val="22"/>
                <w:lang w:val="ro-RO"/>
              </w:rPr>
            </w:pPr>
            <w:r w:rsidRPr="008B0D7C">
              <w:rPr>
                <w:rFonts w:cs="Arial"/>
                <w:bCs/>
                <w:szCs w:val="22"/>
                <w:lang w:val="ro-RO"/>
              </w:rPr>
              <w:t xml:space="preserve">coeficient depinzând de modul de utilizare al terenului şi care poate avea următoarele valori: </w:t>
            </w:r>
          </w:p>
          <w:p w14:paraId="53707BD4" w14:textId="77777777" w:rsidR="0039555A" w:rsidRPr="008B0D7C" w:rsidRDefault="0039555A" w:rsidP="002D5BE7">
            <w:pPr>
              <w:spacing w:line="276" w:lineRule="auto"/>
              <w:ind w:left="606"/>
              <w:rPr>
                <w:rFonts w:cs="Arial"/>
                <w:bCs/>
                <w:szCs w:val="22"/>
                <w:lang w:val="ro-RO"/>
              </w:rPr>
            </w:pPr>
            <w:r w:rsidRPr="008B0D7C">
              <w:rPr>
                <w:rFonts w:cs="Arial"/>
                <w:bCs/>
                <w:szCs w:val="22"/>
                <w:lang w:val="ro-RO"/>
              </w:rPr>
              <w:t>20 – sol impermeabil,</w:t>
            </w:r>
          </w:p>
          <w:p w14:paraId="1D4B5400" w14:textId="77777777" w:rsidR="0039555A" w:rsidRPr="008B0D7C" w:rsidRDefault="0039555A" w:rsidP="002D5BE7">
            <w:pPr>
              <w:spacing w:line="276" w:lineRule="auto"/>
              <w:ind w:left="606"/>
              <w:rPr>
                <w:rFonts w:cs="Arial"/>
                <w:bCs/>
                <w:szCs w:val="22"/>
                <w:lang w:val="ro-RO"/>
              </w:rPr>
            </w:pPr>
            <w:r w:rsidRPr="008B0D7C">
              <w:rPr>
                <w:rFonts w:cs="Arial"/>
                <w:bCs/>
                <w:szCs w:val="22"/>
                <w:lang w:val="ro-RO"/>
              </w:rPr>
              <w:t>30 – culturi agricole,</w:t>
            </w:r>
          </w:p>
          <w:p w14:paraId="6DE251A0" w14:textId="77777777" w:rsidR="0039555A" w:rsidRPr="008B0D7C" w:rsidRDefault="0039555A" w:rsidP="002D5BE7">
            <w:pPr>
              <w:spacing w:line="276" w:lineRule="auto"/>
              <w:ind w:left="606"/>
              <w:rPr>
                <w:rFonts w:cs="Arial"/>
                <w:bCs/>
                <w:szCs w:val="22"/>
                <w:lang w:val="ro-RO"/>
              </w:rPr>
            </w:pPr>
            <w:r w:rsidRPr="008B0D7C">
              <w:rPr>
                <w:rFonts w:cs="Arial"/>
                <w:bCs/>
                <w:szCs w:val="22"/>
                <w:lang w:val="ro-RO"/>
              </w:rPr>
              <w:t>50 – versanți arați din vârf spre vale,</w:t>
            </w:r>
          </w:p>
          <w:p w14:paraId="1E6247DC" w14:textId="77777777" w:rsidR="0039555A" w:rsidRPr="008B0D7C" w:rsidRDefault="0039555A" w:rsidP="002D5BE7">
            <w:pPr>
              <w:spacing w:line="276" w:lineRule="auto"/>
              <w:ind w:left="606"/>
              <w:rPr>
                <w:rFonts w:cs="Arial"/>
                <w:bCs/>
                <w:szCs w:val="22"/>
                <w:lang w:val="ro-RO"/>
              </w:rPr>
            </w:pPr>
            <w:r w:rsidRPr="008B0D7C">
              <w:rPr>
                <w:rFonts w:cs="Arial"/>
                <w:bCs/>
                <w:szCs w:val="22"/>
                <w:lang w:val="ro-RO"/>
              </w:rPr>
              <w:t>66,7 – versanți arați după curba de nivel,</w:t>
            </w:r>
          </w:p>
          <w:p w14:paraId="3B6B8994" w14:textId="77777777" w:rsidR="0039555A" w:rsidRPr="008B0D7C" w:rsidRDefault="0039555A" w:rsidP="002D5BE7">
            <w:pPr>
              <w:spacing w:line="276" w:lineRule="auto"/>
              <w:ind w:left="606"/>
              <w:rPr>
                <w:rFonts w:cs="Arial"/>
                <w:bCs/>
                <w:szCs w:val="22"/>
                <w:lang w:val="ro-RO"/>
              </w:rPr>
            </w:pPr>
            <w:r w:rsidRPr="008B0D7C">
              <w:rPr>
                <w:rFonts w:cs="Arial"/>
                <w:bCs/>
                <w:szCs w:val="22"/>
                <w:lang w:val="ro-RO"/>
              </w:rPr>
              <w:t>83,3 – viță de vie după curba de nivel,</w:t>
            </w:r>
          </w:p>
          <w:p w14:paraId="2789D79F" w14:textId="77777777" w:rsidR="0039555A" w:rsidRPr="008B0D7C" w:rsidRDefault="0039555A" w:rsidP="002D5BE7">
            <w:pPr>
              <w:spacing w:line="276" w:lineRule="auto"/>
              <w:ind w:left="606"/>
              <w:rPr>
                <w:rFonts w:cs="Arial"/>
                <w:bCs/>
                <w:szCs w:val="22"/>
                <w:lang w:val="ro-RO"/>
              </w:rPr>
            </w:pPr>
            <w:r w:rsidRPr="008B0D7C">
              <w:rPr>
                <w:rFonts w:cs="Arial"/>
                <w:bCs/>
                <w:szCs w:val="22"/>
                <w:lang w:val="ro-RO"/>
              </w:rPr>
              <w:t>90,9 – plantații pomicole,</w:t>
            </w:r>
          </w:p>
          <w:p w14:paraId="6E21B4F8" w14:textId="77777777" w:rsidR="0039555A" w:rsidRPr="008B0D7C" w:rsidRDefault="0039555A" w:rsidP="002D5BE7">
            <w:pPr>
              <w:spacing w:line="276" w:lineRule="auto"/>
              <w:ind w:left="606"/>
              <w:rPr>
                <w:rFonts w:cs="Arial"/>
                <w:bCs/>
                <w:szCs w:val="22"/>
                <w:lang w:val="ro-RO"/>
              </w:rPr>
            </w:pPr>
            <w:r w:rsidRPr="008B0D7C">
              <w:rPr>
                <w:rFonts w:cs="Arial"/>
                <w:bCs/>
                <w:szCs w:val="22"/>
                <w:lang w:val="ro-RO"/>
              </w:rPr>
              <w:t>100 – pășuni,</w:t>
            </w:r>
          </w:p>
          <w:p w14:paraId="1E286F81" w14:textId="77777777" w:rsidR="0039555A" w:rsidRPr="008B0D7C" w:rsidRDefault="0039555A" w:rsidP="002D5BE7">
            <w:pPr>
              <w:spacing w:line="276" w:lineRule="auto"/>
              <w:ind w:left="606"/>
              <w:rPr>
                <w:rFonts w:cs="Arial"/>
                <w:bCs/>
                <w:szCs w:val="22"/>
                <w:lang w:val="ro-RO"/>
              </w:rPr>
            </w:pPr>
            <w:r w:rsidRPr="008B0D7C">
              <w:rPr>
                <w:rFonts w:cs="Arial"/>
                <w:bCs/>
                <w:szCs w:val="22"/>
                <w:lang w:val="ro-RO"/>
              </w:rPr>
              <w:t>125 – fânețe,</w:t>
            </w:r>
          </w:p>
          <w:p w14:paraId="104A6070" w14:textId="77777777" w:rsidR="0039555A" w:rsidRPr="008B0D7C" w:rsidRDefault="0039555A" w:rsidP="002D5BE7">
            <w:pPr>
              <w:spacing w:line="276" w:lineRule="auto"/>
              <w:ind w:left="606"/>
              <w:rPr>
                <w:rFonts w:cs="Arial"/>
                <w:bCs/>
                <w:szCs w:val="22"/>
                <w:lang w:val="ro-RO"/>
              </w:rPr>
            </w:pPr>
            <w:r w:rsidRPr="008B0D7C">
              <w:rPr>
                <w:rFonts w:cs="Arial"/>
                <w:bCs/>
                <w:szCs w:val="22"/>
                <w:lang w:val="ro-RO"/>
              </w:rPr>
              <w:t>167 – păduri</w:t>
            </w:r>
          </w:p>
        </w:tc>
      </w:tr>
    </w:tbl>
    <w:p w14:paraId="29429FC0" w14:textId="77777777" w:rsidR="0039555A" w:rsidRPr="008B0D7C" w:rsidRDefault="0039555A" w:rsidP="0018477B">
      <w:pPr>
        <w:spacing w:before="80" w:line="276" w:lineRule="auto"/>
        <w:ind w:firstLine="709"/>
        <w:jc w:val="both"/>
        <w:rPr>
          <w:rFonts w:cs="Arial"/>
          <w:bCs/>
          <w:szCs w:val="22"/>
          <w:lang w:val="ro-RO"/>
        </w:rPr>
      </w:pPr>
      <w:r w:rsidRPr="008B0D7C">
        <w:rPr>
          <w:rFonts w:cs="Arial"/>
          <w:bCs/>
          <w:szCs w:val="22"/>
          <w:lang w:val="ro-RO"/>
        </w:rPr>
        <w:t>Timpul de concentrare pe versant se poate calcula şi cu fomula Kerby:</w:t>
      </w:r>
    </w:p>
    <w:p w14:paraId="7BF74A16" w14:textId="77777777" w:rsidR="0039555A" w:rsidRPr="008B0D7C" w:rsidRDefault="0039555A" w:rsidP="0018477B">
      <w:pPr>
        <w:spacing w:before="60" w:after="60" w:line="276" w:lineRule="auto"/>
        <w:jc w:val="both"/>
        <w:rPr>
          <w:rFonts w:ascii="Cambria Math" w:hAnsi="Cambria Math" w:cs="Arial"/>
          <w:i/>
          <w:szCs w:val="22"/>
          <w:lang w:val="ro-RO"/>
        </w:rPr>
      </w:pPr>
      <m:oMathPara>
        <m:oMath>
          <m:r>
            <w:rPr>
              <w:rFonts w:ascii="Cambria Math" w:hAnsi="Cambria Math" w:cs="Arial"/>
              <w:szCs w:val="22"/>
              <w:lang w:val="ro-RO"/>
            </w:rPr>
            <m:t>tv=1.44</m:t>
          </m:r>
          <m:sSup>
            <m:sSupPr>
              <m:ctrlPr>
                <w:rPr>
                  <w:rFonts w:ascii="Cambria Math" w:hAnsi="Cambria Math" w:cs="Arial"/>
                  <w:i/>
                  <w:szCs w:val="22"/>
                  <w:lang w:val="ro-RO"/>
                </w:rPr>
              </m:ctrlPr>
            </m:sSupPr>
            <m:e>
              <m:r>
                <w:rPr>
                  <w:rFonts w:ascii="Cambria Math" w:hAnsi="Cambria Math" w:cs="Arial"/>
                  <w:szCs w:val="22"/>
                  <w:lang w:val="ro-RO"/>
                </w:rPr>
                <m:t>Lv</m:t>
              </m:r>
            </m:e>
            <m:sup>
              <m:r>
                <w:rPr>
                  <w:rFonts w:ascii="Cambria Math" w:hAnsi="Cambria Math" w:cs="Arial"/>
                  <w:szCs w:val="22"/>
                  <w:lang w:val="ro-RO"/>
                </w:rPr>
                <m:t>0.47</m:t>
              </m:r>
            </m:sup>
          </m:sSup>
          <m:r>
            <w:rPr>
              <w:rFonts w:ascii="Cambria Math" w:hAnsi="Cambria Math" w:cs="Arial"/>
              <w:szCs w:val="22"/>
              <w:lang w:val="ro-RO"/>
            </w:rPr>
            <m:t>·</m:t>
          </m:r>
          <m:sSup>
            <m:sSupPr>
              <m:ctrlPr>
                <w:rPr>
                  <w:rFonts w:ascii="Cambria Math" w:hAnsi="Cambria Math" w:cs="Arial"/>
                  <w:i/>
                  <w:szCs w:val="22"/>
                  <w:lang w:val="ro-RO"/>
                </w:rPr>
              </m:ctrlPr>
            </m:sSupPr>
            <m:e>
              <m:r>
                <w:rPr>
                  <w:rFonts w:ascii="Cambria Math" w:hAnsi="Cambria Math" w:cs="Arial"/>
                  <w:szCs w:val="22"/>
                  <w:lang w:val="ro-RO"/>
                </w:rPr>
                <m:t>n</m:t>
              </m:r>
            </m:e>
            <m:sup>
              <m:r>
                <w:rPr>
                  <w:rFonts w:ascii="Cambria Math" w:hAnsi="Cambria Math" w:cs="Arial"/>
                  <w:szCs w:val="22"/>
                  <w:lang w:val="ro-RO"/>
                </w:rPr>
                <m:t>0.47</m:t>
              </m:r>
            </m:sup>
          </m:sSup>
          <m:r>
            <w:rPr>
              <w:rFonts w:ascii="Cambria Math" w:hAnsi="Cambria Math" w:cs="Arial"/>
              <w:szCs w:val="22"/>
              <w:lang w:val="ro-RO"/>
            </w:rPr>
            <m:t>·</m:t>
          </m:r>
          <m:sSup>
            <m:sSupPr>
              <m:ctrlPr>
                <w:rPr>
                  <w:rFonts w:ascii="Cambria Math" w:hAnsi="Cambria Math" w:cs="Arial"/>
                  <w:i/>
                  <w:szCs w:val="22"/>
                  <w:lang w:val="ro-RO"/>
                </w:rPr>
              </m:ctrlPr>
            </m:sSupPr>
            <m:e>
              <m:r>
                <w:rPr>
                  <w:rFonts w:ascii="Cambria Math" w:hAnsi="Cambria Math" w:cs="Arial"/>
                  <w:szCs w:val="22"/>
                  <w:lang w:val="ro-RO"/>
                </w:rPr>
                <m:t>Iv</m:t>
              </m:r>
            </m:e>
            <m:sup>
              <m:r>
                <w:rPr>
                  <w:rFonts w:ascii="Cambria Math" w:hAnsi="Cambria Math" w:cs="Arial"/>
                  <w:szCs w:val="22"/>
                  <w:lang w:val="ro-RO"/>
                </w:rPr>
                <m:t>-0.2</m:t>
              </m:r>
            </m:sup>
          </m:sSup>
          <m:r>
            <w:rPr>
              <w:rFonts w:ascii="Cambria Math" w:hAnsi="Cambria Math" w:cs="Arial"/>
              <w:szCs w:val="22"/>
              <w:lang w:val="ro-RO"/>
            </w:rPr>
            <m:t xml:space="preserve">    (min)</m:t>
          </m:r>
        </m:oMath>
      </m:oMathPara>
    </w:p>
    <w:p w14:paraId="58E216D1" w14:textId="77777777" w:rsidR="0039555A" w:rsidRPr="008B0D7C" w:rsidRDefault="0039555A" w:rsidP="002D5BE7">
      <w:pPr>
        <w:spacing w:line="276" w:lineRule="auto"/>
        <w:ind w:firstLine="360"/>
        <w:rPr>
          <w:rFonts w:cs="Arial"/>
          <w:bCs/>
          <w:szCs w:val="22"/>
          <w:lang w:val="ro-RO"/>
        </w:rPr>
      </w:pPr>
      <w:r w:rsidRPr="008B0D7C">
        <w:rPr>
          <w:rFonts w:cs="Arial"/>
          <w:bCs/>
          <w:szCs w:val="22"/>
          <w:lang w:val="ro-RO"/>
        </w:rPr>
        <w:t>unde:</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364"/>
      </w:tblGrid>
      <w:tr w:rsidR="0039555A" w:rsidRPr="008B0D7C" w14:paraId="1B29DD5B" w14:textId="77777777" w:rsidTr="007434C9">
        <w:tc>
          <w:tcPr>
            <w:tcW w:w="1129" w:type="dxa"/>
          </w:tcPr>
          <w:p w14:paraId="74922E42" w14:textId="77777777" w:rsidR="0039555A" w:rsidRPr="008B0D7C" w:rsidRDefault="0039555A" w:rsidP="002D5BE7">
            <w:pPr>
              <w:spacing w:line="276" w:lineRule="auto"/>
              <w:jc w:val="center"/>
              <w:rPr>
                <w:rFonts w:cs="Arial"/>
                <w:bCs/>
                <w:i/>
                <w:szCs w:val="22"/>
                <w:lang w:val="ro-RO"/>
              </w:rPr>
            </w:pPr>
            <m:oMathPara>
              <m:oMath>
                <m:r>
                  <w:rPr>
                    <w:rFonts w:ascii="Cambria Math" w:hAnsi="Cambria Math" w:cs="Arial"/>
                    <w:szCs w:val="22"/>
                    <w:lang w:val="ro-RO"/>
                  </w:rPr>
                  <m:t xml:space="preserve">Lv </m:t>
                </m:r>
              </m:oMath>
            </m:oMathPara>
          </w:p>
        </w:tc>
        <w:tc>
          <w:tcPr>
            <w:tcW w:w="8364" w:type="dxa"/>
          </w:tcPr>
          <w:p w14:paraId="27058E1E" w14:textId="77777777" w:rsidR="0039555A" w:rsidRPr="008B0D7C" w:rsidRDefault="0039555A" w:rsidP="002D5BE7">
            <w:pPr>
              <w:spacing w:line="276" w:lineRule="auto"/>
              <w:rPr>
                <w:rFonts w:cs="Arial"/>
                <w:bCs/>
                <w:szCs w:val="22"/>
                <w:lang w:val="ro-RO"/>
              </w:rPr>
            </w:pPr>
            <w:r w:rsidRPr="008B0D7C">
              <w:rPr>
                <w:rFonts w:cs="Arial"/>
                <w:bCs/>
                <w:szCs w:val="22"/>
                <w:lang w:val="ro-RO"/>
              </w:rPr>
              <w:t xml:space="preserve">lungimea medie a versantului (metri);  </w:t>
            </w:r>
          </w:p>
        </w:tc>
      </w:tr>
      <w:tr w:rsidR="0039555A" w:rsidRPr="008B0D7C" w14:paraId="4520DE40" w14:textId="77777777" w:rsidTr="007434C9">
        <w:tc>
          <w:tcPr>
            <w:tcW w:w="1129" w:type="dxa"/>
          </w:tcPr>
          <w:p w14:paraId="301DB856" w14:textId="77777777" w:rsidR="0039555A" w:rsidRPr="008B0D7C" w:rsidRDefault="0039555A" w:rsidP="002D5BE7">
            <w:pPr>
              <w:spacing w:line="276" w:lineRule="auto"/>
              <w:jc w:val="center"/>
              <w:rPr>
                <w:rFonts w:cs="Arial"/>
                <w:bCs/>
                <w:i/>
                <w:szCs w:val="22"/>
                <w:lang w:val="ro-RO"/>
              </w:rPr>
            </w:pPr>
            <m:oMathPara>
              <m:oMath>
                <m:r>
                  <w:rPr>
                    <w:rFonts w:ascii="Cambria Math" w:hAnsi="Cambria Math" w:cs="Arial"/>
                    <w:szCs w:val="22"/>
                    <w:lang w:val="ro-RO"/>
                  </w:rPr>
                  <m:t>Iv</m:t>
                </m:r>
              </m:oMath>
            </m:oMathPara>
          </w:p>
        </w:tc>
        <w:tc>
          <w:tcPr>
            <w:tcW w:w="8364" w:type="dxa"/>
          </w:tcPr>
          <w:p w14:paraId="7F3591A2" w14:textId="77777777" w:rsidR="0039555A" w:rsidRPr="008B0D7C" w:rsidRDefault="0039555A" w:rsidP="002D5BE7">
            <w:pPr>
              <w:spacing w:line="276" w:lineRule="auto"/>
              <w:rPr>
                <w:rFonts w:cs="Arial"/>
                <w:bCs/>
                <w:szCs w:val="22"/>
                <w:lang w:val="ro-RO"/>
              </w:rPr>
            </w:pPr>
            <w:r w:rsidRPr="008B0D7C">
              <w:rPr>
                <w:rFonts w:cs="Arial"/>
                <w:bCs/>
                <w:szCs w:val="22"/>
                <w:lang w:val="ro-RO"/>
              </w:rPr>
              <w:t>panta medie a versantului;</w:t>
            </w:r>
          </w:p>
        </w:tc>
      </w:tr>
      <w:tr w:rsidR="0039555A" w:rsidRPr="008B0D7C" w14:paraId="14B5AE07" w14:textId="77777777" w:rsidTr="007434C9">
        <w:trPr>
          <w:trHeight w:val="1461"/>
        </w:trPr>
        <w:tc>
          <w:tcPr>
            <w:tcW w:w="1129" w:type="dxa"/>
          </w:tcPr>
          <w:p w14:paraId="18FB1465" w14:textId="77777777" w:rsidR="0039555A" w:rsidRPr="008B0D7C" w:rsidRDefault="0039555A" w:rsidP="002D5BE7">
            <w:pPr>
              <w:spacing w:line="276" w:lineRule="auto"/>
              <w:jc w:val="center"/>
              <w:rPr>
                <w:rFonts w:cs="Arial"/>
                <w:bCs/>
                <w:i/>
                <w:szCs w:val="22"/>
                <w:lang w:val="ro-RO"/>
              </w:rPr>
            </w:pPr>
            <m:oMathPara>
              <m:oMath>
                <m:r>
                  <w:rPr>
                    <w:rFonts w:ascii="Cambria Math" w:hAnsi="Cambria Math" w:cs="Arial"/>
                    <w:szCs w:val="22"/>
                    <w:lang w:val="ro-RO"/>
                  </w:rPr>
                  <m:t>n</m:t>
                </m:r>
              </m:oMath>
            </m:oMathPara>
          </w:p>
        </w:tc>
        <w:tc>
          <w:tcPr>
            <w:tcW w:w="8364" w:type="dxa"/>
          </w:tcPr>
          <w:p w14:paraId="734A23AE" w14:textId="77777777" w:rsidR="0039555A" w:rsidRPr="008B0D7C" w:rsidRDefault="0039555A" w:rsidP="002D5BE7">
            <w:pPr>
              <w:spacing w:line="276" w:lineRule="auto"/>
              <w:rPr>
                <w:rFonts w:cs="Arial"/>
                <w:bCs/>
                <w:szCs w:val="22"/>
                <w:lang w:val="ro-RO"/>
              </w:rPr>
            </w:pPr>
            <w:r w:rsidRPr="008B0D7C">
              <w:rPr>
                <w:rFonts w:cs="Arial"/>
                <w:bCs/>
                <w:szCs w:val="22"/>
                <w:lang w:val="ro-RO"/>
              </w:rPr>
              <w:t xml:space="preserve">coeficient depinzând de modul de utilizare al terenului şi care poate avea următoarele valori: </w:t>
            </w:r>
          </w:p>
          <w:p w14:paraId="7E47C4DD" w14:textId="77777777" w:rsidR="0039555A" w:rsidRPr="008B0D7C" w:rsidRDefault="0039555A" w:rsidP="002D5BE7">
            <w:pPr>
              <w:spacing w:line="276" w:lineRule="auto"/>
              <w:ind w:left="606"/>
              <w:rPr>
                <w:rFonts w:cs="Arial"/>
                <w:bCs/>
                <w:szCs w:val="22"/>
                <w:lang w:val="ro-RO"/>
              </w:rPr>
            </w:pPr>
            <w:r w:rsidRPr="008B0D7C">
              <w:rPr>
                <w:rFonts w:cs="Arial"/>
                <w:bCs/>
                <w:szCs w:val="22"/>
                <w:lang w:val="ro-RO"/>
              </w:rPr>
              <w:t>0.2 – culturi agricole (porumb, floarea soarelui) sau pădure rară;</w:t>
            </w:r>
          </w:p>
          <w:p w14:paraId="22585FD4" w14:textId="77777777" w:rsidR="0039555A" w:rsidRPr="008B0D7C" w:rsidRDefault="0039555A" w:rsidP="002D5BE7">
            <w:pPr>
              <w:spacing w:line="276" w:lineRule="auto"/>
              <w:ind w:left="606"/>
              <w:rPr>
                <w:rFonts w:cs="Arial"/>
                <w:bCs/>
                <w:szCs w:val="22"/>
                <w:lang w:val="ro-RO"/>
              </w:rPr>
            </w:pPr>
            <w:r w:rsidRPr="008B0D7C">
              <w:rPr>
                <w:rFonts w:cs="Arial"/>
                <w:bCs/>
                <w:szCs w:val="22"/>
                <w:lang w:val="ro-RO"/>
              </w:rPr>
              <w:t>0.4 – cereale păioase, pădure rară;</w:t>
            </w:r>
          </w:p>
          <w:p w14:paraId="33610023" w14:textId="77777777" w:rsidR="0039555A" w:rsidRPr="008B0D7C" w:rsidRDefault="0039555A" w:rsidP="002D5BE7">
            <w:pPr>
              <w:spacing w:line="276" w:lineRule="auto"/>
              <w:ind w:left="606"/>
              <w:rPr>
                <w:rFonts w:cs="Arial"/>
                <w:bCs/>
                <w:szCs w:val="22"/>
                <w:lang w:val="ro-RO"/>
              </w:rPr>
            </w:pPr>
            <w:r w:rsidRPr="008B0D7C">
              <w:rPr>
                <w:rFonts w:cs="Arial"/>
                <w:bCs/>
                <w:szCs w:val="22"/>
                <w:lang w:val="ro-RO"/>
              </w:rPr>
              <w:t>0.6 – plante furajere;</w:t>
            </w:r>
          </w:p>
          <w:p w14:paraId="2B4F1A6E" w14:textId="77777777" w:rsidR="0039555A" w:rsidRPr="008B0D7C" w:rsidRDefault="0039555A" w:rsidP="002D5BE7">
            <w:pPr>
              <w:spacing w:line="276" w:lineRule="auto"/>
              <w:ind w:left="606"/>
              <w:rPr>
                <w:rFonts w:cs="Arial"/>
                <w:bCs/>
                <w:szCs w:val="22"/>
                <w:lang w:val="ro-RO"/>
              </w:rPr>
            </w:pPr>
            <w:r w:rsidRPr="008B0D7C">
              <w:rPr>
                <w:rFonts w:cs="Arial"/>
                <w:bCs/>
                <w:szCs w:val="22"/>
                <w:lang w:val="ro-RO"/>
              </w:rPr>
              <w:t>0.8 – pajiște naturală, pășune.</w:t>
            </w:r>
          </w:p>
        </w:tc>
      </w:tr>
    </w:tbl>
    <w:p w14:paraId="18E201A3" w14:textId="77777777" w:rsidR="0039555A" w:rsidRPr="008B0D7C" w:rsidRDefault="0039555A" w:rsidP="0018477B">
      <w:pPr>
        <w:spacing w:before="80" w:line="276" w:lineRule="auto"/>
        <w:ind w:firstLine="709"/>
        <w:jc w:val="both"/>
        <w:rPr>
          <w:rFonts w:cs="Arial"/>
          <w:bCs/>
          <w:szCs w:val="22"/>
          <w:lang w:val="ro-RO"/>
        </w:rPr>
      </w:pPr>
      <w:r w:rsidRPr="008B0D7C">
        <w:rPr>
          <w:rFonts w:cs="Arial"/>
          <w:bCs/>
          <w:szCs w:val="22"/>
          <w:lang w:val="ro-RO"/>
        </w:rPr>
        <w:t xml:space="preserve">Timpul de concentrare prin albie se calculează cu formula: </w:t>
      </w:r>
    </w:p>
    <w:p w14:paraId="31657B72" w14:textId="77777777" w:rsidR="0039555A" w:rsidRPr="008B0D7C" w:rsidRDefault="0039555A" w:rsidP="0018477B">
      <w:pPr>
        <w:spacing w:before="60" w:after="60" w:line="276" w:lineRule="auto"/>
        <w:jc w:val="both"/>
        <w:rPr>
          <w:rFonts w:ascii="Cambria Math" w:hAnsi="Cambria Math" w:cs="Arial"/>
          <w:i/>
          <w:szCs w:val="22"/>
          <w:lang w:val="ro-RO"/>
        </w:rPr>
      </w:pPr>
      <m:oMathPara>
        <m:oMath>
          <m:r>
            <w:rPr>
              <w:rFonts w:ascii="Cambria Math" w:hAnsi="Cambria Math" w:cs="Arial"/>
              <w:szCs w:val="22"/>
              <w:lang w:val="ro-RO"/>
            </w:rPr>
            <m:t>ta=k</m:t>
          </m:r>
          <m:f>
            <m:fPr>
              <m:ctrlPr>
                <w:rPr>
                  <w:rFonts w:ascii="Cambria Math" w:hAnsi="Cambria Math" w:cs="Arial"/>
                  <w:i/>
                  <w:szCs w:val="22"/>
                  <w:lang w:val="ro-RO"/>
                </w:rPr>
              </m:ctrlPr>
            </m:fPr>
            <m:num>
              <m:r>
                <w:rPr>
                  <w:rFonts w:ascii="Cambria Math" w:hAnsi="Cambria Math" w:cs="Arial"/>
                  <w:szCs w:val="22"/>
                  <w:lang w:val="ro-RO"/>
                </w:rPr>
                <m:t>La</m:t>
              </m:r>
            </m:num>
            <m:den>
              <m:rad>
                <m:radPr>
                  <m:degHide m:val="1"/>
                  <m:ctrlPr>
                    <w:rPr>
                      <w:rFonts w:ascii="Cambria Math" w:hAnsi="Cambria Math" w:cs="Arial"/>
                      <w:i/>
                      <w:szCs w:val="22"/>
                      <w:lang w:val="ro-RO"/>
                    </w:rPr>
                  </m:ctrlPr>
                </m:radPr>
                <m:deg/>
                <m:e>
                  <m:r>
                    <w:rPr>
                      <w:rFonts w:ascii="Cambria Math" w:hAnsi="Cambria Math" w:cs="Arial"/>
                      <w:szCs w:val="22"/>
                      <w:lang w:val="ro-RO"/>
                    </w:rPr>
                    <m:t>Ia</m:t>
                  </m:r>
                </m:e>
              </m:rad>
            </m:den>
          </m:f>
          <m:r>
            <w:rPr>
              <w:rFonts w:ascii="Cambria Math" w:hAnsi="Cambria Math" w:cs="Arial"/>
              <w:szCs w:val="22"/>
              <w:lang w:val="ro-RO"/>
            </w:rPr>
            <m:t xml:space="preserve">      (min)</m:t>
          </m:r>
        </m:oMath>
      </m:oMathPara>
    </w:p>
    <w:p w14:paraId="1D3D84DB" w14:textId="77777777" w:rsidR="0039555A" w:rsidRPr="008B0D7C" w:rsidRDefault="0039555A" w:rsidP="002D5BE7">
      <w:pPr>
        <w:spacing w:line="276" w:lineRule="auto"/>
        <w:jc w:val="both"/>
        <w:rPr>
          <w:rFonts w:cs="Arial"/>
          <w:bCs/>
          <w:szCs w:val="22"/>
          <w:lang w:val="ro-RO"/>
        </w:rPr>
      </w:pPr>
      <w:r w:rsidRPr="008B0D7C">
        <w:rPr>
          <w:rFonts w:cs="Arial"/>
          <w:bCs/>
          <w:szCs w:val="22"/>
          <w:lang w:val="ro-RO"/>
        </w:rPr>
        <w:t xml:space="preserve">unde: </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364"/>
      </w:tblGrid>
      <w:tr w:rsidR="0039555A" w:rsidRPr="008B0D7C" w14:paraId="2988E622" w14:textId="77777777" w:rsidTr="007434C9">
        <w:tc>
          <w:tcPr>
            <w:tcW w:w="1129" w:type="dxa"/>
          </w:tcPr>
          <w:p w14:paraId="5C1E8120" w14:textId="77777777" w:rsidR="0039555A" w:rsidRPr="008B0D7C" w:rsidRDefault="0039555A" w:rsidP="002D5BE7">
            <w:pPr>
              <w:spacing w:line="276" w:lineRule="auto"/>
              <w:jc w:val="center"/>
              <w:rPr>
                <w:rFonts w:cs="Arial"/>
                <w:bCs/>
                <w:i/>
                <w:szCs w:val="22"/>
                <w:lang w:val="ro-RO"/>
              </w:rPr>
            </w:pPr>
            <m:oMathPara>
              <m:oMath>
                <m:r>
                  <w:rPr>
                    <w:rFonts w:ascii="Cambria Math" w:hAnsi="Cambria Math" w:cs="Arial"/>
                    <w:szCs w:val="22"/>
                    <w:lang w:val="ro-RO"/>
                  </w:rPr>
                  <m:t xml:space="preserve">La </m:t>
                </m:r>
              </m:oMath>
            </m:oMathPara>
          </w:p>
        </w:tc>
        <w:tc>
          <w:tcPr>
            <w:tcW w:w="8364" w:type="dxa"/>
          </w:tcPr>
          <w:p w14:paraId="194C91FA" w14:textId="77777777" w:rsidR="0039555A" w:rsidRPr="008B0D7C" w:rsidRDefault="0039555A" w:rsidP="002D5BE7">
            <w:pPr>
              <w:spacing w:line="276" w:lineRule="auto"/>
              <w:rPr>
                <w:rFonts w:cs="Arial"/>
                <w:bCs/>
                <w:szCs w:val="22"/>
                <w:lang w:val="ro-RO"/>
              </w:rPr>
            </w:pPr>
            <w:r w:rsidRPr="008B0D7C">
              <w:rPr>
                <w:rFonts w:cs="Arial"/>
                <w:bCs/>
                <w:szCs w:val="22"/>
                <w:lang w:val="ro-RO"/>
              </w:rPr>
              <w:t xml:space="preserve">lungimea maximă a albiei (în metri);  </w:t>
            </w:r>
          </w:p>
        </w:tc>
      </w:tr>
      <w:tr w:rsidR="0039555A" w:rsidRPr="004B13DA" w14:paraId="054F24D0" w14:textId="77777777" w:rsidTr="007434C9">
        <w:tc>
          <w:tcPr>
            <w:tcW w:w="1129" w:type="dxa"/>
          </w:tcPr>
          <w:p w14:paraId="03F176AE" w14:textId="77777777" w:rsidR="0039555A" w:rsidRPr="008B0D7C" w:rsidRDefault="0039555A" w:rsidP="002D5BE7">
            <w:pPr>
              <w:spacing w:line="276" w:lineRule="auto"/>
              <w:jc w:val="center"/>
              <w:rPr>
                <w:rFonts w:cs="Arial"/>
                <w:bCs/>
                <w:i/>
                <w:szCs w:val="22"/>
                <w:lang w:val="ro-RO"/>
              </w:rPr>
            </w:pPr>
            <m:oMathPara>
              <m:oMath>
                <m:r>
                  <w:rPr>
                    <w:rFonts w:ascii="Cambria Math" w:hAnsi="Cambria Math" w:cs="Arial"/>
                    <w:szCs w:val="22"/>
                    <w:lang w:val="ro-RO"/>
                  </w:rPr>
                  <m:t>Ia</m:t>
                </m:r>
              </m:oMath>
            </m:oMathPara>
          </w:p>
          <w:p w14:paraId="616299E5" w14:textId="77777777" w:rsidR="0039555A" w:rsidRPr="008B0D7C" w:rsidRDefault="0039555A" w:rsidP="002D5BE7">
            <w:pPr>
              <w:spacing w:line="276" w:lineRule="auto"/>
              <w:jc w:val="center"/>
              <w:rPr>
                <w:rFonts w:cs="Arial"/>
                <w:bCs/>
                <w:i/>
                <w:szCs w:val="22"/>
                <w:lang w:val="ro-RO"/>
              </w:rPr>
            </w:pPr>
            <w:r w:rsidRPr="008B0D7C">
              <w:rPr>
                <w:rFonts w:cs="Arial"/>
                <w:bCs/>
                <w:i/>
                <w:szCs w:val="22"/>
                <w:lang w:val="ro-RO"/>
              </w:rPr>
              <w:t>K</w:t>
            </w:r>
          </w:p>
        </w:tc>
        <w:tc>
          <w:tcPr>
            <w:tcW w:w="8364" w:type="dxa"/>
          </w:tcPr>
          <w:p w14:paraId="1EB6D83C" w14:textId="77777777" w:rsidR="0039555A" w:rsidRPr="008B0D7C" w:rsidRDefault="0039555A" w:rsidP="002D5BE7">
            <w:pPr>
              <w:spacing w:line="276" w:lineRule="auto"/>
              <w:rPr>
                <w:rFonts w:cs="Arial"/>
                <w:bCs/>
                <w:szCs w:val="22"/>
                <w:lang w:val="ro-RO"/>
              </w:rPr>
            </w:pPr>
            <w:r w:rsidRPr="008B0D7C">
              <w:rPr>
                <w:rFonts w:cs="Arial"/>
                <w:bCs/>
                <w:szCs w:val="22"/>
                <w:lang w:val="ro-RO"/>
              </w:rPr>
              <w:t>panta medie a albiei (km);</w:t>
            </w:r>
          </w:p>
          <w:p w14:paraId="67923ACE" w14:textId="77777777" w:rsidR="0039555A" w:rsidRPr="008B0D7C" w:rsidRDefault="0039555A">
            <w:pPr>
              <w:pStyle w:val="ListParagraph"/>
              <w:numPr>
                <w:ilvl w:val="0"/>
                <w:numId w:val="6"/>
              </w:numPr>
              <w:spacing w:line="276" w:lineRule="auto"/>
              <w:rPr>
                <w:rFonts w:cs="Arial"/>
                <w:bCs/>
                <w:szCs w:val="22"/>
                <w:lang w:val="ro-RO"/>
              </w:rPr>
            </w:pPr>
            <w:r w:rsidRPr="008B0D7C">
              <w:rPr>
                <w:rFonts w:cs="Arial"/>
                <w:bCs/>
                <w:szCs w:val="22"/>
                <w:lang w:val="ro-RO"/>
              </w:rPr>
              <w:t>0,0033 pentru albii, văi și debușee înierbate;</w:t>
            </w:r>
          </w:p>
          <w:p w14:paraId="6FE6D5D6" w14:textId="11A6166C" w:rsidR="0039555A" w:rsidRPr="008B0D7C" w:rsidRDefault="0039555A">
            <w:pPr>
              <w:pStyle w:val="ListParagraph"/>
              <w:numPr>
                <w:ilvl w:val="0"/>
                <w:numId w:val="6"/>
              </w:numPr>
              <w:spacing w:line="276" w:lineRule="auto"/>
              <w:rPr>
                <w:rFonts w:cs="Arial"/>
                <w:bCs/>
                <w:szCs w:val="22"/>
                <w:lang w:val="ro-RO"/>
              </w:rPr>
            </w:pPr>
            <w:r w:rsidRPr="008B0D7C">
              <w:rPr>
                <w:rFonts w:cs="Arial"/>
                <w:bCs/>
                <w:szCs w:val="22"/>
                <w:lang w:val="ro-RO"/>
              </w:rPr>
              <w:t>0.0008 pentru albii, văi și debușee consolidate;</w:t>
            </w:r>
          </w:p>
          <w:p w14:paraId="05A66D41" w14:textId="77777777" w:rsidR="0039555A" w:rsidRPr="008B0D7C" w:rsidRDefault="0039555A">
            <w:pPr>
              <w:pStyle w:val="ListParagraph"/>
              <w:numPr>
                <w:ilvl w:val="0"/>
                <w:numId w:val="6"/>
              </w:numPr>
              <w:spacing w:line="276" w:lineRule="auto"/>
              <w:rPr>
                <w:rFonts w:cs="Arial"/>
                <w:bCs/>
                <w:szCs w:val="22"/>
                <w:lang w:val="ro-RO"/>
              </w:rPr>
            </w:pPr>
            <w:r w:rsidRPr="008B0D7C">
              <w:rPr>
                <w:rFonts w:cs="Arial"/>
                <w:bCs/>
                <w:szCs w:val="22"/>
                <w:lang w:val="ro-RO"/>
              </w:rPr>
              <w:t>0,00167 pentru albii și canale amenjate și neînierbate;</w:t>
            </w:r>
          </w:p>
          <w:p w14:paraId="680AE70F" w14:textId="0AD908E9" w:rsidR="0039555A" w:rsidRPr="008B0D7C" w:rsidRDefault="0039555A">
            <w:pPr>
              <w:pStyle w:val="ListParagraph"/>
              <w:numPr>
                <w:ilvl w:val="0"/>
                <w:numId w:val="6"/>
              </w:numPr>
              <w:spacing w:line="276" w:lineRule="auto"/>
              <w:rPr>
                <w:rFonts w:cs="Arial"/>
                <w:bCs/>
                <w:szCs w:val="22"/>
                <w:lang w:val="ro-RO"/>
              </w:rPr>
            </w:pPr>
            <w:r w:rsidRPr="008B0D7C">
              <w:rPr>
                <w:rFonts w:cs="Arial"/>
                <w:bCs/>
                <w:szCs w:val="22"/>
                <w:lang w:val="ro-RO"/>
              </w:rPr>
              <w:t>0.00278 pentru albii și canale amenajate și înierbate.</w:t>
            </w:r>
          </w:p>
        </w:tc>
      </w:tr>
    </w:tbl>
    <w:p w14:paraId="6F9F1185" w14:textId="0789718F" w:rsidR="0039555A" w:rsidRPr="008B0D7C" w:rsidRDefault="0039555A" w:rsidP="0018477B">
      <w:pPr>
        <w:spacing w:before="120" w:line="276" w:lineRule="auto"/>
        <w:ind w:firstLine="709"/>
        <w:jc w:val="both"/>
        <w:rPr>
          <w:rFonts w:cs="Arial"/>
          <w:bCs/>
          <w:szCs w:val="22"/>
          <w:lang w:val="ro-RO"/>
        </w:rPr>
      </w:pPr>
      <w:r w:rsidRPr="008B0D7C">
        <w:rPr>
          <w:rFonts w:cs="Arial"/>
          <w:bCs/>
          <w:szCs w:val="22"/>
          <w:lang w:val="ro-RO"/>
        </w:rPr>
        <w:t>Valoarea debitului maxim cu probabilitatea de depășire 1% rezultată din calculul efectuat prin intermediul formulei raționale se verifică cu relația de sinteză “</w:t>
      </w:r>
      <m:oMath>
        <m:sSub>
          <m:sSubPr>
            <m:ctrlPr>
              <w:rPr>
                <w:rFonts w:ascii="Cambria Math" w:hAnsi="Cambria Math" w:cs="Arial"/>
                <w:bCs/>
                <w:i/>
                <w:szCs w:val="22"/>
                <w:lang w:val="ro-RO"/>
              </w:rPr>
            </m:ctrlPr>
          </m:sSubPr>
          <m:e>
            <m:r>
              <w:rPr>
                <w:rFonts w:ascii="Cambria Math" w:hAnsi="Cambria Math" w:cs="Arial"/>
                <w:szCs w:val="22"/>
                <w:lang w:val="ro-RO"/>
              </w:rPr>
              <m:t>q</m:t>
            </m:r>
          </m:e>
          <m:sub>
            <m:r>
              <w:rPr>
                <w:rFonts w:ascii="Cambria Math" w:hAnsi="Cambria Math" w:cs="Arial"/>
                <w:szCs w:val="22"/>
                <w:lang w:val="ro-RO"/>
              </w:rPr>
              <m:t>max</m:t>
            </m:r>
          </m:sub>
        </m:sSub>
        <m:r>
          <w:rPr>
            <w:rFonts w:ascii="Cambria Math" w:hAnsi="Cambria Math" w:cs="Arial"/>
            <w:szCs w:val="22"/>
            <w:lang w:val="ro-RO"/>
          </w:rPr>
          <m:t>= f(F)</m:t>
        </m:r>
      </m:oMath>
      <w:r w:rsidRPr="008B0D7C">
        <w:rPr>
          <w:rFonts w:cs="Arial"/>
          <w:bCs/>
          <w:szCs w:val="22"/>
          <w:lang w:val="ro-RO"/>
        </w:rPr>
        <w:t>„ valabilă în zonă.</w:t>
      </w:r>
      <w:r w:rsidR="00A46818" w:rsidRPr="008B0D7C">
        <w:rPr>
          <w:rFonts w:cs="Arial"/>
          <w:bCs/>
          <w:szCs w:val="22"/>
          <w:lang w:val="ro-RO"/>
        </w:rPr>
        <w:t xml:space="preserve"> </w:t>
      </w:r>
      <w:r w:rsidRPr="008B0D7C">
        <w:rPr>
          <w:rFonts w:cs="Arial"/>
          <w:bCs/>
          <w:szCs w:val="22"/>
          <w:lang w:val="ro-RO"/>
        </w:rPr>
        <w:t>După stabilirea debitului maxim cu probabilitatea de depășire de 1%, trecerea la celela</w:t>
      </w:r>
      <w:r w:rsidR="00A270CF" w:rsidRPr="008B0D7C">
        <w:rPr>
          <w:rFonts w:cs="Arial"/>
          <w:bCs/>
          <w:szCs w:val="22"/>
          <w:lang w:val="ro-RO"/>
        </w:rPr>
        <w:t>l</w:t>
      </w:r>
      <w:r w:rsidRPr="008B0D7C">
        <w:rPr>
          <w:rFonts w:cs="Arial"/>
          <w:bCs/>
          <w:szCs w:val="22"/>
          <w:lang w:val="ro-RO"/>
        </w:rPr>
        <w:t xml:space="preserve">te probabilități se face adoptând </w:t>
      </w:r>
      <m:oMath>
        <m:r>
          <w:rPr>
            <w:rFonts w:ascii="Cambria Math" w:hAnsi="Cambria Math" w:cs="Arial"/>
            <w:szCs w:val="22"/>
            <w:lang w:val="ro-RO"/>
          </w:rPr>
          <m:t>Cs=4 Cv</m:t>
        </m:r>
      </m:oMath>
      <w:r w:rsidRPr="008B0D7C">
        <w:rPr>
          <w:rFonts w:cs="Arial"/>
          <w:bCs/>
          <w:szCs w:val="22"/>
          <w:lang w:val="ro-RO"/>
        </w:rPr>
        <w:t xml:space="preserve"> și </w:t>
      </w:r>
      <m:oMath>
        <m:r>
          <w:rPr>
            <w:rFonts w:ascii="Cambria Math" w:hAnsi="Cambria Math" w:cs="Arial"/>
            <w:szCs w:val="22"/>
            <w:lang w:val="ro-RO"/>
          </w:rPr>
          <m:t>Cv=1.0</m:t>
        </m:r>
      </m:oMath>
      <w:r w:rsidRPr="008B0D7C">
        <w:rPr>
          <w:rFonts w:cs="Arial"/>
          <w:bCs/>
          <w:szCs w:val="22"/>
          <w:lang w:val="ro-RO"/>
        </w:rPr>
        <w:t>, valori convenite a se utiliza în cazul bazinelor mici, necontrolate hidrometric.</w:t>
      </w:r>
    </w:p>
    <w:p w14:paraId="4470190C" w14:textId="2B0352A2" w:rsidR="0039555A" w:rsidRPr="008B0D7C" w:rsidRDefault="0039555A" w:rsidP="002D5BE7">
      <w:pPr>
        <w:spacing w:line="276" w:lineRule="auto"/>
        <w:ind w:firstLine="708"/>
        <w:jc w:val="both"/>
        <w:rPr>
          <w:rFonts w:cs="Arial"/>
          <w:bCs/>
          <w:szCs w:val="22"/>
          <w:lang w:val="ro-RO"/>
        </w:rPr>
      </w:pPr>
      <w:r w:rsidRPr="008B0D7C">
        <w:rPr>
          <w:rFonts w:cs="Arial"/>
          <w:bCs/>
          <w:szCs w:val="22"/>
          <w:lang w:val="ro-RO"/>
        </w:rPr>
        <w:t>Utilizând curba teoretică binomială Pearson Tip III, rapoartele necesare trecerii de la  probabilitatea de 1% la alte probabilități se calcu</w:t>
      </w:r>
      <w:r w:rsidR="00053A94" w:rsidRPr="008B0D7C">
        <w:rPr>
          <w:rFonts w:cs="Arial"/>
          <w:bCs/>
          <w:szCs w:val="22"/>
          <w:lang w:val="ro-RO"/>
        </w:rPr>
        <w:t xml:space="preserve">lează </w:t>
      </w:r>
      <w:r w:rsidRPr="008B0D7C">
        <w:rPr>
          <w:rFonts w:cs="Arial"/>
          <w:bCs/>
          <w:szCs w:val="22"/>
          <w:lang w:val="ro-RO"/>
        </w:rPr>
        <w:t>cu formula:</w:t>
      </w:r>
    </w:p>
    <w:p w14:paraId="1B7DB369" w14:textId="77777777" w:rsidR="0039555A" w:rsidRPr="008B0D7C" w:rsidRDefault="00000000" w:rsidP="002D5BE7">
      <w:pPr>
        <w:spacing w:line="276" w:lineRule="auto"/>
        <w:ind w:firstLine="708"/>
        <w:jc w:val="both"/>
        <w:rPr>
          <w:rFonts w:cs="Arial"/>
          <w:bCs/>
          <w:szCs w:val="22"/>
          <w:lang w:val="ro-RO"/>
        </w:rPr>
      </w:pPr>
      <m:oMathPara>
        <m:oMath>
          <m:sSub>
            <m:sSubPr>
              <m:ctrlPr>
                <w:rPr>
                  <w:rFonts w:ascii="Cambria Math" w:hAnsi="Cambria Math" w:cs="Arial"/>
                  <w:bCs/>
                  <w:i/>
                  <w:szCs w:val="22"/>
                  <w:lang w:val="ro-RO"/>
                </w:rPr>
              </m:ctrlPr>
            </m:sSubPr>
            <m:e>
              <m:r>
                <w:rPr>
                  <w:rFonts w:ascii="Cambria Math" w:hAnsi="Cambria Math" w:cs="Arial"/>
                  <w:szCs w:val="22"/>
                  <w:lang w:val="ro-RO"/>
                </w:rPr>
                <m:t>K</m:t>
              </m:r>
            </m:e>
            <m:sub>
              <m:r>
                <w:rPr>
                  <w:rFonts w:ascii="Cambria Math" w:hAnsi="Cambria Math" w:cs="Arial"/>
                  <w:szCs w:val="22"/>
                  <w:lang w:val="ro-RO"/>
                </w:rPr>
                <m:t>p%</m:t>
              </m:r>
            </m:sub>
          </m:sSub>
          <m:r>
            <w:rPr>
              <w:rFonts w:ascii="Cambria Math" w:hAnsi="Cambria Math" w:cs="Arial"/>
              <w:szCs w:val="22"/>
              <w:lang w:val="ro-RO"/>
            </w:rPr>
            <m:t xml:space="preserve">= </m:t>
          </m:r>
          <m:f>
            <m:fPr>
              <m:ctrlPr>
                <w:rPr>
                  <w:rFonts w:ascii="Cambria Math" w:hAnsi="Cambria Math" w:cs="Arial"/>
                  <w:bCs/>
                  <w:i/>
                  <w:szCs w:val="22"/>
                  <w:lang w:val="ro-RO"/>
                </w:rPr>
              </m:ctrlPr>
            </m:fPr>
            <m:num>
              <m:r>
                <w:rPr>
                  <w:rFonts w:ascii="Cambria Math" w:hAnsi="Cambria Math" w:cs="Arial"/>
                  <w:szCs w:val="22"/>
                  <w:lang w:val="ro-RO"/>
                </w:rPr>
                <m:t>1+</m:t>
              </m:r>
              <m:sSub>
                <m:sSubPr>
                  <m:ctrlPr>
                    <w:rPr>
                      <w:rFonts w:ascii="Cambria Math" w:hAnsi="Cambria Math" w:cs="Arial"/>
                      <w:bCs/>
                      <w:i/>
                      <w:szCs w:val="22"/>
                      <w:lang w:val="ro-RO"/>
                    </w:rPr>
                  </m:ctrlPr>
                </m:sSubPr>
                <m:e>
                  <m:r>
                    <w:rPr>
                      <w:rFonts w:ascii="Cambria Math" w:hAnsi="Cambria Math" w:cs="Arial"/>
                      <w:szCs w:val="22"/>
                      <w:lang w:val="ro-RO"/>
                    </w:rPr>
                    <m:t>φ</m:t>
                  </m:r>
                </m:e>
                <m:sub>
                  <m:r>
                    <w:rPr>
                      <w:rFonts w:ascii="Cambria Math" w:hAnsi="Cambria Math" w:cs="Arial"/>
                      <w:szCs w:val="22"/>
                      <w:lang w:val="ro-RO"/>
                    </w:rPr>
                    <m:t>p%·</m:t>
                  </m:r>
                </m:sub>
              </m:sSub>
              <m:r>
                <w:rPr>
                  <w:rFonts w:ascii="Cambria Math" w:hAnsi="Cambria Math" w:cs="Arial"/>
                  <w:szCs w:val="22"/>
                  <w:lang w:val="ro-RO"/>
                </w:rPr>
                <m:t xml:space="preserve">Cv </m:t>
              </m:r>
            </m:num>
            <m:den>
              <m:r>
                <w:rPr>
                  <w:rFonts w:ascii="Cambria Math" w:hAnsi="Cambria Math" w:cs="Arial"/>
                  <w:szCs w:val="22"/>
                  <w:lang w:val="ro-RO"/>
                </w:rPr>
                <m:t>1+</m:t>
              </m:r>
              <m:sSub>
                <m:sSubPr>
                  <m:ctrlPr>
                    <w:rPr>
                      <w:rFonts w:ascii="Cambria Math" w:hAnsi="Cambria Math" w:cs="Arial"/>
                      <w:bCs/>
                      <w:i/>
                      <w:szCs w:val="22"/>
                      <w:lang w:val="ro-RO"/>
                    </w:rPr>
                  </m:ctrlPr>
                </m:sSubPr>
                <m:e>
                  <m:r>
                    <w:rPr>
                      <w:rFonts w:ascii="Cambria Math" w:hAnsi="Cambria Math" w:cs="Arial"/>
                      <w:szCs w:val="22"/>
                      <w:lang w:val="ro-RO"/>
                    </w:rPr>
                    <m:t>φ</m:t>
                  </m:r>
                </m:e>
                <m:sub>
                  <m:r>
                    <w:rPr>
                      <w:rFonts w:ascii="Cambria Math" w:hAnsi="Cambria Math" w:cs="Arial"/>
                      <w:szCs w:val="22"/>
                      <w:lang w:val="ro-RO"/>
                    </w:rPr>
                    <m:t>1%</m:t>
                  </m:r>
                </m:sub>
              </m:sSub>
              <m:r>
                <w:rPr>
                  <w:rFonts w:ascii="Cambria Math" w:hAnsi="Cambria Math" w:cs="Arial"/>
                  <w:szCs w:val="22"/>
                  <w:lang w:val="ro-RO"/>
                </w:rPr>
                <m:t>·Cv</m:t>
              </m:r>
            </m:den>
          </m:f>
        </m:oMath>
      </m:oMathPara>
    </w:p>
    <w:p w14:paraId="405872A6" w14:textId="7F599F76" w:rsidR="0039555A" w:rsidRPr="008B0D7C" w:rsidRDefault="0036459D" w:rsidP="0036459D">
      <w:pPr>
        <w:spacing w:line="276" w:lineRule="auto"/>
        <w:jc w:val="both"/>
        <w:rPr>
          <w:rFonts w:cs="Arial"/>
          <w:bCs/>
          <w:szCs w:val="22"/>
          <w:lang w:val="ro-RO"/>
        </w:rPr>
      </w:pPr>
      <w:r w:rsidRPr="008B0D7C">
        <w:rPr>
          <w:rFonts w:cs="Arial"/>
          <w:bCs/>
          <w:szCs w:val="22"/>
          <w:lang w:val="ro-RO"/>
        </w:rPr>
        <w:t>u</w:t>
      </w:r>
      <w:r w:rsidR="0039555A" w:rsidRPr="008B0D7C">
        <w:rPr>
          <w:rFonts w:cs="Arial"/>
          <w:bCs/>
          <w:szCs w:val="22"/>
          <w:lang w:val="ro-RO"/>
        </w:rPr>
        <w:t xml:space="preserve">nde: </w:t>
      </w:r>
    </w:p>
    <w:p w14:paraId="1C332A4A" w14:textId="6F2ACE8D" w:rsidR="0039555A" w:rsidRPr="008B0D7C" w:rsidRDefault="00000000" w:rsidP="000B4CE3">
      <w:pPr>
        <w:spacing w:line="276" w:lineRule="auto"/>
        <w:jc w:val="both"/>
        <w:rPr>
          <w:rFonts w:cs="Arial"/>
          <w:bCs/>
          <w:iCs/>
          <w:szCs w:val="22"/>
          <w:lang w:val="ro-RO"/>
        </w:rPr>
      </w:pPr>
      <m:oMath>
        <m:sSub>
          <m:sSubPr>
            <m:ctrlPr>
              <w:rPr>
                <w:rFonts w:ascii="Cambria Math" w:hAnsi="Cambria Math" w:cs="Arial"/>
                <w:bCs/>
                <w:iCs/>
                <w:szCs w:val="22"/>
                <w:lang w:val="ro-RO"/>
              </w:rPr>
            </m:ctrlPr>
          </m:sSubPr>
          <m:e>
            <m:r>
              <m:rPr>
                <m:sty m:val="p"/>
              </m:rPr>
              <w:rPr>
                <w:rFonts w:ascii="Cambria Math" w:hAnsi="Cambria Math" w:cs="Arial"/>
                <w:szCs w:val="22"/>
                <w:lang w:val="ro-RO"/>
              </w:rPr>
              <m:t>φ</m:t>
            </m:r>
          </m:e>
          <m:sub>
            <m:r>
              <m:rPr>
                <m:sty m:val="p"/>
              </m:rPr>
              <w:rPr>
                <w:rFonts w:ascii="Cambria Math" w:hAnsi="Cambria Math" w:cs="Arial"/>
                <w:szCs w:val="22"/>
                <w:lang w:val="ro-RO"/>
              </w:rPr>
              <m:t>p%</m:t>
            </m:r>
          </m:sub>
        </m:sSub>
      </m:oMath>
      <w:r w:rsidR="00B13934" w:rsidRPr="008B0D7C">
        <w:rPr>
          <w:rFonts w:cs="Arial"/>
          <w:bCs/>
          <w:iCs/>
          <w:szCs w:val="22"/>
          <w:lang w:val="ro-RO"/>
        </w:rPr>
        <w:t xml:space="preserve"> - </w:t>
      </w:r>
      <w:r w:rsidR="00827EBA" w:rsidRPr="008B0D7C">
        <w:rPr>
          <w:iCs/>
          <w:lang w:val="ro-RO"/>
        </w:rPr>
        <w:t>abaterea față de medie a ordonatelor curbei standardizate a probabilităților de</w:t>
      </w:r>
      <w:r w:rsidR="0036459D" w:rsidRPr="008B0D7C">
        <w:rPr>
          <w:iCs/>
          <w:lang w:val="ro-RO"/>
        </w:rPr>
        <w:t xml:space="preserve"> </w:t>
      </w:r>
      <w:r w:rsidR="00827EBA" w:rsidRPr="008B0D7C">
        <w:rPr>
          <w:iCs/>
          <w:lang w:val="ro-RO"/>
        </w:rPr>
        <w:t>depășire</w:t>
      </w:r>
      <w:r w:rsidR="00326619" w:rsidRPr="008B0D7C">
        <w:rPr>
          <w:rFonts w:cs="Arial"/>
          <w:bCs/>
          <w:iCs/>
          <w:szCs w:val="22"/>
          <w:lang w:val="ro-RO"/>
        </w:rPr>
        <w:t>;</w:t>
      </w:r>
    </w:p>
    <w:p w14:paraId="71EA2681" w14:textId="0EBB6831" w:rsidR="0039555A" w:rsidRPr="008B0D7C" w:rsidRDefault="00827EBA" w:rsidP="000B4CE3">
      <w:pPr>
        <w:spacing w:line="276" w:lineRule="auto"/>
        <w:jc w:val="both"/>
        <w:rPr>
          <w:rFonts w:cs="Arial"/>
          <w:bCs/>
          <w:iCs/>
          <w:szCs w:val="22"/>
          <w:lang w:val="ro-RO"/>
        </w:rPr>
      </w:pPr>
      <m:oMath>
        <m:r>
          <m:rPr>
            <m:sty m:val="p"/>
          </m:rPr>
          <w:rPr>
            <w:rFonts w:ascii="Cambria Math" w:hAnsi="Cambria Math" w:cs="Arial"/>
            <w:szCs w:val="22"/>
            <w:lang w:val="ro-RO"/>
          </w:rPr>
          <m:t xml:space="preserve">Cv=1.0  </m:t>
        </m:r>
      </m:oMath>
      <w:r w:rsidR="0039555A" w:rsidRPr="008B0D7C">
        <w:rPr>
          <w:rFonts w:cs="Arial"/>
          <w:bCs/>
          <w:iCs/>
          <w:szCs w:val="22"/>
          <w:lang w:val="ro-RO"/>
        </w:rPr>
        <w:t>valoarea coeficientului de variație adoptată;</w:t>
      </w:r>
    </w:p>
    <w:p w14:paraId="3B9F3C4D" w14:textId="5842EE6F" w:rsidR="00827EBA" w:rsidRPr="008B0D7C" w:rsidRDefault="00000000" w:rsidP="000B4CE3">
      <w:pPr>
        <w:spacing w:line="276" w:lineRule="auto"/>
        <w:jc w:val="both"/>
        <w:rPr>
          <w:rFonts w:cs="Arial"/>
          <w:bCs/>
          <w:iCs/>
          <w:szCs w:val="22"/>
          <w:lang w:val="ro-RO"/>
        </w:rPr>
      </w:pPr>
      <m:oMath>
        <m:sSub>
          <m:sSubPr>
            <m:ctrlPr>
              <w:rPr>
                <w:rFonts w:ascii="Cambria Math" w:hAnsi="Cambria Math" w:cs="Arial"/>
                <w:bCs/>
                <w:iCs/>
                <w:szCs w:val="22"/>
                <w:lang w:val="ro-RO"/>
              </w:rPr>
            </m:ctrlPr>
          </m:sSubPr>
          <m:e>
            <m:r>
              <m:rPr>
                <m:sty m:val="p"/>
              </m:rPr>
              <w:rPr>
                <w:rFonts w:ascii="Cambria Math" w:hAnsi="Cambria Math" w:cs="Arial"/>
                <w:szCs w:val="22"/>
                <w:lang w:val="ro-RO"/>
              </w:rPr>
              <m:t>φ</m:t>
            </m:r>
          </m:e>
          <m:sub>
            <m:r>
              <m:rPr>
                <m:sty m:val="p"/>
              </m:rPr>
              <w:rPr>
                <w:rFonts w:ascii="Cambria Math" w:hAnsi="Cambria Math" w:cs="Arial"/>
                <w:szCs w:val="22"/>
                <w:lang w:val="ro-RO"/>
              </w:rPr>
              <m:t>1%</m:t>
            </m:r>
          </m:sub>
        </m:sSub>
      </m:oMath>
      <w:r w:rsidR="00827EBA" w:rsidRPr="008B0D7C">
        <w:rPr>
          <w:rFonts w:cs="Arial"/>
          <w:bCs/>
          <w:iCs/>
          <w:szCs w:val="22"/>
          <w:lang w:val="ro-RO"/>
        </w:rPr>
        <w:t xml:space="preserve"> - abaterea </w:t>
      </w:r>
      <w:r w:rsidR="00827EBA" w:rsidRPr="008B0D7C">
        <w:rPr>
          <w:iCs/>
          <w:lang w:val="ro-RO"/>
        </w:rPr>
        <w:t>față de medie a ordonatei</w:t>
      </w:r>
      <w:r w:rsidR="00827EBA" w:rsidRPr="008B0D7C">
        <w:rPr>
          <w:rFonts w:cs="Arial"/>
          <w:bCs/>
          <w:iCs/>
          <w:szCs w:val="22"/>
          <w:lang w:val="ro-RO"/>
        </w:rPr>
        <w:t xml:space="preserve"> curbei binomiale cu probabilitatea</w:t>
      </w:r>
      <w:r w:rsidR="00053A94" w:rsidRPr="008B0D7C">
        <w:rPr>
          <w:rFonts w:cs="Arial"/>
          <w:bCs/>
          <w:iCs/>
          <w:szCs w:val="22"/>
          <w:lang w:val="ro-RO"/>
        </w:rPr>
        <w:t xml:space="preserve"> de depășire</w:t>
      </w:r>
      <w:r w:rsidR="00827EBA" w:rsidRPr="008B0D7C">
        <w:rPr>
          <w:rFonts w:cs="Arial"/>
          <w:bCs/>
          <w:iCs/>
          <w:szCs w:val="22"/>
          <w:lang w:val="ro-RO"/>
        </w:rPr>
        <w:t xml:space="preserve"> </w:t>
      </w:r>
      <w:r w:rsidR="006E7F41" w:rsidRPr="008B0D7C">
        <w:rPr>
          <w:rFonts w:cs="Arial"/>
          <w:bCs/>
          <w:iCs/>
          <w:szCs w:val="22"/>
          <w:lang w:val="ro-RO"/>
        </w:rPr>
        <w:t xml:space="preserve">anuală </w:t>
      </w:r>
      <w:r w:rsidR="00827EBA" w:rsidRPr="008B0D7C">
        <w:rPr>
          <w:rFonts w:cs="Arial"/>
          <w:bCs/>
          <w:iCs/>
          <w:szCs w:val="22"/>
          <w:lang w:val="ro-RO"/>
        </w:rPr>
        <w:t>de 1%.</w:t>
      </w:r>
    </w:p>
    <w:p w14:paraId="0FF48B57" w14:textId="1AC1F1DE" w:rsidR="00E27CFA" w:rsidRPr="008B0D7C" w:rsidRDefault="00E27CFA" w:rsidP="0018477B">
      <w:pPr>
        <w:spacing w:line="276" w:lineRule="auto"/>
        <w:ind w:firstLine="708"/>
        <w:jc w:val="both"/>
        <w:rPr>
          <w:rFonts w:cs="Arial"/>
          <w:bCs/>
          <w:szCs w:val="22"/>
          <w:lang w:val="ro-RO"/>
        </w:rPr>
      </w:pPr>
      <w:r w:rsidRPr="008B0D7C">
        <w:rPr>
          <w:rFonts w:cs="Arial"/>
          <w:bCs/>
          <w:szCs w:val="22"/>
          <w:lang w:val="ro-RO"/>
        </w:rPr>
        <w:t xml:space="preserve">În </w:t>
      </w:r>
      <w:r w:rsidR="00E85523" w:rsidRPr="008B0D7C">
        <w:rPr>
          <w:rFonts w:cs="Arial"/>
          <w:bCs/>
          <w:szCs w:val="22"/>
          <w:lang w:val="ro-RO"/>
        </w:rPr>
        <w:t>anex</w:t>
      </w:r>
      <w:r w:rsidR="00D75D1B" w:rsidRPr="008B0D7C">
        <w:rPr>
          <w:rFonts w:cs="Arial"/>
          <w:bCs/>
          <w:szCs w:val="22"/>
          <w:lang w:val="ro-RO"/>
        </w:rPr>
        <w:t>a</w:t>
      </w:r>
      <w:r w:rsidR="00827EBA" w:rsidRPr="008B0D7C">
        <w:rPr>
          <w:rFonts w:cs="Arial"/>
          <w:bCs/>
          <w:szCs w:val="22"/>
          <w:lang w:val="ro-RO"/>
        </w:rPr>
        <w:t xml:space="preserve"> 1,</w:t>
      </w:r>
      <w:r w:rsidR="00D75D1B" w:rsidRPr="008B0D7C">
        <w:rPr>
          <w:rFonts w:cs="Arial"/>
          <w:bCs/>
          <w:szCs w:val="22"/>
          <w:lang w:val="ro-RO"/>
        </w:rPr>
        <w:t xml:space="preserve"> la punctul 5</w:t>
      </w:r>
      <w:r w:rsidR="0036459D" w:rsidRPr="008B0D7C">
        <w:rPr>
          <w:rFonts w:cs="Arial"/>
          <w:bCs/>
          <w:szCs w:val="22"/>
          <w:lang w:val="ro-RO"/>
        </w:rPr>
        <w:t>,</w:t>
      </w:r>
      <w:r w:rsidRPr="008B0D7C">
        <w:rPr>
          <w:rFonts w:cs="Arial"/>
          <w:bCs/>
          <w:szCs w:val="22"/>
          <w:lang w:val="ro-RO"/>
        </w:rPr>
        <w:t xml:space="preserve"> se prezintă un studiu de caz privind aplicarea formulei raționale.</w:t>
      </w:r>
    </w:p>
    <w:p w14:paraId="23374F0D" w14:textId="77777777" w:rsidR="00FD6CBE" w:rsidRPr="008B0D7C" w:rsidRDefault="00FD6CBE" w:rsidP="000B4CE3">
      <w:pPr>
        <w:spacing w:line="276" w:lineRule="auto"/>
        <w:ind w:firstLine="720"/>
        <w:contextualSpacing/>
        <w:jc w:val="both"/>
        <w:rPr>
          <w:rFonts w:eastAsia="Calibri" w:cs="Arial"/>
          <w:bCs/>
          <w:szCs w:val="22"/>
          <w:lang w:val="ro-RO"/>
        </w:rPr>
      </w:pPr>
    </w:p>
    <w:p w14:paraId="2DD4A866" w14:textId="77777777" w:rsidR="001B7280" w:rsidRPr="008B0D7C" w:rsidRDefault="001B7280" w:rsidP="000B4CE3">
      <w:pPr>
        <w:spacing w:line="276" w:lineRule="auto"/>
        <w:ind w:firstLine="720"/>
        <w:contextualSpacing/>
        <w:jc w:val="both"/>
        <w:rPr>
          <w:rFonts w:eastAsia="Calibri" w:cs="Arial"/>
          <w:bCs/>
          <w:szCs w:val="22"/>
          <w:lang w:val="ro-RO"/>
        </w:rPr>
      </w:pPr>
    </w:p>
    <w:p w14:paraId="11EDFAA0" w14:textId="6354A44E" w:rsidR="0039555A" w:rsidRPr="008B0D7C" w:rsidRDefault="0039555A" w:rsidP="000B4CE3">
      <w:pPr>
        <w:pStyle w:val="Heading3"/>
        <w:spacing w:line="276" w:lineRule="auto"/>
        <w:ind w:left="720"/>
        <w:jc w:val="both"/>
        <w:rPr>
          <w:rFonts w:eastAsiaTheme="minorHAnsi" w:cs="Arial"/>
          <w:b/>
          <w:color w:val="auto"/>
          <w:sz w:val="22"/>
          <w:szCs w:val="22"/>
          <w:lang w:val="ro-RO"/>
        </w:rPr>
      </w:pPr>
      <w:bookmarkStart w:id="16" w:name="_Toc152756386"/>
      <w:bookmarkStart w:id="17" w:name="_Toc230951804"/>
      <w:r w:rsidRPr="008B0D7C">
        <w:rPr>
          <w:rFonts w:eastAsiaTheme="minorHAnsi" w:cs="Arial"/>
          <w:b/>
          <w:color w:val="auto"/>
          <w:sz w:val="22"/>
          <w:szCs w:val="22"/>
          <w:lang w:val="ro-RO"/>
        </w:rPr>
        <w:t xml:space="preserve">Capitolul 5. METODOLOGIA DE DETERMINAREA A VALORILOR DEBITELOR MAXIME CU DIFERITE PROBABILITĂȚI DE DEPĂȘIRE </w:t>
      </w:r>
      <w:r w:rsidR="009D6875" w:rsidRPr="008B0D7C">
        <w:rPr>
          <w:rFonts w:eastAsiaTheme="minorHAnsi" w:cs="Arial"/>
          <w:b/>
          <w:color w:val="auto"/>
          <w:sz w:val="22"/>
          <w:szCs w:val="22"/>
          <w:lang w:val="ro-RO"/>
        </w:rPr>
        <w:t xml:space="preserve">ANUALE </w:t>
      </w:r>
      <w:r w:rsidRPr="008B0D7C">
        <w:rPr>
          <w:rFonts w:eastAsiaTheme="minorHAnsi" w:cs="Arial"/>
          <w:b/>
          <w:color w:val="auto"/>
          <w:sz w:val="22"/>
          <w:szCs w:val="22"/>
          <w:lang w:val="ro-RO"/>
        </w:rPr>
        <w:t>PENTRU REGIMUL AMENAJAT DE CURGERE ÎN AVAL DE AMENAJĂRILE HIDROTEHNICE CU ROL DE ATENUARE A UNDELOR DE VIITURĂ</w:t>
      </w:r>
      <w:bookmarkEnd w:id="16"/>
      <w:bookmarkEnd w:id="17"/>
      <w:r w:rsidRPr="008B0D7C">
        <w:rPr>
          <w:rFonts w:eastAsiaTheme="minorHAnsi" w:cs="Arial"/>
          <w:b/>
          <w:color w:val="auto"/>
          <w:sz w:val="22"/>
          <w:szCs w:val="22"/>
          <w:lang w:val="ro-RO"/>
        </w:rPr>
        <w:t xml:space="preserve"> </w:t>
      </w:r>
    </w:p>
    <w:p w14:paraId="71B48E82" w14:textId="77777777" w:rsidR="0039555A" w:rsidRPr="008B0D7C" w:rsidRDefault="0039555A" w:rsidP="000B4CE3">
      <w:pPr>
        <w:spacing w:line="276" w:lineRule="auto"/>
        <w:ind w:firstLine="720"/>
        <w:contextualSpacing/>
        <w:jc w:val="both"/>
        <w:rPr>
          <w:rFonts w:eastAsia="Calibri" w:cs="Arial"/>
          <w:bCs/>
          <w:szCs w:val="22"/>
          <w:lang w:val="ro-RO"/>
        </w:rPr>
      </w:pPr>
    </w:p>
    <w:p w14:paraId="36CC0EE2" w14:textId="6C1893C0" w:rsidR="0039555A" w:rsidRPr="008B0D7C" w:rsidRDefault="0039555A" w:rsidP="000B4CE3">
      <w:pPr>
        <w:spacing w:line="276" w:lineRule="auto"/>
        <w:ind w:firstLine="720"/>
        <w:contextualSpacing/>
        <w:jc w:val="both"/>
        <w:rPr>
          <w:rFonts w:eastAsia="Calibri" w:cs="Arial"/>
          <w:bCs/>
          <w:szCs w:val="22"/>
          <w:lang w:val="ro-RO"/>
        </w:rPr>
      </w:pPr>
      <w:r w:rsidRPr="008B0D7C">
        <w:rPr>
          <w:rFonts w:eastAsia="Calibri" w:cs="Arial"/>
          <w:bCs/>
          <w:szCs w:val="22"/>
          <w:lang w:val="ro-RO"/>
        </w:rPr>
        <w:t xml:space="preserve">Cerinţele pentru determinarea debitelor maxime cu diferite probabilităţi de depăşire ale viiturilor de calcul în regim amenajat hidrotehnic sunt în continuă creştere datorită existenţei în ţara noastră a </w:t>
      </w:r>
      <w:r w:rsidR="007344CB" w:rsidRPr="008B0D7C">
        <w:rPr>
          <w:rFonts w:eastAsia="Calibri" w:cs="Arial"/>
          <w:bCs/>
          <w:szCs w:val="22"/>
          <w:lang w:val="ro-RO"/>
        </w:rPr>
        <w:t xml:space="preserve">unui mare număr de </w:t>
      </w:r>
      <w:r w:rsidRPr="008B0D7C">
        <w:rPr>
          <w:rFonts w:eastAsia="Calibri" w:cs="Arial"/>
          <w:bCs/>
          <w:szCs w:val="22"/>
          <w:lang w:val="ro-RO"/>
        </w:rPr>
        <w:t>construcţii hidrotehnice de care trebuie să se ţină seama în cadrul procesului de modelare matematică a scurgerii într-un bazin hidrografic amenajat.</w:t>
      </w:r>
    </w:p>
    <w:p w14:paraId="4D63BF1B" w14:textId="7F54CE3B" w:rsidR="0039555A" w:rsidRPr="008B0D7C" w:rsidRDefault="0039555A" w:rsidP="000B4CE3">
      <w:pPr>
        <w:spacing w:line="276" w:lineRule="auto"/>
        <w:ind w:firstLine="720"/>
        <w:contextualSpacing/>
        <w:jc w:val="both"/>
        <w:rPr>
          <w:rFonts w:eastAsia="Calibri" w:cs="Arial"/>
          <w:bCs/>
          <w:szCs w:val="22"/>
          <w:lang w:val="ro-RO"/>
        </w:rPr>
      </w:pPr>
      <w:r w:rsidRPr="008B0D7C">
        <w:rPr>
          <w:rFonts w:eastAsia="Calibri" w:cs="Arial"/>
          <w:bCs/>
          <w:szCs w:val="22"/>
          <w:lang w:val="ro-RO"/>
        </w:rPr>
        <w:t>Din acest motiv a fost creat</w:t>
      </w:r>
      <w:r w:rsidR="00FC6BB7" w:rsidRPr="008B0D7C">
        <w:rPr>
          <w:rFonts w:eastAsia="Calibri" w:cs="Arial"/>
          <w:bCs/>
          <w:szCs w:val="22"/>
          <w:lang w:val="ro-RO"/>
        </w:rPr>
        <w:t xml:space="preserve"> în I.N</w:t>
      </w:r>
      <w:r w:rsidR="008250E1" w:rsidRPr="008B0D7C">
        <w:rPr>
          <w:rFonts w:eastAsia="Calibri" w:cs="Arial"/>
          <w:bCs/>
          <w:szCs w:val="22"/>
          <w:lang w:val="ro-RO"/>
        </w:rPr>
        <w:t>.</w:t>
      </w:r>
      <w:r w:rsidR="00FC6BB7" w:rsidRPr="008B0D7C">
        <w:rPr>
          <w:rFonts w:eastAsia="Calibri" w:cs="Arial"/>
          <w:bCs/>
          <w:szCs w:val="22"/>
          <w:lang w:val="ro-RO"/>
        </w:rPr>
        <w:t>H.G.A.</w:t>
      </w:r>
      <w:r w:rsidR="00E27CFA" w:rsidRPr="008B0D7C">
        <w:rPr>
          <w:rFonts w:eastAsia="Calibri" w:cs="Arial"/>
          <w:bCs/>
          <w:szCs w:val="22"/>
          <w:lang w:val="ro-RO"/>
        </w:rPr>
        <w:t xml:space="preserve">, </w:t>
      </w:r>
      <w:r w:rsidRPr="008B0D7C">
        <w:rPr>
          <w:rFonts w:eastAsia="Calibri" w:cs="Arial"/>
          <w:bCs/>
          <w:szCs w:val="22"/>
          <w:lang w:val="ro-RO"/>
        </w:rPr>
        <w:t xml:space="preserve">modelul matematic RAZVAN </w:t>
      </w:r>
      <w:r w:rsidR="006E0829" w:rsidRPr="008B0D7C">
        <w:rPr>
          <w:rFonts w:eastAsia="Calibri" w:cs="Arial"/>
          <w:bCs/>
          <w:szCs w:val="22"/>
          <w:lang w:val="ro-RO"/>
        </w:rPr>
        <w:t>(Șerban și Corbuș, 1987; Șerban și Pretorian, 1989)</w:t>
      </w:r>
      <w:r w:rsidRPr="008B0D7C">
        <w:rPr>
          <w:rFonts w:eastAsia="Calibri" w:cs="Arial"/>
          <w:bCs/>
          <w:szCs w:val="22"/>
          <w:lang w:val="ro-RO"/>
        </w:rPr>
        <w:t xml:space="preserve"> care permite atât determinarea automată a formei undelor de viitură de calcul produse de afluenţi (componente), compunerea acestora şi propagarea pe diferite sectoare de râu, obţinându-se în secţiunea de analiză (de închidere) a bazinului hidrografic viitura de calcul cu debitul maxim de probabilitate de depăşire dată, cât şi determinarea undelor de viitură modificate ca urmare a influenţei amenajărilor hidrotehnice considerate din bazinul hidrografic analizat</w:t>
      </w:r>
      <w:r w:rsidR="007344CB" w:rsidRPr="008B0D7C">
        <w:rPr>
          <w:rFonts w:eastAsia="Calibri" w:cs="Arial"/>
          <w:bCs/>
          <w:szCs w:val="22"/>
          <w:lang w:val="ro-RO"/>
        </w:rPr>
        <w:t xml:space="preserve"> (</w:t>
      </w:r>
      <w:r w:rsidR="006E0829" w:rsidRPr="008B0D7C">
        <w:rPr>
          <w:rFonts w:eastAsia="Calibri" w:cs="Arial"/>
          <w:bCs/>
          <w:szCs w:val="22"/>
          <w:lang w:val="ro-RO"/>
        </w:rPr>
        <w:t xml:space="preserve">Dinu, Chelcea și Corbuș, 2011; </w:t>
      </w:r>
      <w:r w:rsidR="007344CB" w:rsidRPr="008B0D7C">
        <w:rPr>
          <w:rFonts w:eastAsia="Calibri" w:cs="Arial"/>
          <w:bCs/>
          <w:szCs w:val="22"/>
          <w:lang w:val="ro-RO"/>
        </w:rPr>
        <w:t xml:space="preserve">Corbuș, Nedelcu, Andreiu și Dinu, 2012; Corbuș, Nedelcu, Dinu și Grigore, 2013; Corbuș, Nedelcu, Dinu și Grigore, 2014; </w:t>
      </w:r>
      <w:r w:rsidR="006E0829" w:rsidRPr="008B0D7C">
        <w:rPr>
          <w:rFonts w:eastAsia="Calibri" w:cs="Arial"/>
          <w:bCs/>
          <w:szCs w:val="22"/>
          <w:lang w:val="ro-RO"/>
        </w:rPr>
        <w:t>Dinu, Nedelcu, Grigore și Corbuș, 2015; Adler, Corbuș și Dinu, 2016; Corbuș, Adler, Dinu și Grigore, 2016</w:t>
      </w:r>
      <w:r w:rsidR="007344CB" w:rsidRPr="008B0D7C">
        <w:rPr>
          <w:rFonts w:eastAsia="Calibri" w:cs="Arial"/>
          <w:bCs/>
          <w:szCs w:val="22"/>
          <w:lang w:val="ro-RO"/>
        </w:rPr>
        <w:t>)</w:t>
      </w:r>
      <w:r w:rsidRPr="008B0D7C">
        <w:rPr>
          <w:rFonts w:eastAsia="Calibri" w:cs="Arial"/>
          <w:bCs/>
          <w:szCs w:val="22"/>
          <w:lang w:val="ro-RO"/>
        </w:rPr>
        <w:t>.</w:t>
      </w:r>
    </w:p>
    <w:p w14:paraId="06A741D5" w14:textId="77777777" w:rsidR="0039555A" w:rsidRPr="008B0D7C" w:rsidRDefault="0039555A" w:rsidP="000B4CE3">
      <w:pPr>
        <w:spacing w:line="276" w:lineRule="auto"/>
        <w:ind w:firstLine="720"/>
        <w:contextualSpacing/>
        <w:jc w:val="both"/>
        <w:rPr>
          <w:rFonts w:eastAsia="Calibri" w:cs="Arial"/>
          <w:bCs/>
          <w:szCs w:val="22"/>
          <w:lang w:val="ro-RO"/>
        </w:rPr>
      </w:pPr>
    </w:p>
    <w:p w14:paraId="599545BE" w14:textId="77777777" w:rsidR="0039555A" w:rsidRPr="008B0D7C" w:rsidRDefault="0039555A" w:rsidP="000B4CE3">
      <w:pPr>
        <w:pStyle w:val="Heading3"/>
        <w:numPr>
          <w:ilvl w:val="1"/>
          <w:numId w:val="10"/>
        </w:numPr>
        <w:tabs>
          <w:tab w:val="left" w:pos="1418"/>
        </w:tabs>
        <w:spacing w:after="120" w:line="276" w:lineRule="auto"/>
        <w:ind w:left="1219" w:hanging="510"/>
        <w:rPr>
          <w:b/>
          <w:color w:val="auto"/>
          <w:sz w:val="22"/>
          <w:szCs w:val="22"/>
          <w:lang w:val="ro-RO"/>
        </w:rPr>
      </w:pPr>
      <w:bookmarkStart w:id="18" w:name="_Toc152756387"/>
      <w:bookmarkStart w:id="19" w:name="_Toc230951805"/>
      <w:r w:rsidRPr="008B0D7C">
        <w:rPr>
          <w:b/>
          <w:color w:val="auto"/>
          <w:sz w:val="22"/>
          <w:szCs w:val="22"/>
          <w:lang w:val="ro-RO"/>
        </w:rPr>
        <w:t>Modelarea topologică a bazinului hidrografic și a rețelei hidrografice</w:t>
      </w:r>
      <w:bookmarkEnd w:id="18"/>
      <w:bookmarkEnd w:id="19"/>
      <w:r w:rsidRPr="008B0D7C">
        <w:rPr>
          <w:b/>
          <w:color w:val="auto"/>
          <w:sz w:val="22"/>
          <w:szCs w:val="22"/>
          <w:lang w:val="ro-RO"/>
        </w:rPr>
        <w:t xml:space="preserve"> </w:t>
      </w:r>
    </w:p>
    <w:p w14:paraId="24E4D464" w14:textId="64FC1F60" w:rsidR="0039555A" w:rsidRPr="008B0D7C" w:rsidRDefault="0039555A" w:rsidP="000B4CE3">
      <w:pPr>
        <w:spacing w:line="276" w:lineRule="auto"/>
        <w:ind w:firstLine="708"/>
        <w:jc w:val="both"/>
        <w:rPr>
          <w:rFonts w:eastAsia="Calibri" w:cs="Arial"/>
          <w:bCs/>
          <w:szCs w:val="22"/>
          <w:lang w:val="ro-RO"/>
        </w:rPr>
      </w:pPr>
      <w:r w:rsidRPr="008B0D7C">
        <w:rPr>
          <w:rFonts w:eastAsia="Calibri" w:cs="Arial"/>
          <w:bCs/>
          <w:szCs w:val="22"/>
          <w:lang w:val="ro-RO"/>
        </w:rPr>
        <w:t xml:space="preserve">Prima etapă de aplicare este cea referitoare la modelarea topologică a bazinului hidrografic și a rețelei hidrografice. </w:t>
      </w:r>
    </w:p>
    <w:p w14:paraId="79B4D9A4" w14:textId="77777777" w:rsidR="0039555A" w:rsidRPr="008B0D7C" w:rsidRDefault="0039555A" w:rsidP="000B4CE3">
      <w:pPr>
        <w:spacing w:line="276" w:lineRule="auto"/>
        <w:ind w:firstLine="708"/>
        <w:jc w:val="both"/>
        <w:rPr>
          <w:rFonts w:eastAsia="Calibri" w:cs="Arial"/>
          <w:bCs/>
          <w:szCs w:val="22"/>
          <w:lang w:val="ro-RO"/>
        </w:rPr>
      </w:pPr>
      <w:r w:rsidRPr="008B0D7C">
        <w:rPr>
          <w:rFonts w:eastAsia="Calibri" w:cs="Arial"/>
          <w:bCs/>
          <w:i/>
          <w:iCs/>
          <w:szCs w:val="22"/>
          <w:lang w:val="ro-RO"/>
        </w:rPr>
        <w:t>Modelarea matematică</w:t>
      </w:r>
      <w:r w:rsidRPr="008B0D7C">
        <w:rPr>
          <w:rFonts w:eastAsia="Calibri" w:cs="Arial"/>
          <w:bCs/>
          <w:szCs w:val="22"/>
          <w:lang w:val="ro-RO"/>
        </w:rPr>
        <w:t xml:space="preserve"> a scurgerii care se formează într-un bazin hidrografic printr-un proces de integrare succesivă pe versant şi prin albia râului a cantităţilor de apă intrate în bazin, necesită realizarea unei reprezentări schematice a modului în care curg şi se adună apele într-un bazin hidrografic. Această reprezentare schematică numită modelarea topologică a bazinului hidrografic presupune atât divizarea bazinului în subbazine mici omogene cât şi împărţirea cursului de apă în sectoare caracteristice.</w:t>
      </w:r>
    </w:p>
    <w:p w14:paraId="2A0E5633" w14:textId="77777777" w:rsidR="0039555A" w:rsidRPr="008B0D7C" w:rsidRDefault="0039555A" w:rsidP="000B4CE3">
      <w:pPr>
        <w:spacing w:line="276" w:lineRule="auto"/>
        <w:ind w:firstLine="708"/>
        <w:jc w:val="both"/>
        <w:rPr>
          <w:rFonts w:eastAsia="Calibri" w:cs="Arial"/>
          <w:bCs/>
          <w:szCs w:val="22"/>
          <w:lang w:val="ro-RO"/>
        </w:rPr>
      </w:pPr>
      <w:r w:rsidRPr="008B0D7C">
        <w:rPr>
          <w:rFonts w:eastAsia="Calibri" w:cs="Arial"/>
          <w:bCs/>
          <w:szCs w:val="22"/>
          <w:lang w:val="ro-RO"/>
        </w:rPr>
        <w:t>Bazinul hidrografic se va divide în zone (subbazine) omogene din punct de vedere al variabilităţii factorilor care condiţionează scurgerea: topografie, vegetaţie, soluri şi geologie.</w:t>
      </w:r>
    </w:p>
    <w:p w14:paraId="030DB27B" w14:textId="77777777" w:rsidR="0039555A" w:rsidRPr="008B0D7C" w:rsidRDefault="0039555A" w:rsidP="000B4CE3">
      <w:pPr>
        <w:spacing w:line="276" w:lineRule="auto"/>
        <w:ind w:firstLine="708"/>
        <w:jc w:val="both"/>
        <w:rPr>
          <w:rFonts w:eastAsia="Calibri" w:cs="Arial"/>
          <w:bCs/>
          <w:szCs w:val="22"/>
          <w:lang w:val="ro-RO"/>
        </w:rPr>
      </w:pPr>
      <w:r w:rsidRPr="008B0D7C">
        <w:rPr>
          <w:rFonts w:eastAsia="Calibri" w:cs="Arial"/>
          <w:bCs/>
          <w:szCs w:val="22"/>
          <w:lang w:val="ro-RO"/>
        </w:rPr>
        <w:t>Reţeaua hidrografică se va discretiza în sectoare caracteristice, având în vedere: omogenitatea caracteristicilor hidraulice şi morfometrice ale albiei minore şi a albiei majore; tipul curgerii (unidimensională sau bidimensională) precum şi gradul de stabilitate al albiei.</w:t>
      </w:r>
    </w:p>
    <w:p w14:paraId="3F84C4E4" w14:textId="77777777" w:rsidR="0039555A" w:rsidRPr="008B0D7C" w:rsidRDefault="0039555A" w:rsidP="000B4CE3">
      <w:pPr>
        <w:spacing w:line="276" w:lineRule="auto"/>
        <w:ind w:firstLine="708"/>
        <w:jc w:val="both"/>
        <w:rPr>
          <w:rFonts w:eastAsia="Calibri" w:cs="Arial"/>
          <w:bCs/>
          <w:szCs w:val="22"/>
          <w:lang w:val="ro-RO"/>
        </w:rPr>
      </w:pPr>
      <w:r w:rsidRPr="008B0D7C">
        <w:rPr>
          <w:rFonts w:eastAsia="Calibri" w:cs="Arial"/>
          <w:bCs/>
          <w:szCs w:val="22"/>
          <w:lang w:val="ro-RO"/>
        </w:rPr>
        <w:t>La modelarea topologică a bazinelor şi a reţelei hidrografice se mai au în vedere: calitatea şi cantitatea datelor de care se dispune; scopul modelării şi acurateţea cerută; tipul şi importanţa amenajărilor hidrotehnice care influenţează scurgerea precum şi obiectivele economico-sociale ce trebuie apărate contra inundaţiilor.</w:t>
      </w:r>
    </w:p>
    <w:p w14:paraId="63823F1D" w14:textId="77777777" w:rsidR="0039555A" w:rsidRPr="008B0D7C" w:rsidRDefault="0039555A" w:rsidP="000B4CE3">
      <w:pPr>
        <w:spacing w:line="276" w:lineRule="auto"/>
        <w:ind w:firstLine="709"/>
        <w:jc w:val="both"/>
        <w:rPr>
          <w:rFonts w:eastAsia="Calibri" w:cs="Arial"/>
          <w:bCs/>
          <w:szCs w:val="22"/>
          <w:lang w:val="ro-RO"/>
        </w:rPr>
      </w:pPr>
    </w:p>
    <w:p w14:paraId="16BC15AD" w14:textId="77777777" w:rsidR="0039555A" w:rsidRPr="008B0D7C" w:rsidRDefault="0039555A" w:rsidP="000B4CE3">
      <w:pPr>
        <w:pStyle w:val="Heading3"/>
        <w:numPr>
          <w:ilvl w:val="1"/>
          <w:numId w:val="10"/>
        </w:numPr>
        <w:tabs>
          <w:tab w:val="left" w:pos="1418"/>
        </w:tabs>
        <w:spacing w:after="120" w:line="276" w:lineRule="auto"/>
        <w:ind w:left="1219" w:hanging="510"/>
        <w:rPr>
          <w:b/>
          <w:color w:val="auto"/>
          <w:sz w:val="22"/>
          <w:szCs w:val="22"/>
          <w:lang w:val="ro-RO"/>
        </w:rPr>
      </w:pPr>
      <w:bookmarkStart w:id="20" w:name="_Toc152756388"/>
      <w:bookmarkStart w:id="21" w:name="_Toc230951806"/>
      <w:r w:rsidRPr="008B0D7C">
        <w:rPr>
          <w:b/>
          <w:color w:val="auto"/>
          <w:sz w:val="22"/>
          <w:szCs w:val="22"/>
          <w:lang w:val="ro-RO"/>
        </w:rPr>
        <w:t>Determinarea undelor de viitură pe subbazine componente, compunerea și propagarea lor în regim natural de scurgere</w:t>
      </w:r>
      <w:bookmarkEnd w:id="20"/>
      <w:bookmarkEnd w:id="21"/>
    </w:p>
    <w:p w14:paraId="1702DCD0" w14:textId="1681A08C" w:rsidR="0039555A" w:rsidRPr="008B0D7C" w:rsidRDefault="0039555A" w:rsidP="000B4CE3">
      <w:pPr>
        <w:spacing w:line="276" w:lineRule="auto"/>
        <w:ind w:firstLine="708"/>
        <w:jc w:val="both"/>
        <w:rPr>
          <w:rFonts w:eastAsia="Calibri" w:cs="Arial"/>
          <w:bCs/>
          <w:szCs w:val="22"/>
          <w:lang w:val="ro-RO"/>
        </w:rPr>
      </w:pPr>
      <w:r w:rsidRPr="008B0D7C">
        <w:rPr>
          <w:rFonts w:eastAsia="Calibri" w:cs="Arial"/>
          <w:bCs/>
          <w:szCs w:val="22"/>
          <w:lang w:val="ro-RO"/>
        </w:rPr>
        <w:t xml:space="preserve">Elementele caracteristice ale componentelor sunt: </w:t>
      </w:r>
      <w:r w:rsidRPr="008B0D7C">
        <w:rPr>
          <w:rFonts w:eastAsia="Calibri" w:cs="Arial"/>
          <w:bCs/>
          <w:i/>
          <w:iCs/>
          <w:szCs w:val="22"/>
          <w:lang w:val="ro-RO"/>
        </w:rPr>
        <w:t>debitul maxim al viiturii</w:t>
      </w:r>
      <w:r w:rsidRPr="008B0D7C">
        <w:rPr>
          <w:rFonts w:eastAsia="Calibri" w:cs="Arial"/>
          <w:bCs/>
          <w:szCs w:val="22"/>
          <w:lang w:val="ro-RO"/>
        </w:rPr>
        <w:t xml:space="preserve"> (</w:t>
      </w:r>
      <m:oMath>
        <m:sSub>
          <m:sSubPr>
            <m:ctrlPr>
              <w:rPr>
                <w:rFonts w:ascii="Cambria Math" w:hAnsi="Cambria Math"/>
                <w:i/>
                <w:iCs/>
              </w:rPr>
            </m:ctrlPr>
          </m:sSubPr>
          <m:e>
            <m:r>
              <w:rPr>
                <w:rFonts w:ascii="Cambria Math" w:hAnsi="Cambria Math"/>
                <w:lang w:val="ro-RO"/>
              </w:rPr>
              <m:t>Q</m:t>
            </m:r>
          </m:e>
          <m:sub>
            <m:r>
              <w:rPr>
                <w:rFonts w:ascii="Cambria Math" w:hAnsi="Cambria Math"/>
                <w:lang w:val="ro-RO"/>
              </w:rPr>
              <m:t>max</m:t>
            </m:r>
          </m:sub>
        </m:sSub>
      </m:oMath>
      <w:r w:rsidRPr="008B0D7C">
        <w:rPr>
          <w:rFonts w:eastAsia="Calibri" w:cs="Arial"/>
          <w:bCs/>
          <w:szCs w:val="22"/>
          <w:lang w:val="ro-RO"/>
        </w:rPr>
        <w:t>, m</w:t>
      </w:r>
      <w:r w:rsidRPr="008B0D7C">
        <w:rPr>
          <w:rFonts w:eastAsia="Calibri" w:cs="Arial"/>
          <w:bCs/>
          <w:szCs w:val="22"/>
          <w:vertAlign w:val="superscript"/>
          <w:lang w:val="ro-RO"/>
        </w:rPr>
        <w:t>3</w:t>
      </w:r>
      <w:r w:rsidRPr="008B0D7C">
        <w:rPr>
          <w:rFonts w:eastAsia="Calibri" w:cs="Arial"/>
          <w:bCs/>
          <w:szCs w:val="22"/>
          <w:lang w:val="ro-RO"/>
        </w:rPr>
        <w:t xml:space="preserve">/s); </w:t>
      </w:r>
      <w:r w:rsidR="00ED521B" w:rsidRPr="008B0D7C">
        <w:rPr>
          <w:rFonts w:eastAsia="Calibri" w:cs="Arial"/>
          <w:bCs/>
          <w:i/>
          <w:iCs/>
          <w:szCs w:val="22"/>
          <w:lang w:val="ro-RO"/>
        </w:rPr>
        <w:t xml:space="preserve">timpul </w:t>
      </w:r>
      <w:r w:rsidRPr="008B0D7C">
        <w:rPr>
          <w:rFonts w:eastAsia="Calibri" w:cs="Arial"/>
          <w:bCs/>
          <w:i/>
          <w:iCs/>
          <w:szCs w:val="22"/>
          <w:lang w:val="ro-RO"/>
        </w:rPr>
        <w:t>de creştere a viiturii</w:t>
      </w:r>
      <w:r w:rsidRPr="008B0D7C">
        <w:rPr>
          <w:rFonts w:eastAsia="Calibri" w:cs="Arial"/>
          <w:bCs/>
          <w:szCs w:val="22"/>
          <w:lang w:val="ro-RO"/>
        </w:rPr>
        <w:t xml:space="preserve"> care s-a considerat ca fiind </w:t>
      </w:r>
      <w:r w:rsidR="006E0829" w:rsidRPr="008B0D7C">
        <w:rPr>
          <w:rFonts w:eastAsia="Calibri" w:cs="Arial"/>
          <w:bCs/>
          <w:szCs w:val="22"/>
          <w:lang w:val="ro-RO"/>
        </w:rPr>
        <w:t xml:space="preserve">perioada de </w:t>
      </w:r>
      <w:r w:rsidRPr="008B0D7C">
        <w:rPr>
          <w:rFonts w:eastAsia="Calibri" w:cs="Arial"/>
          <w:bCs/>
          <w:szCs w:val="22"/>
          <w:lang w:val="ro-RO"/>
        </w:rPr>
        <w:t>timp de la începutul viiturii şi până la producerea debitului de vârf (</w:t>
      </w: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c</m:t>
            </m:r>
          </m:sub>
        </m:sSub>
      </m:oMath>
      <w:r w:rsidRPr="008B0D7C">
        <w:rPr>
          <w:rFonts w:eastAsia="Calibri" w:cs="Arial"/>
          <w:bCs/>
          <w:szCs w:val="22"/>
          <w:lang w:val="ro-RO"/>
        </w:rPr>
        <w:t xml:space="preserve">, ore); </w:t>
      </w:r>
      <w:r w:rsidR="006E0829" w:rsidRPr="008B0D7C">
        <w:rPr>
          <w:rFonts w:eastAsia="Calibri" w:cs="Arial"/>
          <w:bCs/>
          <w:i/>
          <w:iCs/>
          <w:szCs w:val="22"/>
          <w:lang w:val="ro-RO"/>
        </w:rPr>
        <w:t>durata</w:t>
      </w:r>
      <w:r w:rsidR="00B377E3" w:rsidRPr="008B0D7C">
        <w:rPr>
          <w:rFonts w:eastAsia="Calibri" w:cs="Arial"/>
          <w:bCs/>
          <w:i/>
          <w:iCs/>
          <w:szCs w:val="22"/>
          <w:lang w:val="ro-RO"/>
        </w:rPr>
        <w:t xml:space="preserve"> </w:t>
      </w:r>
      <w:r w:rsidRPr="008B0D7C">
        <w:rPr>
          <w:rFonts w:eastAsia="Calibri" w:cs="Arial"/>
          <w:bCs/>
          <w:i/>
          <w:iCs/>
          <w:szCs w:val="22"/>
          <w:lang w:val="ro-RO"/>
        </w:rPr>
        <w:t>total</w:t>
      </w:r>
      <w:r w:rsidR="00E27CFA" w:rsidRPr="008B0D7C">
        <w:rPr>
          <w:rFonts w:eastAsia="Calibri" w:cs="Arial"/>
          <w:bCs/>
          <w:i/>
          <w:iCs/>
          <w:szCs w:val="22"/>
          <w:lang w:val="ro-RO"/>
        </w:rPr>
        <w:t>ă</w:t>
      </w:r>
      <w:r w:rsidRPr="008B0D7C">
        <w:rPr>
          <w:rFonts w:eastAsia="Calibri" w:cs="Arial"/>
          <w:bCs/>
          <w:i/>
          <w:iCs/>
          <w:szCs w:val="22"/>
          <w:lang w:val="ro-RO"/>
        </w:rPr>
        <w:t xml:space="preserve"> a viiturii</w:t>
      </w:r>
      <w:r w:rsidRPr="008B0D7C">
        <w:rPr>
          <w:rFonts w:eastAsia="Calibri" w:cs="Arial"/>
          <w:bCs/>
          <w:szCs w:val="22"/>
          <w:lang w:val="ro-RO"/>
        </w:rPr>
        <w:t xml:space="preserve"> care s-a considerat ca </w:t>
      </w:r>
      <w:r w:rsidRPr="008B0D7C">
        <w:rPr>
          <w:rFonts w:eastAsia="Calibri" w:cs="Arial"/>
          <w:bCs/>
          <w:szCs w:val="22"/>
          <w:lang w:val="ro-RO"/>
        </w:rPr>
        <w:lastRenderedPageBreak/>
        <w:t xml:space="preserve">fiind </w:t>
      </w:r>
      <w:r w:rsidR="006E0829" w:rsidRPr="008B0D7C">
        <w:rPr>
          <w:rFonts w:eastAsia="Calibri" w:cs="Arial"/>
          <w:bCs/>
          <w:szCs w:val="22"/>
          <w:lang w:val="ro-RO"/>
        </w:rPr>
        <w:t xml:space="preserve">perioada de </w:t>
      </w:r>
      <w:r w:rsidRPr="008B0D7C">
        <w:rPr>
          <w:rFonts w:eastAsia="Calibri" w:cs="Arial"/>
          <w:bCs/>
          <w:szCs w:val="22"/>
          <w:lang w:val="ro-RO"/>
        </w:rPr>
        <w:t>timp de la începutul viiturii şi până la terminarea scurgerii hipodermice (</w:t>
      </w: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t</m:t>
            </m:r>
          </m:sub>
        </m:sSub>
      </m:oMath>
      <w:r w:rsidRPr="008B0D7C">
        <w:rPr>
          <w:rFonts w:eastAsia="Calibri" w:cs="Arial"/>
          <w:bCs/>
          <w:szCs w:val="22"/>
          <w:lang w:val="ro-RO"/>
        </w:rPr>
        <w:t xml:space="preserve">, ore); </w:t>
      </w:r>
      <w:r w:rsidRPr="008B0D7C">
        <w:rPr>
          <w:rFonts w:eastAsia="Calibri" w:cs="Arial"/>
          <w:bCs/>
          <w:i/>
          <w:iCs/>
          <w:szCs w:val="22"/>
          <w:lang w:val="ro-RO"/>
        </w:rPr>
        <w:t>coeficientul de formă a viiturii</w:t>
      </w:r>
      <w:r w:rsidRPr="008B0D7C">
        <w:rPr>
          <w:rFonts w:eastAsia="Calibri" w:cs="Arial"/>
          <w:bCs/>
          <w:szCs w:val="22"/>
          <w:lang w:val="ro-RO"/>
        </w:rPr>
        <w:t>, definit ca raportul între suprafaţa viiturii şi suprafaţa dreptunghiului circumscris (</w:t>
      </w:r>
      <w:r w:rsidR="00DB1DCB" w:rsidRPr="008B0D7C">
        <w:rPr>
          <w:bCs/>
          <w:szCs w:val="22"/>
          <w:lang w:val="ro-RO"/>
        </w:rPr>
        <w:t>gama</w:t>
      </w:r>
      <w:r w:rsidRPr="008B0D7C">
        <w:rPr>
          <w:rFonts w:eastAsia="Calibri" w:cs="Arial"/>
          <w:bCs/>
          <w:szCs w:val="22"/>
          <w:lang w:val="ro-RO"/>
        </w:rPr>
        <w:t xml:space="preserve">); </w:t>
      </w:r>
      <w:r w:rsidRPr="008B0D7C">
        <w:rPr>
          <w:rFonts w:eastAsia="Calibri" w:cs="Arial"/>
          <w:bCs/>
          <w:i/>
          <w:iCs/>
          <w:szCs w:val="22"/>
          <w:lang w:val="ro-RO"/>
        </w:rPr>
        <w:t>debitul de bază al viiturii</w:t>
      </w:r>
      <w:r w:rsidRPr="008B0D7C">
        <w:rPr>
          <w:rFonts w:eastAsia="Calibri" w:cs="Arial"/>
          <w:bCs/>
          <w:szCs w:val="22"/>
          <w:lang w:val="ro-RO"/>
        </w:rPr>
        <w:t xml:space="preserve"> (</w:t>
      </w:r>
      <m:oMath>
        <m:sSub>
          <m:sSubPr>
            <m:ctrlPr>
              <w:rPr>
                <w:rFonts w:ascii="Cambria Math" w:hAnsi="Cambria Math"/>
                <w:i/>
                <w:iCs/>
              </w:rPr>
            </m:ctrlPr>
          </m:sSubPr>
          <m:e>
            <m:r>
              <w:rPr>
                <w:rFonts w:ascii="Cambria Math" w:hAnsi="Cambria Math"/>
                <w:lang w:val="ro-RO"/>
              </w:rPr>
              <m:t>Q</m:t>
            </m:r>
          </m:e>
          <m:sub>
            <m:r>
              <w:rPr>
                <w:rFonts w:ascii="Cambria Math" w:hAnsi="Cambria Math"/>
                <w:lang w:val="ro-RO"/>
              </w:rPr>
              <m:t>b</m:t>
            </m:r>
          </m:sub>
        </m:sSub>
      </m:oMath>
      <w:r w:rsidRPr="008B0D7C">
        <w:rPr>
          <w:rFonts w:eastAsia="Calibri" w:cs="Arial"/>
          <w:bCs/>
          <w:szCs w:val="22"/>
          <w:lang w:val="ro-RO"/>
        </w:rPr>
        <w:t>, m</w:t>
      </w:r>
      <w:r w:rsidRPr="008B0D7C">
        <w:rPr>
          <w:rFonts w:eastAsia="Calibri" w:cs="Arial"/>
          <w:bCs/>
          <w:szCs w:val="22"/>
          <w:vertAlign w:val="superscript"/>
          <w:lang w:val="ro-RO"/>
        </w:rPr>
        <w:t>3</w:t>
      </w:r>
      <w:r w:rsidRPr="008B0D7C">
        <w:rPr>
          <w:rFonts w:eastAsia="Calibri" w:cs="Arial"/>
          <w:bCs/>
          <w:szCs w:val="22"/>
          <w:lang w:val="ro-RO"/>
        </w:rPr>
        <w:t>/s).</w:t>
      </w:r>
      <w:r w:rsidR="006E0829" w:rsidRPr="008B0D7C">
        <w:rPr>
          <w:rFonts w:eastAsia="Calibri" w:cs="Arial"/>
          <w:bCs/>
          <w:szCs w:val="22"/>
          <w:lang w:val="ro-RO"/>
        </w:rPr>
        <w:t xml:space="preserve"> </w:t>
      </w:r>
      <w:r w:rsidR="00BE7FA7" w:rsidRPr="008B0D7C">
        <w:rPr>
          <w:rFonts w:eastAsia="Calibri" w:cs="Arial"/>
          <w:bCs/>
          <w:szCs w:val="22"/>
          <w:lang w:val="ro-RO"/>
        </w:rPr>
        <w:t>Pentru determinarea formei componentelor se ține seama și de durata ploii (DP, ore).</w:t>
      </w:r>
    </w:p>
    <w:p w14:paraId="63DDE749" w14:textId="6C5753BF" w:rsidR="0039555A" w:rsidRPr="008B0D7C" w:rsidRDefault="0039555A" w:rsidP="000B4CE3">
      <w:pPr>
        <w:spacing w:line="276" w:lineRule="auto"/>
        <w:ind w:firstLine="708"/>
        <w:jc w:val="both"/>
        <w:rPr>
          <w:rFonts w:eastAsia="Calibri" w:cs="Arial"/>
          <w:bCs/>
          <w:szCs w:val="22"/>
          <w:lang w:val="ro-RO"/>
        </w:rPr>
      </w:pPr>
      <w:r w:rsidRPr="008B0D7C">
        <w:rPr>
          <w:rFonts w:eastAsia="Calibri" w:cs="Arial"/>
          <w:bCs/>
          <w:szCs w:val="22"/>
          <w:lang w:val="ro-RO"/>
        </w:rPr>
        <w:t xml:space="preserve">Pentru determinarea debitului maxim al componentei </w:t>
      </w:r>
      <w:r w:rsidR="004F1623" w:rsidRPr="008B0D7C">
        <w:rPr>
          <w:rFonts w:eastAsia="Calibri" w:cs="Arial"/>
          <w:bCs/>
          <w:szCs w:val="22"/>
          <w:lang w:val="ro-RO"/>
        </w:rPr>
        <w:t xml:space="preserve">în regim natural </w:t>
      </w:r>
      <w:r w:rsidRPr="008B0D7C">
        <w:rPr>
          <w:rFonts w:eastAsia="Calibri" w:cs="Arial"/>
          <w:bCs/>
          <w:szCs w:val="22"/>
          <w:lang w:val="ro-RO"/>
        </w:rPr>
        <w:t>se folosesc înregistrările de la staţiile hidrometrice din bazin referitoare la seriile anuale de debite maxime şi la debitele instantanee ale undelor de viitură.</w:t>
      </w:r>
    </w:p>
    <w:p w14:paraId="52FEBF8C" w14:textId="77777777" w:rsidR="0039555A" w:rsidRPr="008B0D7C" w:rsidRDefault="0039555A" w:rsidP="000B4CE3">
      <w:pPr>
        <w:spacing w:line="276" w:lineRule="auto"/>
        <w:ind w:firstLine="708"/>
        <w:jc w:val="both"/>
        <w:rPr>
          <w:rFonts w:eastAsia="Calibri" w:cs="Arial"/>
          <w:bCs/>
          <w:szCs w:val="22"/>
          <w:lang w:val="ro-RO"/>
        </w:rPr>
      </w:pPr>
      <w:r w:rsidRPr="008B0D7C">
        <w:rPr>
          <w:rFonts w:eastAsia="Calibri" w:cs="Arial"/>
          <w:bCs/>
          <w:szCs w:val="22"/>
          <w:lang w:val="ro-RO"/>
        </w:rPr>
        <w:t>Debitul maxim al componentei rezultă prin aplicarea relaţiei volumetrice, în funcţie de stratul scurs al fiecărei componente care se determină în următoarele scenarii de compunere: strat scurs uniform distribuit pe bazinul hidrografic (SUD), strat scurs neuniform distribuit pe bazinul hidrografic (SND), strat scurs concentrat amonte (SAM) şi strat concentrat aval de lacul de acumulare (SAV).</w:t>
      </w:r>
    </w:p>
    <w:p w14:paraId="12074A82" w14:textId="77777777" w:rsidR="0039555A" w:rsidRPr="008B0D7C" w:rsidRDefault="0039555A" w:rsidP="000B4CE3">
      <w:pPr>
        <w:spacing w:line="276" w:lineRule="auto"/>
        <w:ind w:firstLine="708"/>
        <w:jc w:val="both"/>
        <w:rPr>
          <w:rFonts w:eastAsia="Calibri" w:cs="Arial"/>
          <w:bCs/>
          <w:szCs w:val="22"/>
          <w:lang w:val="ro-RO"/>
        </w:rPr>
      </w:pPr>
      <w:r w:rsidRPr="008B0D7C">
        <w:rPr>
          <w:rFonts w:eastAsia="Calibri" w:cs="Arial"/>
          <w:bCs/>
          <w:szCs w:val="22"/>
          <w:lang w:val="ro-RO"/>
        </w:rPr>
        <w:t>Stratul scurs al fiecărei componente în cazul scenariului de strat scurs uniform distribuit pe bazinul hidrografic se consideră egal cu cel al viiturii de calcul din secţiunea de analiză.</w:t>
      </w:r>
    </w:p>
    <w:p w14:paraId="3CC21F3D" w14:textId="77777777" w:rsidR="0039555A" w:rsidRPr="008B0D7C" w:rsidRDefault="0039555A" w:rsidP="000B4CE3">
      <w:pPr>
        <w:spacing w:line="276" w:lineRule="auto"/>
        <w:ind w:firstLine="708"/>
        <w:jc w:val="both"/>
        <w:rPr>
          <w:rFonts w:eastAsia="Calibri" w:cs="Arial"/>
          <w:bCs/>
          <w:szCs w:val="22"/>
          <w:lang w:val="ro-RO"/>
        </w:rPr>
      </w:pPr>
      <w:r w:rsidRPr="008B0D7C">
        <w:rPr>
          <w:rFonts w:eastAsia="Calibri" w:cs="Arial"/>
          <w:bCs/>
          <w:szCs w:val="22"/>
          <w:lang w:val="ro-RO"/>
        </w:rPr>
        <w:t>În cazul scenariului de strat scurs neuniform distribuit pe bazinul hidrografic straturile scurse ale componentelor se determină punând condiţia ca ele să fie proporţionale cu straturile scurse ale componentelor de probabilitate de depăşire dată.</w:t>
      </w:r>
    </w:p>
    <w:p w14:paraId="7E3541F8" w14:textId="77777777" w:rsidR="0039555A" w:rsidRPr="008B0D7C" w:rsidRDefault="0039555A" w:rsidP="000B4CE3">
      <w:pPr>
        <w:spacing w:line="276" w:lineRule="auto"/>
        <w:ind w:firstLine="708"/>
        <w:jc w:val="both"/>
        <w:rPr>
          <w:rFonts w:eastAsia="Calibri" w:cs="Arial"/>
          <w:bCs/>
          <w:szCs w:val="22"/>
          <w:lang w:val="ro-RO"/>
        </w:rPr>
      </w:pPr>
      <w:r w:rsidRPr="008B0D7C">
        <w:rPr>
          <w:rFonts w:eastAsia="Calibri" w:cs="Arial"/>
          <w:bCs/>
          <w:szCs w:val="22"/>
          <w:lang w:val="ro-RO"/>
        </w:rPr>
        <w:t>În situaţia în care ploaia este concentrată amonte sau aval de lacul de acumulare, straturile scurse ale componentelor corespunzătoare se determină considerând că durata ploii este egală cu timpul de concentrare al componentei respective (deci cu timpul de creştere al componentei) şi nu cu timpul de concentrare al întregului bazin până în secţiunea de analiză, ca în cazul scenariilor de strat uniform şi respectiv neuniform distribuit pe bazinul hidrografic.</w:t>
      </w:r>
    </w:p>
    <w:p w14:paraId="5C30CCFD" w14:textId="3713F30D" w:rsidR="0039555A" w:rsidRPr="008B0D7C" w:rsidRDefault="00000000" w:rsidP="000B4CE3">
      <w:pPr>
        <w:pStyle w:val="ListParagraph"/>
        <w:numPr>
          <w:ilvl w:val="0"/>
          <w:numId w:val="6"/>
        </w:numPr>
        <w:spacing w:line="276" w:lineRule="auto"/>
        <w:jc w:val="both"/>
        <w:rPr>
          <w:rFonts w:cs="Arial"/>
          <w:bCs/>
          <w:szCs w:val="22"/>
          <w:lang w:val="ro-RO"/>
        </w:rPr>
      </w:pPr>
      <m:oMath>
        <m:sSub>
          <m:sSubPr>
            <m:ctrlPr>
              <w:rPr>
                <w:rFonts w:ascii="Cambria Math" w:hAnsi="Cambria Math" w:cs="Arial"/>
                <w:bCs/>
                <w:szCs w:val="22"/>
                <w:lang w:val="ro-RO"/>
              </w:rPr>
            </m:ctrlPr>
          </m:sSubPr>
          <m:e>
            <m:r>
              <w:rPr>
                <w:rFonts w:ascii="Cambria Math" w:hAnsi="Cambria Math" w:cs="Arial"/>
                <w:szCs w:val="22"/>
                <w:lang w:val="ro-RO"/>
              </w:rPr>
              <m:t>T</m:t>
            </m:r>
          </m:e>
          <m:sub>
            <m:r>
              <w:rPr>
                <w:rFonts w:ascii="Cambria Math" w:hAnsi="Cambria Math" w:cs="Arial"/>
                <w:szCs w:val="22"/>
                <w:lang w:val="ro-RO"/>
              </w:rPr>
              <m:t>c</m:t>
            </m:r>
          </m:sub>
        </m:sSub>
      </m:oMath>
      <w:r w:rsidR="0039555A" w:rsidRPr="008B0D7C">
        <w:rPr>
          <w:rFonts w:cs="Arial"/>
          <w:bCs/>
          <w:szCs w:val="22"/>
          <w:lang w:val="ro-RO"/>
        </w:rPr>
        <w:t xml:space="preserve"> şi </w:t>
      </w:r>
      <m:oMath>
        <m:sSub>
          <m:sSubPr>
            <m:ctrlPr>
              <w:rPr>
                <w:rFonts w:ascii="Cambria Math" w:hAnsi="Cambria Math" w:cs="Arial"/>
                <w:bCs/>
                <w:szCs w:val="22"/>
                <w:lang w:val="ro-RO"/>
              </w:rPr>
            </m:ctrlPr>
          </m:sSubPr>
          <m:e>
            <m:r>
              <w:rPr>
                <w:rFonts w:ascii="Cambria Math" w:hAnsi="Cambria Math" w:cs="Arial"/>
                <w:szCs w:val="22"/>
                <w:lang w:val="ro-RO"/>
              </w:rPr>
              <m:t>T</m:t>
            </m:r>
          </m:e>
          <m:sub>
            <m:r>
              <w:rPr>
                <w:rFonts w:ascii="Cambria Math" w:hAnsi="Cambria Math" w:cs="Arial"/>
                <w:szCs w:val="22"/>
                <w:lang w:val="ro-RO"/>
              </w:rPr>
              <m:t>t</m:t>
            </m:r>
          </m:sub>
        </m:sSub>
      </m:oMath>
      <w:r w:rsidR="0039555A" w:rsidRPr="008B0D7C">
        <w:rPr>
          <w:rFonts w:cs="Arial"/>
          <w:bCs/>
          <w:szCs w:val="22"/>
          <w:lang w:val="ro-RO"/>
        </w:rPr>
        <w:t xml:space="preserve"> se determină cu ajutorul unor relaţii de sinteză zonală la realizarea cărora sunt utilizate duratele rezultate din analiza celor mai mari viituri înregistrate la staţiile hidrometrice. Duratele corespunzătoare acestor viituri se mediază şi se obţin valorile medii ale </w:t>
      </w:r>
      <m:oMath>
        <m:sSub>
          <m:sSubPr>
            <m:ctrlPr>
              <w:rPr>
                <w:rFonts w:ascii="Cambria Math" w:hAnsi="Cambria Math" w:cs="Arial"/>
                <w:bCs/>
                <w:szCs w:val="22"/>
                <w:lang w:val="ro-RO"/>
              </w:rPr>
            </m:ctrlPr>
          </m:sSubPr>
          <m:e>
            <m:r>
              <w:rPr>
                <w:rFonts w:ascii="Cambria Math" w:hAnsi="Cambria Math" w:cs="Arial"/>
                <w:szCs w:val="22"/>
                <w:lang w:val="ro-RO"/>
              </w:rPr>
              <m:t>T</m:t>
            </m:r>
          </m:e>
          <m:sub>
            <m:r>
              <w:rPr>
                <w:rFonts w:ascii="Cambria Math" w:hAnsi="Cambria Math" w:cs="Arial"/>
                <w:szCs w:val="22"/>
                <w:lang w:val="ro-RO"/>
              </w:rPr>
              <m:t>c</m:t>
            </m:r>
          </m:sub>
        </m:sSub>
      </m:oMath>
      <w:r w:rsidR="005C676F" w:rsidRPr="008B0D7C">
        <w:rPr>
          <w:rFonts w:cs="Arial"/>
          <w:bCs/>
          <w:szCs w:val="22"/>
          <w:lang w:val="ro-RO"/>
        </w:rPr>
        <w:t xml:space="preserve"> şi </w:t>
      </w:r>
      <m:oMath>
        <m:sSub>
          <m:sSubPr>
            <m:ctrlPr>
              <w:rPr>
                <w:rFonts w:ascii="Cambria Math" w:hAnsi="Cambria Math" w:cs="Arial"/>
                <w:bCs/>
                <w:szCs w:val="22"/>
                <w:lang w:val="ro-RO"/>
              </w:rPr>
            </m:ctrlPr>
          </m:sSubPr>
          <m:e>
            <m:r>
              <w:rPr>
                <w:rFonts w:ascii="Cambria Math" w:hAnsi="Cambria Math" w:cs="Arial"/>
                <w:szCs w:val="22"/>
                <w:lang w:val="ro-RO"/>
              </w:rPr>
              <m:t>T</m:t>
            </m:r>
          </m:e>
          <m:sub>
            <m:r>
              <w:rPr>
                <w:rFonts w:ascii="Cambria Math" w:hAnsi="Cambria Math" w:cs="Arial"/>
                <w:szCs w:val="22"/>
                <w:lang w:val="ro-RO"/>
              </w:rPr>
              <m:t>t</m:t>
            </m:r>
          </m:sub>
        </m:sSub>
      </m:oMath>
      <w:r w:rsidR="0039555A" w:rsidRPr="008B0D7C">
        <w:rPr>
          <w:rFonts w:cs="Arial"/>
          <w:bCs/>
          <w:szCs w:val="22"/>
          <w:lang w:val="ro-RO"/>
        </w:rPr>
        <w:t>, care apoi sunt folosite la realizarea relaţiilor zonale specifice acestor elemente.</w:t>
      </w:r>
    </w:p>
    <w:p w14:paraId="5734F687" w14:textId="07D9AFF1" w:rsidR="0039555A" w:rsidRPr="008B0D7C" w:rsidRDefault="0039555A" w:rsidP="000B4CE3">
      <w:pPr>
        <w:pStyle w:val="ListParagraph"/>
        <w:numPr>
          <w:ilvl w:val="0"/>
          <w:numId w:val="6"/>
        </w:numPr>
        <w:spacing w:line="276" w:lineRule="auto"/>
        <w:jc w:val="both"/>
        <w:rPr>
          <w:rFonts w:cs="Arial"/>
          <w:bCs/>
          <w:szCs w:val="22"/>
          <w:lang w:val="ro-RO"/>
        </w:rPr>
      </w:pPr>
      <w:r w:rsidRPr="008B0D7C">
        <w:rPr>
          <w:rFonts w:cs="Arial"/>
          <w:bCs/>
          <w:szCs w:val="22"/>
          <w:lang w:val="ro-RO"/>
        </w:rPr>
        <w:t>g</w:t>
      </w:r>
      <w:r w:rsidR="00DB1DCB" w:rsidRPr="008B0D7C">
        <w:rPr>
          <w:rFonts w:cs="Arial"/>
          <w:bCs/>
          <w:szCs w:val="22"/>
          <w:lang w:val="ro-RO"/>
        </w:rPr>
        <w:t>ama</w:t>
      </w:r>
      <w:r w:rsidRPr="008B0D7C">
        <w:rPr>
          <w:rFonts w:cs="Arial"/>
          <w:bCs/>
          <w:szCs w:val="22"/>
          <w:lang w:val="ro-RO"/>
        </w:rPr>
        <w:t>, atribuit componentelor este adoptat prin analogie cu coeficienţii obţinuţi din analiza celor mai mari viituri de la staţiile hidrometrice din bazinul hidrografic.</w:t>
      </w:r>
    </w:p>
    <w:p w14:paraId="25E2731C" w14:textId="4339E5D5" w:rsidR="0039555A" w:rsidRPr="008B0D7C" w:rsidRDefault="0039555A" w:rsidP="000B4CE3">
      <w:pPr>
        <w:pStyle w:val="ListParagraph"/>
        <w:numPr>
          <w:ilvl w:val="0"/>
          <w:numId w:val="6"/>
        </w:numPr>
        <w:spacing w:line="276" w:lineRule="auto"/>
        <w:jc w:val="both"/>
        <w:rPr>
          <w:rFonts w:cs="Arial"/>
          <w:bCs/>
          <w:szCs w:val="22"/>
          <w:lang w:val="ro-RO"/>
        </w:rPr>
      </w:pPr>
      <w:r w:rsidRPr="008B0D7C">
        <w:rPr>
          <w:rFonts w:cs="Arial"/>
          <w:bCs/>
          <w:szCs w:val="22"/>
          <w:lang w:val="ro-RO"/>
        </w:rPr>
        <w:t xml:space="preserve">DP, se consideră egală cu timpul mediu de concentrare al bazinului hidrografic, care este aproximativ egal cu </w:t>
      </w:r>
      <w:r w:rsidR="00ED521B" w:rsidRPr="008B0D7C">
        <w:rPr>
          <w:rFonts w:cs="Arial"/>
          <w:bCs/>
          <w:szCs w:val="22"/>
          <w:lang w:val="ro-RO"/>
        </w:rPr>
        <w:t xml:space="preserve">timpul </w:t>
      </w:r>
      <w:r w:rsidRPr="008B0D7C">
        <w:rPr>
          <w:rFonts w:cs="Arial"/>
          <w:bCs/>
          <w:szCs w:val="22"/>
          <w:lang w:val="ro-RO"/>
        </w:rPr>
        <w:t>de creştere a undei de viitură din secţiunea de închidere a bazinului hidrografic.</w:t>
      </w:r>
    </w:p>
    <w:p w14:paraId="7B66B962" w14:textId="0DC4733A" w:rsidR="0039555A" w:rsidRPr="008B0D7C" w:rsidRDefault="00000000" w:rsidP="000B4CE3">
      <w:pPr>
        <w:pStyle w:val="ListParagraph"/>
        <w:numPr>
          <w:ilvl w:val="0"/>
          <w:numId w:val="6"/>
        </w:numPr>
        <w:spacing w:line="276" w:lineRule="auto"/>
        <w:jc w:val="both"/>
        <w:rPr>
          <w:rFonts w:cs="Arial"/>
          <w:bCs/>
          <w:szCs w:val="22"/>
          <w:lang w:val="ro-RO"/>
        </w:rPr>
      </w:pPr>
      <m:oMath>
        <m:sSub>
          <m:sSubPr>
            <m:ctrlPr>
              <w:rPr>
                <w:rFonts w:ascii="Cambria Math" w:hAnsi="Cambria Math" w:cs="Arial"/>
                <w:bCs/>
                <w:szCs w:val="22"/>
                <w:lang w:val="ro-RO"/>
              </w:rPr>
            </m:ctrlPr>
          </m:sSubPr>
          <m:e>
            <m:r>
              <w:rPr>
                <w:rFonts w:ascii="Cambria Math" w:hAnsi="Cambria Math" w:cs="Arial"/>
                <w:szCs w:val="22"/>
                <w:lang w:val="ro-RO"/>
              </w:rPr>
              <m:t>Q</m:t>
            </m:r>
          </m:e>
          <m:sub>
            <m:r>
              <w:rPr>
                <w:rFonts w:ascii="Cambria Math" w:hAnsi="Cambria Math" w:cs="Arial"/>
                <w:szCs w:val="22"/>
                <w:lang w:val="ro-RO"/>
              </w:rPr>
              <m:t>b</m:t>
            </m:r>
          </m:sub>
        </m:sSub>
      </m:oMath>
      <w:r w:rsidR="0039555A" w:rsidRPr="008B0D7C">
        <w:rPr>
          <w:rFonts w:cs="Arial"/>
          <w:bCs/>
          <w:szCs w:val="22"/>
          <w:lang w:val="ro-RO"/>
        </w:rPr>
        <w:t xml:space="preserve"> se </w:t>
      </w:r>
      <w:r w:rsidR="0084168E" w:rsidRPr="008B0D7C">
        <w:rPr>
          <w:rFonts w:cs="Arial"/>
          <w:bCs/>
          <w:szCs w:val="22"/>
          <w:lang w:val="ro-RO"/>
        </w:rPr>
        <w:t xml:space="preserve">poate </w:t>
      </w:r>
      <w:r w:rsidR="0039555A" w:rsidRPr="008B0D7C">
        <w:rPr>
          <w:rFonts w:cs="Arial"/>
          <w:bCs/>
          <w:szCs w:val="22"/>
          <w:lang w:val="ro-RO"/>
        </w:rPr>
        <w:t>consider</w:t>
      </w:r>
      <w:r w:rsidR="0084168E" w:rsidRPr="008B0D7C">
        <w:rPr>
          <w:rFonts w:cs="Arial"/>
          <w:bCs/>
          <w:szCs w:val="22"/>
          <w:lang w:val="ro-RO"/>
        </w:rPr>
        <w:t>a</w:t>
      </w:r>
      <w:r w:rsidR="0039555A" w:rsidRPr="008B0D7C">
        <w:rPr>
          <w:rFonts w:cs="Arial"/>
          <w:bCs/>
          <w:szCs w:val="22"/>
          <w:lang w:val="ro-RO"/>
        </w:rPr>
        <w:t xml:space="preserve"> egal cu zero pentru bazine hidrografice mici sau </w:t>
      </w:r>
      <w:r w:rsidR="00661D25" w:rsidRPr="008B0D7C">
        <w:rPr>
          <w:rFonts w:cs="Arial"/>
          <w:bCs/>
          <w:szCs w:val="22"/>
          <w:lang w:val="ro-RO"/>
        </w:rPr>
        <w:t>variabil, în funcție de condițiile hidrologice anterioare</w:t>
      </w:r>
      <w:r w:rsidR="0039555A" w:rsidRPr="008B0D7C">
        <w:rPr>
          <w:rFonts w:cs="Arial"/>
          <w:bCs/>
          <w:szCs w:val="22"/>
          <w:lang w:val="ro-RO"/>
        </w:rPr>
        <w:t xml:space="preserve">, pentru </w:t>
      </w:r>
      <w:r w:rsidR="00661D25" w:rsidRPr="008B0D7C">
        <w:rPr>
          <w:rFonts w:cs="Arial"/>
          <w:bCs/>
          <w:szCs w:val="22"/>
          <w:lang w:val="ro-RO"/>
        </w:rPr>
        <w:t>bazine hidrografice ma</w:t>
      </w:r>
      <w:r w:rsidR="00FE4A01" w:rsidRPr="008B0D7C">
        <w:rPr>
          <w:rFonts w:cs="Arial"/>
          <w:bCs/>
          <w:szCs w:val="22"/>
          <w:lang w:val="ro-RO"/>
        </w:rPr>
        <w:t>i</w:t>
      </w:r>
      <w:r w:rsidR="00661D25" w:rsidRPr="008B0D7C">
        <w:rPr>
          <w:rFonts w:cs="Arial"/>
          <w:bCs/>
          <w:szCs w:val="22"/>
          <w:lang w:val="ro-RO"/>
        </w:rPr>
        <w:t xml:space="preserve"> </w:t>
      </w:r>
      <w:r w:rsidR="0039555A" w:rsidRPr="008B0D7C">
        <w:rPr>
          <w:rFonts w:cs="Arial"/>
          <w:bCs/>
          <w:szCs w:val="22"/>
          <w:lang w:val="ro-RO"/>
        </w:rPr>
        <w:t>mari</w:t>
      </w:r>
      <w:r w:rsidR="001B1D6A" w:rsidRPr="008B0D7C">
        <w:rPr>
          <w:rFonts w:cs="Arial"/>
          <w:bCs/>
          <w:szCs w:val="22"/>
          <w:lang w:val="ro-RO"/>
        </w:rPr>
        <w:t xml:space="preserve"> (F &gt; 100 km</w:t>
      </w:r>
      <w:r w:rsidR="001B1D6A" w:rsidRPr="008B0D7C">
        <w:rPr>
          <w:rFonts w:cs="Arial"/>
          <w:bCs/>
          <w:szCs w:val="22"/>
          <w:vertAlign w:val="superscript"/>
          <w:lang w:val="ro-RO"/>
        </w:rPr>
        <w:t>2</w:t>
      </w:r>
      <w:r w:rsidR="001B1D6A" w:rsidRPr="008B0D7C">
        <w:rPr>
          <w:rFonts w:cs="Arial"/>
          <w:bCs/>
          <w:szCs w:val="22"/>
          <w:lang w:val="ro-RO"/>
        </w:rPr>
        <w:t>)</w:t>
      </w:r>
      <w:r w:rsidR="0039555A" w:rsidRPr="008B0D7C">
        <w:rPr>
          <w:rFonts w:cs="Arial"/>
          <w:bCs/>
          <w:szCs w:val="22"/>
          <w:lang w:val="ro-RO"/>
        </w:rPr>
        <w:t>.</w:t>
      </w:r>
    </w:p>
    <w:p w14:paraId="2EE2D7FE" w14:textId="77777777" w:rsidR="0039555A" w:rsidRPr="008B0D7C" w:rsidRDefault="0039555A" w:rsidP="000B4CE3">
      <w:pPr>
        <w:spacing w:line="276" w:lineRule="auto"/>
        <w:ind w:firstLine="708"/>
        <w:jc w:val="both"/>
        <w:rPr>
          <w:rFonts w:cs="Arial"/>
          <w:bCs/>
          <w:szCs w:val="22"/>
          <w:lang w:val="ro-RO"/>
        </w:rPr>
      </w:pPr>
      <w:r w:rsidRPr="008B0D7C">
        <w:rPr>
          <w:rFonts w:cs="Arial"/>
          <w:bCs/>
          <w:szCs w:val="22"/>
          <w:lang w:val="ro-RO"/>
        </w:rPr>
        <w:t>Elementele caracteristice determinate conform metodologiei specificate anterior se folosesc la calculul volumului, respectiv a stratului scurs, corespunzător fiecărei componente.</w:t>
      </w:r>
    </w:p>
    <w:p w14:paraId="5B265EB6" w14:textId="30E2859B" w:rsidR="0039555A" w:rsidRPr="008B0D7C" w:rsidRDefault="0039555A" w:rsidP="000B4CE3">
      <w:pPr>
        <w:spacing w:line="276" w:lineRule="auto"/>
        <w:ind w:firstLine="708"/>
        <w:jc w:val="both"/>
        <w:rPr>
          <w:rFonts w:cs="Arial"/>
          <w:bCs/>
          <w:szCs w:val="22"/>
          <w:lang w:val="ro-RO"/>
        </w:rPr>
      </w:pPr>
      <w:r w:rsidRPr="008B0D7C">
        <w:rPr>
          <w:rFonts w:cs="Arial"/>
          <w:bCs/>
          <w:szCs w:val="22"/>
          <w:lang w:val="ro-RO"/>
        </w:rPr>
        <w:t xml:space="preserve">Pentru determinarea formei undelor de viitură de calcul se utilizează o serie de modele matematice </w:t>
      </w:r>
      <w:r w:rsidR="00BE7FA7" w:rsidRPr="008B0D7C">
        <w:rPr>
          <w:rFonts w:cs="Arial"/>
          <w:bCs/>
          <w:szCs w:val="22"/>
          <w:lang w:val="ro-RO"/>
        </w:rPr>
        <w:t>(</w:t>
      </w:r>
      <w:r w:rsidR="00BE7FA7" w:rsidRPr="008B0D7C">
        <w:rPr>
          <w:rFonts w:eastAsia="Calibri" w:cs="Arial"/>
          <w:bCs/>
          <w:szCs w:val="22"/>
          <w:lang w:val="ro-RO"/>
        </w:rPr>
        <w:t>Șerban și Pretorian, 1989</w:t>
      </w:r>
      <w:r w:rsidR="00BE7FA7" w:rsidRPr="008B0D7C">
        <w:rPr>
          <w:rFonts w:cs="Arial"/>
          <w:bCs/>
          <w:szCs w:val="22"/>
          <w:lang w:val="ro-RO"/>
        </w:rPr>
        <w:t>).</w:t>
      </w:r>
    </w:p>
    <w:p w14:paraId="6A0C65F3" w14:textId="2BBCE084" w:rsidR="0039555A" w:rsidRPr="008B0D7C" w:rsidRDefault="0039555A" w:rsidP="000B4CE3">
      <w:pPr>
        <w:spacing w:line="276" w:lineRule="auto"/>
        <w:ind w:firstLine="708"/>
        <w:jc w:val="both"/>
        <w:rPr>
          <w:rFonts w:cs="Arial"/>
          <w:bCs/>
          <w:szCs w:val="22"/>
          <w:lang w:val="ro-RO"/>
        </w:rPr>
      </w:pPr>
      <w:r w:rsidRPr="008B0D7C">
        <w:rPr>
          <w:rFonts w:cs="Arial"/>
          <w:bCs/>
          <w:szCs w:val="22"/>
          <w:lang w:val="ro-RO"/>
        </w:rPr>
        <w:t xml:space="preserve">Pentru </w:t>
      </w:r>
      <w:r w:rsidRPr="008B0D7C">
        <w:rPr>
          <w:rFonts w:cs="Arial"/>
          <w:bCs/>
          <w:i/>
          <w:iCs/>
          <w:szCs w:val="22"/>
          <w:lang w:val="ro-RO"/>
        </w:rPr>
        <w:t>compunerea şi propagarea undelor de viitură</w:t>
      </w:r>
      <w:r w:rsidRPr="008B0D7C">
        <w:rPr>
          <w:rFonts w:cs="Arial"/>
          <w:bCs/>
          <w:szCs w:val="22"/>
          <w:lang w:val="ro-RO"/>
        </w:rPr>
        <w:t xml:space="preserve"> se utilizează </w:t>
      </w:r>
      <w:r w:rsidR="0084168E" w:rsidRPr="008B0D7C">
        <w:rPr>
          <w:rFonts w:cs="Arial"/>
          <w:bCs/>
          <w:szCs w:val="22"/>
          <w:lang w:val="ro-RO"/>
        </w:rPr>
        <w:t>modele hidrologice (</w:t>
      </w:r>
      <w:r w:rsidRPr="008B0D7C">
        <w:rPr>
          <w:rFonts w:cs="Arial"/>
          <w:bCs/>
          <w:szCs w:val="22"/>
          <w:lang w:val="ro-RO"/>
        </w:rPr>
        <w:t>metoda Muskingum</w:t>
      </w:r>
      <w:r w:rsidR="0084168E" w:rsidRPr="008B0D7C">
        <w:rPr>
          <w:rFonts w:cs="Arial"/>
          <w:bCs/>
          <w:szCs w:val="22"/>
          <w:lang w:val="ro-RO"/>
        </w:rPr>
        <w:t>) sau hidraulice  (ex. HEC-RAS) adec</w:t>
      </w:r>
      <w:r w:rsidR="00FC6BB7" w:rsidRPr="008B0D7C">
        <w:rPr>
          <w:rFonts w:cs="Arial"/>
          <w:bCs/>
          <w:szCs w:val="22"/>
          <w:lang w:val="ro-RO"/>
        </w:rPr>
        <w:t>v</w:t>
      </w:r>
      <w:r w:rsidR="0084168E" w:rsidRPr="008B0D7C">
        <w:rPr>
          <w:rFonts w:cs="Arial"/>
          <w:bCs/>
          <w:szCs w:val="22"/>
          <w:lang w:val="ro-RO"/>
        </w:rPr>
        <w:t xml:space="preserve">ate </w:t>
      </w:r>
      <w:r w:rsidR="00D2797D" w:rsidRPr="008B0D7C">
        <w:rPr>
          <w:rFonts w:cs="Arial"/>
          <w:bCs/>
          <w:szCs w:val="22"/>
          <w:lang w:val="ro-RO"/>
        </w:rPr>
        <w:t>în funcție de</w:t>
      </w:r>
      <w:r w:rsidR="0084168E" w:rsidRPr="008B0D7C">
        <w:rPr>
          <w:rFonts w:cs="Arial"/>
          <w:bCs/>
          <w:szCs w:val="22"/>
          <w:lang w:val="ro-RO"/>
        </w:rPr>
        <w:t xml:space="preserve"> sectorul analizat</w:t>
      </w:r>
      <w:r w:rsidR="00D2797D" w:rsidRPr="008B0D7C">
        <w:rPr>
          <w:rFonts w:cs="Arial"/>
          <w:bCs/>
          <w:szCs w:val="22"/>
          <w:lang w:val="ro-RO"/>
        </w:rPr>
        <w:t>.</w:t>
      </w:r>
      <w:r w:rsidRPr="008B0D7C">
        <w:rPr>
          <w:rFonts w:cs="Arial"/>
          <w:bCs/>
          <w:szCs w:val="22"/>
          <w:lang w:val="ro-RO"/>
        </w:rPr>
        <w:t xml:space="preserve"> </w:t>
      </w:r>
    </w:p>
    <w:p w14:paraId="78B00273" w14:textId="6B4737B1" w:rsidR="0039555A" w:rsidRPr="008B0D7C" w:rsidRDefault="0039555A" w:rsidP="000B4CE3">
      <w:pPr>
        <w:spacing w:line="276" w:lineRule="auto"/>
        <w:ind w:firstLine="708"/>
        <w:jc w:val="both"/>
        <w:rPr>
          <w:rFonts w:cs="Arial"/>
          <w:bCs/>
          <w:szCs w:val="22"/>
          <w:lang w:val="ro-RO"/>
        </w:rPr>
      </w:pPr>
      <w:r w:rsidRPr="008B0D7C">
        <w:rPr>
          <w:rFonts w:cs="Arial"/>
          <w:bCs/>
          <w:szCs w:val="22"/>
          <w:lang w:val="ro-RO"/>
        </w:rPr>
        <w:t>Pentru a asigura o modelare corespunzătoare din punct de vedere geometric şi hidrologic a unui sector de râu, acest sector se va diviza în sub</w:t>
      </w:r>
      <w:r w:rsidR="00A46818" w:rsidRPr="008B0D7C">
        <w:rPr>
          <w:rFonts w:cs="Arial"/>
          <w:bCs/>
          <w:szCs w:val="22"/>
          <w:lang w:val="ro-RO"/>
        </w:rPr>
        <w:t>-</w:t>
      </w:r>
      <w:r w:rsidRPr="008B0D7C">
        <w:rPr>
          <w:rFonts w:cs="Arial"/>
          <w:bCs/>
          <w:szCs w:val="22"/>
          <w:lang w:val="ro-RO"/>
        </w:rPr>
        <w:t>sectoare de 5-15 km lungime</w:t>
      </w:r>
      <w:r w:rsidR="00D2797D" w:rsidRPr="008B0D7C">
        <w:rPr>
          <w:rFonts w:cs="Arial"/>
          <w:bCs/>
          <w:szCs w:val="22"/>
          <w:lang w:val="ro-RO"/>
        </w:rPr>
        <w:t xml:space="preserve"> sau chiar de câ</w:t>
      </w:r>
      <w:r w:rsidR="00127EB9" w:rsidRPr="008B0D7C">
        <w:rPr>
          <w:rFonts w:cs="Arial"/>
          <w:bCs/>
          <w:szCs w:val="22"/>
          <w:lang w:val="ro-RO"/>
        </w:rPr>
        <w:t>teva sute de</w:t>
      </w:r>
      <w:r w:rsidR="00D2797D" w:rsidRPr="008B0D7C">
        <w:rPr>
          <w:rFonts w:cs="Arial"/>
          <w:bCs/>
          <w:szCs w:val="22"/>
          <w:lang w:val="ro-RO"/>
        </w:rPr>
        <w:t xml:space="preserve"> metri, în funcție de modelul hidrologic selectat.</w:t>
      </w:r>
    </w:p>
    <w:p w14:paraId="135AFA8E" w14:textId="3592AD03" w:rsidR="0039555A" w:rsidRPr="008B0D7C" w:rsidRDefault="0039555A" w:rsidP="000B4CE3">
      <w:pPr>
        <w:spacing w:line="276" w:lineRule="auto"/>
        <w:ind w:firstLine="708"/>
        <w:jc w:val="both"/>
        <w:rPr>
          <w:rFonts w:cs="Arial"/>
          <w:bCs/>
          <w:szCs w:val="22"/>
          <w:lang w:val="ro-RO"/>
        </w:rPr>
      </w:pPr>
      <w:r w:rsidRPr="008B0D7C">
        <w:rPr>
          <w:rFonts w:cs="Arial"/>
          <w:bCs/>
          <w:szCs w:val="22"/>
          <w:lang w:val="ro-RO"/>
        </w:rPr>
        <w:t xml:space="preserve">Componentele compuse şi propagate sunt </w:t>
      </w:r>
      <w:r w:rsidRPr="008B0D7C">
        <w:rPr>
          <w:rFonts w:cs="Arial"/>
          <w:bCs/>
          <w:i/>
          <w:iCs/>
          <w:szCs w:val="22"/>
          <w:lang w:val="ro-RO"/>
        </w:rPr>
        <w:t>ajustate</w:t>
      </w:r>
      <w:r w:rsidRPr="008B0D7C">
        <w:rPr>
          <w:rFonts w:cs="Arial"/>
          <w:bCs/>
          <w:szCs w:val="22"/>
          <w:lang w:val="ro-RO"/>
        </w:rPr>
        <w:t xml:space="preserve"> apoi, astfel încât hidrograful calculat în secţiunea de închidere să concorde (atât ca debit </w:t>
      </w:r>
      <w:r w:rsidR="00AD0744" w:rsidRPr="008B0D7C">
        <w:rPr>
          <w:rFonts w:cs="Arial"/>
          <w:bCs/>
          <w:szCs w:val="22"/>
          <w:lang w:val="ro-RO"/>
        </w:rPr>
        <w:t xml:space="preserve">maxim </w:t>
      </w:r>
      <w:r w:rsidRPr="008B0D7C">
        <w:rPr>
          <w:rFonts w:cs="Arial"/>
          <w:bCs/>
          <w:szCs w:val="22"/>
          <w:lang w:val="ro-RO"/>
        </w:rPr>
        <w:t>cât şi ca durată de creştere</w:t>
      </w:r>
      <w:r w:rsidR="00AD0744" w:rsidRPr="008B0D7C">
        <w:rPr>
          <w:rFonts w:cs="Arial"/>
          <w:bCs/>
          <w:szCs w:val="22"/>
          <w:lang w:val="ro-RO"/>
        </w:rPr>
        <w:t xml:space="preserve"> și volum</w:t>
      </w:r>
      <w:r w:rsidRPr="008B0D7C">
        <w:rPr>
          <w:rFonts w:cs="Arial"/>
          <w:bCs/>
          <w:szCs w:val="22"/>
          <w:lang w:val="ro-RO"/>
        </w:rPr>
        <w:t>) în limitele unei abateri date cu hidrograful determinat pe baza elementelor statistice.</w:t>
      </w:r>
    </w:p>
    <w:p w14:paraId="244AC7F8" w14:textId="77777777" w:rsidR="0039555A" w:rsidRPr="008B0D7C" w:rsidRDefault="0039555A" w:rsidP="000B4CE3">
      <w:pPr>
        <w:spacing w:line="276" w:lineRule="auto"/>
        <w:rPr>
          <w:b/>
          <w:szCs w:val="22"/>
          <w:lang w:val="ro-RO"/>
        </w:rPr>
      </w:pPr>
    </w:p>
    <w:p w14:paraId="75A442A9" w14:textId="77777777" w:rsidR="001B7280" w:rsidRPr="008B0D7C" w:rsidRDefault="001B7280" w:rsidP="000B4CE3">
      <w:pPr>
        <w:spacing w:line="276" w:lineRule="auto"/>
        <w:rPr>
          <w:b/>
          <w:szCs w:val="22"/>
          <w:lang w:val="ro-RO"/>
        </w:rPr>
      </w:pPr>
    </w:p>
    <w:p w14:paraId="63E63947" w14:textId="00C4F5DB" w:rsidR="0039555A" w:rsidRPr="008B0D7C" w:rsidRDefault="0039555A" w:rsidP="000B4CE3">
      <w:pPr>
        <w:pStyle w:val="Heading3"/>
        <w:numPr>
          <w:ilvl w:val="1"/>
          <w:numId w:val="10"/>
        </w:numPr>
        <w:tabs>
          <w:tab w:val="left" w:pos="1418"/>
        </w:tabs>
        <w:spacing w:after="120" w:line="276" w:lineRule="auto"/>
        <w:ind w:left="1219" w:hanging="510"/>
        <w:rPr>
          <w:b/>
          <w:color w:val="auto"/>
          <w:sz w:val="22"/>
          <w:szCs w:val="22"/>
          <w:lang w:val="ro-RO"/>
        </w:rPr>
      </w:pPr>
      <w:bookmarkStart w:id="22" w:name="_Toc152756389"/>
      <w:bookmarkStart w:id="23" w:name="_Toc230951807"/>
      <w:r w:rsidRPr="008B0D7C">
        <w:rPr>
          <w:b/>
          <w:color w:val="auto"/>
          <w:sz w:val="22"/>
          <w:szCs w:val="22"/>
          <w:lang w:val="ro-RO"/>
        </w:rPr>
        <w:lastRenderedPageBreak/>
        <w:t>Atenuarea undelor de viitură în amenajările hidrotehnice, compunerea și propagarea lor în regim amenajat de curgere</w:t>
      </w:r>
      <w:bookmarkEnd w:id="22"/>
      <w:bookmarkEnd w:id="23"/>
      <w:r w:rsidRPr="008B0D7C">
        <w:rPr>
          <w:b/>
          <w:color w:val="auto"/>
          <w:sz w:val="22"/>
          <w:szCs w:val="22"/>
          <w:lang w:val="ro-RO"/>
        </w:rPr>
        <w:t xml:space="preserve"> </w:t>
      </w:r>
    </w:p>
    <w:p w14:paraId="5FC26F1F" w14:textId="77777777" w:rsidR="0039555A" w:rsidRPr="008B0D7C" w:rsidRDefault="0039555A" w:rsidP="000B4CE3">
      <w:pPr>
        <w:spacing w:line="276" w:lineRule="auto"/>
        <w:ind w:firstLine="708"/>
        <w:jc w:val="both"/>
        <w:rPr>
          <w:rFonts w:cs="Arial"/>
          <w:bCs/>
          <w:szCs w:val="22"/>
          <w:lang w:val="ro-RO"/>
        </w:rPr>
      </w:pPr>
      <w:r w:rsidRPr="008B0D7C">
        <w:rPr>
          <w:rFonts w:cs="Arial"/>
          <w:bCs/>
          <w:szCs w:val="22"/>
          <w:lang w:val="ro-RO"/>
        </w:rPr>
        <w:t>În momentul în care ajustarea este finalizată, în model se trece la regimul amenajat, componentele optimizate fiind atenuate prin amenajările hidrotehnice, modelate şi acestea atât din punct de vedere al caracteristicilor lor cât şi din punct de vedere al regulamentelor de exploatare la ape mari.</w:t>
      </w:r>
    </w:p>
    <w:p w14:paraId="412DF3AB" w14:textId="77777777" w:rsidR="0039555A" w:rsidRPr="008B0D7C" w:rsidRDefault="0039555A" w:rsidP="000B4CE3">
      <w:pPr>
        <w:spacing w:line="276" w:lineRule="auto"/>
        <w:ind w:firstLine="708"/>
        <w:jc w:val="both"/>
        <w:rPr>
          <w:rFonts w:cs="Arial"/>
          <w:bCs/>
          <w:szCs w:val="22"/>
          <w:lang w:val="ro-RO"/>
        </w:rPr>
      </w:pPr>
      <w:r w:rsidRPr="008B0D7C">
        <w:rPr>
          <w:rFonts w:cs="Arial"/>
          <w:bCs/>
          <w:szCs w:val="22"/>
          <w:lang w:val="ro-RO"/>
        </w:rPr>
        <w:t>Procedura de atenuare are la bază metoda Puls care admite o serie de ipoteze simplificatoare şi anume: orizontalitatea nivelului apei pe toată suprafaţă lacului de acumulare şi propagarea instantanee a hidrografului undei de viitură pe toată lungimea lacului.</w:t>
      </w:r>
    </w:p>
    <w:p w14:paraId="1AE9C72F" w14:textId="77777777" w:rsidR="0039555A" w:rsidRPr="008B0D7C" w:rsidRDefault="0039555A" w:rsidP="000B4CE3">
      <w:pPr>
        <w:spacing w:line="276" w:lineRule="auto"/>
        <w:ind w:firstLine="708"/>
        <w:jc w:val="both"/>
        <w:rPr>
          <w:rFonts w:cs="Arial"/>
          <w:bCs/>
          <w:szCs w:val="22"/>
          <w:lang w:val="ro-RO"/>
        </w:rPr>
      </w:pPr>
      <w:r w:rsidRPr="008B0D7C">
        <w:rPr>
          <w:rFonts w:cs="Arial"/>
          <w:bCs/>
          <w:szCs w:val="22"/>
          <w:lang w:val="ro-RO"/>
        </w:rPr>
        <w:t>La baraj se consideră evacuatorii controlaţi ca având poziţie fixă, dar numai pe intervalul pasului de timp de discretizare a hidrografului. Schimbarea poziţiei stavilelor şi/sau vanelor se poate face global la trecerea la pasul de timp următor, iar pe durata noului pas de timp (de aceiaşi durată de timp) noua poziţie este considerată constantă.</w:t>
      </w:r>
    </w:p>
    <w:p w14:paraId="158B044F" w14:textId="77777777" w:rsidR="0039555A" w:rsidRPr="008B0D7C" w:rsidRDefault="0039555A" w:rsidP="000B4CE3">
      <w:pPr>
        <w:spacing w:line="276" w:lineRule="auto"/>
        <w:ind w:firstLine="708"/>
        <w:jc w:val="both"/>
        <w:rPr>
          <w:rFonts w:cs="Arial"/>
          <w:bCs/>
          <w:szCs w:val="22"/>
          <w:lang w:val="ro-RO"/>
        </w:rPr>
      </w:pPr>
      <w:r w:rsidRPr="008B0D7C">
        <w:rPr>
          <w:rFonts w:cs="Arial"/>
          <w:bCs/>
          <w:szCs w:val="22"/>
          <w:lang w:val="ro-RO"/>
        </w:rPr>
        <w:t>Debitul defluent din acumulare se obţine însumând debitele evacuate prin toţi evacuatorii activi la momentul respectiv, debite care sunt corespunzătoare nivelului existent în lac şi unei anumite ipoteze de funcţionare. Astfel se poate ţine seama de treptele de manevră ale evacuatorilor, de deschiderile maxime posibile</w:t>
      </w:r>
      <w:r w:rsidRPr="008B0D7C">
        <w:rPr>
          <w:rFonts w:cs="Arial"/>
          <w:b/>
          <w:szCs w:val="22"/>
          <w:lang w:val="ro-RO"/>
        </w:rPr>
        <w:t xml:space="preserve"> </w:t>
      </w:r>
      <w:r w:rsidRPr="008B0D7C">
        <w:rPr>
          <w:rFonts w:cs="Arial"/>
          <w:bCs/>
          <w:szCs w:val="22"/>
          <w:lang w:val="ro-RO"/>
        </w:rPr>
        <w:t>şi chiar de ordinea de manevră impusă de regulamentul de exploatare.</w:t>
      </w:r>
    </w:p>
    <w:p w14:paraId="64238977" w14:textId="0E33F8D4" w:rsidR="009B68C9" w:rsidRPr="008B0D7C" w:rsidRDefault="009B68C9" w:rsidP="000B4CE3">
      <w:pPr>
        <w:spacing w:line="276" w:lineRule="auto"/>
        <w:ind w:firstLine="720"/>
        <w:jc w:val="both"/>
        <w:rPr>
          <w:rFonts w:cs="Arial"/>
          <w:bCs/>
          <w:szCs w:val="22"/>
          <w:lang w:val="ro-RO"/>
        </w:rPr>
      </w:pPr>
      <w:bookmarkStart w:id="24" w:name="_Hlk144450039"/>
      <w:r w:rsidRPr="008B0D7C">
        <w:rPr>
          <w:rFonts w:cs="Arial"/>
          <w:bCs/>
          <w:szCs w:val="22"/>
          <w:lang w:val="ro-RO"/>
        </w:rPr>
        <w:t xml:space="preserve">În </w:t>
      </w:r>
      <w:r w:rsidR="00E85523" w:rsidRPr="008B0D7C">
        <w:rPr>
          <w:rFonts w:cs="Arial"/>
          <w:bCs/>
          <w:szCs w:val="22"/>
          <w:lang w:val="ro-RO"/>
        </w:rPr>
        <w:t>anex</w:t>
      </w:r>
      <w:r w:rsidR="00D75D1B" w:rsidRPr="008B0D7C">
        <w:rPr>
          <w:rFonts w:cs="Arial"/>
          <w:bCs/>
          <w:szCs w:val="22"/>
          <w:lang w:val="ro-RO"/>
        </w:rPr>
        <w:t>a</w:t>
      </w:r>
      <w:r w:rsidR="00ED3C80" w:rsidRPr="008B0D7C">
        <w:rPr>
          <w:rFonts w:cs="Arial"/>
          <w:bCs/>
          <w:szCs w:val="22"/>
          <w:lang w:val="ro-RO"/>
        </w:rPr>
        <w:t xml:space="preserve"> 1</w:t>
      </w:r>
      <w:r w:rsidR="006A3F5B" w:rsidRPr="008B0D7C">
        <w:rPr>
          <w:rFonts w:cs="Arial"/>
          <w:bCs/>
          <w:szCs w:val="22"/>
          <w:lang w:val="ro-RO"/>
        </w:rPr>
        <w:t>,</w:t>
      </w:r>
      <w:r w:rsidR="00D75D1B" w:rsidRPr="008B0D7C">
        <w:rPr>
          <w:rFonts w:cs="Arial"/>
          <w:bCs/>
          <w:szCs w:val="22"/>
          <w:lang w:val="ro-RO"/>
        </w:rPr>
        <w:t xml:space="preserve"> la punctul</w:t>
      </w:r>
      <w:r w:rsidRPr="008B0D7C">
        <w:rPr>
          <w:rFonts w:cs="Arial"/>
          <w:bCs/>
          <w:szCs w:val="22"/>
          <w:lang w:val="ro-RO"/>
        </w:rPr>
        <w:t xml:space="preserve"> 6 se prezintă un studiu de caz privind determinarea valorilor debitelor maxime cu diferite probabilități de depășire pentru regimul amenajat de scurgere.</w:t>
      </w:r>
    </w:p>
    <w:p w14:paraId="113100F3" w14:textId="77777777" w:rsidR="0039555A" w:rsidRPr="008B0D7C" w:rsidRDefault="0039555A" w:rsidP="000B4CE3">
      <w:pPr>
        <w:pStyle w:val="Caption"/>
        <w:spacing w:line="276" w:lineRule="auto"/>
        <w:rPr>
          <w:b w:val="0"/>
          <w:bCs/>
          <w:caps w:val="0"/>
          <w:sz w:val="22"/>
          <w:szCs w:val="22"/>
          <w:lang w:val="ro-RO"/>
        </w:rPr>
      </w:pPr>
    </w:p>
    <w:p w14:paraId="079D52E3" w14:textId="77777777" w:rsidR="001B7280" w:rsidRPr="008B0D7C" w:rsidRDefault="001B7280" w:rsidP="000B4CE3">
      <w:pPr>
        <w:spacing w:line="276" w:lineRule="auto"/>
        <w:rPr>
          <w:lang w:val="ro-RO"/>
        </w:rPr>
      </w:pPr>
    </w:p>
    <w:p w14:paraId="38CD2770" w14:textId="77777777" w:rsidR="001B7280" w:rsidRPr="008B0D7C" w:rsidRDefault="001B7280" w:rsidP="000B4CE3">
      <w:pPr>
        <w:spacing w:line="276" w:lineRule="auto"/>
        <w:rPr>
          <w:lang w:val="ro-RO"/>
        </w:rPr>
      </w:pPr>
    </w:p>
    <w:p w14:paraId="7DE59B43" w14:textId="77777777" w:rsidR="001B7280" w:rsidRPr="008B0D7C" w:rsidRDefault="001B7280" w:rsidP="000B4CE3">
      <w:pPr>
        <w:spacing w:line="276" w:lineRule="auto"/>
        <w:rPr>
          <w:lang w:val="ro-RO"/>
        </w:rPr>
      </w:pPr>
    </w:p>
    <w:p w14:paraId="5FC77A95" w14:textId="77777777" w:rsidR="001B7280" w:rsidRPr="008B0D7C" w:rsidRDefault="001B7280" w:rsidP="000B4CE3">
      <w:pPr>
        <w:spacing w:line="276" w:lineRule="auto"/>
        <w:rPr>
          <w:lang w:val="ro-RO"/>
        </w:rPr>
      </w:pPr>
    </w:p>
    <w:p w14:paraId="2F8793A7" w14:textId="77777777" w:rsidR="001B7280" w:rsidRPr="008B0D7C" w:rsidRDefault="001B7280" w:rsidP="000B4CE3">
      <w:pPr>
        <w:spacing w:line="276" w:lineRule="auto"/>
        <w:rPr>
          <w:lang w:val="ro-RO"/>
        </w:rPr>
      </w:pPr>
    </w:p>
    <w:p w14:paraId="5FFDDB30" w14:textId="77777777" w:rsidR="001B7280" w:rsidRPr="008B0D7C" w:rsidRDefault="001B7280" w:rsidP="000B4CE3">
      <w:pPr>
        <w:spacing w:line="276" w:lineRule="auto"/>
        <w:rPr>
          <w:lang w:val="ro-RO"/>
        </w:rPr>
      </w:pPr>
    </w:p>
    <w:p w14:paraId="5F7869B7" w14:textId="77777777" w:rsidR="001B7280" w:rsidRPr="008B0D7C" w:rsidRDefault="001B7280" w:rsidP="000B4CE3">
      <w:pPr>
        <w:spacing w:line="276" w:lineRule="auto"/>
        <w:rPr>
          <w:lang w:val="ro-RO"/>
        </w:rPr>
      </w:pPr>
    </w:p>
    <w:p w14:paraId="2B8D2925" w14:textId="77777777" w:rsidR="001B7280" w:rsidRPr="008B0D7C" w:rsidRDefault="001B7280" w:rsidP="000B4CE3">
      <w:pPr>
        <w:spacing w:line="276" w:lineRule="auto"/>
        <w:rPr>
          <w:lang w:val="ro-RO"/>
        </w:rPr>
      </w:pPr>
    </w:p>
    <w:p w14:paraId="52C3FA95" w14:textId="77777777" w:rsidR="001B7280" w:rsidRPr="008B0D7C" w:rsidRDefault="001B7280" w:rsidP="000B4CE3">
      <w:pPr>
        <w:spacing w:line="276" w:lineRule="auto"/>
        <w:rPr>
          <w:lang w:val="ro-RO"/>
        </w:rPr>
      </w:pPr>
    </w:p>
    <w:p w14:paraId="17E49FD5" w14:textId="77777777" w:rsidR="001B7280" w:rsidRPr="008B0D7C" w:rsidRDefault="001B7280" w:rsidP="000B4CE3">
      <w:pPr>
        <w:spacing w:line="276" w:lineRule="auto"/>
        <w:rPr>
          <w:lang w:val="ro-RO"/>
        </w:rPr>
      </w:pPr>
    </w:p>
    <w:p w14:paraId="2733EBD7" w14:textId="77777777" w:rsidR="001B7280" w:rsidRPr="008B0D7C" w:rsidRDefault="001B7280" w:rsidP="000B4CE3">
      <w:pPr>
        <w:spacing w:line="276" w:lineRule="auto"/>
        <w:rPr>
          <w:lang w:val="ro-RO"/>
        </w:rPr>
      </w:pPr>
    </w:p>
    <w:p w14:paraId="7F2581B7" w14:textId="77777777" w:rsidR="001B7280" w:rsidRPr="008B0D7C" w:rsidRDefault="001B7280" w:rsidP="000B4CE3">
      <w:pPr>
        <w:spacing w:line="276" w:lineRule="auto"/>
        <w:rPr>
          <w:lang w:val="ro-RO"/>
        </w:rPr>
      </w:pPr>
    </w:p>
    <w:p w14:paraId="0E6A88B0" w14:textId="77777777" w:rsidR="001B7280" w:rsidRPr="008B0D7C" w:rsidRDefault="001B7280" w:rsidP="000B4CE3">
      <w:pPr>
        <w:spacing w:line="276" w:lineRule="auto"/>
        <w:rPr>
          <w:lang w:val="ro-RO"/>
        </w:rPr>
      </w:pPr>
    </w:p>
    <w:p w14:paraId="7D5CCD6D" w14:textId="77777777" w:rsidR="001B7280" w:rsidRPr="008B0D7C" w:rsidRDefault="001B7280" w:rsidP="000B4CE3">
      <w:pPr>
        <w:spacing w:line="276" w:lineRule="auto"/>
        <w:rPr>
          <w:lang w:val="ro-RO"/>
        </w:rPr>
      </w:pPr>
    </w:p>
    <w:p w14:paraId="5E70E421" w14:textId="77777777" w:rsidR="001B7280" w:rsidRPr="008B0D7C" w:rsidRDefault="001B7280" w:rsidP="000B4CE3">
      <w:pPr>
        <w:spacing w:line="276" w:lineRule="auto"/>
        <w:rPr>
          <w:lang w:val="ro-RO"/>
        </w:rPr>
      </w:pPr>
    </w:p>
    <w:p w14:paraId="0A1F1FA7" w14:textId="77777777" w:rsidR="001B7280" w:rsidRPr="008B0D7C" w:rsidRDefault="001B7280" w:rsidP="000B4CE3">
      <w:pPr>
        <w:spacing w:line="276" w:lineRule="auto"/>
        <w:rPr>
          <w:lang w:val="ro-RO"/>
        </w:rPr>
      </w:pPr>
    </w:p>
    <w:p w14:paraId="7B968AAF" w14:textId="77777777" w:rsidR="001B7280" w:rsidRPr="008B0D7C" w:rsidRDefault="001B7280" w:rsidP="000B4CE3">
      <w:pPr>
        <w:spacing w:line="276" w:lineRule="auto"/>
        <w:rPr>
          <w:lang w:val="ro-RO"/>
        </w:rPr>
      </w:pPr>
    </w:p>
    <w:p w14:paraId="19C025B2" w14:textId="77777777" w:rsidR="001B7280" w:rsidRPr="008B0D7C" w:rsidRDefault="001B7280" w:rsidP="000B4CE3">
      <w:pPr>
        <w:spacing w:line="276" w:lineRule="auto"/>
        <w:rPr>
          <w:lang w:val="ro-RO"/>
        </w:rPr>
      </w:pPr>
    </w:p>
    <w:p w14:paraId="6DFF55ED" w14:textId="77777777" w:rsidR="001B7280" w:rsidRPr="008B0D7C" w:rsidRDefault="001B7280" w:rsidP="000B4CE3">
      <w:pPr>
        <w:spacing w:line="276" w:lineRule="auto"/>
        <w:rPr>
          <w:lang w:val="ro-RO"/>
        </w:rPr>
      </w:pPr>
    </w:p>
    <w:p w14:paraId="00E9EFEE" w14:textId="77777777" w:rsidR="001B7280" w:rsidRPr="008B0D7C" w:rsidRDefault="001B7280" w:rsidP="000B4CE3">
      <w:pPr>
        <w:spacing w:line="276" w:lineRule="auto"/>
        <w:rPr>
          <w:lang w:val="ro-RO"/>
        </w:rPr>
      </w:pPr>
    </w:p>
    <w:p w14:paraId="20477E9F" w14:textId="77777777" w:rsidR="001B7280" w:rsidRPr="008B0D7C" w:rsidRDefault="001B7280" w:rsidP="000B4CE3">
      <w:pPr>
        <w:spacing w:line="276" w:lineRule="auto"/>
        <w:rPr>
          <w:lang w:val="ro-RO"/>
        </w:rPr>
      </w:pPr>
    </w:p>
    <w:p w14:paraId="6295A169" w14:textId="77777777" w:rsidR="001B7280" w:rsidRPr="008B0D7C" w:rsidRDefault="001B7280" w:rsidP="000B4CE3">
      <w:pPr>
        <w:spacing w:line="276" w:lineRule="auto"/>
        <w:rPr>
          <w:lang w:val="ro-RO"/>
        </w:rPr>
      </w:pPr>
    </w:p>
    <w:p w14:paraId="1664BDA0" w14:textId="77777777" w:rsidR="001B7280" w:rsidRPr="008B0D7C" w:rsidRDefault="001B7280" w:rsidP="000B4CE3">
      <w:pPr>
        <w:spacing w:line="276" w:lineRule="auto"/>
        <w:rPr>
          <w:lang w:val="ro-RO"/>
        </w:rPr>
      </w:pPr>
    </w:p>
    <w:p w14:paraId="4EE817F0" w14:textId="77777777" w:rsidR="001B7280" w:rsidRPr="008B0D7C" w:rsidRDefault="001B7280" w:rsidP="000B4CE3">
      <w:pPr>
        <w:spacing w:line="276" w:lineRule="auto"/>
        <w:rPr>
          <w:lang w:val="ro-RO"/>
        </w:rPr>
      </w:pPr>
    </w:p>
    <w:p w14:paraId="43B496AD" w14:textId="77777777" w:rsidR="001B7280" w:rsidRPr="008B0D7C" w:rsidRDefault="001B7280" w:rsidP="000B4CE3">
      <w:pPr>
        <w:spacing w:line="276" w:lineRule="auto"/>
        <w:rPr>
          <w:lang w:val="ro-RO"/>
        </w:rPr>
      </w:pPr>
    </w:p>
    <w:p w14:paraId="01547136" w14:textId="77777777" w:rsidR="001B7280" w:rsidRPr="008B0D7C" w:rsidRDefault="001B7280" w:rsidP="000B4CE3">
      <w:pPr>
        <w:spacing w:line="276" w:lineRule="auto"/>
        <w:rPr>
          <w:lang w:val="ro-RO"/>
        </w:rPr>
      </w:pPr>
    </w:p>
    <w:p w14:paraId="2F488B0F" w14:textId="77777777" w:rsidR="001B7280" w:rsidRPr="008B0D7C" w:rsidRDefault="001B7280" w:rsidP="000B4CE3">
      <w:pPr>
        <w:spacing w:line="276" w:lineRule="auto"/>
        <w:rPr>
          <w:lang w:val="ro-RO"/>
        </w:rPr>
      </w:pPr>
    </w:p>
    <w:p w14:paraId="5FDCF61F" w14:textId="77777777" w:rsidR="001B7280" w:rsidRPr="008B0D7C" w:rsidRDefault="001B7280" w:rsidP="000B4CE3">
      <w:pPr>
        <w:spacing w:line="276" w:lineRule="auto"/>
        <w:rPr>
          <w:lang w:val="ro-RO"/>
        </w:rPr>
      </w:pPr>
    </w:p>
    <w:p w14:paraId="6CE9FAE0" w14:textId="77777777" w:rsidR="001B7280" w:rsidRPr="008B0D7C" w:rsidRDefault="001B7280" w:rsidP="000B4CE3">
      <w:pPr>
        <w:spacing w:line="276" w:lineRule="auto"/>
        <w:rPr>
          <w:lang w:val="ro-RO"/>
        </w:rPr>
      </w:pPr>
    </w:p>
    <w:p w14:paraId="067C19EE" w14:textId="77777777" w:rsidR="000B4CE3" w:rsidRPr="008B0D7C" w:rsidRDefault="000B4CE3" w:rsidP="000B4CE3">
      <w:pPr>
        <w:spacing w:line="276" w:lineRule="auto"/>
        <w:rPr>
          <w:lang w:val="ro-RO"/>
        </w:rPr>
      </w:pPr>
    </w:p>
    <w:p w14:paraId="4082B6B1" w14:textId="59F756AC" w:rsidR="0039555A" w:rsidRPr="008B0D7C" w:rsidRDefault="0039555A" w:rsidP="000B4CE3">
      <w:pPr>
        <w:pStyle w:val="Heading3"/>
        <w:spacing w:line="276" w:lineRule="auto"/>
        <w:ind w:left="720"/>
        <w:jc w:val="both"/>
        <w:rPr>
          <w:rFonts w:eastAsiaTheme="minorHAnsi" w:cs="Arial"/>
          <w:b/>
          <w:color w:val="auto"/>
          <w:sz w:val="22"/>
          <w:szCs w:val="22"/>
          <w:lang w:val="ro-RO"/>
        </w:rPr>
      </w:pPr>
      <w:bookmarkStart w:id="25" w:name="_Toc230951808"/>
      <w:bookmarkStart w:id="26" w:name="_Toc184297615"/>
      <w:bookmarkEnd w:id="24"/>
      <w:r w:rsidRPr="008B0D7C">
        <w:rPr>
          <w:rFonts w:eastAsiaTheme="minorHAnsi" w:cs="Arial"/>
          <w:b/>
          <w:color w:val="auto"/>
          <w:sz w:val="22"/>
          <w:szCs w:val="22"/>
          <w:lang w:val="ro-RO"/>
        </w:rPr>
        <w:t xml:space="preserve">Capitolul 6. METODOLOGIA DE DETERMINARE A VOLUMELOR MAXIME CU DIFERITE PROBABILITĂȚI DE DEPĂȘIRE </w:t>
      </w:r>
      <w:r w:rsidR="009D6875" w:rsidRPr="008B0D7C">
        <w:rPr>
          <w:rFonts w:eastAsiaTheme="minorHAnsi" w:cs="Arial"/>
          <w:b/>
          <w:color w:val="auto"/>
          <w:sz w:val="22"/>
          <w:szCs w:val="22"/>
          <w:lang w:val="ro-RO"/>
        </w:rPr>
        <w:t>ANUALE</w:t>
      </w:r>
      <w:bookmarkEnd w:id="25"/>
    </w:p>
    <w:p w14:paraId="0E2BF8B6" w14:textId="77777777" w:rsidR="00D3104E" w:rsidRPr="008B0D7C" w:rsidRDefault="00D3104E" w:rsidP="000B4CE3">
      <w:pPr>
        <w:spacing w:line="276" w:lineRule="auto"/>
        <w:rPr>
          <w:rFonts w:eastAsiaTheme="minorHAnsi"/>
          <w:lang w:val="ro-RO"/>
        </w:rPr>
      </w:pPr>
    </w:p>
    <w:p w14:paraId="00570498" w14:textId="1BA6095D" w:rsidR="00127EB9" w:rsidRPr="008B0D7C" w:rsidRDefault="00127EB9" w:rsidP="000B4CE3">
      <w:pPr>
        <w:spacing w:line="276" w:lineRule="auto"/>
        <w:ind w:firstLine="567"/>
        <w:jc w:val="both"/>
        <w:rPr>
          <w:rFonts w:cs="Arial"/>
          <w:bCs/>
          <w:szCs w:val="22"/>
          <w:lang w:val="ro-RO"/>
        </w:rPr>
      </w:pPr>
      <w:r w:rsidRPr="008B0D7C">
        <w:rPr>
          <w:rFonts w:cs="Arial"/>
          <w:bCs/>
          <w:szCs w:val="22"/>
          <w:lang w:val="ro-RO"/>
        </w:rPr>
        <w:t xml:space="preserve">Volumele maxime cu diferite probabilități de depășire sunt determinate pentru cursuri de apă în condiții naturale de curgere, asupra cărora influențele antropice nu aduc modificări semnificative asupra parametrilor statistici ai șirului de date de bază. Scurgerea maximă și volumele maxime de apă rulate în condiții naturale pot fi generate de: precipitații lichide, apa provenită din topirea zăpezii și acțiunea combinată a celor doi factori. </w:t>
      </w:r>
    </w:p>
    <w:p w14:paraId="2557F0A5" w14:textId="77777777" w:rsidR="00127EB9" w:rsidRPr="008B0D7C" w:rsidRDefault="00127EB9" w:rsidP="000B4CE3">
      <w:pPr>
        <w:spacing w:line="276" w:lineRule="auto"/>
        <w:ind w:firstLine="567"/>
        <w:jc w:val="both"/>
        <w:rPr>
          <w:rFonts w:cs="Arial"/>
          <w:bCs/>
          <w:szCs w:val="22"/>
          <w:lang w:val="ro-RO"/>
        </w:rPr>
      </w:pPr>
      <w:r w:rsidRPr="008B0D7C">
        <w:rPr>
          <w:rFonts w:cs="Arial"/>
          <w:bCs/>
          <w:szCs w:val="22"/>
          <w:lang w:val="ro-RO"/>
        </w:rPr>
        <w:t>Volumele maxime reprezintă o problemă de interes public național impunându-se necesitatea realizării unor studii ale căror rezultate pot fi aplicate în proiectarea și exploatarea construcțiilor și a instalațiilor hidrotehnice, amenajarea cursurilor de apă, întocmirea planurilor aferente domeniului apelor (Planul de apărare împotriva inundațiilor, Planurile de management al riscului la inundații etc.).</w:t>
      </w:r>
    </w:p>
    <w:p w14:paraId="39B7B0FA" w14:textId="77777777" w:rsidR="00127EB9" w:rsidRPr="008B0D7C" w:rsidRDefault="00127EB9" w:rsidP="000B4CE3">
      <w:pPr>
        <w:spacing w:line="276" w:lineRule="auto"/>
        <w:ind w:left="23" w:firstLine="544"/>
        <w:jc w:val="both"/>
        <w:rPr>
          <w:rFonts w:cs="Arial"/>
          <w:bCs/>
          <w:szCs w:val="22"/>
          <w:lang w:val="ro-RO"/>
        </w:rPr>
      </w:pPr>
      <w:r w:rsidRPr="008B0D7C">
        <w:rPr>
          <w:rFonts w:cs="Arial"/>
          <w:bCs/>
          <w:szCs w:val="22"/>
          <w:lang w:val="ro-RO"/>
        </w:rPr>
        <w:t>De asemenea, durata și volumul viiturii sunt elemente considerate mai importante decât debitul de vârf atunci când se evaluează magnitudinea unei inundații în contextul gestionării acesteia, precum și la analiza frecvenței și modificărilor geomorfologice apărute (</w:t>
      </w:r>
      <w:r w:rsidRPr="008B0D7C">
        <w:rPr>
          <w:rFonts w:cs="Arial"/>
          <w:bCs/>
          <w:i/>
          <w:iCs/>
          <w:szCs w:val="22"/>
          <w:lang w:val="ro-RO"/>
        </w:rPr>
        <w:t>Arielle Gervasi, 2021</w:t>
      </w:r>
      <w:r w:rsidRPr="008B0D7C">
        <w:rPr>
          <w:rFonts w:cs="Arial"/>
          <w:bCs/>
          <w:szCs w:val="22"/>
          <w:lang w:val="ro-RO"/>
        </w:rPr>
        <w:t xml:space="preserve">).  </w:t>
      </w:r>
    </w:p>
    <w:p w14:paraId="756E75BB" w14:textId="77777777" w:rsidR="0039555A" w:rsidRPr="008B0D7C" w:rsidRDefault="0039555A" w:rsidP="000B4CE3">
      <w:pPr>
        <w:spacing w:line="276" w:lineRule="auto"/>
        <w:ind w:left="23" w:firstLine="544"/>
        <w:jc w:val="both"/>
        <w:rPr>
          <w:rFonts w:cs="Arial"/>
          <w:bCs/>
          <w:szCs w:val="22"/>
          <w:lang w:val="ro-RO"/>
        </w:rPr>
      </w:pPr>
      <w:r w:rsidRPr="008B0D7C">
        <w:rPr>
          <w:rFonts w:cs="Arial"/>
          <w:bCs/>
          <w:szCs w:val="22"/>
          <w:lang w:val="ro-RO"/>
        </w:rPr>
        <w:t>Înaintea procedurii de determinare a parametrilor hidrologici privind volumele maxime este necesară cunoașterea cantității și calității informațiilor disponibile care va permite alegerea celei mai bune metode de calcul:</w:t>
      </w:r>
    </w:p>
    <w:p w14:paraId="29A76B30" w14:textId="77777777" w:rsidR="0039555A" w:rsidRPr="008B0D7C" w:rsidRDefault="0039555A" w:rsidP="000B4CE3">
      <w:pPr>
        <w:pStyle w:val="ListParagraph"/>
        <w:numPr>
          <w:ilvl w:val="0"/>
          <w:numId w:val="19"/>
        </w:numPr>
        <w:spacing w:line="276" w:lineRule="auto"/>
        <w:ind w:left="567"/>
        <w:jc w:val="both"/>
        <w:rPr>
          <w:rFonts w:cs="Arial"/>
          <w:bCs/>
          <w:szCs w:val="22"/>
          <w:lang w:val="ro-RO"/>
        </w:rPr>
      </w:pPr>
      <w:r w:rsidRPr="008B0D7C">
        <w:rPr>
          <w:rFonts w:cs="Arial"/>
          <w:bCs/>
          <w:szCs w:val="22"/>
          <w:lang w:val="ro-RO"/>
        </w:rPr>
        <w:t>în secțiunea studiată există date directe, continue și concludente pe o perioadă de cel puțin 30 de ani, caz în care volumele maxime de calcul se determină pe baza curbei de probabilitate calculată pe baza datelor din întreaga perioadă valorificabilă în condiții de suficientă siguranță. În scopul verificării rezultatelor, valorile obținute trebuie comparate cu valorile obținute prin aceeași metodă la alte stații hidrometrice din zonă, pentru a se confirma legitățile formării volumelor maxime și pentru a se evidenția și explica eventualele particularități ale valorilor determinate pentru secțiunea de calcul;</w:t>
      </w:r>
    </w:p>
    <w:p w14:paraId="16C7EBC7" w14:textId="690AC976" w:rsidR="0039555A" w:rsidRPr="008B0D7C" w:rsidRDefault="0039555A" w:rsidP="000B4CE3">
      <w:pPr>
        <w:pStyle w:val="ListParagraph"/>
        <w:numPr>
          <w:ilvl w:val="0"/>
          <w:numId w:val="19"/>
        </w:numPr>
        <w:spacing w:line="276" w:lineRule="auto"/>
        <w:ind w:left="567"/>
        <w:jc w:val="both"/>
        <w:rPr>
          <w:rFonts w:cs="Arial"/>
          <w:bCs/>
          <w:szCs w:val="22"/>
          <w:lang w:val="ro-RO"/>
        </w:rPr>
      </w:pPr>
      <w:r w:rsidRPr="008B0D7C">
        <w:rPr>
          <w:rFonts w:cs="Arial"/>
          <w:bCs/>
          <w:szCs w:val="22"/>
          <w:lang w:val="ro-RO"/>
        </w:rPr>
        <w:t>în secțiunea studiată există date hidrometrice concludente dar discontinue pe o perioadă directă mai mare de 10 ani, lipsurile nefiind în anii în care s-au înregistrat cele mai importante valori de volume maxime din întreaga perioadă. În acest caz se încearcă completarea șirului la minimum 30 de ani pe bază de core</w:t>
      </w:r>
      <w:r w:rsidR="00127EB9" w:rsidRPr="008B0D7C">
        <w:rPr>
          <w:rFonts w:cs="Arial"/>
          <w:bCs/>
          <w:szCs w:val="22"/>
          <w:lang w:val="ro-RO"/>
        </w:rPr>
        <w:t>la</w:t>
      </w:r>
      <w:r w:rsidRPr="008B0D7C">
        <w:rPr>
          <w:rFonts w:cs="Arial"/>
          <w:bCs/>
          <w:szCs w:val="22"/>
          <w:lang w:val="ro-RO"/>
        </w:rPr>
        <w:t>ții de volume maxime pe o anumită perioadă (T=zile), cu stații apropiate și analoage din zonă, calculele efectuându-se conform celor menționate în paragraful anterior. În cazul în care, stabilirea unei corelații acceptabile nu este posibilă se admite estimarea orientativă a valorilor de diverse probabilități</w:t>
      </w:r>
      <w:r w:rsidR="006E7F41" w:rsidRPr="008B0D7C">
        <w:rPr>
          <w:rFonts w:cs="Arial"/>
          <w:bCs/>
          <w:szCs w:val="22"/>
          <w:lang w:val="ro-RO"/>
        </w:rPr>
        <w:t xml:space="preserve"> de depășire anuală, </w:t>
      </w:r>
      <w:r w:rsidRPr="008B0D7C">
        <w:rPr>
          <w:rFonts w:cs="Arial"/>
          <w:bCs/>
          <w:szCs w:val="22"/>
          <w:lang w:val="ro-RO"/>
        </w:rPr>
        <w:t>pe baza unei curbe empirice dar numai în cazul în care numărul anilor cu date directe este mai mare de 10. Rezultatele obținute trebuie verificate prin comparație cu valorile obținute pe cale directă, la stații analoage din bazin și prin metode indirecte.</w:t>
      </w:r>
    </w:p>
    <w:p w14:paraId="0EACF4E2" w14:textId="3EF82F68" w:rsidR="0039555A" w:rsidRPr="008B0D7C" w:rsidRDefault="0039555A" w:rsidP="000B4CE3">
      <w:pPr>
        <w:pStyle w:val="ListParagraph"/>
        <w:numPr>
          <w:ilvl w:val="0"/>
          <w:numId w:val="19"/>
        </w:numPr>
        <w:spacing w:line="276" w:lineRule="auto"/>
        <w:ind w:left="567"/>
        <w:jc w:val="both"/>
        <w:rPr>
          <w:rFonts w:cs="Arial"/>
          <w:bCs/>
          <w:szCs w:val="22"/>
          <w:lang w:val="ro-RO"/>
        </w:rPr>
      </w:pPr>
      <w:r w:rsidRPr="008B0D7C">
        <w:rPr>
          <w:rFonts w:cs="Arial"/>
          <w:bCs/>
          <w:szCs w:val="22"/>
          <w:lang w:val="ro-RO"/>
        </w:rPr>
        <w:t>în situația în care în secțiunea studiată există date directe pe o perioadă mai scurtă de 10 ani valorile volumelor maxime cu diverse probabilități de depășire pe o anumită perioadă (T=zile) se determină prin comparație cu valorile obținute pe cale directă la alte stații hidrometrice analoage din punct de vedere fizico-geografic din zonă. De asemenea, este necesar ca rezultatele obținute să se analizeze comparativ cu valorile directe, obținute în cei 10 ani la stația hidrometrică studiată.</w:t>
      </w:r>
    </w:p>
    <w:p w14:paraId="1C3B2F70" w14:textId="77777777" w:rsidR="0039555A" w:rsidRPr="008B0D7C" w:rsidRDefault="0039555A" w:rsidP="000B4CE3">
      <w:pPr>
        <w:pStyle w:val="ListParagraph"/>
        <w:numPr>
          <w:ilvl w:val="0"/>
          <w:numId w:val="19"/>
        </w:numPr>
        <w:spacing w:line="276" w:lineRule="auto"/>
        <w:ind w:left="567"/>
        <w:jc w:val="both"/>
        <w:rPr>
          <w:rFonts w:cs="Arial"/>
          <w:bCs/>
          <w:szCs w:val="22"/>
          <w:lang w:val="ro-RO"/>
        </w:rPr>
      </w:pPr>
      <w:r w:rsidRPr="008B0D7C">
        <w:rPr>
          <w:rFonts w:cs="Arial"/>
          <w:bCs/>
          <w:szCs w:val="22"/>
          <w:lang w:val="ro-RO"/>
        </w:rPr>
        <w:t xml:space="preserve">în cazul în care în secțiunea studiată nu se dispune de date directe valorile volumelor maxime se determină prin metode indirecte, iar rezultatele se verifică prin comparație cu </w:t>
      </w:r>
      <w:r w:rsidRPr="008B0D7C">
        <w:rPr>
          <w:rFonts w:cs="Arial"/>
          <w:bCs/>
          <w:szCs w:val="22"/>
          <w:lang w:val="ro-RO"/>
        </w:rPr>
        <w:lastRenderedPageBreak/>
        <w:t>valorile obținute pe cale directă la stații hidrometrice analoage din punct de vedere fizico-geografic din zonă.</w:t>
      </w:r>
    </w:p>
    <w:p w14:paraId="3C349C45" w14:textId="77777777" w:rsidR="0039555A" w:rsidRPr="008B0D7C" w:rsidRDefault="0039555A" w:rsidP="000B4CE3">
      <w:pPr>
        <w:spacing w:line="276" w:lineRule="auto"/>
        <w:rPr>
          <w:bCs/>
          <w:lang w:val="ro-RO"/>
        </w:rPr>
      </w:pPr>
    </w:p>
    <w:p w14:paraId="495BD0B1" w14:textId="61007927" w:rsidR="0039555A" w:rsidRPr="008B0D7C" w:rsidRDefault="0039555A" w:rsidP="000B4CE3">
      <w:pPr>
        <w:pStyle w:val="Heading3"/>
        <w:spacing w:after="120" w:line="276" w:lineRule="auto"/>
        <w:ind w:left="709"/>
        <w:jc w:val="both"/>
        <w:rPr>
          <w:b/>
          <w:color w:val="auto"/>
          <w:sz w:val="22"/>
          <w:szCs w:val="22"/>
          <w:lang w:val="ro-RO"/>
        </w:rPr>
      </w:pPr>
      <w:bookmarkStart w:id="27" w:name="_Toc230951809"/>
      <w:bookmarkEnd w:id="26"/>
      <w:r w:rsidRPr="008B0D7C">
        <w:rPr>
          <w:b/>
          <w:color w:val="auto"/>
          <w:sz w:val="22"/>
          <w:szCs w:val="22"/>
          <w:lang w:val="ro-RO"/>
        </w:rPr>
        <w:t xml:space="preserve">6.1. Metodologia de determinare a volumelor maxime cu diferite probabilități de depășire </w:t>
      </w:r>
      <w:r w:rsidR="009D6875" w:rsidRPr="008B0D7C">
        <w:rPr>
          <w:b/>
          <w:color w:val="auto"/>
          <w:sz w:val="22"/>
          <w:szCs w:val="22"/>
          <w:lang w:val="ro-RO"/>
        </w:rPr>
        <w:t xml:space="preserve">anuale </w:t>
      </w:r>
      <w:r w:rsidRPr="008B0D7C">
        <w:rPr>
          <w:b/>
          <w:color w:val="auto"/>
          <w:sz w:val="22"/>
          <w:szCs w:val="22"/>
          <w:lang w:val="ro-RO"/>
        </w:rPr>
        <w:t>pe baza datelor directe</w:t>
      </w:r>
      <w:bookmarkEnd w:id="27"/>
      <w:r w:rsidRPr="008B0D7C">
        <w:rPr>
          <w:b/>
          <w:color w:val="auto"/>
          <w:sz w:val="22"/>
          <w:szCs w:val="22"/>
          <w:lang w:val="ro-RO"/>
        </w:rPr>
        <w:t xml:space="preserve"> </w:t>
      </w:r>
    </w:p>
    <w:p w14:paraId="634EDADA" w14:textId="1858667F" w:rsidR="0039555A" w:rsidRPr="008B0D7C" w:rsidRDefault="00127EB9" w:rsidP="000B4CE3">
      <w:pPr>
        <w:spacing w:line="276" w:lineRule="auto"/>
        <w:ind w:left="23" w:firstLine="544"/>
        <w:jc w:val="both"/>
        <w:rPr>
          <w:rFonts w:cs="Arial"/>
          <w:bCs/>
          <w:szCs w:val="22"/>
          <w:lang w:val="ro-RO"/>
        </w:rPr>
      </w:pPr>
      <w:r w:rsidRPr="008B0D7C">
        <w:rPr>
          <w:rFonts w:cs="Arial"/>
          <w:bCs/>
          <w:szCs w:val="22"/>
          <w:lang w:val="ro-RO"/>
        </w:rPr>
        <w:t>D</w:t>
      </w:r>
      <w:r w:rsidR="0039555A" w:rsidRPr="008B0D7C">
        <w:rPr>
          <w:rFonts w:cs="Arial"/>
          <w:bCs/>
          <w:szCs w:val="22"/>
          <w:lang w:val="ro-RO"/>
        </w:rPr>
        <w:t>atele directe înregistrate la o stație hidrometrică intr</w:t>
      </w:r>
      <w:r w:rsidRPr="008B0D7C">
        <w:rPr>
          <w:rFonts w:cs="Arial"/>
          <w:bCs/>
          <w:szCs w:val="22"/>
          <w:lang w:val="ro-RO"/>
        </w:rPr>
        <w:t>ă</w:t>
      </w:r>
      <w:r w:rsidR="0039555A" w:rsidRPr="008B0D7C">
        <w:rPr>
          <w:rFonts w:cs="Arial"/>
          <w:bCs/>
          <w:szCs w:val="22"/>
          <w:lang w:val="ro-RO"/>
        </w:rPr>
        <w:t xml:space="preserve"> în calculul volumelor maxime teoretice, pe diverse intervale de timp, pe baza curbelor de probabilitate atunci când:</w:t>
      </w:r>
    </w:p>
    <w:p w14:paraId="632EBB14" w14:textId="77777777" w:rsidR="0039555A" w:rsidRPr="008B0D7C" w:rsidRDefault="0039555A" w:rsidP="000B4CE3">
      <w:pPr>
        <w:pStyle w:val="ListParagraph"/>
        <w:numPr>
          <w:ilvl w:val="0"/>
          <w:numId w:val="19"/>
        </w:numPr>
        <w:spacing w:line="276" w:lineRule="auto"/>
        <w:ind w:left="567"/>
        <w:jc w:val="both"/>
        <w:rPr>
          <w:rFonts w:cs="Arial"/>
          <w:bCs/>
          <w:szCs w:val="22"/>
          <w:lang w:val="ro-RO"/>
        </w:rPr>
      </w:pPr>
      <w:r w:rsidRPr="008B0D7C">
        <w:rPr>
          <w:rFonts w:cs="Arial"/>
          <w:bCs/>
          <w:szCs w:val="22"/>
          <w:lang w:val="ro-RO"/>
        </w:rPr>
        <w:t>există observații de niveluri suplimentare suficient de dese în zona vârfului de viitură (în cazul volumelor maxime necesitatea existenței observațiilor suplimentare se aplică numai în cazul perioadelor scurte de timp (T&lt;5zile) și numai pentru râurile cu suprafețe de bazin relativ reduse (F&lt;1000 km2), în celelalte situații inexistența acestor observații având influențe nesesizabile în calculele hidrologice);</w:t>
      </w:r>
    </w:p>
    <w:p w14:paraId="13C7CA10" w14:textId="42C9ED48" w:rsidR="00E07E65" w:rsidRPr="008B0D7C" w:rsidRDefault="00E07E65" w:rsidP="000B4CE3">
      <w:pPr>
        <w:pStyle w:val="ListParagraph"/>
        <w:numPr>
          <w:ilvl w:val="0"/>
          <w:numId w:val="19"/>
        </w:numPr>
        <w:spacing w:line="276" w:lineRule="auto"/>
        <w:ind w:left="567"/>
        <w:jc w:val="both"/>
        <w:rPr>
          <w:rFonts w:cs="Arial"/>
          <w:bCs/>
          <w:szCs w:val="22"/>
          <w:lang w:val="ro-RO"/>
        </w:rPr>
      </w:pPr>
      <w:r w:rsidRPr="008B0D7C">
        <w:rPr>
          <w:rFonts w:cs="Arial"/>
          <w:bCs/>
          <w:szCs w:val="22"/>
          <w:lang w:val="ro-RO"/>
        </w:rPr>
        <w:t>se dispune de chei limnimetrice sigure cu măsurători de debite în zona apelor mari, extrapolarea cheilor limnimetrice prin calcul hidraulic în regim permanent (ex: formula Chézy sau modelare hidraulică) să nu depășească 30% din ecartul măsurat</w:t>
      </w:r>
      <w:r w:rsidR="00BB534C" w:rsidRPr="008B0D7C">
        <w:rPr>
          <w:rFonts w:cs="Arial"/>
          <w:bCs/>
          <w:szCs w:val="22"/>
          <w:lang w:val="ro-RO"/>
        </w:rPr>
        <w:t xml:space="preserve">, </w:t>
      </w:r>
      <w:r w:rsidR="00D642EF" w:rsidRPr="008B0D7C">
        <w:rPr>
          <w:rFonts w:cs="Arial"/>
          <w:bCs/>
          <w:szCs w:val="22"/>
          <w:lang w:val="ro-RO"/>
        </w:rPr>
        <w:t xml:space="preserve">de asemenea </w:t>
      </w:r>
      <w:r w:rsidR="00BB534C" w:rsidRPr="008B0D7C">
        <w:rPr>
          <w:rFonts w:cs="Arial"/>
          <w:bCs/>
          <w:szCs w:val="22"/>
          <w:lang w:val="ro-RO"/>
        </w:rPr>
        <w:t>menționăm că,</w:t>
      </w:r>
      <w:r w:rsidRPr="008B0D7C">
        <w:rPr>
          <w:rFonts w:cs="Arial"/>
          <w:bCs/>
          <w:szCs w:val="22"/>
          <w:lang w:val="ro-RO"/>
        </w:rPr>
        <w:t xml:space="preserve">  pentru situațiile în care debitele înregistrate depășesc cu peste 30% valorile măsurate, este necesară utilizarea modelării hidraulice</w:t>
      </w:r>
      <w:r w:rsidR="004E2535" w:rsidRPr="008B0D7C">
        <w:rPr>
          <w:rFonts w:cs="Arial"/>
          <w:bCs/>
          <w:szCs w:val="22"/>
          <w:lang w:val="ro-RO"/>
        </w:rPr>
        <w:t xml:space="preserve"> în regim nepermanent</w:t>
      </w:r>
      <w:r w:rsidRPr="008B0D7C">
        <w:rPr>
          <w:rFonts w:cs="Arial"/>
          <w:bCs/>
          <w:szCs w:val="22"/>
          <w:lang w:val="ro-RO"/>
        </w:rPr>
        <w:t>;</w:t>
      </w:r>
    </w:p>
    <w:p w14:paraId="32353E0A" w14:textId="26F24B46" w:rsidR="0039555A" w:rsidRPr="008B0D7C" w:rsidRDefault="0039555A" w:rsidP="000B4CE3">
      <w:pPr>
        <w:pStyle w:val="ListParagraph"/>
        <w:numPr>
          <w:ilvl w:val="0"/>
          <w:numId w:val="19"/>
        </w:numPr>
        <w:spacing w:line="276" w:lineRule="auto"/>
        <w:ind w:left="567"/>
        <w:jc w:val="both"/>
        <w:rPr>
          <w:rFonts w:cs="Arial"/>
          <w:bCs/>
          <w:szCs w:val="22"/>
          <w:lang w:val="ro-RO"/>
        </w:rPr>
      </w:pPr>
      <w:r w:rsidRPr="008B0D7C">
        <w:rPr>
          <w:rFonts w:cs="Arial"/>
          <w:bCs/>
          <w:szCs w:val="22"/>
          <w:lang w:val="ro-RO"/>
        </w:rPr>
        <w:t xml:space="preserve">perioada de observație </w:t>
      </w:r>
      <w:r w:rsidR="00127EB9" w:rsidRPr="008B0D7C">
        <w:rPr>
          <w:rFonts w:cs="Arial"/>
          <w:bCs/>
          <w:szCs w:val="22"/>
          <w:lang w:val="ro-RO"/>
        </w:rPr>
        <w:t xml:space="preserve">include </w:t>
      </w:r>
      <w:r w:rsidRPr="008B0D7C">
        <w:rPr>
          <w:rFonts w:cs="Arial"/>
          <w:bCs/>
          <w:szCs w:val="22"/>
          <w:lang w:val="ro-RO"/>
        </w:rPr>
        <w:t>valori importante de volume maxime înregistrate</w:t>
      </w:r>
      <w:r w:rsidR="00127EB9" w:rsidRPr="008B0D7C">
        <w:rPr>
          <w:rFonts w:cs="Arial"/>
          <w:bCs/>
          <w:szCs w:val="22"/>
          <w:lang w:val="ro-RO"/>
        </w:rPr>
        <w:t>;</w:t>
      </w:r>
    </w:p>
    <w:p w14:paraId="3F99C1BA" w14:textId="77777777" w:rsidR="0039555A" w:rsidRPr="008B0D7C" w:rsidRDefault="0039555A" w:rsidP="000B4CE3">
      <w:pPr>
        <w:pStyle w:val="ListParagraph"/>
        <w:numPr>
          <w:ilvl w:val="0"/>
          <w:numId w:val="19"/>
        </w:numPr>
        <w:spacing w:line="276" w:lineRule="auto"/>
        <w:ind w:left="567"/>
        <w:jc w:val="both"/>
        <w:rPr>
          <w:rFonts w:cs="Arial"/>
          <w:bCs/>
          <w:szCs w:val="22"/>
          <w:lang w:val="ro-RO"/>
        </w:rPr>
      </w:pPr>
      <w:r w:rsidRPr="008B0D7C">
        <w:rPr>
          <w:rFonts w:cs="Arial"/>
          <w:bCs/>
          <w:szCs w:val="22"/>
          <w:lang w:val="ro-RO"/>
        </w:rPr>
        <w:t>șirul de valori de calcul să cuprindă minimum 30 de valori anuale continui și omogene (se admite completarea șirului pe bază de corelație cu alte stații hidrometrice analoage, dar valorile deduse din corelație să nu fie cele mai importante din șir, să nu depășească 10 ca număr, iar coeficientul de corelație să fie ≥ 0.8.</w:t>
      </w:r>
    </w:p>
    <w:p w14:paraId="08A9C9FA" w14:textId="32EA9738" w:rsidR="0039555A" w:rsidRPr="008B0D7C" w:rsidRDefault="0039555A" w:rsidP="000B4CE3">
      <w:pPr>
        <w:spacing w:line="276" w:lineRule="auto"/>
        <w:ind w:left="23" w:firstLine="544"/>
        <w:jc w:val="both"/>
        <w:rPr>
          <w:rFonts w:cs="Arial"/>
          <w:bCs/>
          <w:szCs w:val="22"/>
          <w:lang w:val="ro-RO"/>
        </w:rPr>
      </w:pPr>
      <w:r w:rsidRPr="008B0D7C">
        <w:rPr>
          <w:rFonts w:cs="Arial"/>
          <w:bCs/>
          <w:szCs w:val="22"/>
          <w:lang w:val="ro-RO"/>
        </w:rPr>
        <w:t>În practica hidrologică, pentru determinarea volumelor maxime cu diferite probabilități de depășire, se iau în calcul</w:t>
      </w:r>
      <w:r w:rsidR="00C00E5D" w:rsidRPr="008B0D7C">
        <w:rPr>
          <w:rFonts w:cs="Arial"/>
          <w:bCs/>
          <w:szCs w:val="22"/>
          <w:lang w:val="ro-RO"/>
        </w:rPr>
        <w:t>,</w:t>
      </w:r>
      <w:r w:rsidRPr="008B0D7C">
        <w:rPr>
          <w:rFonts w:cs="Arial"/>
          <w:bCs/>
          <w:szCs w:val="22"/>
          <w:lang w:val="ro-RO"/>
        </w:rPr>
        <w:t xml:space="preserve"> </w:t>
      </w:r>
      <w:r w:rsidR="00BC3909" w:rsidRPr="008B0D7C">
        <w:rPr>
          <w:rFonts w:cs="Arial"/>
          <w:bCs/>
          <w:szCs w:val="22"/>
          <w:lang w:val="ro-RO"/>
        </w:rPr>
        <w:t xml:space="preserve">în general, </w:t>
      </w:r>
      <w:r w:rsidRPr="008B0D7C">
        <w:rPr>
          <w:rFonts w:cs="Arial"/>
          <w:bCs/>
          <w:szCs w:val="22"/>
          <w:lang w:val="ro-RO"/>
        </w:rPr>
        <w:t xml:space="preserve">viiturile provenite din ploi, acestea având și debitele de vârf cele mai importante. </w:t>
      </w:r>
    </w:p>
    <w:p w14:paraId="74B62148" w14:textId="2D7F2C7B" w:rsidR="0039555A" w:rsidRPr="008B0D7C" w:rsidRDefault="0039555A" w:rsidP="000B4CE3">
      <w:pPr>
        <w:spacing w:line="276" w:lineRule="auto"/>
        <w:ind w:left="23" w:firstLine="544"/>
        <w:jc w:val="both"/>
        <w:rPr>
          <w:rFonts w:cs="Arial"/>
          <w:bCs/>
          <w:szCs w:val="22"/>
          <w:lang w:val="ro-RO"/>
        </w:rPr>
      </w:pPr>
      <w:r w:rsidRPr="008B0D7C">
        <w:rPr>
          <w:rFonts w:cs="Arial"/>
          <w:bCs/>
          <w:szCs w:val="22"/>
          <w:lang w:val="ro-RO"/>
        </w:rPr>
        <w:t>Calculul volumelor maxime cu diverse probabilități de depășire la stațiile hidrometrice la care se dispun de date continu</w:t>
      </w:r>
      <w:r w:rsidR="00692F18" w:rsidRPr="008B0D7C">
        <w:rPr>
          <w:rFonts w:cs="Arial"/>
          <w:bCs/>
          <w:szCs w:val="22"/>
          <w:lang w:val="ro-RO"/>
        </w:rPr>
        <w:t>e</w:t>
      </w:r>
      <w:r w:rsidRPr="008B0D7C">
        <w:rPr>
          <w:rFonts w:cs="Arial"/>
          <w:bCs/>
          <w:szCs w:val="22"/>
          <w:lang w:val="ro-RO"/>
        </w:rPr>
        <w:t xml:space="preserve"> și concludente se efectuează prin prelucrare statistică, asemănător ca și în cazul debitelor maxime, pornind de la hidrografele scurgerii. În acest sens se urmărește posibilitatea stabilirii unor unde de viitură tip în orice secțiune, necesare pentru calcule practice, astfel că se analizează toate viiturile importante înregistrate la stațiile hidrometrice selectate. </w:t>
      </w:r>
    </w:p>
    <w:p w14:paraId="4B1E39D3" w14:textId="0252AAC8" w:rsidR="00C00E5D" w:rsidRPr="008B0D7C" w:rsidRDefault="0039555A" w:rsidP="000B4CE3">
      <w:pPr>
        <w:spacing w:line="276" w:lineRule="auto"/>
        <w:ind w:left="23" w:firstLine="544"/>
        <w:jc w:val="both"/>
        <w:rPr>
          <w:rFonts w:cs="Arial"/>
          <w:bCs/>
          <w:szCs w:val="22"/>
          <w:lang w:val="ro-RO"/>
        </w:rPr>
      </w:pPr>
      <w:r w:rsidRPr="008B0D7C">
        <w:rPr>
          <w:rFonts w:cs="Arial"/>
          <w:bCs/>
          <w:szCs w:val="22"/>
          <w:lang w:val="ro-RO"/>
        </w:rPr>
        <w:t>În funcție de distribuția în timp a elementului genetic (precipitațiile) și de timpii de parcurgere ai apei în bazinul respectiv</w:t>
      </w:r>
      <w:r w:rsidR="00127EB9" w:rsidRPr="008B0D7C">
        <w:rPr>
          <w:rFonts w:cs="Arial"/>
          <w:bCs/>
          <w:szCs w:val="22"/>
          <w:lang w:val="ro-RO"/>
        </w:rPr>
        <w:t xml:space="preserve"> și de aportul unor afluenți importanți,</w:t>
      </w:r>
      <w:r w:rsidR="00AA5002" w:rsidRPr="008B0D7C">
        <w:rPr>
          <w:rFonts w:cs="Arial"/>
          <w:bCs/>
          <w:szCs w:val="22"/>
          <w:lang w:val="ro-RO"/>
        </w:rPr>
        <w:t xml:space="preserve"> </w:t>
      </w:r>
      <w:r w:rsidRPr="008B0D7C">
        <w:rPr>
          <w:rFonts w:cs="Arial"/>
          <w:bCs/>
          <w:szCs w:val="22"/>
          <w:lang w:val="ro-RO"/>
        </w:rPr>
        <w:t xml:space="preserve">viiturile pot prezenta un singur vârf principal și o serie de vârfuri suplimentare neesențiale sau mai multe vârfuri principale între care mai pot apărea unele vârfuri secundare. </w:t>
      </w:r>
    </w:p>
    <w:p w14:paraId="4CC5BA34" w14:textId="41629CE9" w:rsidR="00053896" w:rsidRPr="008B0D7C" w:rsidRDefault="00827EBA" w:rsidP="000B4CE3">
      <w:pPr>
        <w:spacing w:line="276" w:lineRule="auto"/>
        <w:ind w:left="23" w:firstLine="544"/>
        <w:jc w:val="both"/>
        <w:rPr>
          <w:rFonts w:cs="Arial"/>
          <w:bCs/>
          <w:szCs w:val="22"/>
          <w:lang w:val="ro-RO"/>
        </w:rPr>
      </w:pPr>
      <w:r w:rsidRPr="008B0D7C">
        <w:rPr>
          <w:rFonts w:cs="Arial"/>
          <w:bCs/>
          <w:szCs w:val="22"/>
          <w:lang w:val="ro-RO"/>
        </w:rPr>
        <w:t>Pentru analiza viiturilor</w:t>
      </w:r>
      <w:bookmarkStart w:id="28" w:name="_Hlk217211907"/>
      <w:r w:rsidRPr="008B0D7C">
        <w:rPr>
          <w:rFonts w:cs="Arial"/>
          <w:bCs/>
          <w:szCs w:val="22"/>
          <w:lang w:val="ro-RO"/>
        </w:rPr>
        <w:t>,</w:t>
      </w:r>
      <w:r w:rsidR="00053896" w:rsidRPr="008B0D7C">
        <w:rPr>
          <w:rFonts w:cs="Arial"/>
          <w:bCs/>
          <w:szCs w:val="22"/>
          <w:lang w:val="ro-RO"/>
        </w:rPr>
        <w:t xml:space="preserve"> în vederea regionalizării parametrilor hidrografului în vederea det</w:t>
      </w:r>
      <w:r w:rsidR="004C4702" w:rsidRPr="008B0D7C">
        <w:rPr>
          <w:rFonts w:cs="Arial"/>
          <w:bCs/>
          <w:szCs w:val="22"/>
          <w:lang w:val="ro-RO"/>
        </w:rPr>
        <w:t>e</w:t>
      </w:r>
      <w:r w:rsidR="00053896" w:rsidRPr="008B0D7C">
        <w:rPr>
          <w:rFonts w:cs="Arial"/>
          <w:bCs/>
          <w:szCs w:val="22"/>
          <w:lang w:val="ro-RO"/>
        </w:rPr>
        <w:t>rminării viiturilor sintetice</w:t>
      </w:r>
      <w:bookmarkEnd w:id="28"/>
      <w:r w:rsidR="00053896" w:rsidRPr="008B0D7C">
        <w:rPr>
          <w:rFonts w:cs="Arial"/>
          <w:bCs/>
          <w:szCs w:val="22"/>
          <w:lang w:val="ro-RO"/>
        </w:rPr>
        <w:t xml:space="preserve"> în bazine hidrografice nemonitorizate,</w:t>
      </w:r>
      <w:bookmarkStart w:id="29" w:name="_Hlk217212032"/>
      <w:r w:rsidR="00C86F32" w:rsidRPr="008B0D7C">
        <w:rPr>
          <w:rFonts w:cs="Arial"/>
          <w:bCs/>
          <w:szCs w:val="22"/>
          <w:lang w:val="ro-RO"/>
        </w:rPr>
        <w:t xml:space="preserve"> se pot considera următoarele situații:</w:t>
      </w:r>
      <w:r w:rsidRPr="008B0D7C">
        <w:rPr>
          <w:rFonts w:cs="Arial"/>
          <w:bCs/>
          <w:szCs w:val="22"/>
          <w:lang w:val="ro-RO"/>
        </w:rPr>
        <w:t xml:space="preserve"> </w:t>
      </w:r>
      <w:bookmarkEnd w:id="29"/>
    </w:p>
    <w:p w14:paraId="767A1415" w14:textId="77777777" w:rsidR="00AA5002" w:rsidRPr="008B0D7C" w:rsidRDefault="00AA5002" w:rsidP="000B4CE3">
      <w:pPr>
        <w:spacing w:line="276" w:lineRule="auto"/>
        <w:ind w:left="23" w:firstLine="544"/>
        <w:jc w:val="both"/>
        <w:rPr>
          <w:rFonts w:cs="Arial"/>
          <w:b/>
          <w:i/>
          <w:iCs/>
          <w:szCs w:val="22"/>
          <w:lang w:val="ro-RO"/>
        </w:rPr>
      </w:pPr>
    </w:p>
    <w:p w14:paraId="3A487C8C" w14:textId="3777CB6E" w:rsidR="00AA5002" w:rsidRPr="008B0D7C" w:rsidRDefault="009E4A00" w:rsidP="000B4CE3">
      <w:pPr>
        <w:pStyle w:val="CommentText"/>
        <w:spacing w:line="276" w:lineRule="auto"/>
        <w:ind w:firstLine="567"/>
        <w:jc w:val="both"/>
        <w:rPr>
          <w:i/>
          <w:iCs/>
          <w:szCs w:val="22"/>
          <w:lang w:val="ro-RO"/>
        </w:rPr>
      </w:pPr>
      <w:r w:rsidRPr="008B0D7C">
        <w:rPr>
          <w:i/>
          <w:iCs/>
          <w:szCs w:val="22"/>
          <w:lang w:val="ro-RO"/>
        </w:rPr>
        <w:t xml:space="preserve">a) </w:t>
      </w:r>
      <w:r w:rsidR="00AA5002" w:rsidRPr="008B0D7C">
        <w:rPr>
          <w:i/>
          <w:iCs/>
          <w:szCs w:val="22"/>
          <w:lang w:val="ro-RO"/>
        </w:rPr>
        <w:t>Cazul viiturilor de debit maxim</w:t>
      </w:r>
    </w:p>
    <w:p w14:paraId="09DEE3D9" w14:textId="5BB0F5AB" w:rsidR="00AA5002" w:rsidRPr="008B0D7C" w:rsidRDefault="00AA5002" w:rsidP="000B4CE3">
      <w:pPr>
        <w:pStyle w:val="CommentText"/>
        <w:spacing w:line="276" w:lineRule="auto"/>
        <w:ind w:firstLine="567"/>
        <w:jc w:val="both"/>
        <w:rPr>
          <w:szCs w:val="22"/>
          <w:lang w:val="ro-RO"/>
        </w:rPr>
      </w:pPr>
      <w:r w:rsidRPr="008B0D7C">
        <w:rPr>
          <w:szCs w:val="22"/>
          <w:lang w:val="ro-RO"/>
        </w:rPr>
        <w:t xml:space="preserve">În vederea regionalizării parametrilor undelor de viitură  sintetice in bazine hidrografice </w:t>
      </w:r>
      <w:r w:rsidRPr="008B0D7C">
        <w:rPr>
          <w:b/>
          <w:bCs/>
          <w:szCs w:val="22"/>
          <w:lang w:val="ro-RO"/>
        </w:rPr>
        <w:t xml:space="preserve">nemonitorizate, </w:t>
      </w:r>
      <w:r w:rsidRPr="008B0D7C">
        <w:rPr>
          <w:szCs w:val="22"/>
          <w:lang w:val="ro-RO"/>
        </w:rPr>
        <w:t xml:space="preserve">se vor considera viituri singulare. </w:t>
      </w:r>
    </w:p>
    <w:p w14:paraId="11779A5A" w14:textId="3F8BF401" w:rsidR="00D52646" w:rsidRPr="008B0D7C" w:rsidRDefault="006E770A" w:rsidP="000B4CE3">
      <w:pPr>
        <w:pStyle w:val="CommentText"/>
        <w:spacing w:line="276" w:lineRule="auto"/>
        <w:ind w:firstLine="567"/>
        <w:jc w:val="both"/>
        <w:rPr>
          <w:szCs w:val="22"/>
          <w:lang w:val="ro-RO"/>
        </w:rPr>
      </w:pPr>
      <w:r w:rsidRPr="008B0D7C">
        <w:rPr>
          <w:szCs w:val="22"/>
          <w:lang w:val="ro-RO"/>
        </w:rPr>
        <w:t>Î</w:t>
      </w:r>
      <w:r w:rsidR="00AA5002" w:rsidRPr="008B0D7C">
        <w:rPr>
          <w:szCs w:val="22"/>
          <w:lang w:val="ro-RO"/>
        </w:rPr>
        <w:t xml:space="preserve">n bazinele </w:t>
      </w:r>
      <w:r w:rsidR="00C86F32" w:rsidRPr="008B0D7C">
        <w:rPr>
          <w:szCs w:val="22"/>
          <w:lang w:val="ro-RO"/>
        </w:rPr>
        <w:t xml:space="preserve">hidrografice </w:t>
      </w:r>
      <w:r w:rsidR="00D642EF" w:rsidRPr="008B0D7C">
        <w:rPr>
          <w:szCs w:val="22"/>
          <w:lang w:val="ro-RO"/>
        </w:rPr>
        <w:t xml:space="preserve">medii și </w:t>
      </w:r>
      <w:r w:rsidR="00C86F32" w:rsidRPr="008B0D7C">
        <w:rPr>
          <w:szCs w:val="22"/>
          <w:lang w:val="ro-RO"/>
        </w:rPr>
        <w:t xml:space="preserve">mari </w:t>
      </w:r>
      <w:r w:rsidR="00C1620B" w:rsidRPr="008B0D7C">
        <w:rPr>
          <w:szCs w:val="22"/>
          <w:lang w:val="ro-RO"/>
        </w:rPr>
        <w:t>(&gt;200 km</w:t>
      </w:r>
      <w:r w:rsidR="00C1620B" w:rsidRPr="008B0D7C">
        <w:rPr>
          <w:szCs w:val="22"/>
          <w:vertAlign w:val="superscript"/>
          <w:lang w:val="ro-RO"/>
        </w:rPr>
        <w:t>2</w:t>
      </w:r>
      <w:r w:rsidR="00C1620B" w:rsidRPr="008B0D7C">
        <w:rPr>
          <w:szCs w:val="22"/>
          <w:lang w:val="ro-RO"/>
        </w:rPr>
        <w:t>) și</w:t>
      </w:r>
      <w:r w:rsidR="00C1620B" w:rsidRPr="008B0D7C">
        <w:rPr>
          <w:b/>
          <w:bCs/>
          <w:szCs w:val="22"/>
          <w:lang w:val="ro-RO"/>
        </w:rPr>
        <w:t xml:space="preserve"> </w:t>
      </w:r>
      <w:r w:rsidR="00AA5002" w:rsidRPr="008B0D7C">
        <w:rPr>
          <w:b/>
          <w:bCs/>
          <w:szCs w:val="22"/>
          <w:lang w:val="ro-RO"/>
        </w:rPr>
        <w:t>monitorizate</w:t>
      </w:r>
      <w:r w:rsidR="00C1620B" w:rsidRPr="008B0D7C">
        <w:rPr>
          <w:b/>
          <w:bCs/>
          <w:szCs w:val="22"/>
          <w:lang w:val="ro-RO"/>
        </w:rPr>
        <w:t>,</w:t>
      </w:r>
      <w:r w:rsidR="00AA5002" w:rsidRPr="008B0D7C">
        <w:rPr>
          <w:b/>
          <w:bCs/>
          <w:szCs w:val="22"/>
          <w:lang w:val="ro-RO"/>
        </w:rPr>
        <w:t xml:space="preserve"> </w:t>
      </w:r>
      <w:r w:rsidR="00AA5002" w:rsidRPr="008B0D7C">
        <w:rPr>
          <w:szCs w:val="22"/>
          <w:lang w:val="ro-RO"/>
        </w:rPr>
        <w:t>viiturile</w:t>
      </w:r>
      <w:r w:rsidR="00AA5002" w:rsidRPr="008B0D7C">
        <w:rPr>
          <w:b/>
          <w:bCs/>
          <w:szCs w:val="22"/>
          <w:lang w:val="ro-RO"/>
        </w:rPr>
        <w:t xml:space="preserve"> </w:t>
      </w:r>
      <w:r w:rsidR="00AA5002" w:rsidRPr="008B0D7C">
        <w:rPr>
          <w:szCs w:val="22"/>
          <w:lang w:val="ro-RO"/>
        </w:rPr>
        <w:t>sunt delimitate între momentul începerii creșterii debitelor și punctul care marchează încetarea alimentării superficiale.</w:t>
      </w:r>
    </w:p>
    <w:p w14:paraId="38E11972" w14:textId="77777777" w:rsidR="001A344B" w:rsidRPr="008B0D7C" w:rsidRDefault="00AA5002" w:rsidP="000B4CE3">
      <w:pPr>
        <w:pStyle w:val="CommentText"/>
        <w:spacing w:line="276" w:lineRule="auto"/>
        <w:ind w:firstLine="567"/>
        <w:jc w:val="both"/>
        <w:rPr>
          <w:szCs w:val="22"/>
          <w:lang w:val="ro-RO"/>
        </w:rPr>
      </w:pPr>
      <w:r w:rsidRPr="008B0D7C">
        <w:rPr>
          <w:szCs w:val="22"/>
          <w:lang w:val="ro-RO"/>
        </w:rPr>
        <w:t>Viiturile succesive pot fi independente sau nu. Pentru a fi distincte (independente)</w:t>
      </w:r>
      <w:r w:rsidR="001A344B" w:rsidRPr="008B0D7C">
        <w:rPr>
          <w:szCs w:val="22"/>
          <w:lang w:val="ro-RO"/>
        </w:rPr>
        <w:t xml:space="preserve"> din punct de vedere hidrologic</w:t>
      </w:r>
      <w:r w:rsidR="00C86F32" w:rsidRPr="008B0D7C">
        <w:rPr>
          <w:szCs w:val="22"/>
          <w:lang w:val="ro-RO"/>
        </w:rPr>
        <w:t>,</w:t>
      </w:r>
      <w:r w:rsidRPr="008B0D7C">
        <w:rPr>
          <w:szCs w:val="22"/>
          <w:lang w:val="ro-RO"/>
        </w:rPr>
        <w:t xml:space="preserve"> 2 viituri consecutive trebuie să fie separate de cel puțin 3 ori timpul </w:t>
      </w:r>
      <w:r w:rsidRPr="008B0D7C">
        <w:rPr>
          <w:szCs w:val="22"/>
          <w:lang w:val="ro-RO"/>
        </w:rPr>
        <w:lastRenderedPageBreak/>
        <w:t>mediu de creștere, în timp ce debitul dintre 2 viituri consecutive trebuie să scadă sub valoarea de 2/3 din cel mai mic dintre cele 2 vârfuri</w:t>
      </w:r>
      <w:r w:rsidR="00CC282F" w:rsidRPr="008B0D7C">
        <w:rPr>
          <w:szCs w:val="22"/>
          <w:lang w:val="ro-RO"/>
        </w:rPr>
        <w:t xml:space="preserve"> (Lang et al., 1999; Bayliss, 1999).</w:t>
      </w:r>
      <w:r w:rsidR="001A344B" w:rsidRPr="008B0D7C">
        <w:rPr>
          <w:szCs w:val="22"/>
          <w:lang w:val="ro-RO"/>
        </w:rPr>
        <w:t xml:space="preserve"> </w:t>
      </w:r>
    </w:p>
    <w:p w14:paraId="6C776296" w14:textId="00433752" w:rsidR="00E96033" w:rsidRPr="008B0D7C" w:rsidRDefault="00AA5002" w:rsidP="000B4CE3">
      <w:pPr>
        <w:pStyle w:val="CommentText"/>
        <w:spacing w:line="276" w:lineRule="auto"/>
        <w:ind w:firstLine="567"/>
        <w:jc w:val="both"/>
        <w:rPr>
          <w:szCs w:val="22"/>
          <w:lang w:val="ro-RO"/>
        </w:rPr>
      </w:pPr>
      <w:r w:rsidRPr="008B0D7C">
        <w:rPr>
          <w:szCs w:val="22"/>
          <w:lang w:val="ro-RO"/>
        </w:rPr>
        <w:t>În cazul viiturilor succesive independente</w:t>
      </w:r>
      <w:r w:rsidR="001A344B" w:rsidRPr="008B0D7C">
        <w:rPr>
          <w:szCs w:val="22"/>
          <w:lang w:val="ro-RO"/>
        </w:rPr>
        <w:t xml:space="preserve"> din punct de vedere hidrologic</w:t>
      </w:r>
      <w:r w:rsidRPr="008B0D7C">
        <w:rPr>
          <w:szCs w:val="22"/>
          <w:lang w:val="ro-RO"/>
        </w:rPr>
        <w:t xml:space="preserve">, pentru analiză  se vor considera de </w:t>
      </w:r>
      <w:r w:rsidR="00A4376D" w:rsidRPr="008B0D7C">
        <w:rPr>
          <w:szCs w:val="22"/>
          <w:lang w:val="ro-RO"/>
        </w:rPr>
        <w:t xml:space="preserve">regulă </w:t>
      </w:r>
      <w:r w:rsidRPr="008B0D7C">
        <w:rPr>
          <w:szCs w:val="22"/>
          <w:lang w:val="ro-RO"/>
        </w:rPr>
        <w:t xml:space="preserve">viituri singulare, </w:t>
      </w:r>
      <w:r w:rsidR="002A2E34" w:rsidRPr="008B0D7C">
        <w:rPr>
          <w:szCs w:val="22"/>
          <w:lang w:val="ro-RO"/>
        </w:rPr>
        <w:t>select</w:t>
      </w:r>
      <w:r w:rsidRPr="008B0D7C">
        <w:rPr>
          <w:szCs w:val="22"/>
          <w:lang w:val="ro-RO"/>
        </w:rPr>
        <w:t>ând viitura</w:t>
      </w:r>
      <w:r w:rsidR="00DF328A" w:rsidRPr="008B0D7C">
        <w:rPr>
          <w:szCs w:val="22"/>
          <w:lang w:val="ro-RO"/>
        </w:rPr>
        <w:t xml:space="preserve"> </w:t>
      </w:r>
      <w:r w:rsidRPr="008B0D7C">
        <w:rPr>
          <w:szCs w:val="22"/>
          <w:lang w:val="ro-RO"/>
        </w:rPr>
        <w:t xml:space="preserve"> de debit maxim.</w:t>
      </w:r>
      <w:r w:rsidR="001A344B" w:rsidRPr="008B0D7C">
        <w:rPr>
          <w:szCs w:val="22"/>
          <w:lang w:val="ro-RO"/>
        </w:rPr>
        <w:t xml:space="preserve"> </w:t>
      </w:r>
    </w:p>
    <w:p w14:paraId="5DD17FD3" w14:textId="4E1EE943" w:rsidR="00AA5002" w:rsidRPr="008B0D7C" w:rsidRDefault="002A2E34" w:rsidP="000B4CE3">
      <w:pPr>
        <w:pStyle w:val="CommentText"/>
        <w:spacing w:line="276" w:lineRule="auto"/>
        <w:ind w:firstLine="567"/>
        <w:jc w:val="both"/>
        <w:rPr>
          <w:szCs w:val="22"/>
          <w:lang w:val="ro-RO"/>
        </w:rPr>
      </w:pPr>
      <w:r w:rsidRPr="008B0D7C">
        <w:rPr>
          <w:szCs w:val="22"/>
          <w:lang w:val="ro-RO"/>
        </w:rPr>
        <w:t>Dacă</w:t>
      </w:r>
      <w:r w:rsidR="00DF328A" w:rsidRPr="008B0D7C">
        <w:rPr>
          <w:szCs w:val="22"/>
          <w:lang w:val="ro-RO"/>
        </w:rPr>
        <w:t xml:space="preserve"> </w:t>
      </w:r>
      <w:r w:rsidR="00A4376D" w:rsidRPr="008B0D7C">
        <w:rPr>
          <w:szCs w:val="22"/>
          <w:lang w:val="ro-RO"/>
        </w:rPr>
        <w:t xml:space="preserve">totuși </w:t>
      </w:r>
      <w:r w:rsidR="00DF328A" w:rsidRPr="008B0D7C">
        <w:rPr>
          <w:szCs w:val="22"/>
          <w:lang w:val="ro-RO"/>
        </w:rPr>
        <w:t>în aval există un lac de acumulare</w:t>
      </w:r>
      <w:r w:rsidR="00E96033" w:rsidRPr="008B0D7C">
        <w:rPr>
          <w:szCs w:val="22"/>
          <w:lang w:val="ro-RO"/>
        </w:rPr>
        <w:t>, în cazul unor viituri compuse, pentru stabilirea regulilor de exploatare</w:t>
      </w:r>
      <w:r w:rsidR="00DF328A" w:rsidRPr="008B0D7C">
        <w:rPr>
          <w:szCs w:val="22"/>
          <w:lang w:val="ro-RO"/>
        </w:rPr>
        <w:t xml:space="preserve"> se va </w:t>
      </w:r>
      <w:r w:rsidRPr="008B0D7C">
        <w:rPr>
          <w:szCs w:val="22"/>
          <w:lang w:val="ro-RO"/>
        </w:rPr>
        <w:t>verifica</w:t>
      </w:r>
      <w:r w:rsidR="00DF328A" w:rsidRPr="008B0D7C">
        <w:rPr>
          <w:szCs w:val="22"/>
          <w:lang w:val="ro-RO"/>
        </w:rPr>
        <w:t xml:space="preserve"> dacă</w:t>
      </w:r>
      <w:r w:rsidR="00DF328A" w:rsidRPr="008B0D7C">
        <w:rPr>
          <w:lang w:val="ro-RO"/>
        </w:rPr>
        <w:t xml:space="preserve"> </w:t>
      </w:r>
      <w:r w:rsidR="00DF328A" w:rsidRPr="008B0D7C">
        <w:rPr>
          <w:szCs w:val="22"/>
          <w:lang w:val="ro-RO"/>
        </w:rPr>
        <w:t xml:space="preserve">viitura </w:t>
      </w:r>
      <w:r w:rsidR="00E96033" w:rsidRPr="008B0D7C">
        <w:rPr>
          <w:szCs w:val="22"/>
          <w:lang w:val="ro-RO"/>
        </w:rPr>
        <w:t xml:space="preserve">corespunzătoare primului vârf </w:t>
      </w:r>
      <w:r w:rsidR="00DF328A" w:rsidRPr="008B0D7C">
        <w:rPr>
          <w:szCs w:val="22"/>
          <w:lang w:val="ro-RO"/>
        </w:rPr>
        <w:t>poate fi evacuat</w:t>
      </w:r>
      <w:r w:rsidRPr="008B0D7C">
        <w:rPr>
          <w:szCs w:val="22"/>
          <w:lang w:val="ro-RO"/>
        </w:rPr>
        <w:t>ă</w:t>
      </w:r>
      <w:r w:rsidR="00DF328A" w:rsidRPr="008B0D7C">
        <w:rPr>
          <w:szCs w:val="22"/>
          <w:lang w:val="ro-RO"/>
        </w:rPr>
        <w:t xml:space="preserve"> din lac </w:t>
      </w:r>
      <w:r w:rsidRPr="008B0D7C">
        <w:rPr>
          <w:szCs w:val="22"/>
          <w:lang w:val="ro-RO"/>
        </w:rPr>
        <w:t>î</w:t>
      </w:r>
      <w:r w:rsidR="00DF328A" w:rsidRPr="008B0D7C">
        <w:rPr>
          <w:szCs w:val="22"/>
          <w:lang w:val="ro-RO"/>
        </w:rPr>
        <w:t>nainte de producerea viiturii singulare urm</w:t>
      </w:r>
      <w:r w:rsidR="00A4376D" w:rsidRPr="008B0D7C">
        <w:rPr>
          <w:szCs w:val="22"/>
          <w:lang w:val="ro-RO"/>
        </w:rPr>
        <w:t>ă</w:t>
      </w:r>
      <w:r w:rsidR="00DF328A" w:rsidRPr="008B0D7C">
        <w:rPr>
          <w:szCs w:val="22"/>
          <w:lang w:val="ro-RO"/>
        </w:rPr>
        <w:t xml:space="preserve">toare. </w:t>
      </w:r>
      <w:r w:rsidRPr="008B0D7C">
        <w:rPr>
          <w:szCs w:val="22"/>
          <w:lang w:val="ro-RO"/>
        </w:rPr>
        <w:t>În caz afirmativ</w:t>
      </w:r>
      <w:r w:rsidR="00DF328A" w:rsidRPr="008B0D7C">
        <w:rPr>
          <w:szCs w:val="22"/>
          <w:lang w:val="ro-RO"/>
        </w:rPr>
        <w:t xml:space="preserve">, </w:t>
      </w:r>
      <w:r w:rsidRPr="008B0D7C">
        <w:rPr>
          <w:szCs w:val="22"/>
          <w:lang w:val="ro-RO"/>
        </w:rPr>
        <w:t xml:space="preserve">viiturile </w:t>
      </w:r>
      <w:r w:rsidR="00DF328A" w:rsidRPr="008B0D7C">
        <w:rPr>
          <w:szCs w:val="22"/>
          <w:lang w:val="ro-RO"/>
        </w:rPr>
        <w:t>se analizeaz</w:t>
      </w:r>
      <w:r w:rsidRPr="008B0D7C">
        <w:rPr>
          <w:szCs w:val="22"/>
          <w:lang w:val="ro-RO"/>
        </w:rPr>
        <w:t>ă</w:t>
      </w:r>
      <w:r w:rsidR="00DF328A" w:rsidRPr="008B0D7C">
        <w:rPr>
          <w:szCs w:val="22"/>
          <w:lang w:val="ro-RO"/>
        </w:rPr>
        <w:t xml:space="preserve"> separat</w:t>
      </w:r>
      <w:r w:rsidRPr="008B0D7C">
        <w:rPr>
          <w:szCs w:val="22"/>
          <w:lang w:val="ro-RO"/>
        </w:rPr>
        <w:t xml:space="preserve"> alegând de asemenea</w:t>
      </w:r>
      <w:r w:rsidRPr="008B0D7C">
        <w:rPr>
          <w:lang w:val="pt-PT"/>
        </w:rPr>
        <w:t xml:space="preserve"> </w:t>
      </w:r>
      <w:r w:rsidRPr="008B0D7C">
        <w:rPr>
          <w:szCs w:val="22"/>
          <w:lang w:val="ro-RO"/>
        </w:rPr>
        <w:t>viitura singulară de debit maxim</w:t>
      </w:r>
      <w:r w:rsidR="00DF328A" w:rsidRPr="008B0D7C">
        <w:rPr>
          <w:szCs w:val="22"/>
          <w:lang w:val="ro-RO"/>
        </w:rPr>
        <w:t xml:space="preserve">. </w:t>
      </w:r>
      <w:r w:rsidRPr="008B0D7C">
        <w:rPr>
          <w:szCs w:val="22"/>
          <w:lang w:val="ro-RO"/>
        </w:rPr>
        <w:t>În caz contrar</w:t>
      </w:r>
      <w:r w:rsidR="00DF328A" w:rsidRPr="008B0D7C">
        <w:rPr>
          <w:szCs w:val="22"/>
          <w:lang w:val="ro-RO"/>
        </w:rPr>
        <w:t>, trebuie luat</w:t>
      </w:r>
      <w:r w:rsidR="00E96033" w:rsidRPr="008B0D7C">
        <w:rPr>
          <w:szCs w:val="22"/>
          <w:lang w:val="ro-RO"/>
        </w:rPr>
        <w:t>ă</w:t>
      </w:r>
      <w:r w:rsidR="00DF328A" w:rsidRPr="008B0D7C">
        <w:rPr>
          <w:szCs w:val="22"/>
          <w:lang w:val="ro-RO"/>
        </w:rPr>
        <w:t xml:space="preserve"> </w:t>
      </w:r>
      <w:r w:rsidR="00A45A8F" w:rsidRPr="008B0D7C">
        <w:rPr>
          <w:szCs w:val="22"/>
          <w:lang w:val="ro-RO"/>
        </w:rPr>
        <w:t>î</w:t>
      </w:r>
      <w:r w:rsidR="00DF328A" w:rsidRPr="008B0D7C">
        <w:rPr>
          <w:szCs w:val="22"/>
          <w:lang w:val="ro-RO"/>
        </w:rPr>
        <w:t xml:space="preserve">n considerare </w:t>
      </w:r>
      <w:r w:rsidR="00E96033" w:rsidRPr="008B0D7C">
        <w:rPr>
          <w:szCs w:val="22"/>
          <w:lang w:val="ro-RO"/>
        </w:rPr>
        <w:t>viitura compusă</w:t>
      </w:r>
      <w:r w:rsidR="00EE0FAF" w:rsidRPr="008B0D7C">
        <w:rPr>
          <w:szCs w:val="22"/>
          <w:lang w:val="ro-RO"/>
        </w:rPr>
        <w:t xml:space="preserve">. Se poate defini și </w:t>
      </w:r>
      <w:r w:rsidR="00A4376D" w:rsidRPr="008B0D7C">
        <w:rPr>
          <w:szCs w:val="22"/>
          <w:lang w:val="ro-RO"/>
        </w:rPr>
        <w:t xml:space="preserve">o viitură singulară echivalentă având volumul egal cu volumul dintre începutul primei viituri și sfârșitul </w:t>
      </w:r>
      <w:r w:rsidR="00E96033" w:rsidRPr="008B0D7C">
        <w:rPr>
          <w:szCs w:val="22"/>
          <w:lang w:val="ro-RO"/>
        </w:rPr>
        <w:t xml:space="preserve">ultimei </w:t>
      </w:r>
      <w:r w:rsidR="00A4376D" w:rsidRPr="008B0D7C">
        <w:rPr>
          <w:szCs w:val="22"/>
          <w:lang w:val="ro-RO"/>
        </w:rPr>
        <w:t>viituri, iar debitul m</w:t>
      </w:r>
      <w:r w:rsidR="00102859" w:rsidRPr="008B0D7C">
        <w:rPr>
          <w:szCs w:val="22"/>
          <w:lang w:val="ro-RO"/>
        </w:rPr>
        <w:t>a</w:t>
      </w:r>
      <w:r w:rsidR="00A4376D" w:rsidRPr="008B0D7C">
        <w:rPr>
          <w:szCs w:val="22"/>
          <w:lang w:val="ro-RO"/>
        </w:rPr>
        <w:t xml:space="preserve">xim egal cu cel mai mare dintre </w:t>
      </w:r>
      <w:r w:rsidR="00E96033" w:rsidRPr="008B0D7C">
        <w:rPr>
          <w:szCs w:val="22"/>
          <w:lang w:val="ro-RO"/>
        </w:rPr>
        <w:t xml:space="preserve">toate </w:t>
      </w:r>
      <w:r w:rsidR="00A4376D" w:rsidRPr="008B0D7C">
        <w:rPr>
          <w:szCs w:val="22"/>
          <w:lang w:val="ro-RO"/>
        </w:rPr>
        <w:t>vârfuri</w:t>
      </w:r>
      <w:r w:rsidR="00E96033" w:rsidRPr="008B0D7C">
        <w:rPr>
          <w:szCs w:val="22"/>
          <w:lang w:val="ro-RO"/>
        </w:rPr>
        <w:t>le</w:t>
      </w:r>
      <w:r w:rsidR="00A4376D" w:rsidRPr="008B0D7C">
        <w:rPr>
          <w:szCs w:val="22"/>
          <w:lang w:val="ro-RO"/>
        </w:rPr>
        <w:t>.</w:t>
      </w:r>
    </w:p>
    <w:p w14:paraId="45A237DC" w14:textId="7F2E0F38" w:rsidR="00AA5002" w:rsidRPr="008B0D7C" w:rsidRDefault="009E4A00" w:rsidP="000B4CE3">
      <w:pPr>
        <w:pStyle w:val="CommentText"/>
        <w:spacing w:line="276" w:lineRule="auto"/>
        <w:ind w:firstLine="567"/>
        <w:jc w:val="both"/>
        <w:rPr>
          <w:szCs w:val="22"/>
          <w:lang w:val="ro-RO"/>
        </w:rPr>
      </w:pPr>
      <w:r w:rsidRPr="008B0D7C">
        <w:rPr>
          <w:szCs w:val="22"/>
          <w:lang w:val="ro-RO"/>
        </w:rPr>
        <w:t>Î</w:t>
      </w:r>
      <w:r w:rsidR="00AA5002" w:rsidRPr="008B0D7C">
        <w:rPr>
          <w:szCs w:val="22"/>
          <w:lang w:val="ro-RO"/>
        </w:rPr>
        <w:t xml:space="preserve">n cazul </w:t>
      </w:r>
      <w:r w:rsidR="003F3398" w:rsidRPr="008B0D7C">
        <w:rPr>
          <w:szCs w:val="22"/>
          <w:lang w:val="ro-RO"/>
        </w:rPr>
        <w:t>î</w:t>
      </w:r>
      <w:r w:rsidR="00AA5002" w:rsidRPr="008B0D7C">
        <w:rPr>
          <w:szCs w:val="22"/>
          <w:lang w:val="ro-RO"/>
        </w:rPr>
        <w:t xml:space="preserve">n care viiturile secundare </w:t>
      </w:r>
      <w:r w:rsidR="003F3398" w:rsidRPr="008B0D7C">
        <w:rPr>
          <w:szCs w:val="22"/>
          <w:lang w:val="ro-RO"/>
        </w:rPr>
        <w:t>ș</w:t>
      </w:r>
      <w:r w:rsidR="00AA5002" w:rsidRPr="008B0D7C">
        <w:rPr>
          <w:szCs w:val="22"/>
          <w:lang w:val="ro-RO"/>
        </w:rPr>
        <w:t xml:space="preserve">i viitura principala nu sunt independente, se va lua obligatoriu în considerare </w:t>
      </w:r>
      <w:r w:rsidR="003F3398" w:rsidRPr="008B0D7C">
        <w:rPr>
          <w:szCs w:val="22"/>
          <w:lang w:val="ro-RO"/>
        </w:rPr>
        <w:t>î</w:t>
      </w:r>
      <w:r w:rsidR="00AA5002" w:rsidRPr="008B0D7C">
        <w:rPr>
          <w:szCs w:val="22"/>
          <w:lang w:val="ro-RO"/>
        </w:rPr>
        <w:t xml:space="preserve">ntregul </w:t>
      </w:r>
      <w:r w:rsidR="0083604E" w:rsidRPr="008B0D7C">
        <w:rPr>
          <w:szCs w:val="22"/>
          <w:lang w:val="ro-RO"/>
        </w:rPr>
        <w:t xml:space="preserve">hidrograf </w:t>
      </w:r>
      <w:r w:rsidR="00AA5002" w:rsidRPr="008B0D7C">
        <w:rPr>
          <w:szCs w:val="22"/>
          <w:lang w:val="ro-RO"/>
        </w:rPr>
        <w:t>al trenului de unde de viitur</w:t>
      </w:r>
      <w:r w:rsidR="003F3398" w:rsidRPr="008B0D7C">
        <w:rPr>
          <w:szCs w:val="22"/>
          <w:lang w:val="ro-RO"/>
        </w:rPr>
        <w:t>ă</w:t>
      </w:r>
      <w:r w:rsidR="00AA5002" w:rsidRPr="008B0D7C">
        <w:rPr>
          <w:szCs w:val="22"/>
          <w:lang w:val="ro-RO"/>
        </w:rPr>
        <w:t>.</w:t>
      </w:r>
      <w:r w:rsidR="00A4376D" w:rsidRPr="008B0D7C">
        <w:rPr>
          <w:szCs w:val="22"/>
          <w:lang w:val="ro-RO"/>
        </w:rPr>
        <w:t xml:space="preserve"> Și în acest caz</w:t>
      </w:r>
      <w:r w:rsidR="00EC0A8F" w:rsidRPr="008B0D7C">
        <w:rPr>
          <w:szCs w:val="22"/>
          <w:lang w:val="ro-RO"/>
        </w:rPr>
        <w:t xml:space="preserve"> se poate stabili o viitură singulară echivalentă.</w:t>
      </w:r>
    </w:p>
    <w:p w14:paraId="396D041D" w14:textId="77777777" w:rsidR="00D642EF" w:rsidRPr="008B0D7C" w:rsidRDefault="00D642EF" w:rsidP="000B4CE3">
      <w:pPr>
        <w:pStyle w:val="CommentText"/>
        <w:spacing w:line="276" w:lineRule="auto"/>
        <w:ind w:firstLine="567"/>
        <w:jc w:val="both"/>
        <w:rPr>
          <w:i/>
          <w:iCs/>
          <w:szCs w:val="22"/>
          <w:lang w:val="ro-RO"/>
        </w:rPr>
      </w:pPr>
    </w:p>
    <w:p w14:paraId="405CE00C" w14:textId="475F9892" w:rsidR="00AA5002" w:rsidRPr="008B0D7C" w:rsidRDefault="00AA5002" w:rsidP="000B4CE3">
      <w:pPr>
        <w:pStyle w:val="CommentText"/>
        <w:spacing w:line="276" w:lineRule="auto"/>
        <w:ind w:firstLine="567"/>
        <w:jc w:val="both"/>
        <w:rPr>
          <w:i/>
          <w:iCs/>
          <w:szCs w:val="22"/>
          <w:lang w:val="ro-RO"/>
        </w:rPr>
      </w:pPr>
      <w:r w:rsidRPr="008B0D7C">
        <w:rPr>
          <w:i/>
          <w:iCs/>
          <w:szCs w:val="22"/>
          <w:lang w:val="ro-RO"/>
        </w:rPr>
        <w:t>b) Cazul viiturilor de volum maxim</w:t>
      </w:r>
    </w:p>
    <w:p w14:paraId="460BF783" w14:textId="0324E2B5" w:rsidR="00AA5002" w:rsidRPr="008B0D7C" w:rsidRDefault="00AA5002" w:rsidP="000B4CE3">
      <w:pPr>
        <w:pStyle w:val="CommentText"/>
        <w:spacing w:line="276" w:lineRule="auto"/>
        <w:ind w:firstLine="567"/>
        <w:jc w:val="both"/>
        <w:rPr>
          <w:szCs w:val="22"/>
          <w:lang w:val="ro-RO"/>
        </w:rPr>
      </w:pPr>
      <w:r w:rsidRPr="008B0D7C">
        <w:rPr>
          <w:szCs w:val="22"/>
          <w:lang w:val="ro-RO"/>
        </w:rPr>
        <w:t>Pentru determinarea viiturilor sintetice de volum maxim, în special în bazinele hidrografice mari unde viiturile produse sunt în general compuse, acestea vor fi determinate luând în considerare întregul volum, cu condi</w:t>
      </w:r>
      <w:r w:rsidR="003F3398" w:rsidRPr="008B0D7C">
        <w:rPr>
          <w:szCs w:val="22"/>
          <w:lang w:val="ro-RO"/>
        </w:rPr>
        <w:t>ț</w:t>
      </w:r>
      <w:r w:rsidRPr="008B0D7C">
        <w:rPr>
          <w:szCs w:val="22"/>
          <w:lang w:val="ro-RO"/>
        </w:rPr>
        <w:t>ia ca viiturile componente s</w:t>
      </w:r>
      <w:r w:rsidR="003F3398" w:rsidRPr="008B0D7C">
        <w:rPr>
          <w:szCs w:val="22"/>
          <w:lang w:val="ro-RO"/>
        </w:rPr>
        <w:t>ă</w:t>
      </w:r>
      <w:r w:rsidRPr="008B0D7C">
        <w:rPr>
          <w:szCs w:val="22"/>
          <w:lang w:val="ro-RO"/>
        </w:rPr>
        <w:t xml:space="preserve"> nu reprezinte evenimente independente.</w:t>
      </w:r>
    </w:p>
    <w:p w14:paraId="320F7211" w14:textId="4347C32C" w:rsidR="0039555A" w:rsidRPr="008B0D7C" w:rsidRDefault="0039555A" w:rsidP="000B4CE3">
      <w:pPr>
        <w:spacing w:line="276" w:lineRule="auto"/>
        <w:ind w:left="23" w:firstLine="544"/>
        <w:jc w:val="both"/>
        <w:rPr>
          <w:rFonts w:cs="Arial"/>
          <w:bCs/>
          <w:szCs w:val="22"/>
          <w:lang w:val="ro-RO"/>
        </w:rPr>
      </w:pPr>
      <w:r w:rsidRPr="008B0D7C">
        <w:rPr>
          <w:rFonts w:cs="Arial"/>
          <w:bCs/>
          <w:szCs w:val="22"/>
          <w:lang w:val="ro-RO"/>
        </w:rPr>
        <w:t>Pentru fiecare din viiturile selecționate se calculează și elementele caracteristice  viiturii, respectiv:</w:t>
      </w:r>
      <w:r w:rsidR="004E2535" w:rsidRPr="008B0D7C">
        <w:rPr>
          <w:rFonts w:cs="Arial"/>
          <w:bCs/>
          <w:szCs w:val="22"/>
          <w:lang w:val="ro-RO"/>
        </w:rPr>
        <w:t xml:space="preserve"> </w:t>
      </w:r>
      <m:oMath>
        <m:sSub>
          <m:sSubPr>
            <m:ctrlPr>
              <w:rPr>
                <w:rFonts w:ascii="Cambria Math" w:hAnsi="Cambria Math" w:cs="Arial"/>
                <w:bCs/>
                <w:i/>
                <w:szCs w:val="22"/>
                <w:lang w:val="ro-RO"/>
              </w:rPr>
            </m:ctrlPr>
          </m:sSubPr>
          <m:e>
            <m:r>
              <w:rPr>
                <w:rFonts w:ascii="Cambria Math" w:hAnsi="Cambria Math" w:cs="Arial"/>
                <w:szCs w:val="22"/>
                <w:lang w:val="ro-RO"/>
              </w:rPr>
              <m:t>Q</m:t>
            </m:r>
          </m:e>
          <m:sub>
            <m:r>
              <w:rPr>
                <w:rFonts w:ascii="Cambria Math" w:hAnsi="Cambria Math" w:cs="Arial"/>
                <w:szCs w:val="22"/>
                <w:lang w:val="ro-RO"/>
              </w:rPr>
              <m:t>max</m:t>
            </m:r>
          </m:sub>
        </m:sSub>
      </m:oMath>
      <w:r w:rsidR="004E2535" w:rsidRPr="008B0D7C">
        <w:rPr>
          <w:rFonts w:cs="Arial"/>
          <w:bCs/>
          <w:szCs w:val="22"/>
          <w:lang w:val="ro-RO"/>
        </w:rPr>
        <w:t xml:space="preserve"> - debitul maxim al viiturii,</w:t>
      </w:r>
      <w:r w:rsidRPr="008B0D7C">
        <w:rPr>
          <w:rFonts w:cs="Arial"/>
          <w:bCs/>
          <w:szCs w:val="22"/>
          <w:lang w:val="ro-RO"/>
        </w:rPr>
        <w:t xml:space="preserve"> </w:t>
      </w:r>
      <m:oMath>
        <m:sSub>
          <m:sSubPr>
            <m:ctrlPr>
              <w:rPr>
                <w:rFonts w:ascii="Cambria Math" w:hAnsi="Cambria Math" w:cs="Arial"/>
                <w:bCs/>
                <w:i/>
                <w:szCs w:val="22"/>
                <w:lang w:val="ro-RO"/>
              </w:rPr>
            </m:ctrlPr>
          </m:sSubPr>
          <m:e>
            <m:r>
              <w:rPr>
                <w:rFonts w:ascii="Cambria Math" w:hAnsi="Cambria Math" w:cs="Arial"/>
                <w:szCs w:val="22"/>
                <w:lang w:val="ro-RO"/>
              </w:rPr>
              <m:t>Q</m:t>
            </m:r>
          </m:e>
          <m:sub>
            <m:r>
              <w:rPr>
                <w:rFonts w:ascii="Cambria Math" w:hAnsi="Cambria Math" w:cs="Arial"/>
                <w:szCs w:val="22"/>
                <w:lang w:val="ro-RO"/>
              </w:rPr>
              <m:t>o</m:t>
            </m:r>
          </m:sub>
        </m:sSub>
      </m:oMath>
      <w:r w:rsidRPr="008B0D7C">
        <w:rPr>
          <w:rFonts w:cs="Arial"/>
          <w:bCs/>
          <w:szCs w:val="22"/>
          <w:lang w:val="ro-RO"/>
        </w:rPr>
        <w:t xml:space="preserve"> – debitul de bază de la care începe viitura, </w:t>
      </w:r>
      <m:oMath>
        <m:sSub>
          <m:sSubPr>
            <m:ctrlPr>
              <w:rPr>
                <w:rFonts w:ascii="Cambria Math" w:hAnsi="Cambria Math" w:cs="Arial"/>
                <w:bCs/>
                <w:i/>
                <w:szCs w:val="22"/>
                <w:lang w:val="ro-RO"/>
              </w:rPr>
            </m:ctrlPr>
          </m:sSubPr>
          <m:e>
            <m:r>
              <w:rPr>
                <w:rFonts w:ascii="Cambria Math" w:hAnsi="Cambria Math" w:cs="Arial"/>
                <w:szCs w:val="22"/>
                <w:lang w:val="ro-RO"/>
              </w:rPr>
              <m:t>T</m:t>
            </m:r>
          </m:e>
          <m:sub>
            <m:r>
              <w:rPr>
                <w:rFonts w:ascii="Cambria Math" w:hAnsi="Cambria Math" w:cs="Arial"/>
                <w:szCs w:val="22"/>
                <w:lang w:val="ro-RO"/>
              </w:rPr>
              <m:t>cr</m:t>
            </m:r>
          </m:sub>
        </m:sSub>
      </m:oMath>
      <w:r w:rsidRPr="008B0D7C">
        <w:rPr>
          <w:rFonts w:cs="Arial"/>
          <w:bCs/>
          <w:szCs w:val="22"/>
          <w:lang w:val="ro-RO"/>
        </w:rPr>
        <w:t xml:space="preserve"> – timpul de creștere al viiturii, </w:t>
      </w:r>
      <m:oMath>
        <m:sSub>
          <m:sSubPr>
            <m:ctrlPr>
              <w:rPr>
                <w:rFonts w:ascii="Cambria Math" w:hAnsi="Cambria Math" w:cs="Arial"/>
                <w:bCs/>
                <w:i/>
                <w:szCs w:val="22"/>
                <w:lang w:val="ro-RO"/>
              </w:rPr>
            </m:ctrlPr>
          </m:sSubPr>
          <m:e>
            <m:r>
              <w:rPr>
                <w:rFonts w:ascii="Cambria Math" w:hAnsi="Cambria Math" w:cs="Arial"/>
                <w:szCs w:val="22"/>
                <w:lang w:val="ro-RO"/>
              </w:rPr>
              <m:t>T</m:t>
            </m:r>
          </m:e>
          <m:sub>
            <m:r>
              <w:rPr>
                <w:rFonts w:ascii="Cambria Math" w:hAnsi="Cambria Math" w:cs="Arial"/>
                <w:szCs w:val="22"/>
                <w:lang w:val="ro-RO"/>
              </w:rPr>
              <m:t>t</m:t>
            </m:r>
          </m:sub>
        </m:sSub>
      </m:oMath>
      <w:r w:rsidRPr="008B0D7C">
        <w:rPr>
          <w:rFonts w:cs="Arial"/>
          <w:bCs/>
          <w:szCs w:val="22"/>
          <w:lang w:val="ro-RO"/>
        </w:rPr>
        <w:t xml:space="preserve"> – timpul total și γ - coeficientul de formă al viiturii. </w:t>
      </w:r>
    </w:p>
    <w:p w14:paraId="167BE2D2" w14:textId="4DDB1E93" w:rsidR="00AA5002" w:rsidRPr="008B0D7C" w:rsidRDefault="00AA5002" w:rsidP="000B4CE3">
      <w:pPr>
        <w:spacing w:line="276" w:lineRule="auto"/>
        <w:ind w:left="23" w:firstLine="544"/>
        <w:jc w:val="both"/>
        <w:rPr>
          <w:lang w:val="ro-RO"/>
        </w:rPr>
      </w:pPr>
      <w:r w:rsidRPr="008B0D7C">
        <w:rPr>
          <w:lang w:val="ro-RO"/>
        </w:rPr>
        <w:t xml:space="preserve">În cazul unor </w:t>
      </w:r>
      <w:r w:rsidRPr="008B0D7C">
        <w:rPr>
          <w:rFonts w:cs="Arial"/>
          <w:bCs/>
          <w:szCs w:val="22"/>
          <w:lang w:val="ro-RO"/>
        </w:rPr>
        <w:t>lucrări</w:t>
      </w:r>
      <w:r w:rsidRPr="008B0D7C">
        <w:rPr>
          <w:lang w:val="ro-RO"/>
        </w:rPr>
        <w:t xml:space="preserve"> importante, cum ar fi lacurile de acumulare, pentru probabilitatea de dep</w:t>
      </w:r>
      <w:r w:rsidR="00D3104E" w:rsidRPr="008B0D7C">
        <w:rPr>
          <w:lang w:val="ro-RO"/>
        </w:rPr>
        <w:t>ășire</w:t>
      </w:r>
      <w:r w:rsidRPr="008B0D7C">
        <w:rPr>
          <w:lang w:val="ro-RO"/>
        </w:rPr>
        <w:t xml:space="preserve"> p&lt;0.1% se recomand</w:t>
      </w:r>
      <w:r w:rsidR="00D3104E" w:rsidRPr="008B0D7C">
        <w:rPr>
          <w:lang w:val="ro-RO"/>
        </w:rPr>
        <w:t>ă</w:t>
      </w:r>
      <w:r w:rsidRPr="008B0D7C">
        <w:rPr>
          <w:lang w:val="ro-RO"/>
        </w:rPr>
        <w:t xml:space="preserve"> analiza comparativă (calitativă) a volumelor maxime pe anumite intervale de timp (corelat cu capacitatea de evacuare a golirilor de fund sau a desc</w:t>
      </w:r>
      <w:r w:rsidR="00D3104E" w:rsidRPr="008B0D7C">
        <w:rPr>
          <w:lang w:val="ro-RO"/>
        </w:rPr>
        <w:t>ă</w:t>
      </w:r>
      <w:r w:rsidRPr="008B0D7C">
        <w:rPr>
          <w:lang w:val="ro-RO"/>
        </w:rPr>
        <w:t>rc</w:t>
      </w:r>
      <w:r w:rsidR="00D3104E" w:rsidRPr="008B0D7C">
        <w:rPr>
          <w:lang w:val="ro-RO"/>
        </w:rPr>
        <w:t>ă</w:t>
      </w:r>
      <w:r w:rsidRPr="008B0D7C">
        <w:rPr>
          <w:lang w:val="ro-RO"/>
        </w:rPr>
        <w:t xml:space="preserve">torilor intermediari) </w:t>
      </w:r>
      <w:r w:rsidR="00D3104E" w:rsidRPr="008B0D7C">
        <w:rPr>
          <w:lang w:val="ro-RO"/>
        </w:rPr>
        <w:t>ș</w:t>
      </w:r>
      <w:r w:rsidRPr="008B0D7C">
        <w:rPr>
          <w:lang w:val="ro-RO"/>
        </w:rPr>
        <w:t>i prin modelare ploaie-scurgere.</w:t>
      </w:r>
    </w:p>
    <w:p w14:paraId="7F6827AA" w14:textId="757145C7" w:rsidR="0039555A" w:rsidRPr="008B0D7C" w:rsidRDefault="00AA5002" w:rsidP="000B4CE3">
      <w:pPr>
        <w:spacing w:line="276" w:lineRule="auto"/>
        <w:ind w:left="23" w:firstLine="544"/>
        <w:jc w:val="both"/>
        <w:rPr>
          <w:rFonts w:cs="Arial"/>
          <w:bCs/>
          <w:szCs w:val="22"/>
          <w:lang w:val="ro-RO"/>
        </w:rPr>
      </w:pPr>
      <w:r w:rsidRPr="008B0D7C">
        <w:rPr>
          <w:rFonts w:cs="Arial"/>
          <w:bCs/>
          <w:szCs w:val="22"/>
          <w:lang w:val="ro-RO"/>
        </w:rPr>
        <w:t>Î</w:t>
      </w:r>
      <w:r w:rsidR="0039555A" w:rsidRPr="008B0D7C">
        <w:rPr>
          <w:rFonts w:cs="Arial"/>
          <w:bCs/>
          <w:szCs w:val="22"/>
          <w:lang w:val="ro-RO"/>
        </w:rPr>
        <w:t xml:space="preserve">n cazul râurilor care prezintă fenomene de atenuare datorită revărsărilor, în albia majoră, este necesar ca pentru probabilități de depășire numeric mai mici decât 1%, forma </w:t>
      </w:r>
      <w:r w:rsidR="0057705B" w:rsidRPr="008B0D7C">
        <w:rPr>
          <w:rFonts w:cs="Arial"/>
          <w:bCs/>
          <w:szCs w:val="22"/>
          <w:lang w:val="ro-RO"/>
        </w:rPr>
        <w:t xml:space="preserve">și volumul </w:t>
      </w:r>
      <w:r w:rsidR="0039555A" w:rsidRPr="008B0D7C">
        <w:rPr>
          <w:rFonts w:cs="Arial"/>
          <w:bCs/>
          <w:szCs w:val="22"/>
          <w:lang w:val="ro-RO"/>
        </w:rPr>
        <w:t>hidrografelor de viitură să fie verificat</w:t>
      </w:r>
      <w:r w:rsidR="0057705B" w:rsidRPr="008B0D7C">
        <w:rPr>
          <w:rFonts w:cs="Arial"/>
          <w:bCs/>
          <w:szCs w:val="22"/>
          <w:lang w:val="ro-RO"/>
        </w:rPr>
        <w:t>e</w:t>
      </w:r>
      <w:r w:rsidR="0039555A" w:rsidRPr="008B0D7C">
        <w:rPr>
          <w:rFonts w:cs="Arial"/>
          <w:bCs/>
          <w:szCs w:val="22"/>
          <w:lang w:val="ro-RO"/>
        </w:rPr>
        <w:t xml:space="preserve"> și prin calcule hidraulice referitoare la propagarea viiturilor prin albie.</w:t>
      </w:r>
    </w:p>
    <w:p w14:paraId="604A39CF" w14:textId="25DAC6FE" w:rsidR="0039555A" w:rsidRPr="008B0D7C" w:rsidRDefault="00A270CF" w:rsidP="000B4CE3">
      <w:pPr>
        <w:pStyle w:val="ListParagraph"/>
        <w:spacing w:line="276" w:lineRule="auto"/>
        <w:ind w:left="0" w:firstLine="708"/>
        <w:jc w:val="both"/>
        <w:rPr>
          <w:rFonts w:cstheme="majorHAnsi"/>
          <w:bCs/>
          <w:szCs w:val="22"/>
          <w:lang w:val="ro-RO"/>
        </w:rPr>
      </w:pPr>
      <w:r w:rsidRPr="008B0D7C">
        <w:rPr>
          <w:rFonts w:cstheme="majorHAnsi"/>
          <w:bCs/>
          <w:szCs w:val="22"/>
          <w:lang w:val="ro-RO"/>
        </w:rPr>
        <w:t>Pentru c</w:t>
      </w:r>
      <w:r w:rsidR="0039555A" w:rsidRPr="008B0D7C">
        <w:rPr>
          <w:rFonts w:cstheme="majorHAnsi"/>
          <w:bCs/>
          <w:szCs w:val="22"/>
          <w:lang w:val="ro-RO"/>
        </w:rPr>
        <w:t xml:space="preserve">alculul volumelor maxime cu diverse probabilități de depășire la stațiile hidrometrice </w:t>
      </w:r>
      <w:r w:rsidRPr="008B0D7C">
        <w:rPr>
          <w:rFonts w:cstheme="majorHAnsi"/>
          <w:bCs/>
          <w:szCs w:val="22"/>
          <w:lang w:val="ro-RO"/>
        </w:rPr>
        <w:t>unde</w:t>
      </w:r>
      <w:r w:rsidR="0039555A" w:rsidRPr="008B0D7C">
        <w:rPr>
          <w:rFonts w:cstheme="majorHAnsi"/>
          <w:bCs/>
          <w:szCs w:val="22"/>
          <w:lang w:val="ro-RO"/>
        </w:rPr>
        <w:t xml:space="preserve"> </w:t>
      </w:r>
      <w:r w:rsidRPr="008B0D7C">
        <w:rPr>
          <w:rFonts w:cstheme="majorHAnsi"/>
          <w:bCs/>
          <w:szCs w:val="22"/>
          <w:lang w:val="ro-RO"/>
        </w:rPr>
        <w:t xml:space="preserve">se </w:t>
      </w:r>
      <w:r w:rsidR="0039555A" w:rsidRPr="008B0D7C">
        <w:rPr>
          <w:rFonts w:cstheme="majorHAnsi"/>
          <w:bCs/>
          <w:szCs w:val="22"/>
          <w:lang w:val="ro-RO"/>
        </w:rPr>
        <w:t>dispu</w:t>
      </w:r>
      <w:r w:rsidRPr="008B0D7C">
        <w:rPr>
          <w:rFonts w:cstheme="majorHAnsi"/>
          <w:bCs/>
          <w:szCs w:val="22"/>
          <w:lang w:val="ro-RO"/>
        </w:rPr>
        <w:t xml:space="preserve">ne </w:t>
      </w:r>
      <w:r w:rsidR="0039555A" w:rsidRPr="008B0D7C">
        <w:rPr>
          <w:rFonts w:cstheme="majorHAnsi"/>
          <w:bCs/>
          <w:szCs w:val="22"/>
          <w:lang w:val="ro-RO"/>
        </w:rPr>
        <w:t xml:space="preserve"> de date continue și concludente pe o perioadă de minimum 30 de ani </w:t>
      </w:r>
      <w:r w:rsidRPr="008B0D7C">
        <w:rPr>
          <w:rFonts w:cstheme="majorHAnsi"/>
          <w:bCs/>
          <w:szCs w:val="22"/>
          <w:lang w:val="ro-RO"/>
        </w:rPr>
        <w:t xml:space="preserve">se </w:t>
      </w:r>
      <w:r w:rsidR="0039555A" w:rsidRPr="008B0D7C">
        <w:rPr>
          <w:rFonts w:cstheme="majorHAnsi"/>
          <w:bCs/>
          <w:szCs w:val="22"/>
          <w:lang w:val="ro-RO"/>
        </w:rPr>
        <w:t>preluc</w:t>
      </w:r>
      <w:r w:rsidRPr="008B0D7C">
        <w:rPr>
          <w:rFonts w:cstheme="majorHAnsi"/>
          <w:bCs/>
          <w:szCs w:val="22"/>
          <w:lang w:val="ro-RO"/>
        </w:rPr>
        <w:t xml:space="preserve">rează </w:t>
      </w:r>
      <w:r w:rsidR="0039555A" w:rsidRPr="008B0D7C">
        <w:rPr>
          <w:rFonts w:cstheme="majorHAnsi"/>
          <w:bCs/>
          <w:szCs w:val="22"/>
          <w:lang w:val="ro-RO"/>
        </w:rPr>
        <w:t xml:space="preserve">statistic mulțimea de valori anuale ale volumelor maxime pe durata de calcul T aleasă, notate </w:t>
      </w:r>
      <m:oMath>
        <m:sSubSup>
          <m:sSubSupPr>
            <m:ctrlPr>
              <w:rPr>
                <w:rFonts w:ascii="Cambria Math" w:hAnsi="Cambria Math" w:cstheme="majorHAnsi"/>
                <w:bCs/>
                <w:i/>
                <w:szCs w:val="22"/>
                <w:lang w:val="ro-RO"/>
              </w:rPr>
            </m:ctrlPr>
          </m:sSubSupPr>
          <m:e>
            <m:r>
              <w:rPr>
                <w:rFonts w:ascii="Cambria Math" w:hAnsi="Cambria Math" w:cstheme="majorHAnsi"/>
                <w:szCs w:val="22"/>
                <w:lang w:val="ro-RO"/>
              </w:rPr>
              <m:t>V</m:t>
            </m:r>
          </m:e>
          <m:sub>
            <m:r>
              <w:rPr>
                <w:rFonts w:ascii="Cambria Math" w:hAnsi="Cambria Math" w:cstheme="majorHAnsi"/>
                <w:szCs w:val="22"/>
                <w:lang w:val="ro-RO"/>
              </w:rPr>
              <m:t>i</m:t>
            </m:r>
          </m:sub>
          <m:sup>
            <m:func>
              <m:funcPr>
                <m:ctrlPr>
                  <w:rPr>
                    <w:rFonts w:ascii="Cambria Math" w:hAnsi="Cambria Math" w:cstheme="majorHAnsi"/>
                    <w:bCs/>
                    <w:i/>
                    <w:szCs w:val="22"/>
                    <w:lang w:val="ro-RO"/>
                  </w:rPr>
                </m:ctrlPr>
              </m:funcPr>
              <m:fName>
                <m:r>
                  <m:rPr>
                    <m:sty m:val="p"/>
                  </m:rPr>
                  <w:rPr>
                    <w:rFonts w:ascii="Cambria Math" w:hAnsi="Cambria Math" w:cstheme="majorHAnsi"/>
                    <w:szCs w:val="22"/>
                    <w:lang w:val="ro-RO"/>
                  </w:rPr>
                  <m:t>max</m:t>
                </m:r>
              </m:fName>
              <m:e>
                <m:r>
                  <w:rPr>
                    <w:rFonts w:ascii="Cambria Math" w:hAnsi="Cambria Math" w:cstheme="majorHAnsi"/>
                    <w:szCs w:val="22"/>
                    <w:lang w:val="ro-RO"/>
                  </w:rPr>
                  <m:t>T</m:t>
                </m:r>
              </m:e>
            </m:func>
          </m:sup>
        </m:sSubSup>
      </m:oMath>
      <w:r w:rsidR="0039555A" w:rsidRPr="008B0D7C">
        <w:rPr>
          <w:rFonts w:eastAsiaTheme="minorEastAsia" w:cstheme="majorHAnsi"/>
          <w:bCs/>
          <w:szCs w:val="22"/>
          <w:lang w:val="ro-RO"/>
        </w:rPr>
        <w:t xml:space="preserve">. </w:t>
      </w:r>
      <w:r w:rsidR="004B2E2A" w:rsidRPr="008B0D7C">
        <w:rPr>
          <w:rFonts w:eastAsiaTheme="minorEastAsia" w:cstheme="majorHAnsi"/>
          <w:bCs/>
          <w:szCs w:val="22"/>
          <w:lang w:val="ro-RO"/>
        </w:rPr>
        <w:t xml:space="preserve">Se vor selecta </w:t>
      </w:r>
      <w:r w:rsidR="0039555A" w:rsidRPr="008B0D7C">
        <w:rPr>
          <w:rFonts w:eastAsiaTheme="minorEastAsia" w:cstheme="majorHAnsi"/>
          <w:bCs/>
          <w:szCs w:val="22"/>
          <w:lang w:val="ro-RO"/>
        </w:rPr>
        <w:t>din fiecare an, viiturile cu debitele cele mai mari. Valorile anuale (</w:t>
      </w:r>
      <m:oMath>
        <m:r>
          <w:rPr>
            <w:rFonts w:ascii="Cambria Math" w:hAnsi="Cambria Math" w:cstheme="majorHAnsi"/>
            <w:szCs w:val="22"/>
            <w:lang w:val="ro-RO"/>
          </w:rPr>
          <m:t xml:space="preserve"> </m:t>
        </m:r>
        <m:sSubSup>
          <m:sSubSupPr>
            <m:ctrlPr>
              <w:rPr>
                <w:rFonts w:ascii="Cambria Math" w:hAnsi="Cambria Math" w:cstheme="majorHAnsi"/>
                <w:bCs/>
                <w:i/>
                <w:szCs w:val="22"/>
                <w:lang w:val="ro-RO"/>
              </w:rPr>
            </m:ctrlPr>
          </m:sSubSupPr>
          <m:e>
            <m:r>
              <w:rPr>
                <w:rFonts w:ascii="Cambria Math" w:hAnsi="Cambria Math" w:cstheme="majorHAnsi"/>
                <w:szCs w:val="22"/>
                <w:lang w:val="ro-RO"/>
              </w:rPr>
              <m:t>V</m:t>
            </m:r>
          </m:e>
          <m:sub>
            <m:r>
              <w:rPr>
                <w:rFonts w:ascii="Cambria Math" w:hAnsi="Cambria Math" w:cstheme="majorHAnsi"/>
                <w:szCs w:val="22"/>
                <w:lang w:val="ro-RO"/>
              </w:rPr>
              <m:t>i</m:t>
            </m:r>
          </m:sub>
          <m:sup>
            <m:func>
              <m:funcPr>
                <m:ctrlPr>
                  <w:rPr>
                    <w:rFonts w:ascii="Cambria Math" w:hAnsi="Cambria Math" w:cstheme="majorHAnsi"/>
                    <w:bCs/>
                    <w:i/>
                    <w:szCs w:val="22"/>
                    <w:lang w:val="ro-RO"/>
                  </w:rPr>
                </m:ctrlPr>
              </m:funcPr>
              <m:fName>
                <m:r>
                  <m:rPr>
                    <m:sty m:val="p"/>
                  </m:rPr>
                  <w:rPr>
                    <w:rFonts w:ascii="Cambria Math" w:hAnsi="Cambria Math" w:cstheme="majorHAnsi"/>
                    <w:szCs w:val="22"/>
                    <w:lang w:val="ro-RO"/>
                  </w:rPr>
                  <m:t>max</m:t>
                </m:r>
              </m:fName>
              <m:e>
                <m:r>
                  <w:rPr>
                    <w:rFonts w:ascii="Cambria Math" w:hAnsi="Cambria Math" w:cstheme="majorHAnsi"/>
                    <w:szCs w:val="22"/>
                    <w:lang w:val="ro-RO"/>
                  </w:rPr>
                  <m:t>T</m:t>
                </m:r>
              </m:e>
            </m:func>
          </m:sup>
        </m:sSubSup>
      </m:oMath>
      <w:r w:rsidR="0039555A" w:rsidRPr="008B0D7C">
        <w:rPr>
          <w:rFonts w:eastAsiaTheme="minorEastAsia" w:cstheme="majorHAnsi"/>
          <w:bCs/>
          <w:szCs w:val="22"/>
          <w:lang w:val="ro-RO"/>
        </w:rPr>
        <w:t xml:space="preserve">) ale volumelor maxime pe durata stabilită </w:t>
      </w:r>
      <m:oMath>
        <m:r>
          <w:rPr>
            <w:rFonts w:ascii="Cambria Math" w:eastAsiaTheme="minorEastAsia" w:hAnsi="Cambria Math" w:cstheme="majorHAnsi"/>
            <w:szCs w:val="22"/>
            <w:lang w:val="ro-RO"/>
          </w:rPr>
          <m:t>T</m:t>
        </m:r>
      </m:oMath>
      <w:r w:rsidR="0039555A" w:rsidRPr="008B0D7C">
        <w:rPr>
          <w:rFonts w:eastAsiaTheme="minorEastAsia" w:cstheme="majorHAnsi"/>
          <w:bCs/>
          <w:szCs w:val="22"/>
          <w:lang w:val="ro-RO"/>
        </w:rPr>
        <w:t xml:space="preserve"> </w:t>
      </w:r>
      <w:r w:rsidR="004B2E2A" w:rsidRPr="008B0D7C">
        <w:rPr>
          <w:rFonts w:eastAsiaTheme="minorEastAsia" w:cstheme="majorHAnsi"/>
          <w:bCs/>
          <w:szCs w:val="22"/>
          <w:lang w:val="ro-RO"/>
        </w:rPr>
        <w:t>se</w:t>
      </w:r>
      <w:r w:rsidR="0039555A" w:rsidRPr="008B0D7C">
        <w:rPr>
          <w:rFonts w:eastAsiaTheme="minorEastAsia" w:cstheme="majorHAnsi"/>
          <w:bCs/>
          <w:szCs w:val="22"/>
          <w:lang w:val="ro-RO"/>
        </w:rPr>
        <w:t xml:space="preserve"> calcul</w:t>
      </w:r>
      <w:r w:rsidR="004B2E2A" w:rsidRPr="008B0D7C">
        <w:rPr>
          <w:rFonts w:eastAsiaTheme="minorEastAsia" w:cstheme="majorHAnsi"/>
          <w:bCs/>
          <w:szCs w:val="22"/>
          <w:lang w:val="ro-RO"/>
        </w:rPr>
        <w:t>ează</w:t>
      </w:r>
      <w:r w:rsidR="0039555A" w:rsidRPr="008B0D7C">
        <w:rPr>
          <w:rFonts w:eastAsiaTheme="minorEastAsia" w:cstheme="majorHAnsi"/>
          <w:bCs/>
          <w:szCs w:val="22"/>
          <w:lang w:val="ro-RO"/>
        </w:rPr>
        <w:t xml:space="preserve"> pornind de la hidrografele scurgerii.</w:t>
      </w:r>
    </w:p>
    <w:p w14:paraId="557D7BFB" w14:textId="3C4A7C46" w:rsidR="0039555A" w:rsidRPr="008B0D7C" w:rsidRDefault="0039555A" w:rsidP="000B4CE3">
      <w:pPr>
        <w:spacing w:line="276" w:lineRule="auto"/>
        <w:ind w:left="23" w:firstLine="828"/>
        <w:jc w:val="both"/>
        <w:rPr>
          <w:rFonts w:cs="Arial"/>
          <w:bCs/>
          <w:szCs w:val="22"/>
          <w:lang w:val="ro-RO"/>
        </w:rPr>
      </w:pPr>
      <w:r w:rsidRPr="008B0D7C">
        <w:rPr>
          <w:rFonts w:cs="Arial"/>
          <w:bCs/>
          <w:szCs w:val="22"/>
          <w:lang w:val="ro-RO"/>
        </w:rPr>
        <w:t>În vederea realizării hidrografului viiturii şi pentru determinarea elementelor caracteristice ale undelor de viitură singulare s</w:t>
      </w:r>
      <w:r w:rsidR="004B2E2A" w:rsidRPr="008B0D7C">
        <w:rPr>
          <w:rFonts w:cs="Arial"/>
          <w:bCs/>
          <w:szCs w:val="22"/>
          <w:lang w:val="ro-RO"/>
        </w:rPr>
        <w:t>e pot utiliza diferite programe de calcul (ex. Cavis</w:t>
      </w:r>
      <w:r w:rsidR="00095D38" w:rsidRPr="008B0D7C">
        <w:rPr>
          <w:rFonts w:cs="Arial"/>
          <w:bCs/>
          <w:szCs w:val="22"/>
          <w:lang w:val="ro-RO"/>
        </w:rPr>
        <w:t>, utilizat în I.N.H.G.A.</w:t>
      </w:r>
      <w:r w:rsidR="004B2E2A" w:rsidRPr="008B0D7C">
        <w:rPr>
          <w:rFonts w:cs="Arial"/>
          <w:bCs/>
          <w:szCs w:val="22"/>
          <w:lang w:val="ro-RO"/>
        </w:rPr>
        <w:t xml:space="preserve">, </w:t>
      </w:r>
      <w:r w:rsidR="00095D38" w:rsidRPr="008B0D7C">
        <w:rPr>
          <w:rFonts w:cs="Arial"/>
          <w:bCs/>
          <w:szCs w:val="22"/>
          <w:lang w:val="ro-RO"/>
        </w:rPr>
        <w:t>HEC-HMS etc.</w:t>
      </w:r>
      <w:r w:rsidR="004B2E2A" w:rsidRPr="008B0D7C">
        <w:rPr>
          <w:rFonts w:cs="Arial"/>
          <w:bCs/>
          <w:szCs w:val="22"/>
          <w:lang w:val="ro-RO"/>
        </w:rPr>
        <w:t>)</w:t>
      </w:r>
      <w:r w:rsidR="00F56DF5" w:rsidRPr="008B0D7C">
        <w:rPr>
          <w:rFonts w:cs="Arial"/>
          <w:bCs/>
          <w:szCs w:val="22"/>
          <w:lang w:val="ro-RO"/>
        </w:rPr>
        <w:t>.</w:t>
      </w:r>
    </w:p>
    <w:p w14:paraId="18569D60" w14:textId="72F99A3D" w:rsidR="0039555A" w:rsidRPr="008B0D7C" w:rsidRDefault="00786367" w:rsidP="000B4CE3">
      <w:pPr>
        <w:spacing w:line="276" w:lineRule="auto"/>
        <w:ind w:left="23" w:firstLine="544"/>
        <w:jc w:val="both"/>
        <w:rPr>
          <w:rFonts w:cs="Arial"/>
          <w:bCs/>
          <w:szCs w:val="22"/>
          <w:lang w:val="ro-RO"/>
        </w:rPr>
      </w:pPr>
      <w:r w:rsidRPr="008B0D7C">
        <w:rPr>
          <w:rFonts w:cs="Arial"/>
          <w:bCs/>
          <w:szCs w:val="22"/>
          <w:lang w:val="ro-RO"/>
        </w:rPr>
        <w:t xml:space="preserve">În practica hidrologică sunt utilizate mai multe </w:t>
      </w:r>
      <w:r w:rsidR="0039555A" w:rsidRPr="008B0D7C">
        <w:rPr>
          <w:rFonts w:cs="Arial"/>
          <w:bCs/>
          <w:szCs w:val="22"/>
          <w:lang w:val="ro-RO"/>
        </w:rPr>
        <w:t>modele pentru determinarea debitului de bază al viiturii singulare</w:t>
      </w:r>
      <w:r w:rsidRPr="008B0D7C">
        <w:rPr>
          <w:rFonts w:cs="Arial"/>
          <w:bCs/>
          <w:szCs w:val="22"/>
          <w:lang w:val="ro-RO"/>
        </w:rPr>
        <w:t xml:space="preserve">, </w:t>
      </w:r>
      <w:r w:rsidR="00512538" w:rsidRPr="008B0D7C">
        <w:rPr>
          <w:rFonts w:cs="Arial"/>
          <w:bCs/>
          <w:szCs w:val="22"/>
          <w:lang w:val="ro-RO"/>
        </w:rPr>
        <w:t xml:space="preserve">cele mai utilizate fiind </w:t>
      </w:r>
      <w:r w:rsidR="00610488" w:rsidRPr="008B0D7C">
        <w:rPr>
          <w:rFonts w:cs="Arial"/>
          <w:bCs/>
          <w:szCs w:val="22"/>
          <w:lang w:val="ro-RO"/>
        </w:rPr>
        <w:t>modelul constant</w:t>
      </w:r>
      <w:r w:rsidR="00D8698F" w:rsidRPr="008B0D7C">
        <w:rPr>
          <w:rFonts w:cs="Arial"/>
          <w:bCs/>
          <w:szCs w:val="22"/>
          <w:lang w:val="ro-RO"/>
        </w:rPr>
        <w:t xml:space="preserve"> </w:t>
      </w:r>
      <w:r w:rsidR="00512538" w:rsidRPr="008B0D7C">
        <w:rPr>
          <w:rFonts w:cs="Arial"/>
          <w:bCs/>
          <w:szCs w:val="22"/>
          <w:lang w:val="ro-RO"/>
        </w:rPr>
        <w:t>și</w:t>
      </w:r>
      <w:r w:rsidR="00610488" w:rsidRPr="008B0D7C">
        <w:rPr>
          <w:rFonts w:cs="Arial"/>
          <w:bCs/>
          <w:szCs w:val="22"/>
          <w:lang w:val="ro-RO"/>
        </w:rPr>
        <w:t xml:space="preserve"> modelul cu pantă constantă</w:t>
      </w:r>
      <w:r w:rsidR="00D8698F" w:rsidRPr="008B0D7C">
        <w:rPr>
          <w:rFonts w:cs="Arial"/>
          <w:bCs/>
          <w:szCs w:val="22"/>
          <w:lang w:val="ro-RO"/>
        </w:rPr>
        <w:t>.</w:t>
      </w:r>
      <w:r w:rsidR="00610488" w:rsidRPr="008B0D7C">
        <w:rPr>
          <w:rFonts w:cs="Arial"/>
          <w:bCs/>
          <w:szCs w:val="22"/>
          <w:lang w:val="ro-RO"/>
        </w:rPr>
        <w:t xml:space="preserve">  </w:t>
      </w:r>
    </w:p>
    <w:p w14:paraId="4DE03CDF" w14:textId="2C4AFFCB" w:rsidR="0039555A" w:rsidRPr="008B0D7C" w:rsidRDefault="00512538" w:rsidP="000B4CE3">
      <w:pPr>
        <w:spacing w:line="276" w:lineRule="auto"/>
        <w:ind w:left="23" w:firstLine="544"/>
        <w:jc w:val="both"/>
        <w:rPr>
          <w:rFonts w:cs="Arial"/>
          <w:bCs/>
          <w:szCs w:val="22"/>
          <w:lang w:val="ro-RO"/>
        </w:rPr>
      </w:pPr>
      <w:r w:rsidRPr="008B0D7C">
        <w:rPr>
          <w:rFonts w:cs="Arial"/>
          <w:bCs/>
          <w:i/>
          <w:iCs/>
          <w:szCs w:val="22"/>
          <w:lang w:val="ro-RO"/>
        </w:rPr>
        <w:t>M</w:t>
      </w:r>
      <w:r w:rsidR="0039555A" w:rsidRPr="008B0D7C">
        <w:rPr>
          <w:rFonts w:cs="Arial"/>
          <w:bCs/>
          <w:i/>
          <w:iCs/>
          <w:szCs w:val="22"/>
          <w:lang w:val="ro-RO"/>
        </w:rPr>
        <w:t>odelul constant</w:t>
      </w:r>
      <w:r w:rsidR="00610488" w:rsidRPr="008B0D7C">
        <w:rPr>
          <w:rFonts w:cs="Arial"/>
          <w:bCs/>
          <w:i/>
          <w:iCs/>
          <w:szCs w:val="22"/>
          <w:lang w:val="ro-RO"/>
        </w:rPr>
        <w:t>,</w:t>
      </w:r>
      <w:r w:rsidR="0039555A" w:rsidRPr="008B0D7C">
        <w:rPr>
          <w:rFonts w:cs="Arial"/>
          <w:bCs/>
          <w:i/>
          <w:iCs/>
          <w:szCs w:val="22"/>
          <w:lang w:val="ro-RO"/>
        </w:rPr>
        <w:t xml:space="preserve"> </w:t>
      </w:r>
      <m:oMath>
        <m:sSub>
          <m:sSubPr>
            <m:ctrlPr>
              <w:rPr>
                <w:rFonts w:ascii="Cambria Math" w:hAnsi="Cambria Math"/>
                <w:i/>
                <w:iCs/>
              </w:rPr>
            </m:ctrlPr>
          </m:sSubPr>
          <m:e>
            <m:r>
              <w:rPr>
                <w:rFonts w:ascii="Cambria Math" w:hAnsi="Cambria Math"/>
              </w:rPr>
              <m:t>Q</m:t>
            </m:r>
          </m:e>
          <m:sub>
            <m:r>
              <w:rPr>
                <w:rFonts w:ascii="Cambria Math" w:hAnsi="Cambria Math"/>
              </w:rPr>
              <m:t>b</m:t>
            </m:r>
          </m:sub>
        </m:sSub>
      </m:oMath>
      <w:r w:rsidR="0039555A" w:rsidRPr="008B0D7C">
        <w:rPr>
          <w:rFonts w:cs="Arial"/>
          <w:bCs/>
          <w:i/>
          <w:iCs/>
          <w:szCs w:val="22"/>
          <w:lang w:val="ro-RO"/>
        </w:rPr>
        <w:t xml:space="preserve">(t) = </w:t>
      </w:r>
      <m:oMath>
        <m:sSub>
          <m:sSubPr>
            <m:ctrlPr>
              <w:rPr>
                <w:rFonts w:ascii="Cambria Math" w:hAnsi="Cambria Math"/>
                <w:i/>
                <w:iCs/>
              </w:rPr>
            </m:ctrlPr>
          </m:sSubPr>
          <m:e>
            <m:r>
              <w:rPr>
                <w:rFonts w:ascii="Cambria Math" w:hAnsi="Cambria Math"/>
              </w:rPr>
              <m:t>Q</m:t>
            </m:r>
          </m:e>
          <m:sub>
            <m:r>
              <w:rPr>
                <w:rFonts w:ascii="Cambria Math" w:hAnsi="Cambria Math"/>
              </w:rPr>
              <m:t>bi</m:t>
            </m:r>
          </m:sub>
        </m:sSub>
      </m:oMath>
      <w:r w:rsidR="005C676F" w:rsidRPr="008B0D7C">
        <w:rPr>
          <w:rFonts w:cs="Arial"/>
          <w:bCs/>
          <w:i/>
          <w:iCs/>
          <w:szCs w:val="22"/>
          <w:lang w:val="ro-RO"/>
        </w:rPr>
        <w:t xml:space="preserve"> </w:t>
      </w:r>
      <w:r w:rsidR="00610488" w:rsidRPr="008B0D7C">
        <w:rPr>
          <w:rFonts w:cs="Arial"/>
          <w:bCs/>
          <w:i/>
          <w:iCs/>
          <w:szCs w:val="22"/>
          <w:lang w:val="ro-RO"/>
        </w:rPr>
        <w:t xml:space="preserve">, </w:t>
      </w:r>
      <w:r w:rsidR="0039555A" w:rsidRPr="008B0D7C">
        <w:rPr>
          <w:bCs/>
          <w:szCs w:val="22"/>
          <w:lang w:val="ro-RO"/>
        </w:rPr>
        <w:t>urmărește identificarea celei mai mici valori a debitului înainte ca scurgerea directă să înceapă. După identificarea acestui punct se trasează o linie dreaptă care intersectează hidrograful viiturii. Tot ceea ce se regăsește sub această limită corespunde scurgerii de bază iar ceea ce este deasupra corespunde scurgerii directe</w:t>
      </w:r>
      <w:r w:rsidR="00610488" w:rsidRPr="008B0D7C">
        <w:rPr>
          <w:bCs/>
          <w:szCs w:val="22"/>
          <w:lang w:val="ro-RO"/>
        </w:rPr>
        <w:t>.</w:t>
      </w:r>
    </w:p>
    <w:p w14:paraId="2E8C1E6A" w14:textId="20CE6703" w:rsidR="0039555A" w:rsidRPr="008B0D7C" w:rsidRDefault="00610488" w:rsidP="000B4CE3">
      <w:pPr>
        <w:spacing w:line="276" w:lineRule="auto"/>
        <w:ind w:left="23" w:firstLine="544"/>
        <w:jc w:val="both"/>
        <w:rPr>
          <w:rFonts w:cs="Arial"/>
          <w:bCs/>
          <w:szCs w:val="22"/>
          <w:lang w:val="ro-RO"/>
        </w:rPr>
      </w:pPr>
      <w:r w:rsidRPr="008B0D7C">
        <w:rPr>
          <w:rFonts w:cs="Arial"/>
          <w:bCs/>
          <w:i/>
          <w:iCs/>
          <w:szCs w:val="22"/>
          <w:lang w:val="ro-RO"/>
        </w:rPr>
        <w:t>M</w:t>
      </w:r>
      <w:r w:rsidR="0039555A" w:rsidRPr="008B0D7C">
        <w:rPr>
          <w:rFonts w:cs="Arial"/>
          <w:bCs/>
          <w:i/>
          <w:iCs/>
          <w:szCs w:val="22"/>
          <w:lang w:val="ro-RO"/>
        </w:rPr>
        <w:t>odelul cu pantă constantă</w:t>
      </w:r>
      <w:r w:rsidRPr="008B0D7C">
        <w:rPr>
          <w:rFonts w:cs="Arial"/>
          <w:bCs/>
          <w:i/>
          <w:iCs/>
          <w:szCs w:val="22"/>
          <w:lang w:val="ro-RO"/>
        </w:rPr>
        <w:t>,</w:t>
      </w:r>
      <w:r w:rsidR="0039555A" w:rsidRPr="008B0D7C">
        <w:rPr>
          <w:rFonts w:cs="Arial"/>
          <w:bCs/>
          <w:i/>
          <w:iCs/>
          <w:szCs w:val="22"/>
          <w:lang w:val="ro-RO"/>
        </w:rPr>
        <w:t xml:space="preserve"> </w:t>
      </w:r>
      <m:oMath>
        <m:sSub>
          <m:sSubPr>
            <m:ctrlPr>
              <w:rPr>
                <w:rFonts w:ascii="Cambria Math" w:hAnsi="Cambria Math"/>
                <w:i/>
                <w:iCs/>
              </w:rPr>
            </m:ctrlPr>
          </m:sSubPr>
          <m:e>
            <m:r>
              <w:rPr>
                <w:rFonts w:ascii="Cambria Math" w:hAnsi="Cambria Math"/>
                <w:lang w:val="ro-RO"/>
              </w:rPr>
              <m:t>Q</m:t>
            </m:r>
          </m:e>
          <m:sub>
            <m:r>
              <w:rPr>
                <w:rFonts w:ascii="Cambria Math" w:hAnsi="Cambria Math"/>
                <w:lang w:val="ro-RO"/>
              </w:rPr>
              <m:t>b</m:t>
            </m:r>
          </m:sub>
        </m:sSub>
      </m:oMath>
      <w:r w:rsidR="005C676F" w:rsidRPr="008B0D7C">
        <w:rPr>
          <w:rFonts w:cs="Arial"/>
          <w:bCs/>
          <w:i/>
          <w:iCs/>
          <w:szCs w:val="22"/>
          <w:lang w:val="ro-RO"/>
        </w:rPr>
        <w:t xml:space="preserve">(t) = </w:t>
      </w:r>
      <m:oMath>
        <m:sSub>
          <m:sSubPr>
            <m:ctrlPr>
              <w:rPr>
                <w:rFonts w:ascii="Cambria Math" w:hAnsi="Cambria Math"/>
                <w:i/>
                <w:iCs/>
              </w:rPr>
            </m:ctrlPr>
          </m:sSubPr>
          <m:e>
            <m:r>
              <w:rPr>
                <w:rFonts w:ascii="Cambria Math" w:hAnsi="Cambria Math"/>
                <w:lang w:val="ro-RO"/>
              </w:rPr>
              <m:t>Q</m:t>
            </m:r>
          </m:e>
          <m:sub>
            <m:r>
              <w:rPr>
                <w:rFonts w:ascii="Cambria Math" w:hAnsi="Cambria Math"/>
                <w:lang w:val="ro-RO"/>
              </w:rPr>
              <m:t>b</m:t>
            </m:r>
          </m:sub>
        </m:sSub>
        <m:d>
          <m:dPr>
            <m:ctrlPr>
              <w:rPr>
                <w:rFonts w:ascii="Cambria Math" w:hAnsi="Cambria Math"/>
                <w:i/>
                <w:iCs/>
              </w:rPr>
            </m:ctrlPr>
          </m:dPr>
          <m:e>
            <m:r>
              <w:rPr>
                <w:rFonts w:ascii="Cambria Math" w:hAnsi="Cambria Math"/>
                <w:lang w:val="ro-RO"/>
              </w:rPr>
              <m:t>t</m:t>
            </m:r>
            <m:r>
              <w:rPr>
                <w:rFonts w:ascii="Cambria Math" w:hAnsi="Cambria Math"/>
                <w:lang w:val="it-IT"/>
              </w:rPr>
              <m:t>-∆</m:t>
            </m:r>
            <m:r>
              <w:rPr>
                <w:rFonts w:ascii="Cambria Math" w:hAnsi="Cambria Math"/>
                <w:lang w:val="ro-RO"/>
              </w:rPr>
              <m:t>t</m:t>
            </m:r>
          </m:e>
        </m:d>
        <m:r>
          <w:rPr>
            <w:rFonts w:ascii="Cambria Math" w:hAnsi="Cambria Math"/>
            <w:lang w:val="it-IT"/>
          </w:rPr>
          <m:t>+ ∆</m:t>
        </m:r>
        <m:r>
          <w:rPr>
            <w:rFonts w:ascii="Cambria Math" w:hAnsi="Cambria Math"/>
            <w:lang w:val="ro-RO"/>
          </w:rPr>
          <m:t>Qbc</m:t>
        </m:r>
      </m:oMath>
      <w:r w:rsidR="0039555A" w:rsidRPr="008B0D7C">
        <w:rPr>
          <w:rFonts w:cs="Arial"/>
          <w:bCs/>
          <w:i/>
          <w:iCs/>
          <w:szCs w:val="22"/>
          <w:lang w:val="ro-RO"/>
        </w:rPr>
        <w:t>,</w:t>
      </w:r>
      <w:r w:rsidR="0039555A" w:rsidRPr="008B0D7C">
        <w:rPr>
          <w:bCs/>
          <w:szCs w:val="22"/>
          <w:lang w:val="ro-RO"/>
        </w:rPr>
        <w:t xml:space="preserve"> presupune identificarea </w:t>
      </w:r>
      <w:r w:rsidR="00D8698F" w:rsidRPr="008B0D7C">
        <w:rPr>
          <w:bCs/>
          <w:szCs w:val="22"/>
          <w:lang w:val="ro-RO"/>
        </w:rPr>
        <w:t xml:space="preserve">momentului </w:t>
      </w:r>
      <w:r w:rsidR="0039555A" w:rsidRPr="008B0D7C">
        <w:rPr>
          <w:bCs/>
          <w:szCs w:val="22"/>
          <w:lang w:val="ro-RO"/>
        </w:rPr>
        <w:t xml:space="preserve">în care începe scurgerea directă și a </w:t>
      </w:r>
      <w:r w:rsidR="00D8698F" w:rsidRPr="008B0D7C">
        <w:rPr>
          <w:bCs/>
          <w:szCs w:val="22"/>
          <w:lang w:val="ro-RO"/>
        </w:rPr>
        <w:t>momentului</w:t>
      </w:r>
      <w:r w:rsidR="0039555A" w:rsidRPr="008B0D7C">
        <w:rPr>
          <w:bCs/>
          <w:szCs w:val="22"/>
          <w:lang w:val="ro-RO"/>
        </w:rPr>
        <w:t xml:space="preserve"> în care se termină. Dreapta care unește cele două </w:t>
      </w:r>
      <w:r w:rsidR="00D8698F" w:rsidRPr="008B0D7C">
        <w:rPr>
          <w:bCs/>
          <w:szCs w:val="22"/>
          <w:lang w:val="ro-RO"/>
        </w:rPr>
        <w:t xml:space="preserve">momente </w:t>
      </w:r>
      <w:r w:rsidR="0039555A" w:rsidRPr="008B0D7C">
        <w:rPr>
          <w:bCs/>
          <w:szCs w:val="22"/>
          <w:lang w:val="ro-RO"/>
        </w:rPr>
        <w:t>separă scurgerea directă de scurgerea de bază</w:t>
      </w:r>
      <w:r w:rsidRPr="008B0D7C">
        <w:rPr>
          <w:bCs/>
          <w:szCs w:val="22"/>
          <w:lang w:val="ro-RO"/>
        </w:rPr>
        <w:t>.</w:t>
      </w:r>
    </w:p>
    <w:p w14:paraId="591EB7E8" w14:textId="2A059B45" w:rsidR="00C22BB9" w:rsidRPr="008B0D7C" w:rsidRDefault="00C22BB9" w:rsidP="000B4CE3">
      <w:pPr>
        <w:spacing w:line="276" w:lineRule="auto"/>
        <w:ind w:left="23" w:firstLine="544"/>
        <w:jc w:val="both"/>
        <w:rPr>
          <w:rFonts w:cs="Arial"/>
          <w:bCs/>
          <w:szCs w:val="22"/>
          <w:lang w:val="ro-RO"/>
        </w:rPr>
      </w:pPr>
      <w:r w:rsidRPr="008B0D7C">
        <w:rPr>
          <w:rFonts w:cs="Arial"/>
          <w:bCs/>
          <w:szCs w:val="22"/>
          <w:lang w:val="ro-RO"/>
        </w:rPr>
        <w:lastRenderedPageBreak/>
        <w:t>Stabilirea debitului de bază prezintă importanță pentru</w:t>
      </w:r>
      <w:r w:rsidR="00E85523" w:rsidRPr="008B0D7C">
        <w:rPr>
          <w:rFonts w:cs="Arial"/>
          <w:bCs/>
          <w:szCs w:val="22"/>
          <w:lang w:val="ro-RO"/>
        </w:rPr>
        <w:t>:</w:t>
      </w:r>
    </w:p>
    <w:p w14:paraId="0457133E" w14:textId="4444FA6A" w:rsidR="009315E8" w:rsidRPr="008B0D7C" w:rsidRDefault="00397ED9" w:rsidP="000B4CE3">
      <w:pPr>
        <w:pStyle w:val="ListParagraph"/>
        <w:numPr>
          <w:ilvl w:val="0"/>
          <w:numId w:val="20"/>
        </w:numPr>
        <w:spacing w:line="276" w:lineRule="auto"/>
        <w:jc w:val="both"/>
        <w:rPr>
          <w:rFonts w:cs="Arial"/>
          <w:bCs/>
          <w:szCs w:val="22"/>
          <w:lang w:val="ro-RO"/>
        </w:rPr>
      </w:pPr>
      <w:r w:rsidRPr="008B0D7C">
        <w:rPr>
          <w:rFonts w:cs="Arial"/>
          <w:bCs/>
          <w:szCs w:val="22"/>
          <w:lang w:val="ro-RO"/>
        </w:rPr>
        <w:t>m</w:t>
      </w:r>
      <w:r w:rsidR="009315E8" w:rsidRPr="008B0D7C">
        <w:rPr>
          <w:rFonts w:cs="Arial"/>
          <w:bCs/>
          <w:szCs w:val="22"/>
          <w:lang w:val="ro-RO"/>
        </w:rPr>
        <w:t>odelarea scurgerii directe în bazin presupune separarea scurgerii de bază în cazul unor viituri înregistrate, fiind absolut necesară pentru calibrarea parametrilor modelului ploaie-scurgere în cadrul modelării hidrologice;</w:t>
      </w:r>
    </w:p>
    <w:p w14:paraId="1B89DDBC" w14:textId="4474C648" w:rsidR="009315E8" w:rsidRPr="008B0D7C" w:rsidRDefault="00397ED9" w:rsidP="000B4CE3">
      <w:pPr>
        <w:pStyle w:val="ListParagraph"/>
        <w:numPr>
          <w:ilvl w:val="0"/>
          <w:numId w:val="20"/>
        </w:numPr>
        <w:spacing w:line="276" w:lineRule="auto"/>
        <w:jc w:val="both"/>
        <w:rPr>
          <w:rFonts w:cs="Arial"/>
          <w:bCs/>
          <w:szCs w:val="22"/>
          <w:lang w:val="ro-RO"/>
        </w:rPr>
      </w:pPr>
      <w:r w:rsidRPr="008B0D7C">
        <w:rPr>
          <w:rFonts w:cs="Arial"/>
          <w:bCs/>
          <w:szCs w:val="22"/>
          <w:lang w:val="ro-RO"/>
        </w:rPr>
        <w:t>s</w:t>
      </w:r>
      <w:r w:rsidR="009315E8" w:rsidRPr="008B0D7C">
        <w:rPr>
          <w:rFonts w:cs="Arial"/>
          <w:bCs/>
          <w:szCs w:val="22"/>
          <w:lang w:val="ro-RO"/>
        </w:rPr>
        <w:t xml:space="preserve">tabilirea momentului de început și de sfârșit al viiturii, în vederea calculului volumelor viiturilor istorice care stau la baza determinării volumelor cu diferite probabilități de depășire și a altor elemente caracteristice (utilizate ulterior în proiectarea diferitelor lucrări hidrotehnice sau în modelarea hidraulică), după prelucrarea statistică a volumelor scurgerii de suprafață. Volumul total </w:t>
      </w:r>
      <m:oMath>
        <m:sSub>
          <m:sSubPr>
            <m:ctrlPr>
              <w:rPr>
                <w:rFonts w:ascii="Cambria Math" w:hAnsi="Cambria Math"/>
                <w:i/>
                <w:lang w:val="ro-RO"/>
              </w:rPr>
            </m:ctrlPr>
          </m:sSubPr>
          <m:e>
            <m:r>
              <w:rPr>
                <w:rFonts w:ascii="Cambria Math" w:hAnsi="Cambria Math"/>
                <w:lang w:val="ro-RO"/>
              </w:rPr>
              <m:t>V</m:t>
            </m:r>
          </m:e>
          <m:sub>
            <m:r>
              <w:rPr>
                <w:rFonts w:ascii="Cambria Math" w:hAnsi="Cambria Math"/>
                <w:lang w:val="ro-RO"/>
              </w:rPr>
              <m:t>t</m:t>
            </m:r>
          </m:sub>
        </m:sSub>
      </m:oMath>
      <w:r w:rsidR="009315E8" w:rsidRPr="008B0D7C">
        <w:rPr>
          <w:rFonts w:cs="Arial"/>
          <w:bCs/>
          <w:szCs w:val="22"/>
          <w:lang w:val="ro-RO"/>
        </w:rPr>
        <w:t xml:space="preserve"> al viiturii reprezintă volumul scurgerii directe (</w:t>
      </w:r>
      <m:oMath>
        <m:sSub>
          <m:sSubPr>
            <m:ctrlPr>
              <w:rPr>
                <w:rFonts w:ascii="Cambria Math" w:hAnsi="Cambria Math"/>
                <w:i/>
                <w:lang w:val="ro-RO"/>
              </w:rPr>
            </m:ctrlPr>
          </m:sSubPr>
          <m:e>
            <m:r>
              <w:rPr>
                <w:rFonts w:ascii="Cambria Math" w:hAnsi="Cambria Math"/>
                <w:lang w:val="ro-RO"/>
              </w:rPr>
              <m:t>V</m:t>
            </m:r>
          </m:e>
          <m:sub>
            <m:r>
              <w:rPr>
                <w:rFonts w:ascii="Cambria Math" w:hAnsi="Cambria Math"/>
                <w:lang w:val="ro-RO"/>
              </w:rPr>
              <m:t>d</m:t>
            </m:r>
          </m:sub>
        </m:sSub>
      </m:oMath>
      <w:r w:rsidR="009315E8" w:rsidRPr="008B0D7C">
        <w:rPr>
          <w:rFonts w:cs="Arial"/>
          <w:bCs/>
          <w:szCs w:val="22"/>
          <w:lang w:val="ro-RO"/>
        </w:rPr>
        <w:t>) cu o anumită probabilitate de depășire</w:t>
      </w:r>
      <w:r w:rsidR="009315E8" w:rsidRPr="008B0D7C" w:rsidDel="00C76BF4">
        <w:rPr>
          <w:rFonts w:cs="Arial"/>
          <w:bCs/>
          <w:szCs w:val="22"/>
          <w:lang w:val="ro-RO"/>
        </w:rPr>
        <w:t xml:space="preserve"> </w:t>
      </w:r>
      <w:r w:rsidR="009315E8" w:rsidRPr="008B0D7C">
        <w:rPr>
          <w:rFonts w:cs="Arial"/>
          <w:bCs/>
          <w:szCs w:val="22"/>
          <w:lang w:val="ro-RO"/>
        </w:rPr>
        <w:t>și volumul debitului de bază (</w:t>
      </w:r>
      <m:oMath>
        <m:sSub>
          <m:sSubPr>
            <m:ctrlPr>
              <w:rPr>
                <w:rFonts w:ascii="Cambria Math" w:hAnsi="Cambria Math"/>
                <w:i/>
                <w:lang w:val="ro-RO"/>
              </w:rPr>
            </m:ctrlPr>
          </m:sSubPr>
          <m:e>
            <m:r>
              <w:rPr>
                <w:rFonts w:ascii="Cambria Math" w:hAnsi="Cambria Math"/>
                <w:lang w:val="ro-RO"/>
              </w:rPr>
              <m:t>V</m:t>
            </m:r>
          </m:e>
          <m:sub>
            <m:r>
              <w:rPr>
                <w:rFonts w:ascii="Cambria Math" w:hAnsi="Cambria Math"/>
                <w:lang w:val="ro-RO"/>
              </w:rPr>
              <m:t>b</m:t>
            </m:r>
          </m:sub>
        </m:sSub>
      </m:oMath>
      <w:r w:rsidR="009315E8" w:rsidRPr="008B0D7C">
        <w:rPr>
          <w:rFonts w:cs="Arial"/>
          <w:bCs/>
          <w:szCs w:val="22"/>
          <w:lang w:val="ro-RO"/>
        </w:rPr>
        <w:t>) aferent aceleiași probabilități de depășire pe durata viiturii (</w:t>
      </w:r>
      <m:oMath>
        <m:sSub>
          <m:sSubPr>
            <m:ctrlPr>
              <w:rPr>
                <w:rFonts w:ascii="Cambria Math" w:hAnsi="Cambria Math"/>
                <w:i/>
                <w:lang w:val="ro-RO"/>
              </w:rPr>
            </m:ctrlPr>
          </m:sSubPr>
          <m:e>
            <m:r>
              <w:rPr>
                <w:rFonts w:ascii="Cambria Math" w:hAnsi="Cambria Math"/>
                <w:lang w:val="ro-RO"/>
              </w:rPr>
              <m:t>V</m:t>
            </m:r>
          </m:e>
          <m:sub>
            <m:r>
              <w:rPr>
                <w:rFonts w:ascii="Cambria Math" w:hAnsi="Cambria Math"/>
                <w:lang w:val="ro-RO"/>
              </w:rPr>
              <m:t>t</m:t>
            </m:r>
          </m:sub>
        </m:sSub>
      </m:oMath>
      <w:r w:rsidR="009315E8" w:rsidRPr="008B0D7C">
        <w:rPr>
          <w:rFonts w:cs="Arial"/>
          <w:bCs/>
          <w:szCs w:val="22"/>
          <w:lang w:val="ro-RO"/>
        </w:rPr>
        <w:t xml:space="preserve"> = </w:t>
      </w:r>
      <m:oMath>
        <m:sSub>
          <m:sSubPr>
            <m:ctrlPr>
              <w:rPr>
                <w:rFonts w:ascii="Cambria Math" w:hAnsi="Cambria Math"/>
                <w:i/>
                <w:lang w:val="ro-RO"/>
              </w:rPr>
            </m:ctrlPr>
          </m:sSubPr>
          <m:e>
            <m:r>
              <w:rPr>
                <w:rFonts w:ascii="Cambria Math" w:hAnsi="Cambria Math"/>
                <w:lang w:val="ro-RO"/>
              </w:rPr>
              <m:t>V</m:t>
            </m:r>
          </m:e>
          <m:sub>
            <m:r>
              <w:rPr>
                <w:rFonts w:ascii="Cambria Math" w:hAnsi="Cambria Math"/>
                <w:lang w:val="ro-RO"/>
              </w:rPr>
              <m:t>d</m:t>
            </m:r>
          </m:sub>
        </m:sSub>
      </m:oMath>
      <w:r w:rsidR="009315E8" w:rsidRPr="008B0D7C">
        <w:rPr>
          <w:rFonts w:cs="Arial"/>
          <w:bCs/>
          <w:szCs w:val="22"/>
          <w:lang w:val="ro-RO"/>
        </w:rPr>
        <w:t xml:space="preserve"> +</w:t>
      </w:r>
      <m:oMath>
        <m:sSub>
          <m:sSubPr>
            <m:ctrlPr>
              <w:rPr>
                <w:rFonts w:ascii="Cambria Math" w:hAnsi="Cambria Math"/>
                <w:i/>
                <w:lang w:val="ro-RO"/>
              </w:rPr>
            </m:ctrlPr>
          </m:sSubPr>
          <m:e>
            <m:r>
              <w:rPr>
                <w:rFonts w:ascii="Cambria Math" w:hAnsi="Cambria Math"/>
                <w:lang w:val="ro-RO"/>
              </w:rPr>
              <m:t>V</m:t>
            </m:r>
          </m:e>
          <m:sub>
            <m:r>
              <w:rPr>
                <w:rFonts w:ascii="Cambria Math" w:hAnsi="Cambria Math"/>
                <w:lang w:val="ro-RO"/>
              </w:rPr>
              <m:t>b</m:t>
            </m:r>
          </m:sub>
        </m:sSub>
      </m:oMath>
      <w:r w:rsidR="009315E8" w:rsidRPr="008B0D7C">
        <w:rPr>
          <w:rFonts w:cs="Arial"/>
          <w:bCs/>
          <w:szCs w:val="22"/>
          <w:lang w:val="ro-RO"/>
        </w:rPr>
        <w:t>);</w:t>
      </w:r>
    </w:p>
    <w:p w14:paraId="64645AC8" w14:textId="240F7E5D" w:rsidR="00C76BF4" w:rsidRPr="008B0D7C" w:rsidRDefault="00397ED9" w:rsidP="000B4CE3">
      <w:pPr>
        <w:pStyle w:val="ListParagraph"/>
        <w:numPr>
          <w:ilvl w:val="0"/>
          <w:numId w:val="20"/>
        </w:numPr>
        <w:spacing w:line="276" w:lineRule="auto"/>
        <w:jc w:val="both"/>
        <w:rPr>
          <w:rFonts w:cs="Arial"/>
          <w:bCs/>
          <w:szCs w:val="22"/>
          <w:lang w:val="ro-RO"/>
        </w:rPr>
      </w:pPr>
      <w:r w:rsidRPr="008B0D7C">
        <w:rPr>
          <w:rFonts w:cs="Arial"/>
          <w:bCs/>
          <w:szCs w:val="22"/>
          <w:lang w:val="ro-RO"/>
        </w:rPr>
        <w:t>m</w:t>
      </w:r>
      <w:r w:rsidR="00A65E2B" w:rsidRPr="008B0D7C">
        <w:rPr>
          <w:rFonts w:cs="Arial"/>
          <w:bCs/>
          <w:szCs w:val="22"/>
          <w:lang w:val="ro-RO"/>
        </w:rPr>
        <w:t>odelare</w:t>
      </w:r>
      <w:r w:rsidR="009F7534" w:rsidRPr="008B0D7C">
        <w:rPr>
          <w:rFonts w:cs="Arial"/>
          <w:bCs/>
          <w:szCs w:val="22"/>
          <w:lang w:val="ro-RO"/>
        </w:rPr>
        <w:t>a</w:t>
      </w:r>
      <w:r w:rsidR="00512538" w:rsidRPr="008B0D7C">
        <w:rPr>
          <w:rFonts w:cs="Arial"/>
          <w:bCs/>
          <w:szCs w:val="22"/>
          <w:lang w:val="ro-RO"/>
        </w:rPr>
        <w:t>/</w:t>
      </w:r>
      <w:r w:rsidR="0084168E" w:rsidRPr="008B0D7C">
        <w:rPr>
          <w:rFonts w:cs="Arial"/>
          <w:bCs/>
          <w:szCs w:val="22"/>
          <w:lang w:val="ro-RO"/>
        </w:rPr>
        <w:t>analiz</w:t>
      </w:r>
      <w:r w:rsidR="009F7534" w:rsidRPr="008B0D7C">
        <w:rPr>
          <w:rFonts w:cs="Arial"/>
          <w:bCs/>
          <w:szCs w:val="22"/>
          <w:lang w:val="ro-RO"/>
        </w:rPr>
        <w:t>a</w:t>
      </w:r>
      <w:r w:rsidR="0084168E" w:rsidRPr="008B0D7C">
        <w:rPr>
          <w:rFonts w:cs="Arial"/>
          <w:bCs/>
          <w:szCs w:val="22"/>
          <w:lang w:val="ro-RO"/>
        </w:rPr>
        <w:t xml:space="preserve"> </w:t>
      </w:r>
      <w:r w:rsidR="00A65E2B" w:rsidRPr="008B0D7C">
        <w:rPr>
          <w:rFonts w:cs="Arial"/>
          <w:bCs/>
          <w:szCs w:val="22"/>
          <w:lang w:val="ro-RO"/>
        </w:rPr>
        <w:t xml:space="preserve">hidrologică sau analiza de bilanț </w:t>
      </w:r>
      <w:r w:rsidR="00C76BF4" w:rsidRPr="008B0D7C">
        <w:rPr>
          <w:rFonts w:cs="Arial"/>
          <w:bCs/>
          <w:szCs w:val="22"/>
          <w:lang w:val="ro-RO"/>
        </w:rPr>
        <w:t xml:space="preserve">a scurgerii de suprafață </w:t>
      </w:r>
      <w:r w:rsidR="0084168E" w:rsidRPr="008B0D7C">
        <w:rPr>
          <w:rFonts w:cs="Arial"/>
          <w:bCs/>
          <w:szCs w:val="22"/>
          <w:lang w:val="ro-RO"/>
        </w:rPr>
        <w:t>pe perioada unei viituri</w:t>
      </w:r>
      <w:r w:rsidR="0009313C" w:rsidRPr="008B0D7C">
        <w:rPr>
          <w:rFonts w:cs="Arial"/>
          <w:bCs/>
          <w:szCs w:val="22"/>
          <w:lang w:val="ro-RO"/>
        </w:rPr>
        <w:t>.</w:t>
      </w:r>
      <w:r w:rsidR="00A65E2B" w:rsidRPr="008B0D7C">
        <w:rPr>
          <w:rFonts w:cs="Arial"/>
          <w:bCs/>
          <w:szCs w:val="22"/>
          <w:lang w:val="ro-RO"/>
        </w:rPr>
        <w:t xml:space="preserve"> </w:t>
      </w:r>
      <w:r w:rsidR="0009313C" w:rsidRPr="008B0D7C">
        <w:rPr>
          <w:rFonts w:cs="Arial"/>
          <w:bCs/>
          <w:szCs w:val="22"/>
          <w:lang w:val="ro-RO"/>
        </w:rPr>
        <w:t>A</w:t>
      </w:r>
      <w:r w:rsidR="00A65E2B" w:rsidRPr="008B0D7C">
        <w:rPr>
          <w:rFonts w:cs="Arial"/>
          <w:bCs/>
          <w:szCs w:val="22"/>
          <w:lang w:val="ro-RO"/>
        </w:rPr>
        <w:t xml:space="preserve">vând în vedere că o viitură propagată în lungul unui curs de apă are debite de bază diferite în diferite secțiuni în funcție de mărimea bazinului hidrografic (în general, direct proporțional cu mărimea debitului mediu multianual), volumul viiturii nu include </w:t>
      </w:r>
      <w:r w:rsidR="007164C0" w:rsidRPr="008B0D7C">
        <w:rPr>
          <w:rFonts w:cs="Arial"/>
          <w:bCs/>
          <w:szCs w:val="22"/>
          <w:lang w:val="ro-RO"/>
        </w:rPr>
        <w:t xml:space="preserve">în acest caz </w:t>
      </w:r>
      <w:r w:rsidR="00A65E2B" w:rsidRPr="008B0D7C">
        <w:rPr>
          <w:rFonts w:cs="Arial"/>
          <w:bCs/>
          <w:szCs w:val="22"/>
          <w:lang w:val="ro-RO"/>
        </w:rPr>
        <w:t>debitul de bază.</w:t>
      </w:r>
    </w:p>
    <w:p w14:paraId="61718E71" w14:textId="056F83DF" w:rsidR="00C76BF4" w:rsidRPr="008B0D7C" w:rsidRDefault="0009313C" w:rsidP="000B4CE3">
      <w:pPr>
        <w:spacing w:line="276" w:lineRule="auto"/>
        <w:ind w:left="23" w:firstLine="544"/>
        <w:jc w:val="both"/>
        <w:rPr>
          <w:rFonts w:cs="Arial"/>
          <w:szCs w:val="22"/>
          <w:lang w:val="ro-RO"/>
        </w:rPr>
      </w:pPr>
      <w:r w:rsidRPr="008B0D7C">
        <w:rPr>
          <w:rStyle w:val="cf01"/>
          <w:rFonts w:ascii="Trebuchet MS" w:eastAsiaTheme="majorEastAsia" w:hAnsi="Trebuchet MS"/>
          <w:color w:val="auto"/>
          <w:sz w:val="22"/>
          <w:szCs w:val="22"/>
          <w:lang w:val="ro-RO"/>
        </w:rPr>
        <w:t>În</w:t>
      </w:r>
      <w:r w:rsidR="00C86F32" w:rsidRPr="008B0D7C">
        <w:rPr>
          <w:rStyle w:val="cf01"/>
          <w:rFonts w:ascii="Trebuchet MS" w:eastAsiaTheme="majorEastAsia" w:hAnsi="Trebuchet MS"/>
          <w:color w:val="auto"/>
          <w:sz w:val="22"/>
          <w:szCs w:val="22"/>
          <w:lang w:val="ro-RO"/>
        </w:rPr>
        <w:t xml:space="preserve"> bazinele hidrografice mari monitorizate, în</w:t>
      </w:r>
      <w:r w:rsidRPr="008B0D7C">
        <w:rPr>
          <w:rStyle w:val="cf01"/>
          <w:rFonts w:ascii="Trebuchet MS" w:eastAsiaTheme="majorEastAsia" w:hAnsi="Trebuchet MS"/>
          <w:color w:val="auto"/>
          <w:sz w:val="22"/>
          <w:szCs w:val="22"/>
          <w:lang w:val="ro-RO"/>
        </w:rPr>
        <w:t xml:space="preserve"> cadrul modelării hidraulice (propagarea viiturii în lungul râului și compunerea cu aportul debitelor din aflu</w:t>
      </w:r>
      <w:r w:rsidR="00A42C50" w:rsidRPr="008B0D7C">
        <w:rPr>
          <w:rStyle w:val="cf01"/>
          <w:rFonts w:ascii="Trebuchet MS" w:eastAsiaTheme="majorEastAsia" w:hAnsi="Trebuchet MS"/>
          <w:color w:val="auto"/>
          <w:sz w:val="22"/>
          <w:szCs w:val="22"/>
          <w:lang w:val="ro-RO"/>
        </w:rPr>
        <w:t>en</w:t>
      </w:r>
      <w:r w:rsidRPr="008B0D7C">
        <w:rPr>
          <w:rStyle w:val="cf01"/>
          <w:rFonts w:ascii="Trebuchet MS" w:eastAsiaTheme="majorEastAsia" w:hAnsi="Trebuchet MS"/>
          <w:color w:val="auto"/>
          <w:sz w:val="22"/>
          <w:szCs w:val="22"/>
          <w:lang w:val="ro-RO"/>
        </w:rPr>
        <w:t>ți</w:t>
      </w:r>
      <w:r w:rsidR="00A42C50" w:rsidRPr="008B0D7C">
        <w:rPr>
          <w:rStyle w:val="cf01"/>
          <w:rFonts w:ascii="Trebuchet MS" w:eastAsiaTheme="majorEastAsia" w:hAnsi="Trebuchet MS"/>
          <w:color w:val="auto"/>
          <w:sz w:val="22"/>
          <w:szCs w:val="22"/>
          <w:lang w:val="ro-RO"/>
        </w:rPr>
        <w:t>)</w:t>
      </w:r>
      <w:r w:rsidRPr="008B0D7C">
        <w:rPr>
          <w:rStyle w:val="cf01"/>
          <w:rFonts w:ascii="Trebuchet MS" w:eastAsiaTheme="majorEastAsia" w:hAnsi="Trebuchet MS"/>
          <w:color w:val="auto"/>
          <w:sz w:val="22"/>
          <w:szCs w:val="22"/>
          <w:lang w:val="ro-RO"/>
        </w:rPr>
        <w:t xml:space="preserve"> </w:t>
      </w:r>
      <w:r w:rsidR="00C76BF4" w:rsidRPr="008B0D7C">
        <w:rPr>
          <w:rStyle w:val="cf01"/>
          <w:rFonts w:ascii="Trebuchet MS" w:eastAsiaTheme="majorEastAsia" w:hAnsi="Trebuchet MS"/>
          <w:color w:val="auto"/>
          <w:sz w:val="22"/>
          <w:szCs w:val="22"/>
          <w:lang w:val="ro-RO"/>
        </w:rPr>
        <w:t>intereseaz</w:t>
      </w:r>
      <w:r w:rsidRPr="008B0D7C">
        <w:rPr>
          <w:rStyle w:val="cf01"/>
          <w:rFonts w:ascii="Trebuchet MS" w:eastAsiaTheme="majorEastAsia" w:hAnsi="Trebuchet MS"/>
          <w:color w:val="auto"/>
          <w:sz w:val="22"/>
          <w:szCs w:val="22"/>
          <w:lang w:val="ro-RO"/>
        </w:rPr>
        <w:t>ă</w:t>
      </w:r>
      <w:r w:rsidR="00C76BF4" w:rsidRPr="008B0D7C">
        <w:rPr>
          <w:rStyle w:val="cf01"/>
          <w:rFonts w:ascii="Trebuchet MS" w:eastAsiaTheme="majorEastAsia" w:hAnsi="Trebuchet MS"/>
          <w:color w:val="auto"/>
          <w:sz w:val="22"/>
          <w:szCs w:val="22"/>
          <w:lang w:val="ro-RO"/>
        </w:rPr>
        <w:t xml:space="preserve"> </w:t>
      </w:r>
      <w:r w:rsidR="00A42C50" w:rsidRPr="008B0D7C">
        <w:rPr>
          <w:rStyle w:val="cf01"/>
          <w:rFonts w:ascii="Trebuchet MS" w:eastAsiaTheme="majorEastAsia" w:hAnsi="Trebuchet MS"/>
          <w:color w:val="auto"/>
          <w:sz w:val="22"/>
          <w:szCs w:val="22"/>
          <w:lang w:val="ro-RO"/>
        </w:rPr>
        <w:t xml:space="preserve">în totalitate </w:t>
      </w:r>
      <w:r w:rsidR="00C76BF4" w:rsidRPr="008B0D7C">
        <w:rPr>
          <w:rStyle w:val="cf01"/>
          <w:rFonts w:ascii="Trebuchet MS" w:eastAsiaTheme="majorEastAsia" w:hAnsi="Trebuchet MS"/>
          <w:color w:val="auto"/>
          <w:sz w:val="22"/>
          <w:szCs w:val="22"/>
          <w:lang w:val="ro-RO"/>
        </w:rPr>
        <w:t>viitura care se propag</w:t>
      </w:r>
      <w:r w:rsidRPr="008B0D7C">
        <w:rPr>
          <w:rStyle w:val="cf01"/>
          <w:rFonts w:ascii="Trebuchet MS" w:eastAsiaTheme="majorEastAsia" w:hAnsi="Trebuchet MS"/>
          <w:color w:val="auto"/>
          <w:sz w:val="22"/>
          <w:szCs w:val="22"/>
          <w:lang w:val="ro-RO"/>
        </w:rPr>
        <w:t>ă</w:t>
      </w:r>
      <w:r w:rsidR="00C76BF4" w:rsidRPr="008B0D7C">
        <w:rPr>
          <w:rStyle w:val="cf01"/>
          <w:rFonts w:ascii="Trebuchet MS" w:eastAsiaTheme="majorEastAsia" w:hAnsi="Trebuchet MS"/>
          <w:color w:val="auto"/>
          <w:sz w:val="22"/>
          <w:szCs w:val="22"/>
          <w:lang w:val="ro-RO"/>
        </w:rPr>
        <w:t xml:space="preserve"> </w:t>
      </w:r>
      <w:r w:rsidRPr="008B0D7C">
        <w:rPr>
          <w:rStyle w:val="cf01"/>
          <w:rFonts w:ascii="Trebuchet MS" w:eastAsiaTheme="majorEastAsia" w:hAnsi="Trebuchet MS"/>
          <w:color w:val="auto"/>
          <w:sz w:val="22"/>
          <w:szCs w:val="22"/>
          <w:lang w:val="ro-RO"/>
        </w:rPr>
        <w:t>î</w:t>
      </w:r>
      <w:r w:rsidR="00C76BF4" w:rsidRPr="008B0D7C">
        <w:rPr>
          <w:rStyle w:val="cf01"/>
          <w:rFonts w:ascii="Trebuchet MS" w:eastAsiaTheme="majorEastAsia" w:hAnsi="Trebuchet MS"/>
          <w:color w:val="auto"/>
          <w:sz w:val="22"/>
          <w:szCs w:val="22"/>
          <w:lang w:val="ro-RO"/>
        </w:rPr>
        <w:t>ntre maluri sau se revars</w:t>
      </w:r>
      <w:r w:rsidRPr="008B0D7C">
        <w:rPr>
          <w:rStyle w:val="cf01"/>
          <w:rFonts w:ascii="Trebuchet MS" w:eastAsiaTheme="majorEastAsia" w:hAnsi="Trebuchet MS"/>
          <w:color w:val="auto"/>
          <w:sz w:val="22"/>
          <w:szCs w:val="22"/>
          <w:lang w:val="ro-RO"/>
        </w:rPr>
        <w:t>ă</w:t>
      </w:r>
      <w:r w:rsidR="00C76BF4" w:rsidRPr="008B0D7C">
        <w:rPr>
          <w:rStyle w:val="cf01"/>
          <w:rFonts w:ascii="Trebuchet MS" w:eastAsiaTheme="majorEastAsia" w:hAnsi="Trebuchet MS"/>
          <w:color w:val="auto"/>
          <w:sz w:val="22"/>
          <w:szCs w:val="22"/>
          <w:lang w:val="ro-RO"/>
        </w:rPr>
        <w:t xml:space="preserve"> </w:t>
      </w:r>
      <w:r w:rsidRPr="008B0D7C">
        <w:rPr>
          <w:rStyle w:val="cf01"/>
          <w:rFonts w:ascii="Trebuchet MS" w:eastAsiaTheme="majorEastAsia" w:hAnsi="Trebuchet MS"/>
          <w:color w:val="auto"/>
          <w:sz w:val="22"/>
          <w:szCs w:val="22"/>
          <w:lang w:val="ro-RO"/>
        </w:rPr>
        <w:t>î</w:t>
      </w:r>
      <w:r w:rsidR="00C76BF4" w:rsidRPr="008B0D7C">
        <w:rPr>
          <w:rStyle w:val="cf01"/>
          <w:rFonts w:ascii="Trebuchet MS" w:eastAsiaTheme="majorEastAsia" w:hAnsi="Trebuchet MS"/>
          <w:color w:val="auto"/>
          <w:sz w:val="22"/>
          <w:szCs w:val="22"/>
          <w:lang w:val="ro-RO"/>
        </w:rPr>
        <w:t>n albia major</w:t>
      </w:r>
      <w:r w:rsidRPr="008B0D7C">
        <w:rPr>
          <w:rStyle w:val="cf01"/>
          <w:rFonts w:ascii="Trebuchet MS" w:eastAsiaTheme="majorEastAsia" w:hAnsi="Trebuchet MS"/>
          <w:color w:val="auto"/>
          <w:sz w:val="22"/>
          <w:szCs w:val="22"/>
          <w:lang w:val="ro-RO"/>
        </w:rPr>
        <w:t>ă</w:t>
      </w:r>
      <w:r w:rsidR="00A42C50" w:rsidRPr="008B0D7C">
        <w:rPr>
          <w:rStyle w:val="cf01"/>
          <w:rFonts w:ascii="Trebuchet MS" w:eastAsiaTheme="majorEastAsia" w:hAnsi="Trebuchet MS"/>
          <w:color w:val="auto"/>
          <w:sz w:val="22"/>
          <w:szCs w:val="22"/>
          <w:lang w:val="ro-RO"/>
        </w:rPr>
        <w:t>. Ca atare,</w:t>
      </w:r>
      <w:r w:rsidR="00C76BF4" w:rsidRPr="008B0D7C">
        <w:rPr>
          <w:rStyle w:val="cf01"/>
          <w:rFonts w:ascii="Trebuchet MS" w:eastAsiaTheme="majorEastAsia" w:hAnsi="Trebuchet MS"/>
          <w:color w:val="auto"/>
          <w:sz w:val="22"/>
          <w:szCs w:val="22"/>
          <w:lang w:val="ro-RO"/>
        </w:rPr>
        <w:t xml:space="preserve"> se va considera viitura</w:t>
      </w:r>
      <w:r w:rsidR="00A42C50" w:rsidRPr="008B0D7C">
        <w:rPr>
          <w:rStyle w:val="cf01"/>
          <w:rFonts w:ascii="Trebuchet MS" w:eastAsiaTheme="majorEastAsia" w:hAnsi="Trebuchet MS"/>
          <w:color w:val="auto"/>
          <w:sz w:val="22"/>
          <w:szCs w:val="22"/>
          <w:lang w:val="ro-RO"/>
        </w:rPr>
        <w:t xml:space="preserve"> în integralitatea ei, </w:t>
      </w:r>
      <w:r w:rsidR="00C76BF4" w:rsidRPr="008B0D7C">
        <w:rPr>
          <w:rStyle w:val="cf01"/>
          <w:rFonts w:ascii="Trebuchet MS" w:eastAsiaTheme="majorEastAsia" w:hAnsi="Trebuchet MS"/>
          <w:color w:val="auto"/>
          <w:sz w:val="22"/>
          <w:szCs w:val="22"/>
          <w:lang w:val="ro-RO"/>
        </w:rPr>
        <w:t>deci incluz</w:t>
      </w:r>
      <w:r w:rsidR="00BB534C" w:rsidRPr="008B0D7C">
        <w:rPr>
          <w:rStyle w:val="cf01"/>
          <w:rFonts w:ascii="Trebuchet MS" w:eastAsiaTheme="majorEastAsia" w:hAnsi="Trebuchet MS"/>
          <w:color w:val="auto"/>
          <w:sz w:val="22"/>
          <w:szCs w:val="22"/>
          <w:lang w:val="ro-RO"/>
        </w:rPr>
        <w:t>â</w:t>
      </w:r>
      <w:r w:rsidR="00C76BF4" w:rsidRPr="008B0D7C">
        <w:rPr>
          <w:rStyle w:val="cf01"/>
          <w:rFonts w:ascii="Trebuchet MS" w:eastAsiaTheme="majorEastAsia" w:hAnsi="Trebuchet MS"/>
          <w:color w:val="auto"/>
          <w:sz w:val="22"/>
          <w:szCs w:val="22"/>
          <w:lang w:val="ro-RO"/>
        </w:rPr>
        <w:t xml:space="preserve">nd </w:t>
      </w:r>
      <w:r w:rsidR="00BB534C" w:rsidRPr="008B0D7C">
        <w:rPr>
          <w:rStyle w:val="cf01"/>
          <w:rFonts w:ascii="Trebuchet MS" w:eastAsiaTheme="majorEastAsia" w:hAnsi="Trebuchet MS"/>
          <w:color w:val="auto"/>
          <w:sz w:val="22"/>
          <w:szCs w:val="22"/>
          <w:lang w:val="ro-RO"/>
        </w:rPr>
        <w:t>ș</w:t>
      </w:r>
      <w:r w:rsidR="00C76BF4" w:rsidRPr="008B0D7C">
        <w:rPr>
          <w:rStyle w:val="cf01"/>
          <w:rFonts w:ascii="Trebuchet MS" w:eastAsiaTheme="majorEastAsia" w:hAnsi="Trebuchet MS"/>
          <w:color w:val="auto"/>
          <w:sz w:val="22"/>
          <w:szCs w:val="22"/>
          <w:lang w:val="ro-RO"/>
        </w:rPr>
        <w:t>i debitul de baz</w:t>
      </w:r>
      <w:r w:rsidR="00BB534C" w:rsidRPr="008B0D7C">
        <w:rPr>
          <w:rStyle w:val="cf01"/>
          <w:rFonts w:ascii="Trebuchet MS" w:eastAsiaTheme="majorEastAsia" w:hAnsi="Trebuchet MS"/>
          <w:color w:val="auto"/>
          <w:sz w:val="22"/>
          <w:szCs w:val="22"/>
          <w:lang w:val="ro-RO"/>
        </w:rPr>
        <w:t>ă</w:t>
      </w:r>
      <w:r w:rsidR="00A42C50" w:rsidRPr="008B0D7C">
        <w:rPr>
          <w:rStyle w:val="cf01"/>
          <w:rFonts w:ascii="Trebuchet MS" w:eastAsiaTheme="majorEastAsia" w:hAnsi="Trebuchet MS"/>
          <w:color w:val="auto"/>
          <w:sz w:val="22"/>
          <w:szCs w:val="22"/>
          <w:lang w:val="ro-RO"/>
        </w:rPr>
        <w:t xml:space="preserve"> (</w:t>
      </w:r>
      <w:r w:rsidR="00C76BF4" w:rsidRPr="008B0D7C">
        <w:rPr>
          <w:rStyle w:val="cf01"/>
          <w:rFonts w:ascii="Trebuchet MS" w:eastAsiaTheme="majorEastAsia" w:hAnsi="Trebuchet MS"/>
          <w:color w:val="auto"/>
          <w:sz w:val="22"/>
          <w:szCs w:val="22"/>
          <w:lang w:val="ro-RO"/>
        </w:rPr>
        <w:t xml:space="preserve">a </w:t>
      </w:r>
      <w:r w:rsidR="00C76BF4" w:rsidRPr="008B0D7C">
        <w:rPr>
          <w:lang w:val="ro-RO"/>
        </w:rPr>
        <w:t>c</w:t>
      </w:r>
      <w:r w:rsidR="00BB534C" w:rsidRPr="008B0D7C">
        <w:rPr>
          <w:lang w:val="ro-RO"/>
        </w:rPr>
        <w:t>ă</w:t>
      </w:r>
      <w:r w:rsidR="00C76BF4" w:rsidRPr="008B0D7C">
        <w:rPr>
          <w:lang w:val="ro-RO"/>
        </w:rPr>
        <w:t>rui</w:t>
      </w:r>
      <w:r w:rsidR="00C76BF4" w:rsidRPr="008B0D7C">
        <w:rPr>
          <w:rStyle w:val="cf01"/>
          <w:rFonts w:ascii="Trebuchet MS" w:eastAsiaTheme="majorEastAsia" w:hAnsi="Trebuchet MS"/>
          <w:color w:val="auto"/>
          <w:sz w:val="22"/>
          <w:szCs w:val="22"/>
          <w:lang w:val="ro-RO"/>
        </w:rPr>
        <w:t xml:space="preserve"> separare nici nu mai este necesar</w:t>
      </w:r>
      <w:r w:rsidR="00BB534C" w:rsidRPr="008B0D7C">
        <w:rPr>
          <w:rStyle w:val="cf01"/>
          <w:rFonts w:ascii="Trebuchet MS" w:eastAsiaTheme="majorEastAsia" w:hAnsi="Trebuchet MS"/>
          <w:color w:val="auto"/>
          <w:sz w:val="22"/>
          <w:szCs w:val="22"/>
          <w:lang w:val="ro-RO"/>
        </w:rPr>
        <w:t>ă</w:t>
      </w:r>
      <w:r w:rsidR="00C76BF4" w:rsidRPr="008B0D7C">
        <w:rPr>
          <w:rStyle w:val="cf01"/>
          <w:rFonts w:ascii="Trebuchet MS" w:eastAsiaTheme="majorEastAsia" w:hAnsi="Trebuchet MS"/>
          <w:color w:val="auto"/>
          <w:sz w:val="22"/>
          <w:szCs w:val="22"/>
          <w:lang w:val="ro-RO"/>
        </w:rPr>
        <w:t xml:space="preserve">). Lucrurile stau la fel </w:t>
      </w:r>
      <w:r w:rsidR="00A42C50" w:rsidRPr="008B0D7C">
        <w:rPr>
          <w:rStyle w:val="cf01"/>
          <w:rFonts w:ascii="Trebuchet MS" w:eastAsiaTheme="majorEastAsia" w:hAnsi="Trebuchet MS"/>
          <w:color w:val="auto"/>
          <w:sz w:val="22"/>
          <w:szCs w:val="22"/>
          <w:lang w:val="ro-RO"/>
        </w:rPr>
        <w:t>ș</w:t>
      </w:r>
      <w:r w:rsidR="00C76BF4" w:rsidRPr="008B0D7C">
        <w:rPr>
          <w:rStyle w:val="cf01"/>
          <w:rFonts w:ascii="Trebuchet MS" w:eastAsiaTheme="majorEastAsia" w:hAnsi="Trebuchet MS"/>
          <w:color w:val="auto"/>
          <w:sz w:val="22"/>
          <w:szCs w:val="22"/>
          <w:lang w:val="ro-RO"/>
        </w:rPr>
        <w:t xml:space="preserve">i </w:t>
      </w:r>
      <w:r w:rsidR="00BB534C" w:rsidRPr="008B0D7C">
        <w:rPr>
          <w:rStyle w:val="cf01"/>
          <w:rFonts w:ascii="Trebuchet MS" w:eastAsiaTheme="majorEastAsia" w:hAnsi="Trebuchet MS"/>
          <w:color w:val="auto"/>
          <w:sz w:val="22"/>
          <w:szCs w:val="22"/>
          <w:lang w:val="ro-RO"/>
        </w:rPr>
        <w:t>î</w:t>
      </w:r>
      <w:r w:rsidR="00C76BF4" w:rsidRPr="008B0D7C">
        <w:rPr>
          <w:rStyle w:val="cf01"/>
          <w:rFonts w:ascii="Trebuchet MS" w:eastAsiaTheme="majorEastAsia" w:hAnsi="Trebuchet MS"/>
          <w:color w:val="auto"/>
          <w:sz w:val="22"/>
          <w:szCs w:val="22"/>
          <w:lang w:val="ro-RO"/>
        </w:rPr>
        <w:t>n cazul viiturii care intr</w:t>
      </w:r>
      <w:r w:rsidR="00BB534C" w:rsidRPr="008B0D7C">
        <w:rPr>
          <w:rStyle w:val="cf01"/>
          <w:rFonts w:ascii="Trebuchet MS" w:eastAsiaTheme="majorEastAsia" w:hAnsi="Trebuchet MS"/>
          <w:color w:val="auto"/>
          <w:sz w:val="22"/>
          <w:szCs w:val="22"/>
          <w:lang w:val="ro-RO"/>
        </w:rPr>
        <w:t>ă</w:t>
      </w:r>
      <w:r w:rsidR="00C76BF4" w:rsidRPr="008B0D7C">
        <w:rPr>
          <w:rStyle w:val="cf01"/>
          <w:rFonts w:ascii="Trebuchet MS" w:eastAsiaTheme="majorEastAsia" w:hAnsi="Trebuchet MS"/>
          <w:color w:val="auto"/>
          <w:sz w:val="22"/>
          <w:szCs w:val="22"/>
          <w:lang w:val="ro-RO"/>
        </w:rPr>
        <w:t xml:space="preserve"> </w:t>
      </w:r>
      <w:r w:rsidR="00BB534C" w:rsidRPr="008B0D7C">
        <w:rPr>
          <w:rStyle w:val="cf01"/>
          <w:rFonts w:ascii="Trebuchet MS" w:eastAsiaTheme="majorEastAsia" w:hAnsi="Trebuchet MS"/>
          <w:color w:val="auto"/>
          <w:sz w:val="22"/>
          <w:szCs w:val="22"/>
          <w:lang w:val="ro-RO"/>
        </w:rPr>
        <w:t>î</w:t>
      </w:r>
      <w:r w:rsidR="00C76BF4" w:rsidRPr="008B0D7C">
        <w:rPr>
          <w:rStyle w:val="cf01"/>
          <w:rFonts w:ascii="Trebuchet MS" w:eastAsiaTheme="majorEastAsia" w:hAnsi="Trebuchet MS"/>
          <w:color w:val="auto"/>
          <w:sz w:val="22"/>
          <w:szCs w:val="22"/>
          <w:lang w:val="ro-RO"/>
        </w:rPr>
        <w:t>ntr-un lac de acumulare.</w:t>
      </w:r>
    </w:p>
    <w:p w14:paraId="1A4B6FB7" w14:textId="5FE910F8" w:rsidR="00A65E2B" w:rsidRPr="008B0D7C" w:rsidRDefault="00A65E2B" w:rsidP="000B4CE3">
      <w:pPr>
        <w:spacing w:line="276" w:lineRule="auto"/>
        <w:ind w:left="23" w:firstLine="544"/>
        <w:jc w:val="both"/>
        <w:rPr>
          <w:lang w:val="ro-RO"/>
        </w:rPr>
      </w:pPr>
      <w:r w:rsidRPr="008B0D7C">
        <w:rPr>
          <w:lang w:val="ro-RO"/>
        </w:rPr>
        <w:t xml:space="preserve">O alternativă asociată, în general, metodei POT (Peak Over Threshold) o reprezintă stabilirea unui debit prag </w:t>
      </w:r>
      <w:r w:rsidR="003F1841" w:rsidRPr="008B0D7C">
        <w:rPr>
          <w:lang w:val="ro-RO"/>
        </w:rPr>
        <w:t>(</w:t>
      </w:r>
      <w:r w:rsidRPr="008B0D7C">
        <w:rPr>
          <w:lang w:val="ro-RO"/>
        </w:rPr>
        <w:t>Q</w:t>
      </w:r>
      <w:r w:rsidRPr="008B0D7C">
        <w:rPr>
          <w:vertAlign w:val="subscript"/>
          <w:lang w:val="ro-RO"/>
        </w:rPr>
        <w:t>prag</w:t>
      </w:r>
      <w:r w:rsidR="003F1841" w:rsidRPr="008B0D7C">
        <w:rPr>
          <w:lang w:val="ro-RO"/>
        </w:rPr>
        <w:t>)</w:t>
      </w:r>
      <w:r w:rsidRPr="008B0D7C">
        <w:rPr>
          <w:vertAlign w:val="subscript"/>
          <w:lang w:val="ro-RO"/>
        </w:rPr>
        <w:t>,</w:t>
      </w:r>
      <w:r w:rsidRPr="008B0D7C">
        <w:rPr>
          <w:lang w:val="ro-RO"/>
        </w:rPr>
        <w:t xml:space="preserve"> unic, același pentru toate viiturile înregistrate. Volumul viiturii se compune din volumul de deasupra </w:t>
      </w:r>
      <w:r w:rsidRPr="008B0D7C">
        <w:rPr>
          <w:bCs/>
          <w:szCs w:val="22"/>
          <w:lang w:val="ro-RO"/>
        </w:rPr>
        <w:t>debitului</w:t>
      </w:r>
      <w:r w:rsidRPr="008B0D7C">
        <w:rPr>
          <w:lang w:val="ro-RO"/>
        </w:rPr>
        <w:t xml:space="preserve"> prag </w:t>
      </w:r>
      <w:r w:rsidR="003F1841" w:rsidRPr="008B0D7C">
        <w:rPr>
          <w:lang w:val="ro-RO"/>
        </w:rPr>
        <w:t>(</w:t>
      </w:r>
      <w:r w:rsidRPr="008B0D7C">
        <w:rPr>
          <w:lang w:val="ro-RO"/>
        </w:rPr>
        <w:t>Q</w:t>
      </w:r>
      <w:r w:rsidRPr="008B0D7C">
        <w:rPr>
          <w:vertAlign w:val="subscript"/>
          <w:lang w:val="ro-RO"/>
        </w:rPr>
        <w:t>prag</w:t>
      </w:r>
      <w:r w:rsidR="003F1841" w:rsidRPr="008B0D7C">
        <w:rPr>
          <w:lang w:val="ro-RO"/>
        </w:rPr>
        <w:t>)</w:t>
      </w:r>
      <w:r w:rsidRPr="008B0D7C">
        <w:rPr>
          <w:lang w:val="ro-RO"/>
        </w:rPr>
        <w:t xml:space="preserve"> și din volumul de sub debitul prag, pe durata pe care debitele înregistrate depășesc debitul </w:t>
      </w:r>
      <w:r w:rsidR="003F1841" w:rsidRPr="008B0D7C">
        <w:rPr>
          <w:lang w:val="ro-RO"/>
        </w:rPr>
        <w:t>(</w:t>
      </w:r>
      <w:r w:rsidRPr="008B0D7C">
        <w:rPr>
          <w:lang w:val="ro-RO"/>
        </w:rPr>
        <w:t>Q</w:t>
      </w:r>
      <w:r w:rsidRPr="008B0D7C">
        <w:rPr>
          <w:vertAlign w:val="subscript"/>
          <w:lang w:val="ro-RO"/>
        </w:rPr>
        <w:t>prag</w:t>
      </w:r>
      <w:r w:rsidR="003F1841" w:rsidRPr="008B0D7C">
        <w:rPr>
          <w:lang w:val="ro-RO"/>
        </w:rPr>
        <w:t>)</w:t>
      </w:r>
      <w:r w:rsidRPr="008B0D7C">
        <w:rPr>
          <w:lang w:val="ro-RO"/>
        </w:rPr>
        <w:t>.</w:t>
      </w:r>
    </w:p>
    <w:p w14:paraId="5B097B6C" w14:textId="4AB90884" w:rsidR="00A65E2B" w:rsidRPr="008B0D7C" w:rsidRDefault="00A65E2B" w:rsidP="000B4CE3">
      <w:pPr>
        <w:spacing w:line="276" w:lineRule="auto"/>
        <w:ind w:left="23" w:firstLine="544"/>
        <w:jc w:val="both"/>
        <w:rPr>
          <w:lang w:val="ro-RO"/>
        </w:rPr>
      </w:pPr>
      <w:r w:rsidRPr="008B0D7C">
        <w:rPr>
          <w:lang w:val="ro-RO"/>
        </w:rPr>
        <w:t xml:space="preserve">În continuare, volumele astfel determinate sunt prelucrate statistic, utilizând </w:t>
      </w:r>
      <w:r w:rsidR="001A0675" w:rsidRPr="008B0D7C">
        <w:rPr>
          <w:lang w:val="ro-RO"/>
        </w:rPr>
        <w:t>a</w:t>
      </w:r>
      <w:r w:rsidRPr="008B0D7C">
        <w:rPr>
          <w:lang w:val="ro-RO"/>
        </w:rPr>
        <w:t xml:space="preserve">celași soft </w:t>
      </w:r>
      <w:r w:rsidR="001A0675" w:rsidRPr="008B0D7C">
        <w:rPr>
          <w:lang w:val="ro-RO"/>
        </w:rPr>
        <w:t xml:space="preserve">ca </w:t>
      </w:r>
      <w:r w:rsidRPr="008B0D7C">
        <w:rPr>
          <w:lang w:val="ro-RO"/>
        </w:rPr>
        <w:t xml:space="preserve">și pentru prelucrarea statistică a debitelor maxime anuale. </w:t>
      </w:r>
    </w:p>
    <w:p w14:paraId="5CAD96DD" w14:textId="77777777" w:rsidR="0062381A" w:rsidRPr="008B0D7C" w:rsidRDefault="00A65E2B" w:rsidP="000B4CE3">
      <w:pPr>
        <w:spacing w:line="276" w:lineRule="auto"/>
        <w:ind w:left="23" w:firstLine="544"/>
        <w:jc w:val="both"/>
        <w:rPr>
          <w:lang w:val="ro-RO"/>
        </w:rPr>
      </w:pPr>
      <w:r w:rsidRPr="008B0D7C">
        <w:rPr>
          <w:lang w:val="ro-RO"/>
        </w:rPr>
        <w:t xml:space="preserve">Doar pentru secțiunile unde există șiruri de date directe, pot fi utilizate și prelucrări statistice mai complexe, în vederea estimării intervalului de încredere pentru valorile de debite și volume maxime cu diferite probabilități de depășire. </w:t>
      </w:r>
    </w:p>
    <w:p w14:paraId="47D68C36" w14:textId="6EB29010" w:rsidR="0062381A" w:rsidRPr="008B0D7C" w:rsidRDefault="0062381A" w:rsidP="000B4CE3">
      <w:pPr>
        <w:spacing w:line="276" w:lineRule="auto"/>
        <w:ind w:firstLine="709"/>
        <w:jc w:val="both"/>
        <w:rPr>
          <w:rFonts w:cs="Arial"/>
          <w:bCs/>
          <w:szCs w:val="22"/>
          <w:lang w:val="ro-RO"/>
        </w:rPr>
      </w:pPr>
      <w:r w:rsidRPr="008B0D7C">
        <w:rPr>
          <w:rFonts w:cs="Arial"/>
          <w:bCs/>
          <w:szCs w:val="22"/>
          <w:lang w:val="ro-RO"/>
        </w:rPr>
        <w:t xml:space="preserve">Se poate face o distincție evidentă între viitura de debit maxim și viitura de volum maxim, condiționate în general de durata acestora, astfel celui mai mare debit înregistrat nu-i corespunde întotdeauna cel mai mare volum determinat și reciproc, viiturii cu cel mai mare volum înregistrat </w:t>
      </w:r>
      <w:r w:rsidR="00C554A4" w:rsidRPr="008B0D7C">
        <w:rPr>
          <w:rFonts w:cs="Arial"/>
          <w:bCs/>
          <w:szCs w:val="22"/>
          <w:lang w:val="ro-RO"/>
        </w:rPr>
        <w:t>îi corespunde un debit maxim cu o probabilitate de depășie mai mare decât a volumului viiturii.</w:t>
      </w:r>
    </w:p>
    <w:p w14:paraId="15D0C411" w14:textId="47C7A699" w:rsidR="00A65E2B" w:rsidRPr="008B0D7C" w:rsidRDefault="00A65E2B" w:rsidP="000B4CE3">
      <w:pPr>
        <w:spacing w:line="276" w:lineRule="auto"/>
        <w:ind w:left="23" w:firstLine="544"/>
        <w:jc w:val="both"/>
        <w:rPr>
          <w:i/>
          <w:lang w:val="ro-RO"/>
        </w:rPr>
      </w:pPr>
      <w:r w:rsidRPr="008B0D7C">
        <w:rPr>
          <w:lang w:val="ro-RO"/>
        </w:rPr>
        <w:t xml:space="preserve">Pentru viitura de debit maxim, se vor reține valorile debitului de pe curba de probabilitate, în timp ce pentru volumul asociat se vor utiliza valorile de pe curba inferioară a intervalului de încredere. </w:t>
      </w:r>
      <w:r w:rsidR="0062381A" w:rsidRPr="008B0D7C">
        <w:rPr>
          <w:lang w:val="ro-RO"/>
        </w:rPr>
        <w:t xml:space="preserve">Pentru viitura de volum maxim se vor reține valorile </w:t>
      </w:r>
      <w:r w:rsidR="00AE28D7" w:rsidRPr="008B0D7C">
        <w:rPr>
          <w:lang w:val="ro-RO"/>
        </w:rPr>
        <w:t xml:space="preserve">volumului </w:t>
      </w:r>
      <w:r w:rsidR="0062381A" w:rsidRPr="008B0D7C">
        <w:rPr>
          <w:lang w:val="ro-RO"/>
        </w:rPr>
        <w:t>de pe curba de probabilitate, în timp ce pentru debitul maxim se vor utiliza valorile de</w:t>
      </w:r>
      <w:r w:rsidR="00C554A4" w:rsidRPr="008B0D7C">
        <w:rPr>
          <w:lang w:val="ro-RO"/>
        </w:rPr>
        <w:t xml:space="preserve"> </w:t>
      </w:r>
      <w:r w:rsidR="0062381A" w:rsidRPr="008B0D7C">
        <w:rPr>
          <w:lang w:val="ro-RO"/>
        </w:rPr>
        <w:t xml:space="preserve">pe curba inferioară a intervalului de încredere. </w:t>
      </w:r>
      <w:r w:rsidRPr="008B0D7C">
        <w:rPr>
          <w:lang w:val="ro-RO"/>
        </w:rPr>
        <w:t xml:space="preserve">În final, utilizând valorile selectate pentru debitul maxim și pentru volumul viiturii, se determină unda de viitură sintetică cu diverse </w:t>
      </w:r>
      <w:r w:rsidR="003F1841" w:rsidRPr="008B0D7C">
        <w:rPr>
          <w:lang w:val="ro-RO"/>
        </w:rPr>
        <w:t>probabilități</w:t>
      </w:r>
      <w:r w:rsidRPr="008B0D7C">
        <w:rPr>
          <w:lang w:val="ro-RO"/>
        </w:rPr>
        <w:t xml:space="preserve"> de depășire</w:t>
      </w:r>
      <w:r w:rsidR="004E2539" w:rsidRPr="008B0D7C">
        <w:rPr>
          <w:lang w:val="ro-RO"/>
        </w:rPr>
        <w:t xml:space="preserve"> </w:t>
      </w:r>
      <w:r w:rsidR="00D1291F" w:rsidRPr="008B0D7C">
        <w:rPr>
          <w:lang w:val="ro-RO"/>
        </w:rPr>
        <w:t xml:space="preserve">prin utilizarea relațiilor de sinteză grafice realizate pe baza datelor obținute prin prelucrarea statistică a datelor de la stațiile hidrometrice (ex. </w:t>
      </w:r>
      <m:oMath>
        <m:r>
          <w:rPr>
            <w:rFonts w:ascii="Cambria Math" w:hAnsi="Cambria Math"/>
            <w:lang w:val="ro-RO"/>
          </w:rPr>
          <m:t xml:space="preserve">Tt=f </m:t>
        </m:r>
        <m:d>
          <m:dPr>
            <m:ctrlPr>
              <w:rPr>
                <w:rFonts w:ascii="Cambria Math" w:hAnsi="Cambria Math"/>
                <w:i/>
                <w:lang w:val="ro-RO"/>
              </w:rPr>
            </m:ctrlPr>
          </m:dPr>
          <m:e>
            <m:r>
              <w:rPr>
                <w:rFonts w:ascii="Cambria Math" w:hAnsi="Cambria Math"/>
                <w:lang w:val="ro-RO"/>
              </w:rPr>
              <m:t>L</m:t>
            </m:r>
          </m:e>
        </m:d>
        <m:r>
          <w:rPr>
            <w:rFonts w:ascii="Cambria Math" w:hAnsi="Cambria Math"/>
            <w:lang w:val="ro-RO"/>
          </w:rPr>
          <m:t xml:space="preserve">; Tc=f </m:t>
        </m:r>
        <m:d>
          <m:dPr>
            <m:ctrlPr>
              <w:rPr>
                <w:rFonts w:ascii="Cambria Math" w:hAnsi="Cambria Math"/>
                <w:i/>
                <w:lang w:val="ro-RO"/>
              </w:rPr>
            </m:ctrlPr>
          </m:dPr>
          <m:e>
            <m:r>
              <w:rPr>
                <w:rFonts w:ascii="Cambria Math" w:hAnsi="Cambria Math"/>
                <w:lang w:val="ro-RO"/>
              </w:rPr>
              <m:t>L</m:t>
            </m:r>
          </m:e>
        </m:d>
        <m:r>
          <w:rPr>
            <w:rFonts w:ascii="Cambria Math" w:hAnsi="Cambria Math"/>
            <w:lang w:val="ro-RO"/>
          </w:rPr>
          <m:t>, etc)</m:t>
        </m:r>
      </m:oMath>
      <w:r w:rsidR="00D1291F" w:rsidRPr="008B0D7C">
        <w:rPr>
          <w:lang w:val="ro-RO"/>
        </w:rPr>
        <w:t>, cu ajutorul unor modele hidrologice dedicate (ex. CADARIU, HEC – HMS)</w:t>
      </w:r>
      <w:r w:rsidR="0062381A" w:rsidRPr="008B0D7C">
        <w:rPr>
          <w:lang w:val="ro-RO"/>
        </w:rPr>
        <w:t xml:space="preserve">, sau direct cu softul FloodUTCB utilizat la identificarea viiturilor </w:t>
      </w:r>
      <w:r w:rsidR="0073467E" w:rsidRPr="008B0D7C">
        <w:rPr>
          <w:lang w:val="ro-RO"/>
        </w:rPr>
        <w:t>semnificative</w:t>
      </w:r>
      <w:r w:rsidR="00D1291F" w:rsidRPr="008B0D7C">
        <w:rPr>
          <w:lang w:val="ro-RO"/>
        </w:rPr>
        <w:t>.</w:t>
      </w:r>
    </w:p>
    <w:p w14:paraId="24732B6A" w14:textId="0C5680FC" w:rsidR="0039555A" w:rsidRPr="008B0D7C" w:rsidRDefault="00D30670" w:rsidP="000B4CE3">
      <w:pPr>
        <w:spacing w:line="276" w:lineRule="auto"/>
        <w:ind w:firstLine="567"/>
        <w:jc w:val="both"/>
        <w:rPr>
          <w:rFonts w:cs="Arial"/>
          <w:bCs/>
          <w:szCs w:val="22"/>
          <w:lang w:val="ro-RO"/>
        </w:rPr>
      </w:pPr>
      <w:r w:rsidRPr="008B0D7C">
        <w:rPr>
          <w:rFonts w:cs="Arial"/>
          <w:bCs/>
          <w:szCs w:val="22"/>
          <w:lang w:val="ro-RO"/>
        </w:rPr>
        <w:t>Prelucrarea</w:t>
      </w:r>
      <w:r w:rsidR="0039555A" w:rsidRPr="008B0D7C">
        <w:rPr>
          <w:rFonts w:cs="Arial"/>
          <w:bCs/>
          <w:szCs w:val="22"/>
          <w:lang w:val="ro-RO"/>
        </w:rPr>
        <w:t xml:space="preserve"> statistic</w:t>
      </w:r>
      <w:r w:rsidRPr="008B0D7C">
        <w:rPr>
          <w:rFonts w:cs="Arial"/>
          <w:bCs/>
          <w:szCs w:val="22"/>
          <w:lang w:val="ro-RO"/>
        </w:rPr>
        <w:t>ă</w:t>
      </w:r>
      <w:r w:rsidR="0039555A" w:rsidRPr="008B0D7C">
        <w:rPr>
          <w:rFonts w:cs="Arial"/>
          <w:bCs/>
          <w:szCs w:val="22"/>
          <w:lang w:val="ro-RO"/>
        </w:rPr>
        <w:t xml:space="preserve"> pentru obținerea volumelor maxime cu diferite probabilități de depășire</w:t>
      </w:r>
      <w:r w:rsidRPr="008B0D7C">
        <w:rPr>
          <w:rFonts w:cs="Arial"/>
          <w:bCs/>
          <w:szCs w:val="22"/>
          <w:lang w:val="ro-RO"/>
        </w:rPr>
        <w:t xml:space="preserve"> presupune </w:t>
      </w:r>
      <w:r w:rsidR="0039555A" w:rsidRPr="008B0D7C">
        <w:rPr>
          <w:rFonts w:cs="Arial"/>
          <w:bCs/>
          <w:szCs w:val="22"/>
          <w:lang w:val="ro-RO"/>
        </w:rPr>
        <w:t>determinarea curbelor teoretice</w:t>
      </w:r>
      <w:r w:rsidRPr="008B0D7C">
        <w:rPr>
          <w:rFonts w:cs="Arial"/>
          <w:bCs/>
          <w:szCs w:val="22"/>
          <w:lang w:val="ro-RO"/>
        </w:rPr>
        <w:t>, ca de exemplu</w:t>
      </w:r>
      <w:r w:rsidR="0039555A" w:rsidRPr="008B0D7C">
        <w:rPr>
          <w:rFonts w:cs="Arial"/>
          <w:bCs/>
          <w:szCs w:val="22"/>
          <w:lang w:val="ro-RO"/>
        </w:rPr>
        <w:t xml:space="preserve"> tip Pearson III</w:t>
      </w:r>
      <w:r w:rsidRPr="008B0D7C">
        <w:rPr>
          <w:rFonts w:cs="Arial"/>
          <w:bCs/>
          <w:szCs w:val="22"/>
          <w:lang w:val="ro-RO"/>
        </w:rPr>
        <w:t>,</w:t>
      </w:r>
      <w:r w:rsidR="0039555A" w:rsidRPr="008B0D7C">
        <w:rPr>
          <w:rFonts w:cs="Arial"/>
          <w:bCs/>
          <w:szCs w:val="22"/>
          <w:lang w:val="ro-RO"/>
        </w:rPr>
        <w:t xml:space="preserve"> în care relația de calcul a valorilor </w:t>
      </w:r>
      <w:r w:rsidR="00D8698F" w:rsidRPr="008B0D7C">
        <w:rPr>
          <w:rFonts w:cs="Arial"/>
          <w:bCs/>
          <w:szCs w:val="22"/>
          <w:lang w:val="ro-RO"/>
        </w:rPr>
        <w:t>V</w:t>
      </w:r>
      <w:r w:rsidR="0039555A" w:rsidRPr="008B0D7C">
        <w:rPr>
          <w:rFonts w:cs="Arial"/>
          <w:bCs/>
          <w:szCs w:val="22"/>
          <w:lang w:val="ro-RO"/>
        </w:rPr>
        <w:t xml:space="preserve">p% </w:t>
      </w:r>
      <w:r w:rsidRPr="008B0D7C">
        <w:rPr>
          <w:rFonts w:cs="Arial"/>
          <w:bCs/>
          <w:szCs w:val="22"/>
          <w:lang w:val="ro-RO"/>
        </w:rPr>
        <w:t>se</w:t>
      </w:r>
      <w:r w:rsidR="0039555A" w:rsidRPr="008B0D7C">
        <w:rPr>
          <w:rFonts w:cs="Arial"/>
          <w:bCs/>
          <w:szCs w:val="22"/>
          <w:lang w:val="ro-RO"/>
        </w:rPr>
        <w:t xml:space="preserve"> obțin</w:t>
      </w:r>
      <w:r w:rsidRPr="008B0D7C">
        <w:rPr>
          <w:rFonts w:cs="Arial"/>
          <w:bCs/>
          <w:szCs w:val="22"/>
          <w:lang w:val="ro-RO"/>
        </w:rPr>
        <w:t>e</w:t>
      </w:r>
      <w:r w:rsidR="0039555A" w:rsidRPr="008B0D7C">
        <w:rPr>
          <w:rFonts w:cs="Arial"/>
          <w:bCs/>
          <w:szCs w:val="22"/>
          <w:lang w:val="ro-RO"/>
        </w:rPr>
        <w:t xml:space="preserve"> cu formula:</w:t>
      </w:r>
    </w:p>
    <w:p w14:paraId="2587FD02" w14:textId="14BBBBC1" w:rsidR="006E7F41" w:rsidRPr="008B0D7C" w:rsidRDefault="00D8698F" w:rsidP="000B4CE3">
      <w:pPr>
        <w:spacing w:line="276" w:lineRule="auto"/>
        <w:ind w:firstLine="567"/>
        <w:jc w:val="both"/>
        <w:rPr>
          <w:rFonts w:cs="Arial"/>
          <w:bCs/>
          <w:szCs w:val="22"/>
          <w:lang w:val="ro-RO"/>
        </w:rPr>
      </w:pPr>
      <m:oMathPara>
        <m:oMath>
          <m:r>
            <w:rPr>
              <w:rFonts w:ascii="Cambria Math" w:hAnsi="Cambria Math" w:cs="Arial"/>
              <w:szCs w:val="22"/>
              <w:lang w:val="ro-RO"/>
            </w:rPr>
            <w:lastRenderedPageBreak/>
            <m:t>V</m:t>
          </m:r>
          <m:d>
            <m:dPr>
              <m:ctrlPr>
                <w:rPr>
                  <w:rFonts w:ascii="Cambria Math" w:hAnsi="Cambria Math" w:cs="Arial"/>
                  <w:bCs/>
                  <w:i/>
                  <w:szCs w:val="22"/>
                  <w:lang w:val="ro-RO"/>
                </w:rPr>
              </m:ctrlPr>
            </m:dPr>
            <m:e>
              <m:r>
                <w:rPr>
                  <w:rFonts w:ascii="Cambria Math" w:hAnsi="Cambria Math" w:cs="Arial"/>
                  <w:szCs w:val="22"/>
                  <w:lang w:val="ro-RO"/>
                </w:rPr>
                <m:t>p%</m:t>
              </m:r>
            </m:e>
          </m:d>
          <m:r>
            <w:rPr>
              <w:rFonts w:ascii="Cambria Math" w:hAnsi="Cambria Math" w:cs="Arial"/>
              <w:szCs w:val="22"/>
              <w:lang w:val="ro-RO"/>
            </w:rPr>
            <m:t>=</m:t>
          </m:r>
          <m:sSub>
            <m:sSubPr>
              <m:ctrlPr>
                <w:rPr>
                  <w:rFonts w:ascii="Cambria Math" w:hAnsi="Cambria Math" w:cs="Arial"/>
                  <w:bCs/>
                  <w:i/>
                  <w:szCs w:val="22"/>
                  <w:lang w:val="ro-RO"/>
                </w:rPr>
              </m:ctrlPr>
            </m:sSubPr>
            <m:e>
              <m:acc>
                <m:accPr>
                  <m:chr m:val="̅"/>
                  <m:ctrlPr>
                    <w:rPr>
                      <w:rFonts w:ascii="Cambria Math" w:hAnsi="Cambria Math" w:cs="Arial"/>
                      <w:bCs/>
                      <w:i/>
                      <w:szCs w:val="22"/>
                      <w:lang w:val="ro-RO"/>
                    </w:rPr>
                  </m:ctrlPr>
                </m:accPr>
                <m:e>
                  <m:r>
                    <w:rPr>
                      <w:rFonts w:ascii="Cambria Math" w:hAnsi="Cambria Math" w:cs="Arial"/>
                      <w:szCs w:val="22"/>
                      <w:lang w:val="ro-RO"/>
                    </w:rPr>
                    <m:t>V</m:t>
                  </m:r>
                </m:e>
              </m:acc>
            </m:e>
            <m:sub>
              <m:r>
                <w:rPr>
                  <w:rFonts w:ascii="Cambria Math" w:hAnsi="Cambria Math" w:cs="Arial"/>
                  <w:szCs w:val="22"/>
                  <w:lang w:val="ro-RO"/>
                </w:rPr>
                <m:t>max</m:t>
              </m:r>
            </m:sub>
          </m:sSub>
          <m:r>
            <m:rPr>
              <m:nor/>
            </m:rPr>
            <w:rPr>
              <w:rFonts w:ascii="Cambria Math" w:hAnsi="Cambria Math" w:cs="Arial"/>
              <w:bCs/>
              <w:szCs w:val="22"/>
              <w:lang w:val="ro-RO"/>
            </w:rPr>
            <m:t>(</m:t>
          </m:r>
          <m:r>
            <m:rPr>
              <m:nor/>
            </m:rPr>
            <w:rPr>
              <w:rFonts w:cs="Arial"/>
              <w:bCs/>
              <w:i/>
              <w:iCs/>
              <w:szCs w:val="22"/>
              <w:lang w:val="ro-RO"/>
            </w:rPr>
            <m:t>Ø</m:t>
          </m:r>
          <m:r>
            <m:rPr>
              <m:nor/>
            </m:rPr>
            <w:rPr>
              <w:rFonts w:ascii="Cambria Math" w:cs="Arial"/>
              <w:bCs/>
              <w:i/>
              <w:iCs/>
              <w:szCs w:val="22"/>
              <w:lang w:val="ro-RO"/>
            </w:rPr>
            <m:t>p%) x  Cv+1)</m:t>
          </m:r>
        </m:oMath>
      </m:oMathPara>
    </w:p>
    <w:p w14:paraId="6DAD6FE8" w14:textId="0B14D6C2" w:rsidR="0039555A" w:rsidRPr="008B0D7C" w:rsidRDefault="0039555A" w:rsidP="000B4CE3">
      <w:pPr>
        <w:spacing w:line="276" w:lineRule="auto"/>
        <w:ind w:left="23" w:firstLine="544"/>
        <w:jc w:val="both"/>
        <w:rPr>
          <w:rFonts w:cs="Arial"/>
          <w:bCs/>
          <w:szCs w:val="22"/>
          <w:lang w:val="ro-RO"/>
        </w:rPr>
      </w:pPr>
      <w:r w:rsidRPr="008B0D7C">
        <w:rPr>
          <w:rFonts w:cs="Arial"/>
          <w:bCs/>
          <w:szCs w:val="22"/>
          <w:lang w:val="ro-RO"/>
        </w:rPr>
        <w:t xml:space="preserve">în care: </w:t>
      </w:r>
      <m:oMath>
        <m:r>
          <m:rPr>
            <m:nor/>
          </m:rPr>
          <w:rPr>
            <w:rFonts w:cs="Arial"/>
            <w:bCs/>
            <w:i/>
            <w:iCs/>
            <w:szCs w:val="22"/>
            <w:lang w:val="ro-RO"/>
          </w:rPr>
          <m:t>Ø</m:t>
        </m:r>
        <m:r>
          <m:rPr>
            <m:nor/>
          </m:rPr>
          <w:rPr>
            <w:rFonts w:ascii="Cambria Math" w:cs="Arial"/>
            <w:bCs/>
            <w:i/>
            <w:iCs/>
            <w:szCs w:val="22"/>
            <w:lang w:val="ro-RO"/>
          </w:rPr>
          <m:t>p%)</m:t>
        </m:r>
      </m:oMath>
      <w:r w:rsidRPr="008B0D7C">
        <w:rPr>
          <w:rFonts w:cs="Arial"/>
          <w:bCs/>
          <w:szCs w:val="22"/>
          <w:lang w:val="ro-RO"/>
        </w:rPr>
        <w:t>) reprezintă abaterile față de medie a ordonatelor curbei standardizate a probabilităților de depășire</w:t>
      </w:r>
      <w:r w:rsidR="00AE28D7" w:rsidRPr="008B0D7C">
        <w:rPr>
          <w:rFonts w:cs="Arial"/>
          <w:bCs/>
          <w:szCs w:val="22"/>
          <w:lang w:val="ro-RO"/>
        </w:rPr>
        <w:t xml:space="preserve">, iar </w:t>
      </w:r>
      <m:oMath>
        <m:sSub>
          <m:sSubPr>
            <m:ctrlPr>
              <w:rPr>
                <w:rFonts w:ascii="Cambria Math" w:hAnsi="Cambria Math" w:cs="Arial"/>
                <w:bCs/>
                <w:i/>
                <w:szCs w:val="22"/>
                <w:lang w:val="ro-RO"/>
              </w:rPr>
            </m:ctrlPr>
          </m:sSubPr>
          <m:e>
            <m:acc>
              <m:accPr>
                <m:chr m:val="̅"/>
                <m:ctrlPr>
                  <w:rPr>
                    <w:rFonts w:ascii="Cambria Math" w:hAnsi="Cambria Math" w:cs="Arial"/>
                    <w:bCs/>
                    <w:i/>
                    <w:szCs w:val="22"/>
                    <w:lang w:val="ro-RO"/>
                  </w:rPr>
                </m:ctrlPr>
              </m:accPr>
              <m:e>
                <m:r>
                  <w:rPr>
                    <w:rFonts w:ascii="Cambria Math" w:hAnsi="Cambria Math" w:cs="Arial"/>
                    <w:szCs w:val="22"/>
                    <w:lang w:val="ro-RO"/>
                  </w:rPr>
                  <m:t>V</m:t>
                </m:r>
              </m:e>
            </m:acc>
          </m:e>
          <m:sub>
            <m:r>
              <w:rPr>
                <w:rFonts w:ascii="Cambria Math" w:hAnsi="Cambria Math" w:cs="Arial"/>
                <w:szCs w:val="22"/>
                <w:lang w:val="ro-RO"/>
              </w:rPr>
              <m:t>max</m:t>
            </m:r>
          </m:sub>
        </m:sSub>
      </m:oMath>
      <w:r w:rsidR="00C178B0" w:rsidRPr="008B0D7C">
        <w:rPr>
          <w:rFonts w:cs="Arial"/>
          <w:bCs/>
          <w:szCs w:val="22"/>
          <w:lang w:val="ro-RO"/>
        </w:rPr>
        <w:t xml:space="preserve"> valoarea medi</w:t>
      </w:r>
      <w:r w:rsidR="00335648" w:rsidRPr="008B0D7C">
        <w:rPr>
          <w:rFonts w:cs="Arial"/>
          <w:bCs/>
          <w:szCs w:val="22"/>
          <w:lang w:val="ro-RO"/>
        </w:rPr>
        <w:t>e</w:t>
      </w:r>
      <w:r w:rsidR="00C178B0" w:rsidRPr="008B0D7C">
        <w:rPr>
          <w:rFonts w:cs="Arial"/>
          <w:bCs/>
          <w:szCs w:val="22"/>
          <w:lang w:val="ro-RO"/>
        </w:rPr>
        <w:t xml:space="preserve"> a volumelor maxime anuale înregistrate.</w:t>
      </w:r>
    </w:p>
    <w:p w14:paraId="2C572DD8" w14:textId="77777777" w:rsidR="009315E8" w:rsidRPr="008B0D7C" w:rsidRDefault="009315E8" w:rsidP="000B4CE3">
      <w:pPr>
        <w:spacing w:line="276" w:lineRule="auto"/>
        <w:ind w:left="23" w:firstLine="544"/>
        <w:jc w:val="both"/>
        <w:rPr>
          <w:rFonts w:cs="Arial"/>
          <w:bCs/>
          <w:szCs w:val="22"/>
          <w:lang w:val="ro-RO"/>
        </w:rPr>
      </w:pPr>
      <w:r w:rsidRPr="008B0D7C">
        <w:rPr>
          <w:rFonts w:cs="Arial"/>
          <w:bCs/>
          <w:szCs w:val="22"/>
          <w:lang w:val="ro-RO"/>
        </w:rPr>
        <w:t xml:space="preserve">În urma prelucrării statistice, valorilor volumelor maxime înregistrate li se atribuie probabilități empirice de depășire, conform formulei Weibull: </w:t>
      </w:r>
    </w:p>
    <w:p w14:paraId="27867AFB" w14:textId="77777777" w:rsidR="009315E8" w:rsidRPr="008B0D7C" w:rsidRDefault="00000000" w:rsidP="000B4CE3">
      <w:pPr>
        <w:spacing w:line="276" w:lineRule="auto"/>
        <w:jc w:val="both"/>
        <w:rPr>
          <w:rFonts w:cs="Arial"/>
          <w:bCs/>
          <w:szCs w:val="22"/>
          <w:lang w:val="ro-RO"/>
        </w:rPr>
      </w:pPr>
      <m:oMathPara>
        <m:oMath>
          <m:sSub>
            <m:sSubPr>
              <m:ctrlPr>
                <w:rPr>
                  <w:rFonts w:ascii="Cambria Math" w:hAnsi="Cambria Math" w:cs="Arial"/>
                  <w:bCs/>
                  <w:i/>
                  <w:szCs w:val="22"/>
                  <w:lang w:val="ro-RO"/>
                </w:rPr>
              </m:ctrlPr>
            </m:sSubPr>
            <m:e>
              <m:r>
                <w:rPr>
                  <w:rFonts w:ascii="Cambria Math" w:hAnsi="Cambria Math" w:cs="Arial"/>
                  <w:szCs w:val="22"/>
                  <w:lang w:val="ro-RO"/>
                </w:rPr>
                <m:t>p</m:t>
              </m:r>
            </m:e>
            <m:sub>
              <m:r>
                <w:rPr>
                  <w:rFonts w:ascii="Cambria Math" w:hAnsi="Cambria Math" w:cs="Arial"/>
                  <w:szCs w:val="22"/>
                  <w:lang w:val="ro-RO"/>
                </w:rPr>
                <m:t>%</m:t>
              </m:r>
            </m:sub>
          </m:sSub>
          <m:r>
            <w:rPr>
              <w:rFonts w:ascii="Cambria Math" w:hAnsi="Cambria Math" w:cs="Arial"/>
              <w:szCs w:val="22"/>
              <w:lang w:val="ro-RO"/>
            </w:rPr>
            <m:t>=</m:t>
          </m:r>
          <m:d>
            <m:dPr>
              <m:ctrlPr>
                <w:rPr>
                  <w:rFonts w:ascii="Cambria Math" w:hAnsi="Cambria Math" w:cs="Arial"/>
                  <w:bCs/>
                  <w:i/>
                  <w:szCs w:val="22"/>
                  <w:lang w:val="ro-RO"/>
                </w:rPr>
              </m:ctrlPr>
            </m:dPr>
            <m:e>
              <m:f>
                <m:fPr>
                  <m:ctrlPr>
                    <w:rPr>
                      <w:rFonts w:ascii="Cambria Math" w:hAnsi="Cambria Math" w:cs="Arial"/>
                      <w:bCs/>
                      <w:i/>
                      <w:szCs w:val="22"/>
                      <w:lang w:val="ro-RO"/>
                    </w:rPr>
                  </m:ctrlPr>
                </m:fPr>
                <m:num>
                  <m:r>
                    <w:rPr>
                      <w:rFonts w:ascii="Cambria Math" w:hAnsi="Cambria Math" w:cs="Arial"/>
                      <w:szCs w:val="22"/>
                      <w:lang w:val="ro-RO"/>
                    </w:rPr>
                    <m:t>m</m:t>
                  </m:r>
                </m:num>
                <m:den>
                  <m:r>
                    <w:rPr>
                      <w:rFonts w:ascii="Cambria Math" w:hAnsi="Cambria Math" w:cs="Arial"/>
                      <w:szCs w:val="22"/>
                      <w:lang w:val="ro-RO"/>
                    </w:rPr>
                    <m:t>n+1</m:t>
                  </m:r>
                </m:den>
              </m:f>
            </m:e>
          </m:d>
          <m:r>
            <w:rPr>
              <w:rFonts w:ascii="Cambria Math" w:hAnsi="Cambria Math" w:cs="Arial"/>
              <w:szCs w:val="22"/>
              <w:lang w:val="ro-RO"/>
            </w:rPr>
            <m:t>x 100</m:t>
          </m:r>
        </m:oMath>
      </m:oMathPara>
    </w:p>
    <w:p w14:paraId="6D28BBE8" w14:textId="6E14161C" w:rsidR="009315E8" w:rsidRPr="008B0D7C" w:rsidRDefault="009315E8" w:rsidP="000B4CE3">
      <w:pPr>
        <w:spacing w:line="276" w:lineRule="auto"/>
        <w:jc w:val="both"/>
        <w:rPr>
          <w:rFonts w:cs="Arial"/>
          <w:bCs/>
          <w:szCs w:val="22"/>
          <w:lang w:val="ro-RO"/>
        </w:rPr>
      </w:pPr>
      <w:r w:rsidRPr="008B0D7C">
        <w:rPr>
          <w:rFonts w:cs="Arial"/>
          <w:bCs/>
          <w:szCs w:val="22"/>
          <w:lang w:val="ro-RO"/>
        </w:rPr>
        <w:t xml:space="preserve">în care:  </w:t>
      </w:r>
      <m:oMath>
        <m:r>
          <m:rPr>
            <m:sty m:val="p"/>
          </m:rPr>
          <w:rPr>
            <w:rFonts w:ascii="Cambria Math" w:hAnsi="Cambria Math" w:cs="Arial"/>
            <w:szCs w:val="22"/>
            <w:lang w:val="ro-RO"/>
          </w:rPr>
          <m:t>m</m:t>
        </m:r>
      </m:oMath>
      <w:r w:rsidRPr="008B0D7C">
        <w:rPr>
          <w:rFonts w:cs="Arial"/>
          <w:bCs/>
          <w:szCs w:val="22"/>
          <w:lang w:val="ro-RO"/>
        </w:rPr>
        <w:t xml:space="preserve"> </w:t>
      </w:r>
      <w:r w:rsidR="0036459D" w:rsidRPr="008B0D7C">
        <w:rPr>
          <w:rFonts w:cs="Arial"/>
          <w:bCs/>
          <w:szCs w:val="22"/>
          <w:lang w:val="ro-RO"/>
        </w:rPr>
        <w:t>reprezintă</w:t>
      </w:r>
      <w:r w:rsidRPr="008B0D7C">
        <w:rPr>
          <w:rFonts w:cs="Arial"/>
          <w:bCs/>
          <w:szCs w:val="22"/>
          <w:lang w:val="ro-RO"/>
        </w:rPr>
        <w:t xml:space="preserve"> numărul curent al termenilor șirului ordonat descrescător </w:t>
      </w:r>
    </w:p>
    <w:p w14:paraId="4EBDB37C" w14:textId="0B774C7A" w:rsidR="009315E8" w:rsidRPr="008B0D7C" w:rsidRDefault="009315E8" w:rsidP="000B4CE3">
      <w:pPr>
        <w:spacing w:line="276" w:lineRule="auto"/>
        <w:jc w:val="both"/>
        <w:rPr>
          <w:rFonts w:cs="Arial"/>
          <w:bCs/>
          <w:szCs w:val="22"/>
          <w:lang w:val="ro-RO"/>
        </w:rPr>
      </w:pPr>
      <w:r w:rsidRPr="008B0D7C">
        <w:rPr>
          <w:rFonts w:cs="Arial"/>
          <w:bCs/>
          <w:szCs w:val="22"/>
          <w:lang w:val="ro-RO"/>
        </w:rPr>
        <w:t xml:space="preserve"> </w:t>
      </w:r>
      <w:r w:rsidRPr="008B0D7C">
        <w:rPr>
          <w:rFonts w:cs="Arial"/>
          <w:bCs/>
          <w:szCs w:val="22"/>
          <w:lang w:val="ro-RO"/>
        </w:rPr>
        <w:tab/>
      </w:r>
      <w:r w:rsidR="0036459D" w:rsidRPr="008B0D7C">
        <w:rPr>
          <w:rFonts w:cs="Arial"/>
          <w:bCs/>
          <w:szCs w:val="22"/>
          <w:lang w:val="ro-RO"/>
        </w:rPr>
        <w:t xml:space="preserve"> </w:t>
      </w:r>
      <w:r w:rsidRPr="008B0D7C">
        <w:rPr>
          <w:rFonts w:cs="Arial"/>
          <w:bCs/>
          <w:szCs w:val="22"/>
          <w:lang w:val="ro-RO"/>
        </w:rPr>
        <w:t xml:space="preserve">  </w:t>
      </w:r>
      <m:oMath>
        <m:r>
          <w:rPr>
            <w:rFonts w:ascii="Cambria Math" w:hAnsi="Cambria Math" w:cs="Arial"/>
            <w:szCs w:val="22"/>
            <w:lang w:val="ro-RO"/>
          </w:rPr>
          <m:t>n</m:t>
        </m:r>
      </m:oMath>
      <w:r w:rsidRPr="008B0D7C">
        <w:rPr>
          <w:rFonts w:cs="Arial"/>
          <w:bCs/>
          <w:i/>
          <w:szCs w:val="22"/>
          <w:lang w:val="ro-RO"/>
        </w:rPr>
        <w:t xml:space="preserve"> </w:t>
      </w:r>
      <w:r w:rsidR="0036459D" w:rsidRPr="008B0D7C">
        <w:rPr>
          <w:rFonts w:cs="Arial"/>
          <w:bCs/>
          <w:szCs w:val="22"/>
          <w:lang w:val="ro-RO"/>
        </w:rPr>
        <w:t>reprezintă</w:t>
      </w:r>
      <w:r w:rsidRPr="008B0D7C">
        <w:rPr>
          <w:rFonts w:cs="Arial"/>
          <w:bCs/>
          <w:szCs w:val="22"/>
          <w:lang w:val="ro-RO"/>
        </w:rPr>
        <w:t xml:space="preserve"> numărul total al termenilor.</w:t>
      </w:r>
    </w:p>
    <w:p w14:paraId="2D10EDDD" w14:textId="329FA429" w:rsidR="0039555A" w:rsidRPr="008B0D7C" w:rsidRDefault="00CC282F" w:rsidP="000B4CE3">
      <w:pPr>
        <w:spacing w:line="276" w:lineRule="auto"/>
        <w:ind w:left="23" w:firstLine="544"/>
        <w:jc w:val="both"/>
        <w:rPr>
          <w:rFonts w:cs="Arial"/>
          <w:bCs/>
          <w:szCs w:val="22"/>
          <w:lang w:val="ro-RO"/>
        </w:rPr>
      </w:pPr>
      <w:r w:rsidRPr="008B0D7C">
        <w:rPr>
          <w:rFonts w:cs="Arial"/>
          <w:bCs/>
          <w:szCs w:val="22"/>
          <w:lang w:val="ro-RO"/>
        </w:rPr>
        <w:t>C</w:t>
      </w:r>
      <w:r w:rsidR="0039555A" w:rsidRPr="008B0D7C">
        <w:rPr>
          <w:rFonts w:cs="Arial"/>
          <w:bCs/>
          <w:szCs w:val="22"/>
          <w:lang w:val="ro-RO"/>
        </w:rPr>
        <w:t>urbele teoretice determinate pot fi acceptate doar dacă</w:t>
      </w:r>
      <w:r w:rsidR="00B566D1" w:rsidRPr="008B0D7C">
        <w:rPr>
          <w:rFonts w:cs="Arial"/>
          <w:bCs/>
          <w:szCs w:val="22"/>
          <w:lang w:val="ro-RO"/>
        </w:rPr>
        <w:t xml:space="preserve"> există concordanță între curba teoretică și punctele repartiției empirice, în</w:t>
      </w:r>
      <w:r w:rsidR="0039555A" w:rsidRPr="008B0D7C">
        <w:rPr>
          <w:rFonts w:cs="Arial"/>
          <w:bCs/>
          <w:szCs w:val="22"/>
          <w:lang w:val="ro-RO"/>
        </w:rPr>
        <w:t xml:space="preserve"> caz de discordanță între curba teoretică și punctele reale, în </w:t>
      </w:r>
      <w:r w:rsidR="00B8782B" w:rsidRPr="008B0D7C">
        <w:rPr>
          <w:rFonts w:cs="Arial"/>
          <w:bCs/>
          <w:szCs w:val="22"/>
          <w:lang w:val="ro-RO"/>
        </w:rPr>
        <w:t xml:space="preserve">I.N.H.G.A. </w:t>
      </w:r>
      <w:r w:rsidR="0039555A" w:rsidRPr="008B0D7C">
        <w:rPr>
          <w:rFonts w:cs="Arial"/>
          <w:bCs/>
          <w:szCs w:val="22"/>
          <w:lang w:val="ro-RO"/>
        </w:rPr>
        <w:t xml:space="preserve">se utilizează </w:t>
      </w:r>
      <w:r w:rsidR="003F1841" w:rsidRPr="008B0D7C">
        <w:rPr>
          <w:rFonts w:cs="Arial"/>
          <w:bCs/>
          <w:szCs w:val="22"/>
          <w:lang w:val="ro-RO"/>
        </w:rPr>
        <w:t>ajustarea</w:t>
      </w:r>
      <w:r w:rsidR="0039555A" w:rsidRPr="008B0D7C">
        <w:rPr>
          <w:rFonts w:cs="Arial"/>
          <w:bCs/>
          <w:szCs w:val="22"/>
          <w:lang w:val="ro-RO"/>
        </w:rPr>
        <w:t xml:space="preserve"> valorii Cv</w:t>
      </w:r>
      <w:r w:rsidR="003F1841" w:rsidRPr="008B0D7C">
        <w:rPr>
          <w:rFonts w:cs="Arial"/>
          <w:bCs/>
          <w:szCs w:val="22"/>
          <w:lang w:val="ro-RO"/>
        </w:rPr>
        <w:t>.</w:t>
      </w:r>
    </w:p>
    <w:p w14:paraId="7F121534" w14:textId="39606374" w:rsidR="00E52631" w:rsidRPr="008B0D7C" w:rsidRDefault="00D30670" w:rsidP="000B4CE3">
      <w:pPr>
        <w:spacing w:line="276" w:lineRule="auto"/>
        <w:ind w:firstLine="709"/>
        <w:jc w:val="both"/>
        <w:rPr>
          <w:rFonts w:cs="Arial"/>
          <w:bCs/>
          <w:szCs w:val="22"/>
          <w:lang w:val="ro-RO"/>
        </w:rPr>
      </w:pPr>
      <w:r w:rsidRPr="008B0D7C">
        <w:rPr>
          <w:rFonts w:cs="Arial"/>
          <w:bCs/>
          <w:szCs w:val="22"/>
          <w:lang w:val="ro-RO"/>
        </w:rPr>
        <w:t>S</w:t>
      </w:r>
      <w:r w:rsidR="0039555A" w:rsidRPr="008B0D7C">
        <w:rPr>
          <w:rFonts w:cs="Arial"/>
          <w:bCs/>
          <w:szCs w:val="22"/>
          <w:lang w:val="ro-RO"/>
        </w:rPr>
        <w:t>elect</w:t>
      </w:r>
      <w:r w:rsidRPr="008B0D7C">
        <w:rPr>
          <w:rFonts w:cs="Arial"/>
          <w:bCs/>
          <w:szCs w:val="22"/>
          <w:lang w:val="ro-RO"/>
        </w:rPr>
        <w:t>area</w:t>
      </w:r>
      <w:r w:rsidR="0039555A" w:rsidRPr="008B0D7C">
        <w:rPr>
          <w:rFonts w:cs="Arial"/>
          <w:bCs/>
          <w:szCs w:val="22"/>
          <w:lang w:val="ro-RO"/>
        </w:rPr>
        <w:t xml:space="preserve"> </w:t>
      </w:r>
      <w:r w:rsidRPr="008B0D7C">
        <w:rPr>
          <w:rFonts w:cs="Arial"/>
          <w:bCs/>
          <w:szCs w:val="22"/>
          <w:lang w:val="ro-RO"/>
        </w:rPr>
        <w:t xml:space="preserve">celei mai potrivite </w:t>
      </w:r>
      <w:r w:rsidR="0039555A" w:rsidRPr="008B0D7C">
        <w:rPr>
          <w:rFonts w:cs="Arial"/>
          <w:bCs/>
          <w:szCs w:val="22"/>
          <w:lang w:val="ro-RO"/>
        </w:rPr>
        <w:t xml:space="preserve">curbe teoretice </w:t>
      </w:r>
      <w:r w:rsidRPr="008B0D7C">
        <w:rPr>
          <w:rFonts w:cs="Arial"/>
          <w:bCs/>
          <w:szCs w:val="22"/>
          <w:lang w:val="ro-RO"/>
        </w:rPr>
        <w:t xml:space="preserve">se realizează </w:t>
      </w:r>
      <w:r w:rsidR="00B566D1" w:rsidRPr="008B0D7C">
        <w:rPr>
          <w:rFonts w:cs="Arial"/>
          <w:bCs/>
          <w:szCs w:val="22"/>
          <w:lang w:val="ro-RO"/>
        </w:rPr>
        <w:t xml:space="preserve">atât </w:t>
      </w:r>
      <w:r w:rsidR="009174E4" w:rsidRPr="008B0D7C">
        <w:rPr>
          <w:rFonts w:cs="Arial"/>
          <w:bCs/>
          <w:szCs w:val="22"/>
          <w:lang w:val="ro-RO"/>
        </w:rPr>
        <w:t xml:space="preserve">funcție de </w:t>
      </w:r>
      <w:r w:rsidR="00E52631" w:rsidRPr="008B0D7C">
        <w:rPr>
          <w:rFonts w:cs="Arial"/>
          <w:bCs/>
          <w:szCs w:val="22"/>
          <w:lang w:val="ro-RO"/>
        </w:rPr>
        <w:t>valoril</w:t>
      </w:r>
      <w:r w:rsidR="009174E4" w:rsidRPr="008B0D7C">
        <w:rPr>
          <w:rFonts w:cs="Arial"/>
          <w:bCs/>
          <w:szCs w:val="22"/>
          <w:lang w:val="ro-RO"/>
        </w:rPr>
        <w:t>e</w:t>
      </w:r>
      <w:r w:rsidR="00E52631" w:rsidRPr="008B0D7C">
        <w:rPr>
          <w:rFonts w:cs="Arial"/>
          <w:bCs/>
          <w:szCs w:val="22"/>
          <w:lang w:val="ro-RO"/>
        </w:rPr>
        <w:t xml:space="preserve"> Cv</w:t>
      </w:r>
      <w:r w:rsidR="00335648" w:rsidRPr="008B0D7C">
        <w:rPr>
          <w:rFonts w:cs="Arial"/>
          <w:bCs/>
          <w:szCs w:val="22"/>
          <w:lang w:val="ro-RO"/>
        </w:rPr>
        <w:t>,</w:t>
      </w:r>
      <w:r w:rsidR="00E52631" w:rsidRPr="008B0D7C">
        <w:rPr>
          <w:rFonts w:cs="Arial"/>
          <w:bCs/>
          <w:szCs w:val="22"/>
          <w:lang w:val="ro-RO"/>
        </w:rPr>
        <w:t xml:space="preserve"> </w:t>
      </w:r>
      <w:r w:rsidR="00B566D1" w:rsidRPr="008B0D7C">
        <w:rPr>
          <w:rFonts w:cs="Arial"/>
          <w:bCs/>
          <w:szCs w:val="22"/>
          <w:lang w:val="ro-RO"/>
        </w:rPr>
        <w:t>cât și pe baza unor criterii matematice (</w:t>
      </w:r>
      <w:r w:rsidR="0022396F" w:rsidRPr="008B0D7C">
        <w:rPr>
          <w:rFonts w:cs="Arial"/>
          <w:bCs/>
          <w:szCs w:val="22"/>
          <w:lang w:val="ro-RO"/>
        </w:rPr>
        <w:t>Kolmogorov-Smirnov, Anderson-Darling, Akaike, RMSE, Nash-Suitcliff, etc.</w:t>
      </w:r>
      <w:r w:rsidR="00B566D1" w:rsidRPr="008B0D7C">
        <w:rPr>
          <w:rFonts w:cs="Arial"/>
          <w:bCs/>
          <w:szCs w:val="22"/>
          <w:lang w:val="ro-RO"/>
        </w:rPr>
        <w:t xml:space="preserve">) </w:t>
      </w:r>
      <w:r w:rsidR="00E52631" w:rsidRPr="008B0D7C">
        <w:rPr>
          <w:rFonts w:cs="Arial"/>
          <w:bCs/>
          <w:szCs w:val="22"/>
          <w:lang w:val="ro-RO"/>
        </w:rPr>
        <w:t xml:space="preserve">pentru eliminarea discordanței dintre conturul curbei teoretice și </w:t>
      </w:r>
      <w:r w:rsidR="00B566D1" w:rsidRPr="008B0D7C">
        <w:rPr>
          <w:rFonts w:cs="Arial"/>
          <w:bCs/>
          <w:szCs w:val="22"/>
          <w:lang w:val="ro-RO"/>
        </w:rPr>
        <w:t>valorile repartiției empirice</w:t>
      </w:r>
      <w:r w:rsidR="00E52631" w:rsidRPr="008B0D7C">
        <w:rPr>
          <w:rFonts w:cs="Arial"/>
          <w:bCs/>
          <w:szCs w:val="22"/>
          <w:lang w:val="ro-RO"/>
        </w:rPr>
        <w:t xml:space="preserve">, </w:t>
      </w:r>
      <w:r w:rsidR="00335648" w:rsidRPr="008B0D7C">
        <w:rPr>
          <w:rFonts w:cs="Arial"/>
          <w:bCs/>
          <w:szCs w:val="22"/>
          <w:lang w:val="ro-RO"/>
        </w:rPr>
        <w:t xml:space="preserve">urmărind ca </w:t>
      </w:r>
      <w:r w:rsidR="00E52631" w:rsidRPr="008B0D7C">
        <w:rPr>
          <w:rFonts w:cs="Arial"/>
          <w:bCs/>
          <w:szCs w:val="22"/>
          <w:lang w:val="ro-RO"/>
        </w:rPr>
        <w:t>abaterea valorilor volumelor maxime anuale să nu fie mai mare de 10% față de curbele teoretice.</w:t>
      </w:r>
    </w:p>
    <w:p w14:paraId="64325EDB" w14:textId="53A05E75" w:rsidR="0039555A" w:rsidRPr="008B0D7C" w:rsidRDefault="0039555A" w:rsidP="000B4CE3">
      <w:pPr>
        <w:spacing w:line="276" w:lineRule="auto"/>
        <w:ind w:firstLine="709"/>
        <w:jc w:val="both"/>
        <w:rPr>
          <w:rFonts w:cs="Arial"/>
          <w:bCs/>
          <w:iCs/>
          <w:szCs w:val="22"/>
          <w:lang w:val="ro-RO"/>
        </w:rPr>
      </w:pPr>
      <w:r w:rsidRPr="008B0D7C">
        <w:rPr>
          <w:rFonts w:cs="Arial"/>
          <w:bCs/>
          <w:szCs w:val="22"/>
          <w:lang w:val="ro-RO"/>
        </w:rPr>
        <w:t xml:space="preserve">Volumele maxime rezultate în urma calculului statistic, pe baza datelor directe obținute la stațiile hidrometrice pot fi folosite pentru realizarea unor relații de sinteză zonală de tipul </w:t>
      </w:r>
      <m:oMath>
        <m:sSub>
          <m:sSubPr>
            <m:ctrlPr>
              <w:rPr>
                <w:rFonts w:ascii="Cambria Math" w:hAnsi="Cambria Math" w:cs="Arial"/>
                <w:i/>
                <w:szCs w:val="22"/>
                <w:lang w:val="ro-RO"/>
              </w:rPr>
            </m:ctrlPr>
          </m:sSubPr>
          <m:e>
            <m:r>
              <w:rPr>
                <w:rFonts w:ascii="Cambria Math" w:hAnsi="Cambria Math" w:cs="Arial"/>
                <w:szCs w:val="22"/>
                <w:lang w:val="ro-RO"/>
              </w:rPr>
              <m:t>V</m:t>
            </m:r>
          </m:e>
          <m:sub>
            <m:r>
              <w:rPr>
                <w:rFonts w:ascii="Cambria Math" w:hAnsi="Cambria Math" w:cs="Arial"/>
                <w:szCs w:val="22"/>
                <w:lang w:val="ro-RO"/>
              </w:rPr>
              <m:t>max1%</m:t>
            </m:r>
          </m:sub>
        </m:sSub>
        <m:r>
          <w:rPr>
            <w:rFonts w:ascii="Cambria Math" w:hAnsi="Cambria Math" w:cs="Arial"/>
            <w:szCs w:val="22"/>
            <w:lang w:val="ro-RO"/>
          </w:rPr>
          <m:t>-f (</m:t>
        </m:r>
        <m:sSup>
          <m:sSupPr>
            <m:ctrlPr>
              <w:rPr>
                <w:rFonts w:ascii="Cambria Math" w:hAnsi="Cambria Math" w:cs="Arial"/>
                <w:bCs/>
                <w:i/>
                <w:szCs w:val="22"/>
                <w:lang w:val="ro-RO"/>
              </w:rPr>
            </m:ctrlPr>
          </m:sSupPr>
          <m:e>
            <m:r>
              <w:rPr>
                <w:rFonts w:ascii="Cambria Math" w:hAnsi="Cambria Math" w:cs="Arial"/>
                <w:szCs w:val="22"/>
                <w:lang w:val="ro-RO"/>
              </w:rPr>
              <m:t>F) km</m:t>
            </m:r>
          </m:e>
          <m:sup>
            <m:r>
              <w:rPr>
                <w:rFonts w:ascii="Cambria Math" w:hAnsi="Cambria Math" w:cs="Arial"/>
                <w:szCs w:val="22"/>
                <w:lang w:val="ro-RO"/>
              </w:rPr>
              <m:t>2</m:t>
            </m:r>
          </m:sup>
        </m:sSup>
      </m:oMath>
      <w:r w:rsidRPr="008B0D7C">
        <w:rPr>
          <w:rFonts w:cs="Arial"/>
          <w:bCs/>
          <w:i/>
          <w:szCs w:val="22"/>
          <w:lang w:val="ro-RO"/>
        </w:rPr>
        <w:t xml:space="preserve">, în care </w:t>
      </w:r>
      <m:oMath>
        <m:sSub>
          <m:sSubPr>
            <m:ctrlPr>
              <w:rPr>
                <w:rFonts w:ascii="Cambria Math" w:hAnsi="Cambria Math" w:cs="Arial"/>
                <w:bCs/>
                <w:i/>
                <w:szCs w:val="22"/>
                <w:lang w:val="ro-RO"/>
              </w:rPr>
            </m:ctrlPr>
          </m:sSubPr>
          <m:e>
            <m:r>
              <w:rPr>
                <w:rFonts w:ascii="Cambria Math" w:hAnsi="Cambria Math" w:cs="Arial"/>
                <w:szCs w:val="22"/>
                <w:lang w:val="ro-RO"/>
              </w:rPr>
              <m:t>V</m:t>
            </m:r>
          </m:e>
          <m:sub>
            <m:r>
              <w:rPr>
                <w:rFonts w:ascii="Cambria Math" w:hAnsi="Cambria Math" w:cs="Arial"/>
                <w:szCs w:val="22"/>
                <w:lang w:val="ro-RO"/>
              </w:rPr>
              <m:t>max1%</m:t>
            </m:r>
          </m:sub>
        </m:sSub>
        <m:r>
          <w:rPr>
            <w:rFonts w:ascii="Cambria Math" w:hAnsi="Cambria Math" w:cs="Arial"/>
            <w:szCs w:val="22"/>
            <w:lang w:val="ro-RO"/>
          </w:rPr>
          <m:t xml:space="preserve"> </m:t>
        </m:r>
      </m:oMath>
      <w:r w:rsidRPr="008B0D7C">
        <w:rPr>
          <w:rFonts w:cs="Arial"/>
          <w:bCs/>
          <w:szCs w:val="22"/>
          <w:lang w:val="ro-RO"/>
        </w:rPr>
        <w:t xml:space="preserve">este volumul maxim cu probabilitatea </w:t>
      </w:r>
      <w:r w:rsidR="00BE1247" w:rsidRPr="008B0D7C">
        <w:rPr>
          <w:rFonts w:cs="Arial"/>
          <w:bCs/>
          <w:szCs w:val="22"/>
          <w:lang w:val="ro-RO"/>
        </w:rPr>
        <w:t xml:space="preserve">de depășire </w:t>
      </w:r>
      <w:r w:rsidRPr="008B0D7C">
        <w:rPr>
          <w:rFonts w:cs="Arial"/>
          <w:bCs/>
          <w:szCs w:val="22"/>
          <w:lang w:val="ro-RO"/>
        </w:rPr>
        <w:t xml:space="preserve">de 1% care s-a obținut statistic, iar </w:t>
      </w:r>
      <m:oMath>
        <m:r>
          <w:rPr>
            <w:rFonts w:ascii="Cambria Math" w:hAnsi="Cambria Math" w:cs="Arial"/>
            <w:szCs w:val="22"/>
            <w:lang w:val="ro-RO"/>
          </w:rPr>
          <m:t xml:space="preserve">F </m:t>
        </m:r>
      </m:oMath>
      <w:r w:rsidRPr="008B0D7C">
        <w:rPr>
          <w:rFonts w:cs="Arial"/>
          <w:bCs/>
          <w:szCs w:val="22"/>
          <w:lang w:val="ro-RO"/>
        </w:rPr>
        <w:t xml:space="preserve">este suprafața bazinului hidrografic exprimată în </w:t>
      </w:r>
      <m:oMath>
        <m:sSup>
          <m:sSupPr>
            <m:ctrlPr>
              <w:rPr>
                <w:rFonts w:ascii="Cambria Math" w:hAnsi="Cambria Math" w:cs="Arial"/>
                <w:bCs/>
                <w:i/>
                <w:szCs w:val="22"/>
                <w:lang w:val="ro-RO"/>
              </w:rPr>
            </m:ctrlPr>
          </m:sSupPr>
          <m:e>
            <m:r>
              <w:rPr>
                <w:rFonts w:ascii="Cambria Math" w:hAnsi="Cambria Math" w:cs="Arial"/>
                <w:szCs w:val="22"/>
                <w:lang w:val="ro-RO"/>
              </w:rPr>
              <m:t>km</m:t>
            </m:r>
          </m:e>
          <m:sup>
            <m:r>
              <w:rPr>
                <w:rFonts w:ascii="Cambria Math" w:hAnsi="Cambria Math" w:cs="Arial"/>
                <w:szCs w:val="22"/>
                <w:lang w:val="ro-RO"/>
              </w:rPr>
              <m:t>2</m:t>
            </m:r>
          </m:sup>
        </m:sSup>
      </m:oMath>
      <w:r w:rsidRPr="008B0D7C">
        <w:rPr>
          <w:rFonts w:cs="Arial"/>
          <w:bCs/>
          <w:szCs w:val="22"/>
          <w:lang w:val="ro-RO"/>
        </w:rPr>
        <w:t>, relațiile fiind utilizate apoi în vederea determinării volumelor maxime, în secțiuni nemonitorizate hidrometric.</w:t>
      </w:r>
    </w:p>
    <w:p w14:paraId="1874AF29" w14:textId="016F7CBF" w:rsidR="00D75D1B" w:rsidRPr="008B0D7C" w:rsidRDefault="00D75D1B" w:rsidP="000B4CE3">
      <w:pPr>
        <w:spacing w:line="276" w:lineRule="auto"/>
        <w:ind w:firstLine="720"/>
        <w:jc w:val="both"/>
        <w:rPr>
          <w:rFonts w:eastAsia="Calibri" w:cs="Arial"/>
          <w:bCs/>
          <w:szCs w:val="22"/>
          <w:lang w:val="ro-RO"/>
        </w:rPr>
      </w:pPr>
      <w:r w:rsidRPr="008B0D7C">
        <w:rPr>
          <w:rFonts w:cs="Arial"/>
          <w:bCs/>
          <w:szCs w:val="22"/>
          <w:lang w:val="ro-RO"/>
        </w:rPr>
        <w:t>În anexa</w:t>
      </w:r>
      <w:r w:rsidR="00ED3C80" w:rsidRPr="008B0D7C">
        <w:rPr>
          <w:rFonts w:cs="Arial"/>
          <w:bCs/>
          <w:szCs w:val="22"/>
          <w:lang w:val="ro-RO"/>
        </w:rPr>
        <w:t xml:space="preserve"> 1</w:t>
      </w:r>
      <w:r w:rsidR="000D21BD" w:rsidRPr="008B0D7C">
        <w:rPr>
          <w:rFonts w:cs="Arial"/>
          <w:bCs/>
          <w:szCs w:val="22"/>
          <w:lang w:val="ro-RO"/>
        </w:rPr>
        <w:t>,</w:t>
      </w:r>
      <w:r w:rsidRPr="008B0D7C">
        <w:rPr>
          <w:rFonts w:cs="Arial"/>
          <w:bCs/>
          <w:szCs w:val="22"/>
          <w:lang w:val="ro-RO"/>
        </w:rPr>
        <w:t xml:space="preserve"> la punctul 7</w:t>
      </w:r>
      <w:r w:rsidR="00397ED9" w:rsidRPr="008B0D7C">
        <w:rPr>
          <w:rFonts w:cs="Arial"/>
          <w:bCs/>
          <w:szCs w:val="22"/>
          <w:lang w:val="ro-RO"/>
        </w:rPr>
        <w:t>,</w:t>
      </w:r>
      <w:r w:rsidRPr="008B0D7C">
        <w:rPr>
          <w:rFonts w:cs="Arial"/>
          <w:bCs/>
          <w:szCs w:val="22"/>
          <w:lang w:val="ro-RO"/>
        </w:rPr>
        <w:t xml:space="preserve"> se prezintă un studiu de caz privind determinarea valorilor </w:t>
      </w:r>
      <w:r w:rsidRPr="008B0D7C">
        <w:rPr>
          <w:rFonts w:eastAsia="Calibri" w:cs="Arial"/>
          <w:bCs/>
          <w:szCs w:val="22"/>
          <w:lang w:val="ro-RO"/>
        </w:rPr>
        <w:t>volumelor maxime de viitură.</w:t>
      </w:r>
      <w:r w:rsidR="003F4822" w:rsidRPr="008B0D7C">
        <w:rPr>
          <w:rFonts w:ascii="Cambria Math" w:hAnsi="Cambria Math" w:cs="Arial"/>
          <w:i/>
          <w:szCs w:val="22"/>
          <w:lang w:val="ro-RO"/>
        </w:rPr>
        <w:t xml:space="preserve"> </w:t>
      </w:r>
    </w:p>
    <w:p w14:paraId="1FE89752" w14:textId="77777777" w:rsidR="007E2277" w:rsidRPr="008B0D7C" w:rsidRDefault="007E2277" w:rsidP="000B4CE3">
      <w:pPr>
        <w:spacing w:line="276" w:lineRule="auto"/>
        <w:ind w:firstLine="720"/>
        <w:jc w:val="both"/>
        <w:rPr>
          <w:rFonts w:cs="Arial"/>
          <w:bCs/>
          <w:szCs w:val="22"/>
          <w:lang w:val="ro-RO"/>
        </w:rPr>
      </w:pPr>
    </w:p>
    <w:p w14:paraId="34FAC47F" w14:textId="563F5D69" w:rsidR="0039555A" w:rsidRPr="008B0D7C" w:rsidRDefault="0039555A" w:rsidP="000B4CE3">
      <w:pPr>
        <w:pStyle w:val="Heading3"/>
        <w:spacing w:after="120" w:line="276" w:lineRule="auto"/>
        <w:ind w:left="709"/>
        <w:jc w:val="both"/>
        <w:rPr>
          <w:b/>
          <w:color w:val="auto"/>
          <w:sz w:val="22"/>
          <w:szCs w:val="22"/>
          <w:lang w:val="ro-RO"/>
        </w:rPr>
      </w:pPr>
      <w:bookmarkStart w:id="30" w:name="_Toc184297619"/>
      <w:bookmarkStart w:id="31" w:name="_Toc230951810"/>
      <w:r w:rsidRPr="008B0D7C">
        <w:rPr>
          <w:b/>
          <w:color w:val="auto"/>
          <w:sz w:val="22"/>
          <w:szCs w:val="22"/>
          <w:lang w:val="ro-RO"/>
        </w:rPr>
        <w:t xml:space="preserve">6.2. </w:t>
      </w:r>
      <w:r w:rsidR="0022741A" w:rsidRPr="008B0D7C">
        <w:rPr>
          <w:b/>
          <w:color w:val="auto"/>
          <w:sz w:val="22"/>
          <w:szCs w:val="22"/>
          <w:lang w:val="ro-RO"/>
        </w:rPr>
        <w:t xml:space="preserve">Metoda </w:t>
      </w:r>
      <w:r w:rsidRPr="008B0D7C">
        <w:rPr>
          <w:b/>
          <w:color w:val="auto"/>
          <w:sz w:val="22"/>
          <w:szCs w:val="22"/>
          <w:lang w:val="ro-RO"/>
        </w:rPr>
        <w:t>POT</w:t>
      </w:r>
      <w:bookmarkEnd w:id="30"/>
      <w:bookmarkEnd w:id="31"/>
    </w:p>
    <w:p w14:paraId="1FAA8094" w14:textId="3EBC095A" w:rsidR="003F1841" w:rsidRPr="008B0D7C" w:rsidRDefault="003F1841" w:rsidP="000B4CE3">
      <w:pPr>
        <w:spacing w:line="276" w:lineRule="auto"/>
        <w:ind w:firstLine="720"/>
        <w:jc w:val="both"/>
        <w:rPr>
          <w:bCs/>
          <w:szCs w:val="22"/>
          <w:lang w:val="ro-RO"/>
        </w:rPr>
      </w:pPr>
      <w:r w:rsidRPr="008B0D7C">
        <w:rPr>
          <w:bCs/>
          <w:szCs w:val="22"/>
          <w:lang w:val="ro-RO"/>
        </w:rPr>
        <w:t>O altă metodă de prelucrare statistică a volumelor de viitură este metoda POT (Peak Over Threshold). Pentru selectarea și prelucrarea viiturilor înregistrate cu ajutorul metodei POT, se po</w:t>
      </w:r>
      <w:r w:rsidR="0022396F" w:rsidRPr="008B0D7C">
        <w:rPr>
          <w:bCs/>
          <w:szCs w:val="22"/>
          <w:lang w:val="ro-RO"/>
        </w:rPr>
        <w:t xml:space="preserve">ate </w:t>
      </w:r>
      <w:r w:rsidRPr="008B0D7C">
        <w:rPr>
          <w:bCs/>
          <w:szCs w:val="22"/>
          <w:lang w:val="ro-RO"/>
        </w:rPr>
        <w:t xml:space="preserve">utiliza </w:t>
      </w:r>
      <w:r w:rsidR="0022396F" w:rsidRPr="008B0D7C">
        <w:rPr>
          <w:bCs/>
          <w:szCs w:val="22"/>
          <w:lang w:val="ro-RO"/>
        </w:rPr>
        <w:t>softul gratuit</w:t>
      </w:r>
      <w:r w:rsidRPr="008B0D7C">
        <w:rPr>
          <w:bCs/>
          <w:szCs w:val="22"/>
          <w:lang w:val="ro-RO"/>
        </w:rPr>
        <w:t xml:space="preserve"> FloodUTCB (Draghia și Drobot, 2012)</w:t>
      </w:r>
      <w:r w:rsidR="008960EC" w:rsidRPr="008B0D7C">
        <w:rPr>
          <w:bCs/>
          <w:szCs w:val="22"/>
          <w:lang w:val="ro-RO"/>
        </w:rPr>
        <w:t>, acesta fiind disponibil pe bază de solicitare directă</w:t>
      </w:r>
      <w:r w:rsidR="00CC282F" w:rsidRPr="008B0D7C">
        <w:rPr>
          <w:bCs/>
          <w:szCs w:val="22"/>
          <w:lang w:val="ro-RO"/>
        </w:rPr>
        <w:t xml:space="preserve"> către autori</w:t>
      </w:r>
      <w:r w:rsidR="008960EC" w:rsidRPr="008B0D7C">
        <w:rPr>
          <w:bCs/>
          <w:szCs w:val="22"/>
          <w:lang w:val="ro-RO"/>
        </w:rPr>
        <w:t>.</w:t>
      </w:r>
    </w:p>
    <w:p w14:paraId="54F4B083" w14:textId="1DE197DF" w:rsidR="0039555A" w:rsidRPr="008B0D7C" w:rsidRDefault="0039555A" w:rsidP="000B4CE3">
      <w:pPr>
        <w:spacing w:line="276" w:lineRule="auto"/>
        <w:ind w:firstLine="720"/>
        <w:jc w:val="both"/>
        <w:rPr>
          <w:bCs/>
          <w:szCs w:val="22"/>
          <w:lang w:val="ro-RO"/>
        </w:rPr>
      </w:pPr>
      <w:r w:rsidRPr="008B0D7C">
        <w:rPr>
          <w:bCs/>
          <w:szCs w:val="22"/>
          <w:lang w:val="ro-RO"/>
        </w:rPr>
        <w:t xml:space="preserve">Metoda POT presupune selectarea a două sau chiar trei </w:t>
      </w:r>
      <w:r w:rsidR="006E7F41" w:rsidRPr="008B0D7C">
        <w:rPr>
          <w:bCs/>
          <w:szCs w:val="22"/>
          <w:lang w:val="ro-RO"/>
        </w:rPr>
        <w:t xml:space="preserve">viituri </w:t>
      </w:r>
      <w:r w:rsidRPr="008B0D7C">
        <w:rPr>
          <w:bCs/>
          <w:szCs w:val="22"/>
          <w:lang w:val="ro-RO"/>
        </w:rPr>
        <w:t xml:space="preserve">dintr-un an (corespunzătoare viiturilor care depășesc un debit prag, în timp ce în alți ani nu este reținută nici o </w:t>
      </w:r>
      <w:r w:rsidR="006E7F41" w:rsidRPr="008B0D7C">
        <w:rPr>
          <w:bCs/>
          <w:szCs w:val="22"/>
          <w:lang w:val="ro-RO"/>
        </w:rPr>
        <w:t>viitură</w:t>
      </w:r>
      <w:r w:rsidRPr="008B0D7C">
        <w:rPr>
          <w:bCs/>
          <w:szCs w:val="22"/>
          <w:lang w:val="ro-RO"/>
        </w:rPr>
        <w:t xml:space="preserve">). În acest sens se propune un debit prag </w:t>
      </w:r>
      <m:oMath>
        <m:sSub>
          <m:sSubPr>
            <m:ctrlPr>
              <w:rPr>
                <w:rFonts w:ascii="Cambria Math" w:hAnsi="Cambria Math"/>
                <w:bCs/>
                <w:szCs w:val="22"/>
                <w:lang w:val="ro-RO"/>
              </w:rPr>
            </m:ctrlPr>
          </m:sSubPr>
          <m:e>
            <m:r>
              <w:rPr>
                <w:rFonts w:ascii="Cambria Math" w:hAnsi="Cambria Math"/>
                <w:szCs w:val="22"/>
                <w:lang w:val="ro-RO"/>
              </w:rPr>
              <m:t>Q</m:t>
            </m:r>
          </m:e>
          <m:sub>
            <m:r>
              <w:rPr>
                <w:rFonts w:ascii="Cambria Math" w:hAnsi="Cambria Math"/>
                <w:szCs w:val="22"/>
                <w:lang w:val="ro-RO"/>
              </w:rPr>
              <m:t>thr</m:t>
            </m:r>
            <m:r>
              <m:rPr>
                <m:sty m:val="p"/>
              </m:rPr>
              <w:rPr>
                <w:rFonts w:ascii="Cambria Math" w:hAnsi="Cambria Math"/>
                <w:szCs w:val="22"/>
                <w:lang w:val="ro-RO"/>
              </w:rPr>
              <m:t> 1</m:t>
            </m:r>
          </m:sub>
        </m:sSub>
      </m:oMath>
      <w:r w:rsidRPr="008B0D7C">
        <w:rPr>
          <w:bCs/>
          <w:szCs w:val="22"/>
          <w:lang w:val="ro-RO"/>
        </w:rPr>
        <w:t xml:space="preserve">, astfel încât numărul de viituri selectate să fie egal (sau aproximativ egal) cu numărul de ani ai perioadei de calcul. </w:t>
      </w:r>
      <w:r w:rsidR="0022396F" w:rsidRPr="008B0D7C">
        <w:rPr>
          <w:bCs/>
          <w:szCs w:val="22"/>
          <w:lang w:val="ro-RO"/>
        </w:rPr>
        <w:t xml:space="preserve">În acest fel </w:t>
      </w:r>
      <w:r w:rsidRPr="008B0D7C">
        <w:rPr>
          <w:bCs/>
          <w:szCs w:val="22"/>
          <w:lang w:val="ro-RO"/>
        </w:rPr>
        <w:t xml:space="preserve">se vor determina valori de </w:t>
      </w:r>
      <w:r w:rsidR="006E7F41" w:rsidRPr="008B0D7C">
        <w:rPr>
          <w:bCs/>
          <w:szCs w:val="22"/>
          <w:lang w:val="ro-RO"/>
        </w:rPr>
        <w:t xml:space="preserve">debit sau </w:t>
      </w:r>
      <w:r w:rsidRPr="008B0D7C">
        <w:rPr>
          <w:bCs/>
          <w:szCs w:val="22"/>
          <w:lang w:val="ro-RO"/>
        </w:rPr>
        <w:t>volum care corespund unei probabilități de depășire</w:t>
      </w:r>
      <w:r w:rsidR="00517EFE" w:rsidRPr="008B0D7C">
        <w:rPr>
          <w:bCs/>
          <w:szCs w:val="22"/>
          <w:lang w:val="ro-RO"/>
        </w:rPr>
        <w:t xml:space="preserve"> anuale</w:t>
      </w:r>
      <w:r w:rsidRPr="008B0D7C">
        <w:rPr>
          <w:bCs/>
          <w:szCs w:val="22"/>
          <w:lang w:val="ro-RO"/>
        </w:rPr>
        <w:t>.</w:t>
      </w:r>
    </w:p>
    <w:p w14:paraId="4A24789E" w14:textId="77777777" w:rsidR="0039555A" w:rsidRPr="008B0D7C" w:rsidRDefault="0039555A" w:rsidP="000B4CE3">
      <w:pPr>
        <w:spacing w:line="276" w:lineRule="auto"/>
        <w:ind w:firstLine="720"/>
        <w:jc w:val="both"/>
        <w:rPr>
          <w:bCs/>
          <w:i/>
          <w:iCs/>
          <w:szCs w:val="22"/>
          <w:lang w:val="ro-RO"/>
        </w:rPr>
      </w:pPr>
      <w:r w:rsidRPr="008B0D7C">
        <w:rPr>
          <w:bCs/>
          <w:i/>
          <w:iCs/>
          <w:szCs w:val="22"/>
          <w:lang w:val="ro-RO"/>
        </w:rPr>
        <w:t>Este necesară analiza atentă a viiturilor succesive astfel încât să fie selectate viituri independente.</w:t>
      </w:r>
    </w:p>
    <w:p w14:paraId="743415DE" w14:textId="4E9D015E" w:rsidR="0039555A" w:rsidRPr="008B0D7C" w:rsidRDefault="0039555A" w:rsidP="000B4CE3">
      <w:pPr>
        <w:spacing w:line="276" w:lineRule="auto"/>
        <w:ind w:firstLine="720"/>
        <w:jc w:val="both"/>
        <w:rPr>
          <w:bCs/>
          <w:szCs w:val="22"/>
          <w:lang w:val="ro-RO"/>
        </w:rPr>
      </w:pPr>
      <w:r w:rsidRPr="008B0D7C">
        <w:rPr>
          <w:bCs/>
          <w:szCs w:val="22"/>
          <w:lang w:val="ro-RO"/>
        </w:rPr>
        <w:t>Șirul de prelucrat, în cazul metodei POT</w:t>
      </w:r>
      <w:r w:rsidR="008960EC" w:rsidRPr="008B0D7C">
        <w:rPr>
          <w:bCs/>
          <w:szCs w:val="22"/>
          <w:lang w:val="ro-RO"/>
        </w:rPr>
        <w:t>, aplicat debitelor maxime</w:t>
      </w:r>
      <w:r w:rsidRPr="008B0D7C">
        <w:rPr>
          <w:bCs/>
          <w:szCs w:val="22"/>
          <w:lang w:val="ro-RO"/>
        </w:rPr>
        <w:t xml:space="preserve"> este </w:t>
      </w:r>
      <m:oMath>
        <m:sSubSup>
          <m:sSubSupPr>
            <m:ctrlPr>
              <w:rPr>
                <w:rFonts w:ascii="Cambria Math" w:hAnsi="Cambria Math"/>
                <w:bCs/>
                <w:szCs w:val="22"/>
                <w:lang w:val="ro-RO"/>
              </w:rPr>
            </m:ctrlPr>
          </m:sSubSupPr>
          <m:e>
            <m:r>
              <w:rPr>
                <w:rFonts w:ascii="Cambria Math" w:hAnsi="Cambria Math"/>
                <w:szCs w:val="22"/>
                <w:lang w:val="ro-RO"/>
              </w:rPr>
              <m:t>Q</m:t>
            </m:r>
          </m:e>
          <m:sub>
            <m:r>
              <w:rPr>
                <w:rFonts w:ascii="Cambria Math" w:hAnsi="Cambria Math"/>
                <w:szCs w:val="22"/>
                <w:lang w:val="ro-RO"/>
              </w:rPr>
              <m:t>i</m:t>
            </m:r>
            <m:r>
              <m:rPr>
                <m:sty m:val="p"/>
              </m:rPr>
              <w:rPr>
                <w:rFonts w:ascii="Cambria Math" w:hAnsi="Cambria Math"/>
                <w:szCs w:val="22"/>
                <w:lang w:val="ro-RO"/>
              </w:rPr>
              <m:t>=1,</m:t>
            </m:r>
            <m:r>
              <w:rPr>
                <w:rFonts w:ascii="Cambria Math" w:hAnsi="Cambria Math"/>
                <w:szCs w:val="22"/>
                <w:lang w:val="ro-RO"/>
              </w:rPr>
              <m:t>n</m:t>
            </m:r>
          </m:sub>
          <m:sup>
            <m:r>
              <w:rPr>
                <w:rFonts w:ascii="Cambria Math" w:hAnsi="Cambria Math"/>
                <w:szCs w:val="22"/>
                <w:lang w:val="ro-RO"/>
              </w:rPr>
              <m:t>max</m:t>
            </m:r>
          </m:sup>
        </m:sSubSup>
      </m:oMath>
      <w:r w:rsidR="008960EC" w:rsidRPr="008B0D7C">
        <w:rPr>
          <w:bCs/>
          <w:szCs w:val="22"/>
          <w:lang w:val="ro-RO"/>
        </w:rPr>
        <w:t>, reprezentând debitele maxime ale viiturilor selectate.</w:t>
      </w:r>
    </w:p>
    <w:p w14:paraId="0D37E900" w14:textId="5AB6E57D" w:rsidR="0039555A" w:rsidRPr="008B0D7C" w:rsidRDefault="0039555A" w:rsidP="000B4CE3">
      <w:pPr>
        <w:spacing w:line="276" w:lineRule="auto"/>
        <w:ind w:firstLine="720"/>
        <w:jc w:val="both"/>
        <w:rPr>
          <w:bCs/>
          <w:szCs w:val="22"/>
          <w:lang w:val="ro-RO"/>
        </w:rPr>
      </w:pPr>
      <w:r w:rsidRPr="008B0D7C">
        <w:rPr>
          <w:bCs/>
          <w:szCs w:val="22"/>
          <w:lang w:val="ro-RO"/>
        </w:rPr>
        <w:t xml:space="preserve">Pentru determinarea volumului viiturilor selectate </w:t>
      </w:r>
      <w:r w:rsidR="008960EC" w:rsidRPr="008B0D7C">
        <w:rPr>
          <w:bCs/>
          <w:szCs w:val="22"/>
          <w:lang w:val="ro-RO"/>
        </w:rPr>
        <w:t xml:space="preserve">în cadrul softului </w:t>
      </w:r>
      <w:r w:rsidRPr="008B0D7C">
        <w:rPr>
          <w:bCs/>
          <w:szCs w:val="22"/>
          <w:lang w:val="ro-RO"/>
        </w:rPr>
        <w:t xml:space="preserve"> FloodUTCB se va stabili un al doilea debit prag </w:t>
      </w:r>
      <m:oMath>
        <m:sSub>
          <m:sSubPr>
            <m:ctrlPr>
              <w:rPr>
                <w:rFonts w:ascii="Cambria Math" w:hAnsi="Cambria Math"/>
                <w:bCs/>
                <w:i/>
                <w:iCs/>
                <w:szCs w:val="22"/>
                <w:lang w:val="ro-RO"/>
              </w:rPr>
            </m:ctrlPr>
          </m:sSubPr>
          <m:e>
            <m:r>
              <w:rPr>
                <w:rFonts w:ascii="Cambria Math" w:hAnsi="Cambria Math"/>
                <w:szCs w:val="22"/>
                <w:lang w:val="ro-RO"/>
              </w:rPr>
              <m:t>Q</m:t>
            </m:r>
          </m:e>
          <m:sub>
            <m:r>
              <w:rPr>
                <w:rFonts w:ascii="Cambria Math" w:hAnsi="Cambria Math"/>
                <w:szCs w:val="22"/>
                <w:lang w:val="ro-RO"/>
              </w:rPr>
              <m:t>thr 2</m:t>
            </m:r>
          </m:sub>
        </m:sSub>
      </m:oMath>
      <w:r w:rsidRPr="008B0D7C">
        <w:rPr>
          <w:bCs/>
          <w:szCs w:val="22"/>
          <w:lang w:val="ro-RO"/>
        </w:rPr>
        <w:t>.</w:t>
      </w:r>
      <w:r w:rsidR="009E4A00" w:rsidRPr="008B0D7C">
        <w:rPr>
          <w:bCs/>
          <w:szCs w:val="22"/>
          <w:lang w:val="ro-RO"/>
        </w:rPr>
        <w:t xml:space="preserve"> </w:t>
      </w:r>
      <w:r w:rsidR="00992991" w:rsidRPr="008B0D7C">
        <w:rPr>
          <w:bCs/>
          <w:szCs w:val="22"/>
          <w:lang w:val="ro-RO"/>
        </w:rPr>
        <w:t>V</w:t>
      </w:r>
      <w:r w:rsidRPr="008B0D7C">
        <w:rPr>
          <w:bCs/>
          <w:szCs w:val="22"/>
          <w:lang w:val="ro-RO"/>
        </w:rPr>
        <w:t xml:space="preserve">olumul unei viituri se compune din volumul situat peste debitul prag </w:t>
      </w:r>
      <m:oMath>
        <m:sSub>
          <m:sSubPr>
            <m:ctrlPr>
              <w:rPr>
                <w:rFonts w:ascii="Cambria Math" w:hAnsi="Cambria Math"/>
                <w:bCs/>
                <w:i/>
                <w:iCs/>
                <w:szCs w:val="22"/>
                <w:lang w:val="ro-RO"/>
              </w:rPr>
            </m:ctrlPr>
          </m:sSubPr>
          <m:e>
            <m:r>
              <w:rPr>
                <w:rFonts w:ascii="Cambria Math" w:hAnsi="Cambria Math"/>
                <w:szCs w:val="22"/>
                <w:lang w:val="ro-RO"/>
              </w:rPr>
              <m:t>Q</m:t>
            </m:r>
          </m:e>
          <m:sub>
            <m:r>
              <w:rPr>
                <w:rFonts w:ascii="Cambria Math" w:hAnsi="Cambria Math"/>
                <w:szCs w:val="22"/>
                <w:lang w:val="ro-RO"/>
              </w:rPr>
              <m:t>thr 2</m:t>
            </m:r>
          </m:sub>
        </m:sSub>
      </m:oMath>
      <w:r w:rsidRPr="008B0D7C">
        <w:rPr>
          <w:bCs/>
          <w:szCs w:val="22"/>
          <w:lang w:val="ro-RO"/>
        </w:rPr>
        <w:t xml:space="preserve"> și volumul de sub acest debit corespunzător duratei viiturii selectate. </w:t>
      </w:r>
    </w:p>
    <w:p w14:paraId="14F29B2B" w14:textId="006F277C" w:rsidR="007E16B9" w:rsidRPr="008B0D7C" w:rsidRDefault="008960EC" w:rsidP="000B4CE3">
      <w:pPr>
        <w:pStyle w:val="CommentText"/>
        <w:spacing w:line="276" w:lineRule="auto"/>
        <w:jc w:val="both"/>
        <w:rPr>
          <w:rFonts w:eastAsiaTheme="minorEastAsia"/>
          <w:bCs/>
          <w:iCs/>
          <w:szCs w:val="22"/>
          <w:lang w:val="ro-RO"/>
        </w:rPr>
      </w:pPr>
      <w:r w:rsidRPr="008B0D7C">
        <w:rPr>
          <w:lang w:val="ro-RO"/>
        </w:rPr>
        <w:t>Pentru calculele statistice se utilizează softul disponibil gratuit RMC BestFit,</w:t>
      </w:r>
      <w:r w:rsidR="0039555A" w:rsidRPr="008B0D7C">
        <w:rPr>
          <w:rFonts w:eastAsiaTheme="minorEastAsia"/>
          <w:bCs/>
          <w:iCs/>
          <w:szCs w:val="22"/>
          <w:lang w:val="ro-RO"/>
        </w:rPr>
        <w:t xml:space="preserve"> alegând distribuția cea mai adecvată pentru extrapolarea șirului statistic. </w:t>
      </w:r>
    </w:p>
    <w:p w14:paraId="66A6E16D" w14:textId="7C7E50E7" w:rsidR="00BE1247" w:rsidRPr="008B0D7C" w:rsidRDefault="0039555A" w:rsidP="000B4CE3">
      <w:pPr>
        <w:pStyle w:val="CommentText"/>
        <w:spacing w:line="276" w:lineRule="auto"/>
        <w:ind w:firstLine="720"/>
        <w:jc w:val="both"/>
        <w:rPr>
          <w:lang w:val="ro-RO"/>
        </w:rPr>
      </w:pPr>
      <w:r w:rsidRPr="008B0D7C">
        <w:rPr>
          <w:rFonts w:eastAsiaTheme="minorEastAsia"/>
          <w:bCs/>
          <w:iCs/>
          <w:szCs w:val="22"/>
          <w:lang w:val="ro-RO"/>
        </w:rPr>
        <w:t xml:space="preserve">Următoarea etapă constă în determinarea intervalul de încredere  </w:t>
      </w:r>
      <m:oMath>
        <m:r>
          <w:rPr>
            <w:rFonts w:ascii="Cambria Math" w:eastAsiaTheme="minorEastAsia" w:hAnsi="Cambria Math"/>
            <w:szCs w:val="22"/>
            <w:lang w:val="ro-RO"/>
          </w:rPr>
          <m:t>(</m:t>
        </m:r>
        <m:sSubSup>
          <m:sSubSupPr>
            <m:ctrlPr>
              <w:rPr>
                <w:rFonts w:ascii="Cambria Math" w:eastAsiaTheme="minorEastAsia" w:hAnsi="Cambria Math"/>
                <w:bCs/>
                <w:i/>
                <w:iCs/>
                <w:szCs w:val="22"/>
                <w:lang w:val="ro-RO"/>
              </w:rPr>
            </m:ctrlPr>
          </m:sSubSupPr>
          <m:e>
            <m:r>
              <w:rPr>
                <w:rFonts w:ascii="Cambria Math" w:eastAsiaTheme="minorEastAsia" w:hAnsi="Cambria Math"/>
                <w:szCs w:val="22"/>
                <w:lang w:val="ro-RO"/>
              </w:rPr>
              <m:t>V</m:t>
            </m:r>
          </m:e>
          <m:sub>
            <m:r>
              <w:rPr>
                <w:rFonts w:ascii="Cambria Math" w:eastAsiaTheme="minorEastAsia" w:hAnsi="Cambria Math"/>
                <w:szCs w:val="22"/>
                <w:lang w:val="ro-RO"/>
              </w:rPr>
              <m:t>P%</m:t>
            </m:r>
          </m:sub>
          <m:sup>
            <m:r>
              <w:rPr>
                <w:rFonts w:ascii="Cambria Math" w:eastAsiaTheme="minorEastAsia" w:hAnsi="Cambria Math"/>
                <w:szCs w:val="22"/>
                <w:lang w:val="ro-RO"/>
              </w:rPr>
              <m:t>L</m:t>
            </m:r>
          </m:sup>
        </m:sSubSup>
        <m:r>
          <w:rPr>
            <w:rFonts w:ascii="Cambria Math" w:eastAsiaTheme="minorEastAsia" w:hAnsi="Cambria Math"/>
            <w:szCs w:val="22"/>
            <w:lang w:val="ro-RO"/>
          </w:rPr>
          <m:t> </m:t>
        </m:r>
      </m:oMath>
      <w:r w:rsidRPr="008B0D7C">
        <w:rPr>
          <w:rFonts w:eastAsiaTheme="minorEastAsia"/>
          <w:bCs/>
          <w:i/>
          <w:iCs/>
          <w:szCs w:val="22"/>
          <w:lang w:val="ro-RO"/>
        </w:rPr>
        <w:t xml:space="preserve">; </w:t>
      </w:r>
      <m:oMath>
        <m:sSubSup>
          <m:sSubSupPr>
            <m:ctrlPr>
              <w:rPr>
                <w:rFonts w:ascii="Cambria Math" w:eastAsiaTheme="minorEastAsia" w:hAnsi="Cambria Math"/>
                <w:bCs/>
                <w:i/>
                <w:iCs/>
                <w:szCs w:val="22"/>
                <w:lang w:val="ro-RO"/>
              </w:rPr>
            </m:ctrlPr>
          </m:sSubSupPr>
          <m:e>
            <m:r>
              <w:rPr>
                <w:rFonts w:ascii="Cambria Math" w:eastAsiaTheme="minorEastAsia" w:hAnsi="Cambria Math"/>
                <w:szCs w:val="22"/>
                <w:lang w:val="ro-RO"/>
              </w:rPr>
              <m:t>V</m:t>
            </m:r>
          </m:e>
          <m:sub>
            <m:r>
              <w:rPr>
                <w:rFonts w:ascii="Cambria Math" w:eastAsiaTheme="minorEastAsia" w:hAnsi="Cambria Math"/>
                <w:szCs w:val="22"/>
                <w:lang w:val="ro-RO"/>
              </w:rPr>
              <m:t>P%</m:t>
            </m:r>
          </m:sub>
          <m:sup>
            <m:r>
              <w:rPr>
                <w:rFonts w:ascii="Cambria Math" w:eastAsiaTheme="minorEastAsia" w:hAnsi="Cambria Math"/>
                <w:szCs w:val="22"/>
                <w:lang w:val="ro-RO"/>
              </w:rPr>
              <m:t>U</m:t>
            </m:r>
          </m:sup>
        </m:sSubSup>
        <m:r>
          <w:rPr>
            <w:rFonts w:ascii="Cambria Math" w:eastAsiaTheme="minorEastAsia" w:hAnsi="Cambria Math"/>
            <w:szCs w:val="22"/>
            <w:lang w:val="ro-RO"/>
          </w:rPr>
          <m:t>)</m:t>
        </m:r>
      </m:oMath>
      <w:r w:rsidRPr="008B0D7C">
        <w:rPr>
          <w:rFonts w:eastAsiaTheme="minorEastAsia"/>
          <w:bCs/>
          <w:i/>
          <w:iCs/>
          <w:szCs w:val="22"/>
          <w:lang w:val="ro-RO"/>
        </w:rPr>
        <w:t xml:space="preserve"> </w:t>
      </w:r>
      <w:r w:rsidRPr="008B0D7C">
        <w:rPr>
          <w:rFonts w:eastAsiaTheme="minorEastAsia"/>
          <w:bCs/>
          <w:iCs/>
          <w:szCs w:val="22"/>
          <w:lang w:val="ro-RO"/>
        </w:rPr>
        <w:t xml:space="preserve">cu valoarea </w:t>
      </w:r>
      <m:oMath>
        <m:sSub>
          <m:sSubPr>
            <m:ctrlPr>
              <w:rPr>
                <w:rFonts w:ascii="Cambria Math" w:hAnsi="Cambria Math"/>
                <w:bCs/>
                <w:i/>
                <w:iCs/>
                <w:szCs w:val="22"/>
                <w:lang w:val="ro-RO"/>
              </w:rPr>
            </m:ctrlPr>
          </m:sSubPr>
          <m:e>
            <m:r>
              <w:rPr>
                <w:rFonts w:ascii="Cambria Math" w:hAnsi="Cambria Math"/>
                <w:szCs w:val="22"/>
                <w:lang w:val="ro-RO"/>
              </w:rPr>
              <m:t>V</m:t>
            </m:r>
          </m:e>
          <m:sub>
            <m:r>
              <w:rPr>
                <w:rFonts w:ascii="Cambria Math" w:hAnsi="Cambria Math"/>
                <w:szCs w:val="22"/>
                <w:lang w:val="ro-RO"/>
              </w:rPr>
              <m:t>P% </m:t>
            </m:r>
          </m:sub>
        </m:sSub>
      </m:oMath>
      <w:r w:rsidRPr="008B0D7C">
        <w:rPr>
          <w:rFonts w:eastAsiaTheme="minorEastAsia"/>
          <w:bCs/>
          <w:iCs/>
          <w:szCs w:val="22"/>
          <w:lang w:val="ro-RO"/>
        </w:rPr>
        <w:t>ca volum de referință.</w:t>
      </w:r>
      <w:r w:rsidR="00BE1247" w:rsidRPr="008B0D7C">
        <w:rPr>
          <w:lang w:val="ro-RO"/>
        </w:rPr>
        <w:t xml:space="preserve"> Indicii L si U se referă la limita inferioară (Lower), respectiv superioară (Upper) a intervalului de încredere.</w:t>
      </w:r>
    </w:p>
    <w:p w14:paraId="3FD3F7B1" w14:textId="7B2A45C8" w:rsidR="002D2125" w:rsidRPr="008B0D7C" w:rsidRDefault="0039555A" w:rsidP="000B4CE3">
      <w:pPr>
        <w:spacing w:line="276" w:lineRule="auto"/>
        <w:ind w:firstLine="720"/>
        <w:jc w:val="both"/>
        <w:rPr>
          <w:bCs/>
          <w:szCs w:val="22"/>
          <w:lang w:val="ro-RO"/>
        </w:rPr>
      </w:pPr>
      <w:r w:rsidRPr="008B0D7C">
        <w:rPr>
          <w:bCs/>
          <w:szCs w:val="22"/>
          <w:lang w:val="ro-RO"/>
        </w:rPr>
        <w:lastRenderedPageBreak/>
        <w:t xml:space="preserve">În cazul în care se dorește stabilirea hidrografului viiturii de calcul sau verificare este necesară parcurgerea celor </w:t>
      </w:r>
      <w:r w:rsidR="00397ED9" w:rsidRPr="008B0D7C">
        <w:rPr>
          <w:bCs/>
          <w:szCs w:val="22"/>
          <w:lang w:val="ro-RO"/>
        </w:rPr>
        <w:t>două</w:t>
      </w:r>
      <w:r w:rsidRPr="008B0D7C">
        <w:rPr>
          <w:bCs/>
          <w:szCs w:val="22"/>
          <w:lang w:val="ro-RO"/>
        </w:rPr>
        <w:t xml:space="preserve"> etape prezentate anterior, rezultând debitul maxim </w:t>
      </w:r>
      <m:oMath>
        <m:sSubSup>
          <m:sSubSupPr>
            <m:ctrlPr>
              <w:rPr>
                <w:rFonts w:ascii="Cambria Math" w:hAnsi="Cambria Math"/>
                <w:bCs/>
                <w:szCs w:val="22"/>
                <w:lang w:val="ro-RO"/>
              </w:rPr>
            </m:ctrlPr>
          </m:sSubSupPr>
          <m:e>
            <m:r>
              <w:rPr>
                <w:rFonts w:ascii="Cambria Math" w:hAnsi="Cambria Math"/>
                <w:szCs w:val="22"/>
                <w:lang w:val="ro-RO"/>
              </w:rPr>
              <m:t>Q</m:t>
            </m:r>
          </m:e>
          <m:sub>
            <m:r>
              <w:rPr>
                <w:rFonts w:ascii="Cambria Math" w:hAnsi="Cambria Math"/>
                <w:szCs w:val="22"/>
                <w:lang w:val="ro-RO"/>
              </w:rPr>
              <m:t>P</m:t>
            </m:r>
            <m:r>
              <m:rPr>
                <m:sty m:val="p"/>
              </m:rPr>
              <w:rPr>
                <w:rFonts w:ascii="Cambria Math" w:hAnsi="Cambria Math"/>
                <w:szCs w:val="22"/>
                <w:lang w:val="ro-RO"/>
              </w:rPr>
              <m:t>%</m:t>
            </m:r>
          </m:sub>
          <m:sup>
            <m:r>
              <w:rPr>
                <w:rFonts w:ascii="Cambria Math" w:hAnsi="Cambria Math"/>
                <w:szCs w:val="22"/>
                <w:lang w:val="ro-RO"/>
              </w:rPr>
              <m:t>max</m:t>
            </m:r>
          </m:sup>
        </m:sSubSup>
      </m:oMath>
      <w:r w:rsidRPr="008B0D7C">
        <w:rPr>
          <w:bCs/>
          <w:szCs w:val="22"/>
          <w:lang w:val="ro-RO"/>
        </w:rPr>
        <w:t xml:space="preserve"> și volumul viiturii </w:t>
      </w:r>
      <m:oMath>
        <m:sSub>
          <m:sSubPr>
            <m:ctrlPr>
              <w:rPr>
                <w:rFonts w:ascii="Cambria Math" w:hAnsi="Cambria Math"/>
                <w:bCs/>
                <w:szCs w:val="22"/>
                <w:lang w:val="ro-RO"/>
              </w:rPr>
            </m:ctrlPr>
          </m:sSubPr>
          <m:e>
            <m:r>
              <w:rPr>
                <w:rFonts w:ascii="Cambria Math" w:hAnsi="Cambria Math"/>
                <w:szCs w:val="22"/>
                <w:lang w:val="ro-RO"/>
              </w:rPr>
              <m:t>V</m:t>
            </m:r>
          </m:e>
          <m:sub>
            <m:r>
              <w:rPr>
                <w:rFonts w:ascii="Cambria Math" w:hAnsi="Cambria Math"/>
                <w:szCs w:val="22"/>
                <w:lang w:val="ro-RO"/>
              </w:rPr>
              <m:t>P</m:t>
            </m:r>
            <m:r>
              <m:rPr>
                <m:sty m:val="p"/>
              </m:rPr>
              <w:rPr>
                <w:rFonts w:ascii="Cambria Math" w:hAnsi="Cambria Math"/>
                <w:szCs w:val="22"/>
                <w:lang w:val="ro-RO"/>
              </w:rPr>
              <m:t>% </m:t>
            </m:r>
          </m:sub>
        </m:sSub>
      </m:oMath>
      <w:r w:rsidRPr="008B0D7C">
        <w:rPr>
          <w:bCs/>
          <w:szCs w:val="22"/>
          <w:lang w:val="ro-RO"/>
        </w:rPr>
        <w:t xml:space="preserve">, precum și intervalele de încredere ale acestora, fie ele </w:t>
      </w:r>
      <m:oMath>
        <m:r>
          <m:rPr>
            <m:sty m:val="p"/>
          </m:rPr>
          <w:rPr>
            <w:rFonts w:ascii="Cambria Math" w:hAnsi="Cambria Math"/>
            <w:szCs w:val="22"/>
            <w:lang w:val="ro-RO"/>
          </w:rPr>
          <m:t>(</m:t>
        </m:r>
        <m:sSubSup>
          <m:sSubSupPr>
            <m:ctrlPr>
              <w:rPr>
                <w:rFonts w:ascii="Cambria Math" w:hAnsi="Cambria Math"/>
                <w:bCs/>
                <w:szCs w:val="22"/>
                <w:lang w:val="ro-RO"/>
              </w:rPr>
            </m:ctrlPr>
          </m:sSubSupPr>
          <m:e>
            <m:r>
              <w:rPr>
                <w:rFonts w:ascii="Cambria Math" w:hAnsi="Cambria Math"/>
                <w:szCs w:val="22"/>
                <w:lang w:val="ro-RO"/>
              </w:rPr>
              <m:t>Q</m:t>
            </m:r>
          </m:e>
          <m:sub>
            <m:r>
              <w:rPr>
                <w:rFonts w:ascii="Cambria Math" w:hAnsi="Cambria Math"/>
                <w:szCs w:val="22"/>
                <w:lang w:val="ro-RO"/>
              </w:rPr>
              <m:t>P</m:t>
            </m:r>
            <m:r>
              <m:rPr>
                <m:sty m:val="p"/>
              </m:rPr>
              <w:rPr>
                <w:rFonts w:ascii="Cambria Math" w:hAnsi="Cambria Math"/>
                <w:szCs w:val="22"/>
                <w:lang w:val="ro-RO"/>
              </w:rPr>
              <m:t>%</m:t>
            </m:r>
          </m:sub>
          <m:sup>
            <m:r>
              <w:rPr>
                <w:rFonts w:ascii="Cambria Math" w:hAnsi="Cambria Math"/>
                <w:szCs w:val="22"/>
                <w:lang w:val="ro-RO"/>
              </w:rPr>
              <m:t>L</m:t>
            </m:r>
          </m:sup>
        </m:sSubSup>
      </m:oMath>
      <w:r w:rsidRPr="008B0D7C">
        <w:rPr>
          <w:bCs/>
          <w:szCs w:val="22"/>
          <w:lang w:val="ro-RO"/>
        </w:rPr>
        <w:t xml:space="preserve">; </w:t>
      </w:r>
      <m:oMath>
        <m:sSubSup>
          <m:sSubSupPr>
            <m:ctrlPr>
              <w:rPr>
                <w:rFonts w:ascii="Cambria Math" w:hAnsi="Cambria Math"/>
                <w:bCs/>
                <w:szCs w:val="22"/>
                <w:lang w:val="ro-RO"/>
              </w:rPr>
            </m:ctrlPr>
          </m:sSubSupPr>
          <m:e>
            <m:r>
              <w:rPr>
                <w:rFonts w:ascii="Cambria Math" w:hAnsi="Cambria Math"/>
                <w:szCs w:val="22"/>
                <w:lang w:val="ro-RO"/>
              </w:rPr>
              <m:t>Q</m:t>
            </m:r>
          </m:e>
          <m:sub>
            <m:r>
              <w:rPr>
                <w:rFonts w:ascii="Cambria Math" w:hAnsi="Cambria Math"/>
                <w:szCs w:val="22"/>
                <w:lang w:val="ro-RO"/>
              </w:rPr>
              <m:t>P</m:t>
            </m:r>
            <m:r>
              <m:rPr>
                <m:sty m:val="p"/>
              </m:rPr>
              <w:rPr>
                <w:rFonts w:ascii="Cambria Math" w:hAnsi="Cambria Math"/>
                <w:szCs w:val="22"/>
                <w:lang w:val="ro-RO"/>
              </w:rPr>
              <m:t>%</m:t>
            </m:r>
          </m:sub>
          <m:sup>
            <m:r>
              <w:rPr>
                <w:rFonts w:ascii="Cambria Math" w:hAnsi="Cambria Math"/>
                <w:szCs w:val="22"/>
                <w:lang w:val="ro-RO"/>
              </w:rPr>
              <m:t>U</m:t>
            </m:r>
          </m:sup>
        </m:sSubSup>
      </m:oMath>
      <w:r w:rsidRPr="008B0D7C">
        <w:rPr>
          <w:bCs/>
          <w:szCs w:val="22"/>
          <w:lang w:val="ro-RO"/>
        </w:rPr>
        <w:t xml:space="preserve">), respectiv </w:t>
      </w:r>
      <m:oMath>
        <m:r>
          <m:rPr>
            <m:sty m:val="p"/>
          </m:rPr>
          <w:rPr>
            <w:rFonts w:ascii="Cambria Math" w:hAnsi="Cambria Math"/>
            <w:szCs w:val="22"/>
            <w:lang w:val="ro-RO"/>
          </w:rPr>
          <m:t>(</m:t>
        </m:r>
        <m:sSubSup>
          <m:sSubSupPr>
            <m:ctrlPr>
              <w:rPr>
                <w:rFonts w:ascii="Cambria Math" w:hAnsi="Cambria Math"/>
                <w:bCs/>
                <w:szCs w:val="22"/>
                <w:lang w:val="ro-RO"/>
              </w:rPr>
            </m:ctrlPr>
          </m:sSubSupPr>
          <m:e>
            <m:r>
              <w:rPr>
                <w:rFonts w:ascii="Cambria Math" w:hAnsi="Cambria Math"/>
                <w:szCs w:val="22"/>
                <w:lang w:val="ro-RO"/>
              </w:rPr>
              <m:t>V</m:t>
            </m:r>
          </m:e>
          <m:sub>
            <m:r>
              <w:rPr>
                <w:rFonts w:ascii="Cambria Math" w:hAnsi="Cambria Math"/>
                <w:szCs w:val="22"/>
                <w:lang w:val="ro-RO"/>
              </w:rPr>
              <m:t>P</m:t>
            </m:r>
            <m:r>
              <m:rPr>
                <m:sty m:val="p"/>
              </m:rPr>
              <w:rPr>
                <w:rFonts w:ascii="Cambria Math" w:hAnsi="Cambria Math"/>
                <w:szCs w:val="22"/>
                <w:lang w:val="ro-RO"/>
              </w:rPr>
              <m:t>%</m:t>
            </m:r>
          </m:sub>
          <m:sup>
            <m:r>
              <w:rPr>
                <w:rFonts w:ascii="Cambria Math" w:hAnsi="Cambria Math"/>
                <w:szCs w:val="22"/>
                <w:lang w:val="ro-RO"/>
              </w:rPr>
              <m:t>L</m:t>
            </m:r>
          </m:sup>
        </m:sSubSup>
        <m:r>
          <m:rPr>
            <m:sty m:val="p"/>
          </m:rPr>
          <w:rPr>
            <w:rFonts w:ascii="Cambria Math" w:hAnsi="Cambria Math"/>
            <w:szCs w:val="22"/>
            <w:lang w:val="ro-RO"/>
          </w:rPr>
          <m:t> </m:t>
        </m:r>
      </m:oMath>
      <w:r w:rsidRPr="008B0D7C">
        <w:rPr>
          <w:bCs/>
          <w:szCs w:val="22"/>
          <w:lang w:val="ro-RO"/>
        </w:rPr>
        <w:t xml:space="preserve">; </w:t>
      </w:r>
      <m:oMath>
        <m:sSubSup>
          <m:sSubSupPr>
            <m:ctrlPr>
              <w:rPr>
                <w:rFonts w:ascii="Cambria Math" w:hAnsi="Cambria Math"/>
                <w:bCs/>
                <w:szCs w:val="22"/>
                <w:lang w:val="ro-RO"/>
              </w:rPr>
            </m:ctrlPr>
          </m:sSubSupPr>
          <m:e>
            <m:r>
              <w:rPr>
                <w:rFonts w:ascii="Cambria Math" w:hAnsi="Cambria Math"/>
                <w:szCs w:val="22"/>
                <w:lang w:val="ro-RO"/>
              </w:rPr>
              <m:t>V</m:t>
            </m:r>
          </m:e>
          <m:sub>
            <m:r>
              <w:rPr>
                <w:rFonts w:ascii="Cambria Math" w:hAnsi="Cambria Math"/>
                <w:szCs w:val="22"/>
                <w:lang w:val="ro-RO"/>
              </w:rPr>
              <m:t>P</m:t>
            </m:r>
            <m:r>
              <m:rPr>
                <m:sty m:val="p"/>
              </m:rPr>
              <w:rPr>
                <w:rFonts w:ascii="Cambria Math" w:hAnsi="Cambria Math"/>
                <w:szCs w:val="22"/>
                <w:lang w:val="ro-RO"/>
              </w:rPr>
              <m:t>%</m:t>
            </m:r>
          </m:sub>
          <m:sup>
            <m:r>
              <w:rPr>
                <w:rFonts w:ascii="Cambria Math" w:hAnsi="Cambria Math"/>
                <w:szCs w:val="22"/>
                <w:lang w:val="ro-RO"/>
              </w:rPr>
              <m:t>U</m:t>
            </m:r>
          </m:sup>
        </m:sSubSup>
        <m:r>
          <m:rPr>
            <m:sty m:val="p"/>
          </m:rPr>
          <w:rPr>
            <w:rFonts w:ascii="Cambria Math" w:hAnsi="Cambria Math"/>
            <w:szCs w:val="22"/>
            <w:lang w:val="ro-RO"/>
          </w:rPr>
          <m:t>)</m:t>
        </m:r>
      </m:oMath>
      <w:r w:rsidRPr="008B0D7C">
        <w:rPr>
          <w:bCs/>
          <w:szCs w:val="22"/>
          <w:lang w:val="ro-RO"/>
        </w:rPr>
        <w:t xml:space="preserve">. </w:t>
      </w:r>
      <w:r w:rsidR="002D2125" w:rsidRPr="008B0D7C">
        <w:rPr>
          <w:bCs/>
          <w:szCs w:val="22"/>
          <w:lang w:val="ro-RO"/>
        </w:rPr>
        <w:t>Softul FloodUTCB furnizează automat întreg hidrograful pentru tipul de viitură dorit: viitura de debit maxim sau viitura de volum maxim.</w:t>
      </w:r>
    </w:p>
    <w:p w14:paraId="67509B43" w14:textId="786AE15B" w:rsidR="0039555A" w:rsidRPr="008B0D7C" w:rsidRDefault="0039555A" w:rsidP="000B4CE3">
      <w:pPr>
        <w:spacing w:line="276" w:lineRule="auto"/>
        <w:ind w:firstLine="720"/>
        <w:jc w:val="both"/>
        <w:rPr>
          <w:bCs/>
          <w:szCs w:val="22"/>
          <w:lang w:val="ro-RO"/>
        </w:rPr>
      </w:pPr>
      <w:r w:rsidRPr="008B0D7C">
        <w:rPr>
          <w:bCs/>
          <w:szCs w:val="22"/>
          <w:lang w:val="ro-RO"/>
        </w:rPr>
        <w:t xml:space="preserve"> </w:t>
      </w:r>
      <w:r w:rsidR="002D2125" w:rsidRPr="008B0D7C">
        <w:rPr>
          <w:bCs/>
          <w:szCs w:val="22"/>
          <w:lang w:val="ro-RO"/>
        </w:rPr>
        <w:t>F</w:t>
      </w:r>
      <w:r w:rsidRPr="008B0D7C">
        <w:rPr>
          <w:bCs/>
          <w:szCs w:val="22"/>
          <w:lang w:val="ro-RO"/>
        </w:rPr>
        <w:t xml:space="preserve">orma viiturii </w:t>
      </w:r>
      <w:r w:rsidR="0022396F" w:rsidRPr="008B0D7C">
        <w:rPr>
          <w:bCs/>
          <w:szCs w:val="22"/>
          <w:lang w:val="ro-RO"/>
        </w:rPr>
        <w:t>este</w:t>
      </w:r>
      <w:r w:rsidRPr="008B0D7C">
        <w:rPr>
          <w:bCs/>
          <w:szCs w:val="22"/>
          <w:lang w:val="ro-RO"/>
        </w:rPr>
        <w:t xml:space="preserve"> generată automat de către soft sau </w:t>
      </w:r>
      <w:r w:rsidR="0022396F" w:rsidRPr="008B0D7C">
        <w:rPr>
          <w:bCs/>
          <w:szCs w:val="22"/>
          <w:lang w:val="ro-RO"/>
        </w:rPr>
        <w:t xml:space="preserve">se </w:t>
      </w:r>
      <w:r w:rsidRPr="008B0D7C">
        <w:rPr>
          <w:bCs/>
          <w:szCs w:val="22"/>
          <w:lang w:val="ro-RO"/>
        </w:rPr>
        <w:t xml:space="preserve">poate </w:t>
      </w:r>
      <w:r w:rsidR="0022396F" w:rsidRPr="008B0D7C">
        <w:rPr>
          <w:bCs/>
          <w:szCs w:val="22"/>
          <w:lang w:val="ro-RO"/>
        </w:rPr>
        <w:t xml:space="preserve">selecta </w:t>
      </w:r>
      <w:r w:rsidR="002D2125" w:rsidRPr="008B0D7C">
        <w:rPr>
          <w:bCs/>
          <w:szCs w:val="22"/>
          <w:lang w:val="ro-RO"/>
        </w:rPr>
        <w:t xml:space="preserve">forma oricăreia dintre </w:t>
      </w:r>
      <w:r w:rsidRPr="008B0D7C">
        <w:rPr>
          <w:bCs/>
          <w:szCs w:val="22"/>
          <w:lang w:val="ro-RO"/>
        </w:rPr>
        <w:t>primel</w:t>
      </w:r>
      <w:r w:rsidR="002D2125" w:rsidRPr="008B0D7C">
        <w:rPr>
          <w:bCs/>
          <w:szCs w:val="22"/>
          <w:lang w:val="ro-RO"/>
        </w:rPr>
        <w:t>e</w:t>
      </w:r>
      <w:r w:rsidRPr="008B0D7C">
        <w:rPr>
          <w:bCs/>
          <w:szCs w:val="22"/>
          <w:lang w:val="ro-RO"/>
        </w:rPr>
        <w:t xml:space="preserve"> 4-5 viituri maxime </w:t>
      </w:r>
      <w:r w:rsidR="002D2125" w:rsidRPr="008B0D7C">
        <w:rPr>
          <w:bCs/>
          <w:szCs w:val="22"/>
          <w:lang w:val="ro-RO"/>
        </w:rPr>
        <w:t xml:space="preserve">ca valoare </w:t>
      </w:r>
      <w:r w:rsidRPr="008B0D7C">
        <w:rPr>
          <w:bCs/>
          <w:szCs w:val="22"/>
          <w:lang w:val="ro-RO"/>
        </w:rPr>
        <w:t>a debitului la culminație.</w:t>
      </w:r>
    </w:p>
    <w:p w14:paraId="1A615161" w14:textId="7B91A339" w:rsidR="0039555A" w:rsidRPr="008B0D7C" w:rsidRDefault="0039555A" w:rsidP="000B4CE3">
      <w:pPr>
        <w:spacing w:line="276" w:lineRule="auto"/>
        <w:ind w:firstLine="720"/>
        <w:jc w:val="both"/>
        <w:rPr>
          <w:bCs/>
          <w:szCs w:val="22"/>
          <w:lang w:val="ro-RO"/>
        </w:rPr>
      </w:pPr>
      <w:r w:rsidRPr="008B0D7C">
        <w:rPr>
          <w:bCs/>
          <w:szCs w:val="22"/>
          <w:lang w:val="ro-RO"/>
        </w:rPr>
        <w:t xml:space="preserve">Pe baza formei viiturii (și implicit a coeficientului de formă), softul calculează automat durata viiturii cu probabilitatea de depășire </w:t>
      </w:r>
      <m:oMath>
        <m:r>
          <w:rPr>
            <w:rFonts w:ascii="Cambria Math" w:hAnsi="Cambria Math"/>
            <w:szCs w:val="22"/>
            <w:lang w:val="ro-RO"/>
          </w:rPr>
          <m:t>p</m:t>
        </m:r>
        <m:r>
          <m:rPr>
            <m:sty m:val="p"/>
          </m:rPr>
          <w:rPr>
            <w:rFonts w:ascii="Cambria Math" w:hAnsi="Cambria Math"/>
            <w:szCs w:val="22"/>
            <w:lang w:val="ro-RO"/>
          </w:rPr>
          <m:t>%.</m:t>
        </m:r>
      </m:oMath>
      <w:r w:rsidRPr="008B0D7C">
        <w:rPr>
          <w:bCs/>
          <w:szCs w:val="22"/>
          <w:lang w:val="ro-RO"/>
        </w:rPr>
        <w:t xml:space="preserve"> Astfel, pentru viitura de debit maxim, durata </w:t>
      </w:r>
      <m:oMath>
        <m:sSub>
          <m:sSubPr>
            <m:ctrlPr>
              <w:rPr>
                <w:rFonts w:ascii="Cambria Math" w:hAnsi="Cambria Math"/>
                <w:bCs/>
                <w:szCs w:val="22"/>
                <w:lang w:val="ro-RO"/>
              </w:rPr>
            </m:ctrlPr>
          </m:sSubPr>
          <m:e>
            <m:r>
              <w:rPr>
                <w:rFonts w:ascii="Cambria Math" w:hAnsi="Cambria Math"/>
                <w:szCs w:val="22"/>
                <w:lang w:val="ro-RO"/>
              </w:rPr>
              <m:t>D</m:t>
            </m:r>
          </m:e>
          <m:sub>
            <m:r>
              <w:rPr>
                <w:rFonts w:ascii="Cambria Math" w:hAnsi="Cambria Math"/>
                <w:szCs w:val="22"/>
                <w:lang w:val="ro-RO"/>
              </w:rPr>
              <m:t>Q</m:t>
            </m:r>
            <m:r>
              <m:rPr>
                <m:sty m:val="p"/>
              </m:rPr>
              <w:rPr>
                <w:rFonts w:ascii="Cambria Math" w:hAnsi="Cambria Math"/>
                <w:szCs w:val="22"/>
                <w:lang w:val="ro-RO"/>
              </w:rPr>
              <m:t> </m:t>
            </m:r>
            <m:r>
              <w:rPr>
                <w:rFonts w:ascii="Cambria Math" w:hAnsi="Cambria Math"/>
                <w:szCs w:val="22"/>
                <w:lang w:val="ro-RO"/>
              </w:rPr>
              <m:t>P</m:t>
            </m:r>
            <m:r>
              <m:rPr>
                <m:sty m:val="p"/>
              </m:rPr>
              <w:rPr>
                <w:rFonts w:ascii="Cambria Math" w:hAnsi="Cambria Math"/>
                <w:szCs w:val="22"/>
                <w:lang w:val="ro-RO"/>
              </w:rPr>
              <m:t>%</m:t>
            </m:r>
          </m:sub>
        </m:sSub>
        <m:r>
          <m:rPr>
            <m:sty m:val="p"/>
          </m:rPr>
          <w:rPr>
            <w:rFonts w:ascii="Cambria Math" w:hAnsi="Cambria Math"/>
            <w:szCs w:val="22"/>
            <w:lang w:val="ro-RO"/>
          </w:rPr>
          <m:t>=</m:t>
        </m:r>
        <m:r>
          <w:rPr>
            <w:rFonts w:ascii="Cambria Math" w:hAnsi="Cambria Math"/>
            <w:szCs w:val="22"/>
            <w:lang w:val="ro-RO"/>
          </w:rPr>
          <m:t>f</m:t>
        </m:r>
        <m:r>
          <m:rPr>
            <m:sty m:val="p"/>
          </m:rPr>
          <w:rPr>
            <w:rFonts w:ascii="Cambria Math" w:hAnsi="Cambria Math"/>
            <w:szCs w:val="22"/>
            <w:lang w:val="ro-RO"/>
          </w:rPr>
          <m:t>(</m:t>
        </m:r>
        <m:sSubSup>
          <m:sSubSupPr>
            <m:ctrlPr>
              <w:rPr>
                <w:rFonts w:ascii="Cambria Math" w:hAnsi="Cambria Math"/>
                <w:bCs/>
                <w:szCs w:val="22"/>
                <w:lang w:val="ro-RO"/>
              </w:rPr>
            </m:ctrlPr>
          </m:sSubSupPr>
          <m:e>
            <m:r>
              <w:rPr>
                <w:rFonts w:ascii="Cambria Math" w:hAnsi="Cambria Math"/>
                <w:szCs w:val="22"/>
                <w:lang w:val="ro-RO"/>
              </w:rPr>
              <m:t>Q</m:t>
            </m:r>
          </m:e>
          <m:sub>
            <m:r>
              <w:rPr>
                <w:rFonts w:ascii="Cambria Math" w:hAnsi="Cambria Math"/>
                <w:szCs w:val="22"/>
                <w:lang w:val="ro-RO"/>
              </w:rPr>
              <m:t>P</m:t>
            </m:r>
            <m:r>
              <m:rPr>
                <m:sty m:val="p"/>
              </m:rPr>
              <w:rPr>
                <w:rFonts w:ascii="Cambria Math" w:hAnsi="Cambria Math"/>
                <w:szCs w:val="22"/>
                <w:lang w:val="ro-RO"/>
              </w:rPr>
              <m:t>%</m:t>
            </m:r>
          </m:sub>
          <m:sup>
            <m:r>
              <w:rPr>
                <w:rFonts w:ascii="Cambria Math" w:hAnsi="Cambria Math"/>
                <w:szCs w:val="22"/>
                <w:lang w:val="ro-RO"/>
              </w:rPr>
              <m:t>max</m:t>
            </m:r>
          </m:sup>
        </m:sSubSup>
      </m:oMath>
      <w:r w:rsidRPr="008B0D7C">
        <w:rPr>
          <w:bCs/>
          <w:szCs w:val="22"/>
          <w:lang w:val="ro-RO"/>
        </w:rPr>
        <w:t xml:space="preserve"> ; </w:t>
      </w:r>
      <m:oMath>
        <m:sSubSup>
          <m:sSubSupPr>
            <m:ctrlPr>
              <w:rPr>
                <w:rFonts w:ascii="Cambria Math" w:hAnsi="Cambria Math"/>
                <w:bCs/>
                <w:szCs w:val="22"/>
                <w:lang w:val="ro-RO"/>
              </w:rPr>
            </m:ctrlPr>
          </m:sSubSupPr>
          <m:e>
            <m:r>
              <w:rPr>
                <w:rFonts w:ascii="Cambria Math" w:hAnsi="Cambria Math"/>
                <w:szCs w:val="22"/>
                <w:lang w:val="ro-RO"/>
              </w:rPr>
              <m:t>V</m:t>
            </m:r>
          </m:e>
          <m:sub>
            <m:r>
              <w:rPr>
                <w:rFonts w:ascii="Cambria Math" w:hAnsi="Cambria Math"/>
                <w:szCs w:val="22"/>
                <w:lang w:val="ro-RO"/>
              </w:rPr>
              <m:t>P</m:t>
            </m:r>
            <m:r>
              <m:rPr>
                <m:sty m:val="p"/>
              </m:rPr>
              <w:rPr>
                <w:rFonts w:ascii="Cambria Math" w:hAnsi="Cambria Math"/>
                <w:szCs w:val="22"/>
                <w:lang w:val="ro-RO"/>
              </w:rPr>
              <m:t>%</m:t>
            </m:r>
          </m:sub>
          <m:sup>
            <m:r>
              <w:rPr>
                <w:rFonts w:ascii="Cambria Math" w:hAnsi="Cambria Math"/>
                <w:szCs w:val="22"/>
                <w:lang w:val="ro-RO"/>
              </w:rPr>
              <m:t>L</m:t>
            </m:r>
          </m:sup>
        </m:sSubSup>
      </m:oMath>
      <w:r w:rsidRPr="008B0D7C">
        <w:rPr>
          <w:bCs/>
          <w:szCs w:val="22"/>
          <w:lang w:val="ro-RO"/>
        </w:rPr>
        <w:t xml:space="preserve">), iar pentru viitura de volum maxim durata </w:t>
      </w:r>
      <m:oMath>
        <m:sSub>
          <m:sSubPr>
            <m:ctrlPr>
              <w:rPr>
                <w:rFonts w:ascii="Cambria Math" w:hAnsi="Cambria Math"/>
                <w:bCs/>
                <w:szCs w:val="22"/>
                <w:lang w:val="ro-RO"/>
              </w:rPr>
            </m:ctrlPr>
          </m:sSubPr>
          <m:e>
            <m:r>
              <w:rPr>
                <w:rFonts w:ascii="Cambria Math" w:hAnsi="Cambria Math"/>
                <w:szCs w:val="22"/>
                <w:lang w:val="ro-RO"/>
              </w:rPr>
              <m:t>D</m:t>
            </m:r>
          </m:e>
          <m:sub>
            <m:r>
              <w:rPr>
                <w:rFonts w:ascii="Cambria Math" w:hAnsi="Cambria Math"/>
                <w:szCs w:val="22"/>
                <w:lang w:val="ro-RO"/>
              </w:rPr>
              <m:t>V</m:t>
            </m:r>
            <m:r>
              <m:rPr>
                <m:sty m:val="p"/>
              </m:rPr>
              <w:rPr>
                <w:rFonts w:ascii="Cambria Math" w:hAnsi="Cambria Math"/>
                <w:szCs w:val="22"/>
                <w:lang w:val="ro-RO"/>
              </w:rPr>
              <m:t> </m:t>
            </m:r>
            <m:r>
              <w:rPr>
                <w:rFonts w:ascii="Cambria Math" w:hAnsi="Cambria Math"/>
                <w:szCs w:val="22"/>
                <w:lang w:val="ro-RO"/>
              </w:rPr>
              <m:t>P</m:t>
            </m:r>
            <m:r>
              <m:rPr>
                <m:sty m:val="p"/>
              </m:rPr>
              <w:rPr>
                <w:rFonts w:ascii="Cambria Math" w:hAnsi="Cambria Math"/>
                <w:szCs w:val="22"/>
                <w:lang w:val="ro-RO"/>
              </w:rPr>
              <m:t>%</m:t>
            </m:r>
          </m:sub>
        </m:sSub>
        <m:r>
          <m:rPr>
            <m:sty m:val="p"/>
          </m:rPr>
          <w:rPr>
            <w:rFonts w:ascii="Cambria Math" w:hAnsi="Cambria Math"/>
            <w:szCs w:val="22"/>
            <w:lang w:val="ro-RO"/>
          </w:rPr>
          <m:t>=</m:t>
        </m:r>
        <m:r>
          <w:rPr>
            <w:rFonts w:ascii="Cambria Math" w:hAnsi="Cambria Math"/>
            <w:szCs w:val="22"/>
            <w:lang w:val="ro-RO"/>
          </w:rPr>
          <m:t>f</m:t>
        </m:r>
        <m:r>
          <m:rPr>
            <m:sty m:val="p"/>
          </m:rPr>
          <w:rPr>
            <w:rFonts w:ascii="Cambria Math" w:hAnsi="Cambria Math"/>
            <w:szCs w:val="22"/>
            <w:lang w:val="ro-RO"/>
          </w:rPr>
          <m:t>(</m:t>
        </m:r>
        <m:sSubSup>
          <m:sSubSupPr>
            <m:ctrlPr>
              <w:rPr>
                <w:rFonts w:ascii="Cambria Math" w:hAnsi="Cambria Math"/>
                <w:bCs/>
                <w:szCs w:val="22"/>
                <w:lang w:val="ro-RO"/>
              </w:rPr>
            </m:ctrlPr>
          </m:sSubSupPr>
          <m:e>
            <m:r>
              <w:rPr>
                <w:rFonts w:ascii="Cambria Math" w:hAnsi="Cambria Math"/>
                <w:szCs w:val="22"/>
                <w:lang w:val="ro-RO"/>
              </w:rPr>
              <m:t>Q</m:t>
            </m:r>
          </m:e>
          <m:sub>
            <m:r>
              <w:rPr>
                <w:rFonts w:ascii="Cambria Math" w:hAnsi="Cambria Math"/>
                <w:szCs w:val="22"/>
                <w:lang w:val="ro-RO"/>
              </w:rPr>
              <m:t>P</m:t>
            </m:r>
            <m:r>
              <m:rPr>
                <m:sty m:val="p"/>
              </m:rPr>
              <w:rPr>
                <w:rFonts w:ascii="Cambria Math" w:hAnsi="Cambria Math"/>
                <w:szCs w:val="22"/>
                <w:lang w:val="ro-RO"/>
              </w:rPr>
              <m:t>%</m:t>
            </m:r>
          </m:sub>
          <m:sup>
            <m:r>
              <w:rPr>
                <w:rFonts w:ascii="Cambria Math" w:hAnsi="Cambria Math"/>
                <w:szCs w:val="22"/>
                <w:lang w:val="ro-RO"/>
              </w:rPr>
              <m:t>L</m:t>
            </m:r>
          </m:sup>
        </m:sSubSup>
        <m:r>
          <m:rPr>
            <m:nor/>
          </m:rPr>
          <w:rPr>
            <w:bCs/>
            <w:szCs w:val="22"/>
            <w:lang w:val="ro-RO"/>
          </w:rPr>
          <m:t> ; </m:t>
        </m:r>
        <m:sSub>
          <m:sSubPr>
            <m:ctrlPr>
              <w:rPr>
                <w:rFonts w:ascii="Cambria Math" w:hAnsi="Cambria Math"/>
                <w:bCs/>
                <w:szCs w:val="22"/>
                <w:lang w:val="ro-RO"/>
              </w:rPr>
            </m:ctrlPr>
          </m:sSubPr>
          <m:e>
            <m:r>
              <w:rPr>
                <w:rFonts w:ascii="Cambria Math" w:hAnsi="Cambria Math"/>
                <w:szCs w:val="22"/>
                <w:lang w:val="ro-RO"/>
              </w:rPr>
              <m:t>V</m:t>
            </m:r>
          </m:e>
          <m:sub>
            <m:r>
              <w:rPr>
                <w:rFonts w:ascii="Cambria Math" w:hAnsi="Cambria Math"/>
                <w:szCs w:val="22"/>
                <w:lang w:val="ro-RO"/>
              </w:rPr>
              <m:t>P</m:t>
            </m:r>
            <m:r>
              <m:rPr>
                <m:sty m:val="p"/>
              </m:rPr>
              <w:rPr>
                <w:rFonts w:ascii="Cambria Math" w:hAnsi="Cambria Math"/>
                <w:szCs w:val="22"/>
                <w:lang w:val="ro-RO"/>
              </w:rPr>
              <m:t>%</m:t>
            </m:r>
          </m:sub>
        </m:sSub>
        <m:r>
          <m:rPr>
            <m:nor/>
          </m:rPr>
          <w:rPr>
            <w:bCs/>
            <w:szCs w:val="22"/>
            <w:lang w:val="ro-RO"/>
          </w:rPr>
          <m:t>).</m:t>
        </m:r>
      </m:oMath>
    </w:p>
    <w:p w14:paraId="7D1963ED" w14:textId="77777777" w:rsidR="0039555A" w:rsidRPr="008B0D7C" w:rsidRDefault="0039555A" w:rsidP="000B4CE3">
      <w:pPr>
        <w:spacing w:line="276" w:lineRule="auto"/>
        <w:ind w:firstLine="720"/>
        <w:jc w:val="both"/>
        <w:rPr>
          <w:bCs/>
          <w:szCs w:val="22"/>
          <w:lang w:val="ro-RO"/>
        </w:rPr>
      </w:pPr>
      <w:r w:rsidRPr="008B0D7C">
        <w:rPr>
          <w:bCs/>
          <w:szCs w:val="22"/>
          <w:lang w:val="ro-RO"/>
        </w:rPr>
        <w:t>Viitura de debit maxim va fi utilizată pentru dimensionarea descărcătorilor de ape mari (considerând nivelul apei în lac la cota crestei deversorului) sau a cotei crestei digurilor, în timp ce viitura de volum maxim este necesară pentru dimensionarea volumului tranșei de protecție a lacurilor de acumulare.</w:t>
      </w:r>
    </w:p>
    <w:p w14:paraId="521B6D36" w14:textId="77777777" w:rsidR="0039555A" w:rsidRPr="008B0D7C" w:rsidRDefault="0039555A" w:rsidP="000B4CE3">
      <w:pPr>
        <w:spacing w:line="276" w:lineRule="auto"/>
        <w:ind w:firstLine="425"/>
        <w:jc w:val="both"/>
        <w:rPr>
          <w:rFonts w:eastAsiaTheme="minorEastAsia"/>
          <w:b/>
          <w:iCs/>
          <w:szCs w:val="22"/>
          <w:lang w:val="ro-RO"/>
        </w:rPr>
      </w:pPr>
    </w:p>
    <w:p w14:paraId="0139A309" w14:textId="620D4539" w:rsidR="0039555A" w:rsidRPr="008B0D7C" w:rsidRDefault="0039555A" w:rsidP="000B4CE3">
      <w:pPr>
        <w:pStyle w:val="Heading3"/>
        <w:spacing w:after="120" w:line="276" w:lineRule="auto"/>
        <w:ind w:left="709"/>
        <w:jc w:val="both"/>
        <w:rPr>
          <w:b/>
          <w:color w:val="auto"/>
          <w:sz w:val="22"/>
          <w:szCs w:val="22"/>
          <w:lang w:val="ro-RO"/>
        </w:rPr>
      </w:pPr>
      <w:bookmarkStart w:id="32" w:name="_Toc184297620"/>
      <w:bookmarkStart w:id="33" w:name="_Toc230951811"/>
      <w:r w:rsidRPr="008B0D7C">
        <w:rPr>
          <w:b/>
          <w:color w:val="auto"/>
          <w:sz w:val="22"/>
          <w:szCs w:val="22"/>
          <w:lang w:val="ro-RO"/>
        </w:rPr>
        <w:t xml:space="preserve">6.3. Metodologia de determinare a volumelor maxime cu diferite probabilități de depășire </w:t>
      </w:r>
      <w:bookmarkEnd w:id="32"/>
      <w:r w:rsidR="009D6875" w:rsidRPr="008B0D7C">
        <w:rPr>
          <w:b/>
          <w:color w:val="auto"/>
          <w:sz w:val="22"/>
          <w:szCs w:val="22"/>
          <w:lang w:val="ro-RO"/>
        </w:rPr>
        <w:t xml:space="preserve">anuale </w:t>
      </w:r>
      <w:r w:rsidRPr="008B0D7C">
        <w:rPr>
          <w:b/>
          <w:color w:val="auto"/>
          <w:sz w:val="22"/>
          <w:szCs w:val="22"/>
          <w:lang w:val="ro-RO"/>
        </w:rPr>
        <w:t>prin calcul indirect</w:t>
      </w:r>
      <w:bookmarkEnd w:id="33"/>
      <w:r w:rsidRPr="008B0D7C">
        <w:rPr>
          <w:b/>
          <w:color w:val="auto"/>
          <w:sz w:val="22"/>
          <w:szCs w:val="22"/>
          <w:lang w:val="ro-RO"/>
        </w:rPr>
        <w:t xml:space="preserve"> </w:t>
      </w:r>
    </w:p>
    <w:p w14:paraId="27BD4FE1" w14:textId="5D2EAA9E" w:rsidR="0039555A" w:rsidRPr="008B0D7C" w:rsidRDefault="0039555A"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t xml:space="preserve">În cazul în care în secțiunea de calcul nu se dispune de date hidrometrice directe sau acestea sunt neconcludente sau insuficiente, calculul volumelor maxime cu diferite probabilități de depășire se </w:t>
      </w:r>
      <w:r w:rsidR="00BE1247" w:rsidRPr="008B0D7C">
        <w:rPr>
          <w:rFonts w:eastAsiaTheme="minorEastAsia" w:cstheme="majorHAnsi"/>
          <w:bCs/>
          <w:szCs w:val="22"/>
          <w:lang w:val="ro-RO"/>
        </w:rPr>
        <w:t xml:space="preserve">efectuează </w:t>
      </w:r>
      <w:r w:rsidRPr="008B0D7C">
        <w:rPr>
          <w:rFonts w:eastAsiaTheme="minorEastAsia" w:cstheme="majorHAnsi"/>
          <w:bCs/>
          <w:szCs w:val="22"/>
          <w:lang w:val="ro-RO"/>
        </w:rPr>
        <w:t>prin metode indirecte concretizate prin relații de sinteză sub formă grafică sau prin formule matematice. Pentru aplicarea acestor relații este necesară cunoașterea prealabilă a condițiilor fizico-geografice în secțiunea de calcul și în secțiunea stațiilor hidrometrice de bază.</w:t>
      </w:r>
    </w:p>
    <w:p w14:paraId="24AE25E5" w14:textId="77777777" w:rsidR="0039555A" w:rsidRPr="008B0D7C" w:rsidRDefault="0039555A" w:rsidP="000B4CE3">
      <w:pPr>
        <w:pStyle w:val="ListParagraph"/>
        <w:spacing w:line="276" w:lineRule="auto"/>
        <w:ind w:left="0" w:firstLine="709"/>
        <w:jc w:val="both"/>
        <w:rPr>
          <w:rFonts w:eastAsiaTheme="minorEastAsia" w:cstheme="majorHAnsi"/>
          <w:bCs/>
          <w:szCs w:val="22"/>
          <w:lang w:val="ro-RO"/>
        </w:rPr>
      </w:pPr>
      <w:r w:rsidRPr="008B0D7C">
        <w:rPr>
          <w:rFonts w:cs="Arial"/>
          <w:bCs/>
          <w:szCs w:val="22"/>
          <w:lang w:val="ro-RO"/>
        </w:rPr>
        <w:tab/>
      </w:r>
      <w:r w:rsidRPr="008B0D7C">
        <w:rPr>
          <w:rFonts w:eastAsiaTheme="minorEastAsia" w:cstheme="majorHAnsi"/>
          <w:bCs/>
          <w:szCs w:val="22"/>
          <w:lang w:val="ro-RO"/>
        </w:rPr>
        <w:t xml:space="preserve">Relațiile de sinteză se întocmesc luând în considerare valorile volumelor maxime scurse pe un interval de timp cu probabilitățile p% determinate pe baza datelor directe de la stațiile hidrometrice analoage din zonă. Numărul stațiilor hidrometrice luate în considerare trebuie să fie de minimum 4-5, iar valorile de la aceste stații, de pe relația stabilită, trebuie să verifice în limite de </w:t>
      </w:r>
      <w:r w:rsidRPr="008B0D7C">
        <w:rPr>
          <w:rFonts w:eastAsiaTheme="minorEastAsia" w:cs="Calibri"/>
          <w:bCs/>
          <w:szCs w:val="22"/>
          <w:lang w:val="ro-RO"/>
        </w:rPr>
        <w:t>±</w:t>
      </w:r>
      <w:r w:rsidRPr="008B0D7C">
        <w:rPr>
          <w:rFonts w:eastAsiaTheme="minorEastAsia" w:cstheme="majorHAnsi"/>
          <w:bCs/>
          <w:szCs w:val="22"/>
          <w:lang w:val="ro-RO"/>
        </w:rPr>
        <w:t xml:space="preserve">20% valorile directe. </w:t>
      </w:r>
    </w:p>
    <w:p w14:paraId="47F09865" w14:textId="77777777" w:rsidR="0039555A" w:rsidRPr="008B0D7C" w:rsidRDefault="0039555A"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t>Relațiile stabilite pot fi utilizate numai pentru secțiuni situate în condiții fizico-geografice analoage cu cele ale stațiilor hidrometrice folosite și numai pentru condiții naturale de scurgere. Ele nu se aplică în afara limitelor datelor morfometrice ale stațiilor de bază, în cazul existenței unor suprafețe inundabile mari, a unor soluri, structuri geologice, sau acoperire cu vegetație deosebită, sau în cazul râurilor foarte mari ale căror bazine se întind în mai multe zone fizico-geografice distincte.</w:t>
      </w:r>
    </w:p>
    <w:p w14:paraId="24B97E50" w14:textId="1F42D465" w:rsidR="009315E8" w:rsidRPr="008B0D7C" w:rsidRDefault="0039555A"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t xml:space="preserve">Concretizarea relației de sinteză se </w:t>
      </w:r>
      <w:r w:rsidR="008960EC" w:rsidRPr="008B0D7C">
        <w:rPr>
          <w:rFonts w:eastAsiaTheme="minorEastAsia" w:cstheme="majorHAnsi"/>
          <w:bCs/>
          <w:szCs w:val="22"/>
          <w:lang w:val="ro-RO"/>
        </w:rPr>
        <w:t xml:space="preserve">realizează </w:t>
      </w:r>
      <w:r w:rsidRPr="008B0D7C">
        <w:rPr>
          <w:rFonts w:eastAsiaTheme="minorEastAsia" w:cstheme="majorHAnsi"/>
          <w:bCs/>
          <w:szCs w:val="22"/>
          <w:lang w:val="ro-RO"/>
        </w:rPr>
        <w:t>prin trasarea unei curbe</w:t>
      </w:r>
      <w:r w:rsidR="008E0F56" w:rsidRPr="008B0D7C">
        <w:rPr>
          <w:rFonts w:eastAsiaTheme="minorEastAsia" w:cstheme="majorHAnsi"/>
          <w:bCs/>
          <w:szCs w:val="22"/>
          <w:lang w:val="ro-RO"/>
        </w:rPr>
        <w:t xml:space="preserve"> conform metodei celor mai mici pătrate</w:t>
      </w:r>
      <w:r w:rsidRPr="008B0D7C">
        <w:rPr>
          <w:rFonts w:eastAsiaTheme="minorEastAsia" w:cstheme="majorHAnsi"/>
          <w:bCs/>
          <w:szCs w:val="22"/>
          <w:lang w:val="ro-RO"/>
        </w:rPr>
        <w:t xml:space="preserve">, astfel încât aceasta să </w:t>
      </w:r>
      <w:r w:rsidR="00467A44" w:rsidRPr="008B0D7C">
        <w:rPr>
          <w:rFonts w:eastAsiaTheme="minorEastAsia" w:cstheme="majorHAnsi"/>
          <w:bCs/>
          <w:szCs w:val="22"/>
          <w:lang w:val="ro-RO"/>
        </w:rPr>
        <w:t>aproximeze</w:t>
      </w:r>
      <w:r w:rsidR="00467A44" w:rsidRPr="008B0D7C" w:rsidDel="00467A44">
        <w:rPr>
          <w:rFonts w:eastAsiaTheme="minorEastAsia" w:cstheme="majorHAnsi"/>
          <w:bCs/>
          <w:szCs w:val="22"/>
          <w:lang w:val="ro-RO"/>
        </w:rPr>
        <w:t xml:space="preserve"> </w:t>
      </w:r>
      <w:r w:rsidRPr="008B0D7C">
        <w:rPr>
          <w:rFonts w:eastAsiaTheme="minorEastAsia" w:cstheme="majorHAnsi"/>
          <w:bCs/>
          <w:szCs w:val="22"/>
          <w:lang w:val="ro-RO"/>
        </w:rPr>
        <w:t>cel mai bine ansamblul punctelor</w:t>
      </w:r>
      <w:r w:rsidR="008E0F56" w:rsidRPr="008B0D7C">
        <w:rPr>
          <w:rFonts w:eastAsiaTheme="minorEastAsia" w:cstheme="majorHAnsi"/>
          <w:bCs/>
          <w:szCs w:val="22"/>
          <w:lang w:val="ro-RO"/>
        </w:rPr>
        <w:t xml:space="preserve">. </w:t>
      </w:r>
      <w:r w:rsidR="009315E8" w:rsidRPr="008B0D7C">
        <w:rPr>
          <w:rFonts w:eastAsiaTheme="minorEastAsia" w:cstheme="majorHAnsi"/>
          <w:bCs/>
          <w:szCs w:val="22"/>
          <w:lang w:val="ro-RO"/>
        </w:rPr>
        <w:t xml:space="preserve">În Romania, aceste relații au în vedere și coeficientul de variație a stratului maxim scurs pe o anumită durată (T). În acest sens, la o stație hidrometrică se aplică corelarea volumului </w:t>
      </w:r>
      <m:oMath>
        <m:sSubSup>
          <m:sSubSupPr>
            <m:ctrlPr>
              <w:rPr>
                <w:rFonts w:ascii="Cambria Math" w:eastAsiaTheme="minorEastAsia" w:hAnsi="Cambria Math" w:cstheme="majorHAnsi"/>
                <w:bCs/>
                <w:i/>
                <w:szCs w:val="22"/>
                <w:lang w:val="ro-RO"/>
              </w:rPr>
            </m:ctrlPr>
          </m:sSubSupPr>
          <m:e>
            <m:r>
              <w:rPr>
                <w:rFonts w:ascii="Cambria Math" w:eastAsiaTheme="minorEastAsia" w:hAnsi="Cambria Math" w:cstheme="majorHAnsi"/>
                <w:szCs w:val="22"/>
                <w:lang w:val="ro-RO"/>
              </w:rPr>
              <m:t>V</m:t>
            </m:r>
          </m:e>
          <m:sub>
            <m:r>
              <w:rPr>
                <w:rFonts w:ascii="Cambria Math" w:eastAsiaTheme="minorEastAsia" w:hAnsi="Cambria Math" w:cstheme="majorHAnsi"/>
                <w:szCs w:val="22"/>
                <w:lang w:val="ro-RO"/>
              </w:rPr>
              <m:t>max</m:t>
            </m:r>
          </m:sub>
          <m:sup>
            <m:r>
              <w:rPr>
                <w:rFonts w:ascii="Cambria Math" w:eastAsiaTheme="minorEastAsia" w:hAnsi="Cambria Math" w:cstheme="majorHAnsi"/>
                <w:szCs w:val="22"/>
                <w:lang w:val="ro-RO"/>
              </w:rPr>
              <m:t xml:space="preserve"> T</m:t>
            </m:r>
          </m:sup>
        </m:sSubSup>
      </m:oMath>
      <w:r w:rsidR="009315E8" w:rsidRPr="008B0D7C">
        <w:rPr>
          <w:rFonts w:eastAsiaTheme="minorEastAsia" w:cstheme="majorHAnsi"/>
          <w:bCs/>
          <w:szCs w:val="22"/>
          <w:lang w:val="ro-RO"/>
        </w:rPr>
        <w:t xml:space="preserve">, transformat în strat scurs  </w:t>
      </w:r>
      <m:oMath>
        <m:sSubSup>
          <m:sSubSupPr>
            <m:ctrlPr>
              <w:rPr>
                <w:rFonts w:ascii="Cambria Math" w:eastAsiaTheme="minorEastAsia" w:hAnsi="Cambria Math" w:cstheme="majorHAnsi"/>
                <w:bCs/>
                <w:i/>
                <w:szCs w:val="22"/>
                <w:lang w:val="ro-RO"/>
              </w:rPr>
            </m:ctrlPr>
          </m:sSubSupPr>
          <m:e>
            <m:r>
              <w:rPr>
                <w:rFonts w:ascii="Cambria Math" w:eastAsiaTheme="minorEastAsia" w:hAnsi="Cambria Math" w:cstheme="majorHAnsi"/>
                <w:szCs w:val="22"/>
                <w:lang w:val="ro-RO"/>
              </w:rPr>
              <m:t>S</m:t>
            </m:r>
          </m:e>
          <m:sub>
            <m:r>
              <w:rPr>
                <w:rFonts w:ascii="Cambria Math" w:eastAsiaTheme="minorEastAsia" w:hAnsi="Cambria Math" w:cstheme="majorHAnsi"/>
                <w:szCs w:val="22"/>
                <w:lang w:val="ro-RO"/>
              </w:rPr>
              <m:t>max</m:t>
            </m:r>
          </m:sub>
          <m:sup>
            <m:r>
              <w:rPr>
                <w:rFonts w:ascii="Cambria Math" w:eastAsiaTheme="minorEastAsia" w:hAnsi="Cambria Math" w:cstheme="majorHAnsi"/>
                <w:szCs w:val="22"/>
                <w:lang w:val="ro-RO"/>
              </w:rPr>
              <m:t>T</m:t>
            </m:r>
          </m:sup>
        </m:sSubSup>
        <m:r>
          <w:rPr>
            <w:rFonts w:ascii="Cambria Math" w:eastAsiaTheme="minorEastAsia" w:hAnsi="Cambria Math" w:cstheme="majorHAnsi"/>
            <w:szCs w:val="22"/>
            <w:lang w:val="ro-RO"/>
          </w:rPr>
          <m:t xml:space="preserve"> </m:t>
        </m:r>
      </m:oMath>
      <w:r w:rsidR="009315E8" w:rsidRPr="008B0D7C">
        <w:rPr>
          <w:rFonts w:eastAsiaTheme="minorEastAsia" w:cstheme="majorHAnsi"/>
          <w:bCs/>
          <w:szCs w:val="22"/>
          <w:lang w:val="ro-RO"/>
        </w:rPr>
        <w:t xml:space="preserve"> (acesta raportându-se la suprafața bazinului de recepție), precum și a coeficientului de variație </w:t>
      </w:r>
      <m:oMath>
        <m:sSubSup>
          <m:sSubSupPr>
            <m:ctrlPr>
              <w:rPr>
                <w:rFonts w:ascii="Cambria Math" w:eastAsiaTheme="minorEastAsia" w:hAnsi="Cambria Math" w:cstheme="majorHAnsi"/>
                <w:bCs/>
                <w:i/>
                <w:szCs w:val="22"/>
                <w:lang w:val="ro-RO"/>
              </w:rPr>
            </m:ctrlPr>
          </m:sSubSupPr>
          <m:e>
            <m:r>
              <w:rPr>
                <w:rFonts w:ascii="Cambria Math" w:eastAsiaTheme="minorEastAsia" w:hAnsi="Cambria Math" w:cstheme="majorHAnsi"/>
                <w:szCs w:val="22"/>
                <w:lang w:val="ro-RO"/>
              </w:rPr>
              <m:t>C</m:t>
            </m:r>
          </m:e>
          <m:sub>
            <m:r>
              <w:rPr>
                <w:rFonts w:ascii="Cambria Math" w:eastAsiaTheme="minorEastAsia" w:hAnsi="Cambria Math" w:cstheme="majorHAnsi"/>
                <w:szCs w:val="22"/>
                <w:lang w:val="ro-RO"/>
              </w:rPr>
              <m:t xml:space="preserve"> v</m:t>
            </m:r>
          </m:sub>
          <m:sup>
            <m:r>
              <w:rPr>
                <w:rFonts w:ascii="Cambria Math" w:eastAsiaTheme="minorEastAsia" w:hAnsi="Cambria Math" w:cstheme="majorHAnsi"/>
                <w:szCs w:val="22"/>
                <w:lang w:val="ro-RO"/>
              </w:rPr>
              <m:t>T</m:t>
            </m:r>
          </m:sup>
        </m:sSubSup>
      </m:oMath>
      <w:r w:rsidR="009315E8" w:rsidRPr="008B0D7C">
        <w:rPr>
          <w:rFonts w:eastAsiaTheme="minorEastAsia" w:cstheme="majorHAnsi"/>
          <w:bCs/>
          <w:szCs w:val="22"/>
          <w:lang w:val="ro-RO"/>
        </w:rPr>
        <w:t>, cu parametrul T, funcție de care s-a obținut variația.</w:t>
      </w:r>
    </w:p>
    <w:p w14:paraId="7B2F84C5" w14:textId="0211BAAB" w:rsidR="009315E8" w:rsidRPr="008B0D7C" w:rsidRDefault="00DF133D"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t>u</w:t>
      </w:r>
      <w:r w:rsidR="009315E8" w:rsidRPr="008B0D7C">
        <w:rPr>
          <w:rFonts w:eastAsiaTheme="minorEastAsia" w:cstheme="majorHAnsi"/>
          <w:bCs/>
          <w:szCs w:val="22"/>
          <w:lang w:val="ro-RO"/>
        </w:rPr>
        <w:t xml:space="preserve">nde: </w:t>
      </w:r>
    </w:p>
    <w:p w14:paraId="6905853B" w14:textId="77777777" w:rsidR="009315E8" w:rsidRPr="008B0D7C" w:rsidRDefault="00000000" w:rsidP="000B4CE3">
      <w:pPr>
        <w:pStyle w:val="ListParagraph"/>
        <w:numPr>
          <w:ilvl w:val="0"/>
          <w:numId w:val="5"/>
        </w:numPr>
        <w:spacing w:line="276" w:lineRule="auto"/>
        <w:rPr>
          <w:rFonts w:eastAsiaTheme="minorEastAsia" w:cstheme="majorHAnsi"/>
          <w:bCs/>
          <w:szCs w:val="22"/>
          <w:lang w:val="ro-RO"/>
        </w:rPr>
      </w:pPr>
      <m:oMath>
        <m:sSubSup>
          <m:sSubSupPr>
            <m:ctrlPr>
              <w:rPr>
                <w:rFonts w:ascii="Cambria Math" w:eastAsiaTheme="minorEastAsia" w:hAnsi="Cambria Math" w:cstheme="majorHAnsi"/>
                <w:bCs/>
                <w:i/>
                <w:szCs w:val="22"/>
                <w:lang w:val="ro-RO"/>
              </w:rPr>
            </m:ctrlPr>
          </m:sSubSupPr>
          <m:e>
            <m:r>
              <w:rPr>
                <w:rFonts w:ascii="Cambria Math" w:eastAsiaTheme="minorEastAsia" w:hAnsi="Cambria Math" w:cstheme="majorHAnsi"/>
                <w:szCs w:val="22"/>
                <w:lang w:val="ro-RO"/>
              </w:rPr>
              <m:t>V</m:t>
            </m:r>
          </m:e>
          <m:sub>
            <m:r>
              <w:rPr>
                <w:rFonts w:ascii="Cambria Math" w:eastAsiaTheme="minorEastAsia" w:hAnsi="Cambria Math" w:cstheme="majorHAnsi"/>
                <w:szCs w:val="22"/>
                <w:lang w:val="ro-RO"/>
              </w:rPr>
              <m:t>max</m:t>
            </m:r>
          </m:sub>
          <m:sup>
            <m:r>
              <w:rPr>
                <w:rFonts w:ascii="Cambria Math" w:eastAsiaTheme="minorEastAsia" w:hAnsi="Cambria Math" w:cstheme="majorHAnsi"/>
                <w:szCs w:val="22"/>
                <w:lang w:val="ro-RO"/>
              </w:rPr>
              <m:t xml:space="preserve"> T</m:t>
            </m:r>
          </m:sup>
        </m:sSubSup>
        <m:r>
          <w:rPr>
            <w:rFonts w:ascii="Cambria Math" w:eastAsiaTheme="minorEastAsia" w:hAnsi="Cambria Math" w:cstheme="majorHAnsi"/>
            <w:szCs w:val="22"/>
            <w:lang w:val="ro-RO"/>
          </w:rPr>
          <m:t xml:space="preserve"> </m:t>
        </m:r>
      </m:oMath>
      <w:r w:rsidR="009315E8" w:rsidRPr="008B0D7C">
        <w:rPr>
          <w:rFonts w:eastAsiaTheme="minorEastAsia" w:cstheme="majorHAnsi"/>
          <w:bCs/>
          <w:szCs w:val="22"/>
          <w:lang w:val="ro-RO"/>
        </w:rPr>
        <w:t xml:space="preserve"> - </w:t>
      </w:r>
      <w:r w:rsidR="009315E8" w:rsidRPr="008B0D7C">
        <w:rPr>
          <w:rFonts w:eastAsiaTheme="minorEastAsia" w:cstheme="majorHAnsi"/>
          <w:bCs/>
          <w:i/>
          <w:iCs/>
          <w:szCs w:val="22"/>
          <w:lang w:val="ro-RO"/>
        </w:rPr>
        <w:t>volumul maxim scurs cu probabilitatea de depășire p% pe intervalul de timp</w:t>
      </w:r>
      <w:r w:rsidR="009315E8" w:rsidRPr="008B0D7C">
        <w:rPr>
          <w:rFonts w:eastAsiaTheme="minorEastAsia" w:cstheme="majorHAnsi"/>
          <w:bCs/>
          <w:szCs w:val="22"/>
          <w:lang w:val="ro-RO"/>
        </w:rPr>
        <w:t xml:space="preserve"> T (mm);</w:t>
      </w:r>
    </w:p>
    <w:p w14:paraId="13D51874" w14:textId="77777777" w:rsidR="009315E8" w:rsidRPr="008B0D7C" w:rsidRDefault="00000000" w:rsidP="000B4CE3">
      <w:pPr>
        <w:pStyle w:val="ListParagraph"/>
        <w:numPr>
          <w:ilvl w:val="0"/>
          <w:numId w:val="5"/>
        </w:numPr>
        <w:spacing w:line="276" w:lineRule="auto"/>
        <w:rPr>
          <w:rFonts w:cs="Arial"/>
          <w:bCs/>
          <w:i/>
          <w:iCs/>
          <w:szCs w:val="22"/>
          <w:lang w:val="ro-RO"/>
        </w:rPr>
      </w:pPr>
      <m:oMath>
        <m:sSubSup>
          <m:sSubSupPr>
            <m:ctrlPr>
              <w:rPr>
                <w:rFonts w:ascii="Cambria Math" w:eastAsiaTheme="minorEastAsia" w:hAnsi="Cambria Math" w:cstheme="majorHAnsi"/>
                <w:bCs/>
                <w:i/>
                <w:szCs w:val="22"/>
                <w:lang w:val="ro-RO"/>
              </w:rPr>
            </m:ctrlPr>
          </m:sSubSupPr>
          <m:e>
            <m:acc>
              <m:accPr>
                <m:chr m:val="̅"/>
                <m:ctrlPr>
                  <w:rPr>
                    <w:rFonts w:ascii="Cambria Math" w:eastAsiaTheme="minorEastAsia" w:hAnsi="Cambria Math" w:cstheme="majorHAnsi"/>
                    <w:i/>
                    <w:szCs w:val="22"/>
                    <w:lang w:val="ro-RO"/>
                  </w:rPr>
                </m:ctrlPr>
              </m:accPr>
              <m:e>
                <m:r>
                  <w:rPr>
                    <w:rFonts w:ascii="Cambria Math" w:eastAsiaTheme="minorEastAsia" w:hAnsi="Cambria Math" w:cstheme="majorHAnsi"/>
                    <w:szCs w:val="22"/>
                    <w:lang w:val="ro-RO"/>
                  </w:rPr>
                  <m:t>S</m:t>
                </m:r>
              </m:e>
            </m:acc>
          </m:e>
          <m:sub>
            <m:r>
              <w:rPr>
                <w:rFonts w:ascii="Cambria Math" w:eastAsiaTheme="minorEastAsia" w:hAnsi="Cambria Math" w:cstheme="majorHAnsi"/>
                <w:szCs w:val="22"/>
                <w:lang w:val="ro-RO"/>
              </w:rPr>
              <m:t>max</m:t>
            </m:r>
          </m:sub>
          <m:sup>
            <m:r>
              <w:rPr>
                <w:rFonts w:ascii="Cambria Math" w:eastAsiaTheme="minorEastAsia" w:hAnsi="Cambria Math" w:cstheme="majorHAnsi"/>
                <w:szCs w:val="22"/>
                <w:lang w:val="ro-RO"/>
              </w:rPr>
              <m:t xml:space="preserve"> T</m:t>
            </m:r>
          </m:sup>
        </m:sSubSup>
        <m:r>
          <w:rPr>
            <w:rFonts w:ascii="Cambria Math" w:eastAsiaTheme="minorEastAsia" w:hAnsi="Cambria Math" w:cstheme="majorHAnsi"/>
            <w:szCs w:val="22"/>
            <w:lang w:val="ro-RO"/>
          </w:rPr>
          <m:t xml:space="preserve"> </m:t>
        </m:r>
      </m:oMath>
      <w:r w:rsidR="009315E8" w:rsidRPr="008B0D7C">
        <w:rPr>
          <w:rFonts w:eastAsiaTheme="minorEastAsia" w:cstheme="majorHAnsi"/>
          <w:bCs/>
          <w:szCs w:val="22"/>
          <w:lang w:val="ro-RO"/>
        </w:rPr>
        <w:t xml:space="preserve">– </w:t>
      </w:r>
      <w:r w:rsidR="009315E8" w:rsidRPr="008B0D7C">
        <w:rPr>
          <w:rFonts w:eastAsiaTheme="minorEastAsia" w:cstheme="majorHAnsi"/>
          <w:bCs/>
          <w:i/>
          <w:iCs/>
          <w:szCs w:val="22"/>
          <w:lang w:val="ro-RO"/>
        </w:rPr>
        <w:t>media aritmetică a straturilor maxime pe durata T (mm);</w:t>
      </w:r>
    </w:p>
    <w:p w14:paraId="7117E2D2" w14:textId="7D2BC21E" w:rsidR="009315E8" w:rsidRPr="008B0D7C" w:rsidRDefault="009315E8"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t xml:space="preserve">Pentru a liniariza relațiile, valorile  </w:t>
      </w:r>
      <m:oMath>
        <m:sSubSup>
          <m:sSubSupPr>
            <m:ctrlPr>
              <w:rPr>
                <w:rFonts w:ascii="Cambria Math" w:eastAsiaTheme="minorEastAsia" w:hAnsi="Cambria Math" w:cstheme="majorHAnsi"/>
                <w:bCs/>
                <w:i/>
                <w:szCs w:val="22"/>
                <w:lang w:val="ro-RO"/>
              </w:rPr>
            </m:ctrlPr>
          </m:sSubSupPr>
          <m:e>
            <m:acc>
              <m:accPr>
                <m:chr m:val="̅"/>
                <m:ctrlPr>
                  <w:rPr>
                    <w:rFonts w:ascii="Cambria Math" w:eastAsiaTheme="minorEastAsia" w:hAnsi="Cambria Math" w:cstheme="majorHAnsi"/>
                    <w:i/>
                    <w:szCs w:val="22"/>
                    <w:lang w:val="ro-RO"/>
                  </w:rPr>
                </m:ctrlPr>
              </m:accPr>
              <m:e>
                <m:r>
                  <w:rPr>
                    <w:rFonts w:ascii="Cambria Math" w:eastAsiaTheme="minorEastAsia" w:hAnsi="Cambria Math" w:cstheme="majorHAnsi"/>
                    <w:szCs w:val="22"/>
                    <w:lang w:val="ro-RO"/>
                  </w:rPr>
                  <m:t>S</m:t>
                </m:r>
              </m:e>
            </m:acc>
          </m:e>
          <m:sub>
            <m:r>
              <w:rPr>
                <w:rFonts w:ascii="Cambria Math" w:eastAsiaTheme="minorEastAsia" w:hAnsi="Cambria Math" w:cstheme="majorHAnsi"/>
                <w:szCs w:val="22"/>
                <w:lang w:val="ro-RO"/>
              </w:rPr>
              <m:t>max</m:t>
            </m:r>
          </m:sub>
          <m:sup>
            <m:r>
              <w:rPr>
                <w:rFonts w:ascii="Cambria Math" w:eastAsiaTheme="minorEastAsia" w:hAnsi="Cambria Math" w:cstheme="majorHAnsi"/>
                <w:szCs w:val="22"/>
                <w:lang w:val="ro-RO"/>
              </w:rPr>
              <m:t xml:space="preserve"> T</m:t>
            </m:r>
          </m:sup>
        </m:sSubSup>
      </m:oMath>
      <w:r w:rsidRPr="008B0D7C">
        <w:rPr>
          <w:rFonts w:eastAsiaTheme="minorEastAsia" w:cstheme="majorHAnsi"/>
          <w:bCs/>
          <w:szCs w:val="22"/>
          <w:lang w:val="ro-RO"/>
        </w:rPr>
        <w:t xml:space="preserve">,  </w:t>
      </w:r>
      <m:oMath>
        <m:sSubSup>
          <m:sSubSupPr>
            <m:ctrlPr>
              <w:rPr>
                <w:rFonts w:ascii="Cambria Math" w:eastAsiaTheme="minorEastAsia" w:hAnsi="Cambria Math" w:cstheme="majorHAnsi"/>
                <w:bCs/>
                <w:i/>
                <w:szCs w:val="22"/>
                <w:lang w:val="ro-RO"/>
              </w:rPr>
            </m:ctrlPr>
          </m:sSubSupPr>
          <m:e>
            <m:r>
              <w:rPr>
                <w:rFonts w:ascii="Cambria Math" w:eastAsiaTheme="minorEastAsia" w:hAnsi="Cambria Math" w:cstheme="majorHAnsi"/>
                <w:szCs w:val="22"/>
                <w:lang w:val="ro-RO"/>
              </w:rPr>
              <m:t>C</m:t>
            </m:r>
          </m:e>
          <m:sub>
            <m:r>
              <w:rPr>
                <w:rFonts w:ascii="Cambria Math" w:eastAsiaTheme="minorEastAsia" w:hAnsi="Cambria Math" w:cstheme="majorHAnsi"/>
                <w:szCs w:val="22"/>
                <w:lang w:val="ro-RO"/>
              </w:rPr>
              <m:t xml:space="preserve"> v</m:t>
            </m:r>
          </m:sub>
          <m:sup>
            <m:r>
              <w:rPr>
                <w:rFonts w:ascii="Cambria Math" w:eastAsiaTheme="minorEastAsia" w:hAnsi="Cambria Math" w:cstheme="majorHAnsi"/>
                <w:szCs w:val="22"/>
                <w:lang w:val="ro-RO"/>
              </w:rPr>
              <m:t>T</m:t>
            </m:r>
          </m:sup>
        </m:sSubSup>
        <m:r>
          <w:rPr>
            <w:rFonts w:ascii="Cambria Math" w:eastAsiaTheme="minorEastAsia" w:hAnsi="Cambria Math" w:cstheme="majorHAnsi"/>
            <w:szCs w:val="22"/>
            <w:lang w:val="ro-RO"/>
          </w:rPr>
          <m:t xml:space="preserve"> </m:t>
        </m:r>
      </m:oMath>
      <w:r w:rsidRPr="008B0D7C">
        <w:rPr>
          <w:rFonts w:eastAsiaTheme="minorEastAsia" w:cstheme="majorHAnsi"/>
          <w:bCs/>
          <w:szCs w:val="22"/>
          <w:lang w:val="ro-RO"/>
        </w:rPr>
        <w:t xml:space="preserve"> și T sunt logaritmate, rezultând relații de tipul: </w:t>
      </w:r>
      <m:oMath>
        <m:sSubSup>
          <m:sSubSupPr>
            <m:ctrlPr>
              <w:rPr>
                <w:rFonts w:ascii="Cambria Math" w:eastAsiaTheme="minorEastAsia" w:hAnsi="Cambria Math" w:cstheme="majorHAnsi"/>
                <w:bCs/>
                <w:i/>
                <w:szCs w:val="22"/>
                <w:lang w:val="ro-RO"/>
              </w:rPr>
            </m:ctrlPr>
          </m:sSubSupPr>
          <m:e>
            <m:acc>
              <m:accPr>
                <m:chr m:val="̅"/>
                <m:ctrlPr>
                  <w:rPr>
                    <w:rFonts w:ascii="Cambria Math" w:eastAsiaTheme="minorEastAsia" w:hAnsi="Cambria Math" w:cstheme="majorHAnsi"/>
                    <w:i/>
                    <w:szCs w:val="22"/>
                    <w:lang w:val="ro-RO"/>
                  </w:rPr>
                </m:ctrlPr>
              </m:accPr>
              <m:e>
                <m:r>
                  <w:rPr>
                    <w:rFonts w:ascii="Cambria Math" w:eastAsiaTheme="minorEastAsia" w:hAnsi="Cambria Math" w:cstheme="majorHAnsi"/>
                    <w:szCs w:val="22"/>
                    <w:lang w:val="ro-RO"/>
                  </w:rPr>
                  <m:t>S</m:t>
                </m:r>
              </m:e>
            </m:acc>
          </m:e>
          <m:sub>
            <m:r>
              <w:rPr>
                <w:rFonts w:ascii="Cambria Math" w:eastAsiaTheme="minorEastAsia" w:hAnsi="Cambria Math" w:cstheme="majorHAnsi"/>
                <w:szCs w:val="22"/>
                <w:lang w:val="ro-RO"/>
              </w:rPr>
              <m:t>max</m:t>
            </m:r>
          </m:sub>
          <m:sup>
            <m:r>
              <w:rPr>
                <w:rFonts w:ascii="Cambria Math" w:eastAsiaTheme="minorEastAsia" w:hAnsi="Cambria Math" w:cstheme="majorHAnsi"/>
                <w:szCs w:val="22"/>
                <w:lang w:val="ro-RO"/>
              </w:rPr>
              <m:t xml:space="preserve"> T</m:t>
            </m:r>
          </m:sup>
        </m:sSubSup>
        <m:r>
          <w:rPr>
            <w:rFonts w:ascii="Cambria Math" w:eastAsiaTheme="minorEastAsia" w:hAnsi="Cambria Math" w:cstheme="majorHAnsi"/>
            <w:szCs w:val="22"/>
            <w:lang w:val="ro-RO"/>
          </w:rPr>
          <m:t xml:space="preserve">=f </m:t>
        </m:r>
        <m:d>
          <m:dPr>
            <m:ctrlPr>
              <w:rPr>
                <w:rFonts w:ascii="Cambria Math" w:eastAsiaTheme="minorEastAsia" w:hAnsi="Cambria Math" w:cstheme="majorHAnsi"/>
                <w:bCs/>
                <w:i/>
                <w:szCs w:val="22"/>
                <w:lang w:val="ro-RO"/>
              </w:rPr>
            </m:ctrlPr>
          </m:dPr>
          <m:e>
            <m:r>
              <w:rPr>
                <w:rFonts w:ascii="Cambria Math" w:eastAsiaTheme="minorEastAsia" w:hAnsi="Cambria Math" w:cstheme="majorHAnsi"/>
                <w:szCs w:val="22"/>
                <w:lang w:val="ro-RO"/>
              </w:rPr>
              <m:t>T</m:t>
            </m:r>
          </m:e>
        </m:d>
      </m:oMath>
      <w:r w:rsidRPr="008B0D7C">
        <w:rPr>
          <w:rFonts w:eastAsiaTheme="minorEastAsia" w:cstheme="majorHAnsi"/>
          <w:bCs/>
          <w:szCs w:val="22"/>
          <w:lang w:val="ro-RO"/>
        </w:rPr>
        <w:t xml:space="preserve"> și </w:t>
      </w:r>
      <m:oMath>
        <m:sSubSup>
          <m:sSubSupPr>
            <m:ctrlPr>
              <w:rPr>
                <w:rFonts w:ascii="Cambria Math" w:eastAsiaTheme="minorEastAsia" w:hAnsi="Cambria Math" w:cstheme="majorHAnsi"/>
                <w:bCs/>
                <w:i/>
                <w:szCs w:val="22"/>
                <w:lang w:val="ro-RO"/>
              </w:rPr>
            </m:ctrlPr>
          </m:sSubSupPr>
          <m:e>
            <m:r>
              <w:rPr>
                <w:rFonts w:ascii="Cambria Math" w:eastAsiaTheme="minorEastAsia" w:hAnsi="Cambria Math" w:cstheme="majorHAnsi"/>
                <w:szCs w:val="22"/>
                <w:lang w:val="ro-RO"/>
              </w:rPr>
              <m:t>C</m:t>
            </m:r>
          </m:e>
          <m:sub>
            <m:r>
              <w:rPr>
                <w:rFonts w:ascii="Cambria Math" w:eastAsiaTheme="minorEastAsia" w:hAnsi="Cambria Math" w:cstheme="majorHAnsi"/>
                <w:szCs w:val="22"/>
                <w:lang w:val="ro-RO"/>
              </w:rPr>
              <m:t xml:space="preserve"> v</m:t>
            </m:r>
          </m:sub>
          <m:sup>
            <m:r>
              <w:rPr>
                <w:rFonts w:ascii="Cambria Math" w:eastAsiaTheme="minorEastAsia" w:hAnsi="Cambria Math" w:cstheme="majorHAnsi"/>
                <w:szCs w:val="22"/>
                <w:lang w:val="ro-RO"/>
              </w:rPr>
              <m:t>T</m:t>
            </m:r>
          </m:sup>
        </m:sSubSup>
        <m:r>
          <w:rPr>
            <w:rFonts w:ascii="Cambria Math" w:eastAsiaTheme="minorEastAsia" w:hAnsi="Cambria Math" w:cstheme="majorHAnsi"/>
            <w:szCs w:val="22"/>
            <w:lang w:val="ro-RO"/>
          </w:rPr>
          <m:t xml:space="preserve"> </m:t>
        </m:r>
        <m:r>
          <m:rPr>
            <m:sty m:val="p"/>
          </m:rPr>
          <w:rPr>
            <w:rFonts w:ascii="Cambria Math" w:eastAsiaTheme="minorEastAsia" w:hAnsi="Cambria Math" w:cstheme="majorHAnsi"/>
            <w:szCs w:val="22"/>
            <w:lang w:val="ro-RO"/>
          </w:rPr>
          <m:t xml:space="preserve"> </m:t>
        </m:r>
        <m:r>
          <w:rPr>
            <w:rFonts w:ascii="Cambria Math" w:eastAsiaTheme="minorEastAsia" w:hAnsi="Cambria Math" w:cstheme="majorHAnsi"/>
            <w:szCs w:val="22"/>
            <w:lang w:val="ro-RO"/>
          </w:rPr>
          <m:t>=f (T)</m:t>
        </m:r>
      </m:oMath>
      <w:r w:rsidRPr="008B0D7C">
        <w:rPr>
          <w:rFonts w:eastAsiaTheme="minorEastAsia" w:cstheme="majorHAnsi"/>
          <w:bCs/>
          <w:szCs w:val="22"/>
          <w:lang w:val="ro-RO"/>
        </w:rPr>
        <w:t>.</w:t>
      </w:r>
    </w:p>
    <w:p w14:paraId="3C657379" w14:textId="599F3627" w:rsidR="009315E8" w:rsidRPr="008B0D7C" w:rsidRDefault="009315E8"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t xml:space="preserve">Pentru </w:t>
      </w:r>
      <m:oMath>
        <m:sSubSup>
          <m:sSubSupPr>
            <m:ctrlPr>
              <w:rPr>
                <w:rFonts w:ascii="Cambria Math" w:eastAsiaTheme="minorEastAsia" w:hAnsi="Cambria Math" w:cstheme="majorHAnsi"/>
                <w:bCs/>
                <w:szCs w:val="22"/>
                <w:lang w:val="ro-RO"/>
              </w:rPr>
            </m:ctrlPr>
          </m:sSubSupPr>
          <m:e>
            <m:acc>
              <m:accPr>
                <m:chr m:val="̅"/>
                <m:ctrlPr>
                  <w:rPr>
                    <w:rFonts w:ascii="Cambria Math" w:eastAsiaTheme="minorEastAsia" w:hAnsi="Cambria Math" w:cstheme="majorHAnsi"/>
                    <w:bCs/>
                    <w:szCs w:val="22"/>
                    <w:lang w:val="ro-RO"/>
                  </w:rPr>
                </m:ctrlPr>
              </m:accPr>
              <m:e>
                <m:r>
                  <w:rPr>
                    <w:rFonts w:ascii="Cambria Math" w:eastAsiaTheme="minorEastAsia" w:hAnsi="Cambria Math" w:cstheme="majorHAnsi"/>
                    <w:szCs w:val="22"/>
                    <w:lang w:val="ro-RO"/>
                  </w:rPr>
                  <m:t>S</m:t>
                </m:r>
              </m:e>
            </m:acc>
          </m:e>
          <m:sub>
            <m:r>
              <w:rPr>
                <w:rFonts w:ascii="Cambria Math" w:eastAsiaTheme="minorEastAsia" w:hAnsi="Cambria Math" w:cstheme="majorHAnsi"/>
                <w:szCs w:val="22"/>
                <w:lang w:val="ro-RO"/>
              </w:rPr>
              <m:t>max</m:t>
            </m:r>
          </m:sub>
          <m:sup>
            <m:r>
              <m:rPr>
                <m:sty m:val="p"/>
              </m:rPr>
              <w:rPr>
                <w:rFonts w:ascii="Cambria Math" w:eastAsiaTheme="minorEastAsia" w:hAnsi="Cambria Math" w:cstheme="majorHAnsi"/>
                <w:szCs w:val="22"/>
                <w:lang w:val="ro-RO"/>
              </w:rPr>
              <m:t xml:space="preserve"> </m:t>
            </m:r>
            <m:r>
              <w:rPr>
                <w:rFonts w:ascii="Cambria Math" w:eastAsiaTheme="minorEastAsia" w:hAnsi="Cambria Math" w:cstheme="majorHAnsi"/>
                <w:szCs w:val="22"/>
                <w:lang w:val="ro-RO"/>
              </w:rPr>
              <m:t>T</m:t>
            </m:r>
          </m:sup>
        </m:sSubSup>
      </m:oMath>
      <w:r w:rsidRPr="008B0D7C">
        <w:rPr>
          <w:rFonts w:eastAsiaTheme="minorEastAsia" w:cstheme="majorHAnsi"/>
          <w:bCs/>
          <w:szCs w:val="22"/>
          <w:lang w:val="ro-RO"/>
        </w:rPr>
        <w:t xml:space="preserve"> ecuația dreptei este de tipul: </w:t>
      </w:r>
      <m:oMath>
        <m:r>
          <m:rPr>
            <m:sty m:val="p"/>
          </m:rPr>
          <w:rPr>
            <w:rFonts w:ascii="Cambria Math" w:eastAsiaTheme="minorEastAsia" w:hAnsi="Cambria Math" w:cstheme="majorHAnsi"/>
            <w:szCs w:val="22"/>
            <w:lang w:val="ro-RO"/>
          </w:rPr>
          <m:t xml:space="preserve"> </m:t>
        </m:r>
        <m:r>
          <w:rPr>
            <w:rFonts w:ascii="Cambria Math" w:eastAsiaTheme="minorEastAsia" w:hAnsi="Cambria Math" w:cstheme="majorHAnsi"/>
            <w:szCs w:val="22"/>
            <w:lang w:val="ro-RO"/>
          </w:rPr>
          <m:t>log</m:t>
        </m:r>
        <m:r>
          <m:rPr>
            <m:sty m:val="p"/>
          </m:rPr>
          <w:rPr>
            <w:rFonts w:ascii="Cambria Math" w:eastAsiaTheme="minorEastAsia" w:hAnsi="Cambria Math" w:cstheme="majorHAnsi"/>
            <w:szCs w:val="22"/>
            <w:lang w:val="ro-RO"/>
          </w:rPr>
          <m:t xml:space="preserve"> </m:t>
        </m:r>
        <m:sSubSup>
          <m:sSubSupPr>
            <m:ctrlPr>
              <w:rPr>
                <w:rFonts w:ascii="Cambria Math" w:eastAsiaTheme="minorEastAsia" w:hAnsi="Cambria Math" w:cstheme="majorHAnsi"/>
                <w:bCs/>
                <w:szCs w:val="22"/>
                <w:lang w:val="ro-RO"/>
              </w:rPr>
            </m:ctrlPr>
          </m:sSubSupPr>
          <m:e>
            <m:acc>
              <m:accPr>
                <m:chr m:val="̅"/>
                <m:ctrlPr>
                  <w:rPr>
                    <w:rFonts w:ascii="Cambria Math" w:eastAsiaTheme="minorEastAsia" w:hAnsi="Cambria Math" w:cstheme="majorHAnsi"/>
                    <w:bCs/>
                    <w:szCs w:val="22"/>
                    <w:lang w:val="ro-RO"/>
                  </w:rPr>
                </m:ctrlPr>
              </m:accPr>
              <m:e>
                <m:r>
                  <w:rPr>
                    <w:rFonts w:ascii="Cambria Math" w:eastAsiaTheme="minorEastAsia" w:hAnsi="Cambria Math" w:cstheme="majorHAnsi"/>
                    <w:szCs w:val="22"/>
                    <w:lang w:val="ro-RO"/>
                  </w:rPr>
                  <m:t>S</m:t>
                </m:r>
              </m:e>
            </m:acc>
          </m:e>
          <m:sub>
            <m:r>
              <w:rPr>
                <w:rFonts w:ascii="Cambria Math" w:eastAsiaTheme="minorEastAsia" w:hAnsi="Cambria Math" w:cstheme="majorHAnsi"/>
                <w:szCs w:val="22"/>
                <w:lang w:val="ro-RO"/>
              </w:rPr>
              <m:t>max</m:t>
            </m:r>
          </m:sub>
          <m:sup>
            <m:r>
              <m:rPr>
                <m:sty m:val="p"/>
              </m:rPr>
              <w:rPr>
                <w:rFonts w:ascii="Cambria Math" w:eastAsiaTheme="minorEastAsia" w:hAnsi="Cambria Math" w:cstheme="majorHAnsi"/>
                <w:szCs w:val="22"/>
                <w:lang w:val="ro-RO"/>
              </w:rPr>
              <m:t xml:space="preserve"> </m:t>
            </m:r>
            <m:r>
              <w:rPr>
                <w:rFonts w:ascii="Cambria Math" w:eastAsiaTheme="minorEastAsia" w:hAnsi="Cambria Math" w:cstheme="majorHAnsi"/>
                <w:szCs w:val="22"/>
                <w:lang w:val="ro-RO"/>
              </w:rPr>
              <m:t>T</m:t>
            </m:r>
          </m:sup>
        </m:sSubSup>
        <m:r>
          <m:rPr>
            <m:sty m:val="p"/>
          </m:rPr>
          <w:rPr>
            <w:rFonts w:ascii="Cambria Math" w:eastAsiaTheme="minorEastAsia" w:hAnsi="Cambria Math" w:cstheme="majorHAnsi"/>
            <w:szCs w:val="22"/>
            <w:lang w:val="ro-RO"/>
          </w:rPr>
          <m:t>=</m:t>
        </m:r>
        <m:r>
          <w:rPr>
            <w:rFonts w:ascii="Cambria Math" w:eastAsiaTheme="minorEastAsia" w:hAnsi="Cambria Math" w:cstheme="majorHAnsi"/>
            <w:szCs w:val="22"/>
            <w:lang w:val="ro-RO"/>
          </w:rPr>
          <m:t>m</m:t>
        </m:r>
        <m:func>
          <m:funcPr>
            <m:ctrlPr>
              <w:rPr>
                <w:rFonts w:ascii="Cambria Math" w:eastAsiaTheme="minorEastAsia" w:hAnsi="Cambria Math" w:cstheme="majorHAnsi"/>
                <w:bCs/>
                <w:szCs w:val="22"/>
                <w:lang w:val="ro-RO"/>
              </w:rPr>
            </m:ctrlPr>
          </m:funcPr>
          <m:fName>
            <m:r>
              <w:rPr>
                <w:rFonts w:ascii="Cambria Math" w:eastAsiaTheme="minorEastAsia" w:hAnsi="Cambria Math" w:cstheme="majorHAnsi"/>
                <w:szCs w:val="22"/>
                <w:lang w:val="ro-RO"/>
              </w:rPr>
              <m:t>Log</m:t>
            </m:r>
          </m:fName>
          <m:e>
            <m:r>
              <w:rPr>
                <w:rFonts w:ascii="Cambria Math" w:eastAsiaTheme="minorEastAsia" w:hAnsi="Cambria Math" w:cstheme="majorHAnsi"/>
                <w:szCs w:val="22"/>
                <w:lang w:val="ro-RO"/>
              </w:rPr>
              <m:t>T</m:t>
            </m:r>
          </m:e>
        </m:func>
        <m:r>
          <m:rPr>
            <m:sty m:val="p"/>
          </m:rPr>
          <w:rPr>
            <w:rFonts w:ascii="Cambria Math" w:eastAsiaTheme="minorEastAsia" w:hAnsi="Cambria Math" w:cstheme="majorHAnsi"/>
            <w:szCs w:val="22"/>
            <w:lang w:val="ro-RO"/>
          </w:rPr>
          <m:t>+</m:t>
        </m:r>
        <m:func>
          <m:funcPr>
            <m:ctrlPr>
              <w:rPr>
                <w:rFonts w:ascii="Cambria Math" w:eastAsiaTheme="minorEastAsia" w:hAnsi="Cambria Math" w:cstheme="majorHAnsi"/>
                <w:bCs/>
                <w:szCs w:val="22"/>
                <w:lang w:val="ro-RO"/>
              </w:rPr>
            </m:ctrlPr>
          </m:funcPr>
          <m:fName>
            <m:r>
              <w:rPr>
                <w:rFonts w:ascii="Cambria Math" w:eastAsiaTheme="minorEastAsia" w:hAnsi="Cambria Math" w:cstheme="majorHAnsi"/>
                <w:szCs w:val="22"/>
                <w:lang w:val="ro-RO"/>
              </w:rPr>
              <m:t>Log</m:t>
            </m:r>
          </m:fName>
          <m:e>
            <m:r>
              <w:rPr>
                <w:rFonts w:ascii="Cambria Math" w:eastAsiaTheme="minorEastAsia" w:hAnsi="Cambria Math" w:cstheme="majorHAnsi"/>
                <w:szCs w:val="22"/>
                <w:lang w:val="ro-RO"/>
              </w:rPr>
              <m:t>A</m:t>
            </m:r>
          </m:e>
        </m:func>
      </m:oMath>
    </w:p>
    <w:p w14:paraId="1B0BB310" w14:textId="77777777" w:rsidR="009315E8" w:rsidRPr="008B0D7C" w:rsidRDefault="009315E8"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t xml:space="preserve">unde: </w:t>
      </w:r>
      <m:oMath>
        <m:func>
          <m:funcPr>
            <m:ctrlPr>
              <w:rPr>
                <w:rFonts w:ascii="Cambria Math" w:eastAsiaTheme="minorEastAsia" w:hAnsi="Cambria Math" w:cstheme="majorHAnsi"/>
                <w:bCs/>
                <w:szCs w:val="22"/>
                <w:lang w:val="ro-RO"/>
              </w:rPr>
            </m:ctrlPr>
          </m:funcPr>
          <m:fName>
            <m:r>
              <m:rPr>
                <m:sty m:val="p"/>
              </m:rPr>
              <w:rPr>
                <w:rFonts w:ascii="Cambria Math" w:eastAsiaTheme="minorEastAsia" w:hAnsi="Cambria Math" w:cstheme="majorHAnsi"/>
                <w:szCs w:val="22"/>
                <w:lang w:val="ro-RO"/>
              </w:rPr>
              <m:t>log</m:t>
            </m:r>
          </m:fName>
          <m:e>
            <m:r>
              <w:rPr>
                <w:rFonts w:ascii="Cambria Math" w:eastAsiaTheme="minorEastAsia" w:hAnsi="Cambria Math" w:cstheme="majorHAnsi"/>
                <w:szCs w:val="22"/>
                <w:lang w:val="ro-RO"/>
              </w:rPr>
              <m:t>A</m:t>
            </m:r>
          </m:e>
        </m:func>
        <m:r>
          <w:rPr>
            <w:rFonts w:ascii="Cambria Math" w:eastAsiaTheme="minorEastAsia" w:hAnsi="Cambria Math" w:cstheme="majorHAnsi"/>
            <w:szCs w:val="22"/>
            <w:lang w:val="ro-RO"/>
          </w:rPr>
          <m:t>-ordonata dreptei la origine</m:t>
        </m:r>
      </m:oMath>
      <w:r w:rsidRPr="008B0D7C">
        <w:rPr>
          <w:rFonts w:eastAsiaTheme="minorEastAsia" w:cstheme="majorHAnsi"/>
          <w:bCs/>
          <w:szCs w:val="22"/>
          <w:lang w:val="ro-RO"/>
        </w:rPr>
        <w:t xml:space="preserve">; </w:t>
      </w:r>
      <m:oMath>
        <m:r>
          <w:rPr>
            <w:rFonts w:ascii="Cambria Math" w:eastAsiaTheme="minorEastAsia" w:hAnsi="Cambria Math" w:cstheme="majorHAnsi"/>
            <w:szCs w:val="22"/>
            <w:lang w:val="ro-RO"/>
          </w:rPr>
          <m:t xml:space="preserve">  m-panta dreptei </m:t>
        </m:r>
      </m:oMath>
    </w:p>
    <w:p w14:paraId="1D523E02" w14:textId="4DF37D19" w:rsidR="009315E8" w:rsidRPr="008B0D7C" w:rsidRDefault="009315E8"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lastRenderedPageBreak/>
        <w:t>Prin antilogaritmare se obține ecuația pentru stratul mediu maxim scurs pe un anumit interval de tim</w:t>
      </w:r>
      <w:r w:rsidR="00E36F19" w:rsidRPr="008B0D7C">
        <w:rPr>
          <w:rFonts w:eastAsiaTheme="minorEastAsia" w:cstheme="majorHAnsi"/>
          <w:bCs/>
          <w:szCs w:val="22"/>
          <w:lang w:val="ro-RO"/>
        </w:rPr>
        <w:t xml:space="preserve">p:  </w:t>
      </w:r>
      <m:oMath>
        <m:sSubSup>
          <m:sSubSupPr>
            <m:ctrlPr>
              <w:rPr>
                <w:rFonts w:ascii="Cambria Math" w:eastAsiaTheme="minorEastAsia" w:hAnsi="Cambria Math" w:cstheme="majorHAnsi"/>
                <w:bCs/>
                <w:i/>
                <w:szCs w:val="22"/>
                <w:lang w:val="ro-RO"/>
              </w:rPr>
            </m:ctrlPr>
          </m:sSubSupPr>
          <m:e>
            <m:acc>
              <m:accPr>
                <m:chr m:val="̅"/>
                <m:ctrlPr>
                  <w:rPr>
                    <w:rFonts w:ascii="Cambria Math" w:eastAsiaTheme="minorEastAsia" w:hAnsi="Cambria Math" w:cstheme="majorHAnsi"/>
                    <w:i/>
                    <w:szCs w:val="22"/>
                    <w:lang w:val="ro-RO"/>
                  </w:rPr>
                </m:ctrlPr>
              </m:accPr>
              <m:e>
                <m:r>
                  <w:rPr>
                    <w:rFonts w:ascii="Cambria Math" w:eastAsiaTheme="minorEastAsia" w:hAnsi="Cambria Math" w:cstheme="majorHAnsi"/>
                    <w:szCs w:val="22"/>
                    <w:lang w:val="ro-RO"/>
                  </w:rPr>
                  <m:t>S</m:t>
                </m:r>
              </m:e>
            </m:acc>
          </m:e>
          <m:sub>
            <m:r>
              <w:rPr>
                <w:rFonts w:ascii="Cambria Math" w:eastAsiaTheme="minorEastAsia" w:hAnsi="Cambria Math" w:cstheme="majorHAnsi"/>
                <w:szCs w:val="22"/>
                <w:lang w:val="ro-RO"/>
              </w:rPr>
              <m:t>max</m:t>
            </m:r>
          </m:sub>
          <m:sup>
            <m:r>
              <w:rPr>
                <w:rFonts w:ascii="Cambria Math" w:eastAsiaTheme="minorEastAsia" w:hAnsi="Cambria Math" w:cstheme="majorHAnsi"/>
                <w:szCs w:val="22"/>
                <w:lang w:val="ro-RO"/>
              </w:rPr>
              <m:t xml:space="preserve"> T</m:t>
            </m:r>
          </m:sup>
        </m:sSubSup>
        <m:r>
          <w:rPr>
            <w:rFonts w:ascii="Cambria Math" w:eastAsiaTheme="minorEastAsia" w:hAnsi="Cambria Math" w:cstheme="majorHAnsi"/>
            <w:szCs w:val="22"/>
            <w:lang w:val="ro-RO"/>
          </w:rPr>
          <m:t>=</m:t>
        </m:r>
        <m:sSup>
          <m:sSupPr>
            <m:ctrlPr>
              <w:rPr>
                <w:rFonts w:ascii="Cambria Math" w:eastAsiaTheme="minorEastAsia" w:hAnsi="Cambria Math" w:cstheme="majorHAnsi"/>
                <w:bCs/>
                <w:i/>
                <w:szCs w:val="22"/>
                <w:lang w:val="ro-RO"/>
              </w:rPr>
            </m:ctrlPr>
          </m:sSupPr>
          <m:e>
            <m:r>
              <w:rPr>
                <w:rFonts w:ascii="Cambria Math" w:eastAsiaTheme="minorEastAsia" w:hAnsi="Cambria Math" w:cstheme="majorHAnsi"/>
                <w:szCs w:val="22"/>
                <w:lang w:val="ro-RO"/>
              </w:rPr>
              <m:t>AT</m:t>
            </m:r>
          </m:e>
          <m:sup>
            <m:r>
              <w:rPr>
                <w:rFonts w:ascii="Cambria Math" w:eastAsiaTheme="minorEastAsia" w:hAnsi="Cambria Math" w:cstheme="majorHAnsi"/>
                <w:szCs w:val="22"/>
                <w:lang w:val="ro-RO"/>
              </w:rPr>
              <m:t>m</m:t>
            </m:r>
          </m:sup>
        </m:sSup>
      </m:oMath>
    </w:p>
    <w:p w14:paraId="77219F00" w14:textId="77777777" w:rsidR="009315E8" w:rsidRPr="008B0D7C" w:rsidRDefault="009315E8"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t xml:space="preserve">Pentru </w:t>
      </w:r>
      <m:oMath>
        <m:sSubSup>
          <m:sSubSupPr>
            <m:ctrlPr>
              <w:rPr>
                <w:rFonts w:ascii="Cambria Math" w:eastAsiaTheme="minorEastAsia" w:hAnsi="Cambria Math" w:cstheme="majorHAnsi"/>
                <w:bCs/>
                <w:i/>
                <w:szCs w:val="22"/>
                <w:lang w:val="ro-RO"/>
              </w:rPr>
            </m:ctrlPr>
          </m:sSubSupPr>
          <m:e>
            <m:r>
              <w:rPr>
                <w:rFonts w:ascii="Cambria Math" w:eastAsiaTheme="minorEastAsia" w:hAnsi="Cambria Math" w:cstheme="majorHAnsi"/>
                <w:szCs w:val="22"/>
                <w:lang w:val="ro-RO"/>
              </w:rPr>
              <m:t>C</m:t>
            </m:r>
          </m:e>
          <m:sub>
            <m:r>
              <w:rPr>
                <w:rFonts w:ascii="Cambria Math" w:eastAsiaTheme="minorEastAsia" w:hAnsi="Cambria Math" w:cstheme="majorHAnsi"/>
                <w:szCs w:val="22"/>
                <w:lang w:val="ro-RO"/>
              </w:rPr>
              <m:t xml:space="preserve"> v</m:t>
            </m:r>
          </m:sub>
          <m:sup>
            <m:r>
              <w:rPr>
                <w:rFonts w:ascii="Cambria Math" w:eastAsiaTheme="minorEastAsia" w:hAnsi="Cambria Math" w:cstheme="majorHAnsi"/>
                <w:szCs w:val="22"/>
                <w:lang w:val="ro-RO"/>
              </w:rPr>
              <m:t>T</m:t>
            </m:r>
          </m:sup>
        </m:sSubSup>
        <m:r>
          <w:rPr>
            <w:rFonts w:ascii="Cambria Math" w:eastAsiaTheme="minorEastAsia" w:hAnsi="Cambria Math" w:cstheme="majorHAnsi"/>
            <w:szCs w:val="22"/>
            <w:lang w:val="ro-RO"/>
          </w:rPr>
          <m:t xml:space="preserve"> </m:t>
        </m:r>
      </m:oMath>
      <w:r w:rsidRPr="008B0D7C">
        <w:rPr>
          <w:rFonts w:eastAsiaTheme="minorEastAsia" w:cstheme="majorHAnsi"/>
          <w:bCs/>
          <w:szCs w:val="22"/>
          <w:lang w:val="ro-RO"/>
        </w:rPr>
        <w:t xml:space="preserve"> ecuația dreptei este de tipul </w:t>
      </w:r>
      <m:oMath>
        <m:func>
          <m:funcPr>
            <m:ctrlPr>
              <w:rPr>
                <w:rFonts w:ascii="Cambria Math" w:eastAsiaTheme="minorEastAsia" w:hAnsi="Cambria Math" w:cstheme="majorHAnsi"/>
                <w:bCs/>
                <w:i/>
                <w:szCs w:val="22"/>
                <w:lang w:val="ro-RO"/>
              </w:rPr>
            </m:ctrlPr>
          </m:funcPr>
          <m:fName>
            <m:r>
              <m:rPr>
                <m:sty m:val="p"/>
              </m:rPr>
              <w:rPr>
                <w:rFonts w:ascii="Cambria Math" w:eastAsiaTheme="minorEastAsia" w:hAnsi="Cambria Math" w:cstheme="majorHAnsi"/>
                <w:szCs w:val="22"/>
                <w:lang w:val="ro-RO"/>
              </w:rPr>
              <m:t>log</m:t>
            </m:r>
          </m:fName>
          <m:e>
            <m:sSubSup>
              <m:sSubSupPr>
                <m:ctrlPr>
                  <w:rPr>
                    <w:rFonts w:ascii="Cambria Math" w:eastAsiaTheme="minorEastAsia" w:hAnsi="Cambria Math" w:cstheme="majorHAnsi"/>
                    <w:bCs/>
                    <w:i/>
                    <w:szCs w:val="22"/>
                    <w:lang w:val="ro-RO"/>
                  </w:rPr>
                </m:ctrlPr>
              </m:sSubSupPr>
              <m:e>
                <m:r>
                  <w:rPr>
                    <w:rFonts w:ascii="Cambria Math" w:eastAsiaTheme="minorEastAsia" w:hAnsi="Cambria Math" w:cstheme="majorHAnsi"/>
                    <w:szCs w:val="22"/>
                    <w:lang w:val="ro-RO"/>
                  </w:rPr>
                  <m:t>C</m:t>
                </m:r>
              </m:e>
              <m:sub>
                <m:r>
                  <w:rPr>
                    <w:rFonts w:ascii="Cambria Math" w:eastAsiaTheme="minorEastAsia" w:hAnsi="Cambria Math" w:cstheme="majorHAnsi"/>
                    <w:szCs w:val="22"/>
                    <w:lang w:val="ro-RO"/>
                  </w:rPr>
                  <m:t xml:space="preserve"> v</m:t>
                </m:r>
              </m:sub>
              <m:sup>
                <m:r>
                  <w:rPr>
                    <w:rFonts w:ascii="Cambria Math" w:eastAsiaTheme="minorEastAsia" w:hAnsi="Cambria Math" w:cstheme="majorHAnsi"/>
                    <w:szCs w:val="22"/>
                    <w:lang w:val="ro-RO"/>
                  </w:rPr>
                  <m:t>T</m:t>
                </m:r>
              </m:sup>
            </m:sSubSup>
            <m:r>
              <w:rPr>
                <w:rFonts w:ascii="Cambria Math" w:eastAsiaTheme="minorEastAsia" w:hAnsi="Cambria Math" w:cstheme="majorHAnsi"/>
                <w:szCs w:val="22"/>
                <w:lang w:val="ro-RO"/>
              </w:rPr>
              <m:t xml:space="preserve"> </m:t>
            </m:r>
            <m:r>
              <m:rPr>
                <m:sty m:val="p"/>
              </m:rPr>
              <w:rPr>
                <w:rFonts w:ascii="Cambria Math" w:eastAsiaTheme="minorEastAsia" w:hAnsi="Cambria Math" w:cstheme="majorHAnsi"/>
                <w:szCs w:val="22"/>
                <w:lang w:val="ro-RO"/>
              </w:rPr>
              <m:t xml:space="preserve"> </m:t>
            </m:r>
            <m:r>
              <w:rPr>
                <w:rFonts w:ascii="Cambria Math" w:eastAsiaTheme="minorEastAsia" w:hAnsi="Cambria Math" w:cstheme="majorHAnsi"/>
                <w:szCs w:val="22"/>
                <w:lang w:val="ro-RO"/>
              </w:rPr>
              <m:t>= Log D-mLogT</m:t>
            </m:r>
          </m:e>
        </m:func>
      </m:oMath>
    </w:p>
    <w:p w14:paraId="5FDDBFC1" w14:textId="77777777" w:rsidR="009315E8" w:rsidRPr="008B0D7C" w:rsidRDefault="009315E8"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t xml:space="preserve">unde: </w:t>
      </w:r>
      <m:oMath>
        <m:sSubSup>
          <m:sSubSupPr>
            <m:ctrlPr>
              <w:rPr>
                <w:rFonts w:ascii="Cambria Math" w:eastAsiaTheme="minorEastAsia" w:hAnsi="Cambria Math" w:cstheme="majorHAnsi"/>
                <w:bCs/>
                <w:i/>
                <w:szCs w:val="22"/>
                <w:lang w:val="ro-RO"/>
              </w:rPr>
            </m:ctrlPr>
          </m:sSubSupPr>
          <m:e>
            <m:r>
              <w:rPr>
                <w:rFonts w:ascii="Cambria Math" w:eastAsiaTheme="minorEastAsia" w:hAnsi="Cambria Math" w:cstheme="majorHAnsi"/>
                <w:szCs w:val="22"/>
                <w:lang w:val="ro-RO"/>
              </w:rPr>
              <m:t>C</m:t>
            </m:r>
          </m:e>
          <m:sub>
            <m:r>
              <w:rPr>
                <w:rFonts w:ascii="Cambria Math" w:eastAsiaTheme="minorEastAsia" w:hAnsi="Cambria Math" w:cstheme="majorHAnsi"/>
                <w:szCs w:val="22"/>
                <w:lang w:val="ro-RO"/>
              </w:rPr>
              <m:t xml:space="preserve"> v</m:t>
            </m:r>
          </m:sub>
          <m:sup>
            <m:r>
              <w:rPr>
                <w:rFonts w:ascii="Cambria Math" w:eastAsiaTheme="minorEastAsia" w:hAnsi="Cambria Math" w:cstheme="majorHAnsi"/>
                <w:szCs w:val="22"/>
                <w:lang w:val="ro-RO"/>
              </w:rPr>
              <m:t>T</m:t>
            </m:r>
          </m:sup>
        </m:sSubSup>
      </m:oMath>
      <w:r w:rsidRPr="008B0D7C">
        <w:rPr>
          <w:rFonts w:eastAsiaTheme="minorEastAsia" w:cstheme="majorHAnsi"/>
          <w:bCs/>
          <w:szCs w:val="22"/>
          <w:lang w:val="ro-RO"/>
        </w:rPr>
        <w:t xml:space="preserve"> </w:t>
      </w:r>
      <w:r w:rsidRPr="008B0D7C">
        <w:rPr>
          <w:rFonts w:eastAsiaTheme="minorEastAsia" w:cstheme="majorHAnsi"/>
          <w:bCs/>
          <w:i/>
          <w:iCs/>
          <w:szCs w:val="22"/>
          <w:lang w:val="ro-RO"/>
        </w:rPr>
        <w:t>– coeficientul de variație a unui șir de volume maxime;</w:t>
      </w:r>
    </w:p>
    <w:p w14:paraId="59123996" w14:textId="7C8D3A73" w:rsidR="009315E8" w:rsidRPr="008B0D7C" w:rsidRDefault="00000000" w:rsidP="000B4CE3">
      <w:pPr>
        <w:spacing w:line="276" w:lineRule="auto"/>
        <w:ind w:left="709"/>
        <w:rPr>
          <w:rFonts w:eastAsiaTheme="minorEastAsia" w:cstheme="majorHAnsi"/>
          <w:bCs/>
          <w:szCs w:val="22"/>
          <w:lang w:val="ro-RO"/>
        </w:rPr>
      </w:pPr>
      <m:oMath>
        <m:func>
          <m:funcPr>
            <m:ctrlPr>
              <w:rPr>
                <w:rFonts w:ascii="Cambria Math" w:eastAsiaTheme="minorEastAsia" w:hAnsi="Cambria Math" w:cstheme="majorHAnsi"/>
                <w:bCs/>
                <w:szCs w:val="22"/>
                <w:lang w:val="ro-RO"/>
              </w:rPr>
            </m:ctrlPr>
          </m:funcPr>
          <m:fName>
            <m:r>
              <m:rPr>
                <m:sty m:val="p"/>
              </m:rPr>
              <w:rPr>
                <w:rFonts w:ascii="Cambria Math" w:eastAsiaTheme="minorEastAsia" w:hAnsi="Cambria Math" w:cstheme="majorHAnsi"/>
                <w:szCs w:val="22"/>
                <w:lang w:val="ro-RO"/>
              </w:rPr>
              <m:t>log</m:t>
            </m:r>
          </m:fName>
          <m:e>
            <m:r>
              <w:rPr>
                <w:rFonts w:ascii="Cambria Math" w:eastAsiaTheme="minorEastAsia" w:hAnsi="Cambria Math" w:cstheme="majorHAnsi"/>
                <w:szCs w:val="22"/>
                <w:lang w:val="ro-RO"/>
              </w:rPr>
              <m:t>D</m:t>
            </m:r>
          </m:e>
        </m:func>
        <m:r>
          <w:rPr>
            <w:rFonts w:ascii="Cambria Math" w:eastAsiaTheme="minorEastAsia" w:hAnsi="Cambria Math" w:cstheme="majorHAnsi"/>
            <w:szCs w:val="22"/>
            <w:lang w:val="ro-RO"/>
          </w:rPr>
          <m:t>-</m:t>
        </m:r>
        <m:r>
          <m:rPr>
            <m:sty m:val="p"/>
          </m:rPr>
          <w:rPr>
            <w:rFonts w:ascii="Cambria Math" w:eastAsiaTheme="minorEastAsia" w:hAnsi="Cambria Math" w:cstheme="majorHAnsi"/>
            <w:szCs w:val="22"/>
            <w:lang w:val="ro-RO"/>
          </w:rPr>
          <m:t>ordonata dreptei la origine</m:t>
        </m:r>
      </m:oMath>
      <w:r w:rsidR="009315E8" w:rsidRPr="008B0D7C">
        <w:rPr>
          <w:rFonts w:eastAsiaTheme="minorEastAsia" w:cstheme="majorHAnsi"/>
          <w:bCs/>
          <w:szCs w:val="22"/>
          <w:lang w:val="ro-RO"/>
        </w:rPr>
        <w:t xml:space="preserve">; </w:t>
      </w:r>
      <m:oMath>
        <m:r>
          <w:rPr>
            <w:rFonts w:ascii="Cambria Math" w:eastAsiaTheme="minorEastAsia" w:hAnsi="Cambria Math" w:cstheme="majorHAnsi"/>
            <w:szCs w:val="22"/>
            <w:lang w:val="ro-RO"/>
          </w:rPr>
          <m:t xml:space="preserve">  m- </m:t>
        </m:r>
        <m:r>
          <m:rPr>
            <m:sty m:val="p"/>
          </m:rPr>
          <w:rPr>
            <w:rFonts w:ascii="Cambria Math" w:eastAsiaTheme="minorEastAsia" w:hAnsi="Cambria Math" w:cstheme="majorHAnsi"/>
            <w:szCs w:val="22"/>
            <w:lang w:val="ro-RO"/>
          </w:rPr>
          <m:t>panta dreptei</m:t>
        </m:r>
        <m:r>
          <w:rPr>
            <w:rFonts w:ascii="Cambria Math" w:eastAsiaTheme="minorEastAsia" w:hAnsi="Cambria Math" w:cstheme="majorHAnsi"/>
            <w:szCs w:val="22"/>
            <w:lang w:val="ro-RO"/>
          </w:rPr>
          <m:t xml:space="preserve"> </m:t>
        </m:r>
      </m:oMath>
    </w:p>
    <w:p w14:paraId="2B380D9B" w14:textId="77777777" w:rsidR="009315E8" w:rsidRPr="008B0D7C" w:rsidRDefault="009315E8"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t>Prin antilogaritmare se obține ecuația:</w:t>
      </w:r>
    </w:p>
    <w:p w14:paraId="206EAC2E" w14:textId="77777777" w:rsidR="009315E8" w:rsidRPr="008B0D7C" w:rsidRDefault="00000000" w:rsidP="000B4CE3">
      <w:pPr>
        <w:pStyle w:val="ListParagraph"/>
        <w:spacing w:line="276" w:lineRule="auto"/>
        <w:ind w:left="0"/>
        <w:jc w:val="both"/>
        <w:rPr>
          <w:rFonts w:eastAsiaTheme="minorEastAsia" w:cstheme="majorHAnsi"/>
          <w:bCs/>
          <w:szCs w:val="22"/>
          <w:lang w:val="ro-RO"/>
        </w:rPr>
      </w:pPr>
      <m:oMathPara>
        <m:oMath>
          <m:sSubSup>
            <m:sSubSupPr>
              <m:ctrlPr>
                <w:rPr>
                  <w:rFonts w:ascii="Cambria Math" w:eastAsiaTheme="minorEastAsia" w:hAnsi="Cambria Math" w:cstheme="majorHAnsi"/>
                  <w:bCs/>
                  <w:i/>
                  <w:szCs w:val="22"/>
                  <w:lang w:val="ro-RO"/>
                </w:rPr>
              </m:ctrlPr>
            </m:sSubSupPr>
            <m:e>
              <m:r>
                <w:rPr>
                  <w:rFonts w:ascii="Cambria Math" w:eastAsiaTheme="minorEastAsia" w:hAnsi="Cambria Math" w:cstheme="majorHAnsi"/>
                  <w:szCs w:val="22"/>
                  <w:lang w:val="ro-RO"/>
                </w:rPr>
                <m:t>C</m:t>
              </m:r>
            </m:e>
            <m:sub>
              <m:r>
                <w:rPr>
                  <w:rFonts w:ascii="Cambria Math" w:eastAsiaTheme="minorEastAsia" w:hAnsi="Cambria Math" w:cstheme="majorHAnsi"/>
                  <w:szCs w:val="22"/>
                  <w:lang w:val="ro-RO"/>
                </w:rPr>
                <m:t xml:space="preserve"> v</m:t>
              </m:r>
            </m:sub>
            <m:sup>
              <m:r>
                <w:rPr>
                  <w:rFonts w:ascii="Cambria Math" w:eastAsiaTheme="minorEastAsia" w:hAnsi="Cambria Math" w:cstheme="majorHAnsi"/>
                  <w:szCs w:val="22"/>
                  <w:lang w:val="ro-RO"/>
                </w:rPr>
                <m:t>T</m:t>
              </m:r>
            </m:sup>
          </m:sSubSup>
          <m:r>
            <w:rPr>
              <w:rFonts w:ascii="Cambria Math" w:eastAsiaTheme="minorEastAsia" w:hAnsi="Cambria Math" w:cstheme="majorHAnsi"/>
              <w:szCs w:val="22"/>
              <w:lang w:val="ro-RO"/>
            </w:rPr>
            <m:t xml:space="preserve">= </m:t>
          </m:r>
          <m:f>
            <m:fPr>
              <m:ctrlPr>
                <w:rPr>
                  <w:rFonts w:ascii="Cambria Math" w:eastAsiaTheme="minorEastAsia" w:hAnsi="Cambria Math" w:cstheme="majorHAnsi"/>
                  <w:bCs/>
                  <w:i/>
                  <w:szCs w:val="22"/>
                  <w:lang w:val="ro-RO"/>
                </w:rPr>
              </m:ctrlPr>
            </m:fPr>
            <m:num>
              <m:r>
                <w:rPr>
                  <w:rFonts w:ascii="Cambria Math" w:eastAsiaTheme="minorEastAsia" w:hAnsi="Cambria Math" w:cstheme="majorHAnsi"/>
                  <w:szCs w:val="22"/>
                  <w:lang w:val="ro-RO"/>
                </w:rPr>
                <m:t>D</m:t>
              </m:r>
            </m:num>
            <m:den>
              <m:sSup>
                <m:sSupPr>
                  <m:ctrlPr>
                    <w:rPr>
                      <w:rFonts w:ascii="Cambria Math" w:eastAsiaTheme="minorEastAsia" w:hAnsi="Cambria Math" w:cstheme="majorHAnsi"/>
                      <w:bCs/>
                      <w:i/>
                      <w:szCs w:val="22"/>
                      <w:lang w:val="ro-RO"/>
                    </w:rPr>
                  </m:ctrlPr>
                </m:sSupPr>
                <m:e>
                  <m:r>
                    <w:rPr>
                      <w:rFonts w:ascii="Cambria Math" w:eastAsiaTheme="minorEastAsia" w:hAnsi="Cambria Math" w:cstheme="majorHAnsi"/>
                      <w:szCs w:val="22"/>
                      <w:lang w:val="ro-RO"/>
                    </w:rPr>
                    <m:t>T</m:t>
                  </m:r>
                </m:e>
                <m:sup>
                  <m:r>
                    <w:rPr>
                      <w:rFonts w:ascii="Cambria Math" w:eastAsiaTheme="minorEastAsia" w:hAnsi="Cambria Math" w:cstheme="majorHAnsi"/>
                      <w:szCs w:val="22"/>
                      <w:lang w:val="ro-RO"/>
                    </w:rPr>
                    <m:t>m</m:t>
                  </m:r>
                </m:sup>
              </m:sSup>
            </m:den>
          </m:f>
        </m:oMath>
      </m:oMathPara>
    </w:p>
    <w:p w14:paraId="3C870016" w14:textId="0266CDE7" w:rsidR="0039555A" w:rsidRPr="008B0D7C" w:rsidRDefault="0039555A"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t xml:space="preserve">Pe baza valorilor </w:t>
      </w:r>
      <m:oMath>
        <m:r>
          <w:rPr>
            <w:rFonts w:ascii="Cambria Math" w:eastAsiaTheme="minorEastAsia" w:hAnsi="Cambria Math" w:cstheme="majorHAnsi"/>
            <w:szCs w:val="22"/>
            <w:lang w:val="ro-RO"/>
          </w:rPr>
          <m:t>A,  m,  D</m:t>
        </m:r>
      </m:oMath>
      <w:r w:rsidRPr="008B0D7C">
        <w:rPr>
          <w:rFonts w:eastAsiaTheme="minorEastAsia" w:cstheme="majorHAnsi"/>
          <w:bCs/>
          <w:szCs w:val="22"/>
          <w:lang w:val="ro-RO"/>
        </w:rPr>
        <w:t xml:space="preserve"> , determinate la un număr mare de stații hidrometrice au fost obținute hărțile </w:t>
      </w:r>
      <w:r w:rsidR="00DD5287" w:rsidRPr="008B0D7C">
        <w:rPr>
          <w:rFonts w:eastAsiaTheme="minorEastAsia" w:cstheme="majorHAnsi"/>
          <w:bCs/>
          <w:szCs w:val="22"/>
          <w:lang w:val="ro-RO"/>
        </w:rPr>
        <w:t>zonării</w:t>
      </w:r>
      <w:r w:rsidRPr="008B0D7C">
        <w:rPr>
          <w:rFonts w:eastAsiaTheme="minorEastAsia" w:cstheme="majorHAnsi"/>
          <w:bCs/>
          <w:szCs w:val="22"/>
          <w:lang w:val="ro-RO"/>
        </w:rPr>
        <w:t xml:space="preserve"> acestor parametri, în cadrul țării. </w:t>
      </w:r>
      <w:r w:rsidR="00DD5287" w:rsidRPr="008B0D7C">
        <w:rPr>
          <w:rFonts w:eastAsiaTheme="minorEastAsia" w:cstheme="majorHAnsi"/>
          <w:bCs/>
          <w:szCs w:val="22"/>
          <w:lang w:val="ro-RO"/>
        </w:rPr>
        <w:t>Zonele</w:t>
      </w:r>
      <w:r w:rsidRPr="008B0D7C">
        <w:rPr>
          <w:rFonts w:eastAsiaTheme="minorEastAsia" w:cstheme="majorHAnsi"/>
          <w:bCs/>
          <w:szCs w:val="22"/>
          <w:lang w:val="ro-RO"/>
        </w:rPr>
        <w:t xml:space="preserve"> respective s-au trasat utilizând rezultatele pe baza datelor directe de la stațiile hidrometrice.</w:t>
      </w:r>
    </w:p>
    <w:p w14:paraId="221B2CCD" w14:textId="26A8FC2E" w:rsidR="0039555A" w:rsidRPr="008B0D7C" w:rsidRDefault="0082521B"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t xml:space="preserve">Selectarea </w:t>
      </w:r>
      <w:r w:rsidR="0039555A" w:rsidRPr="008B0D7C">
        <w:rPr>
          <w:rFonts w:eastAsiaTheme="minorEastAsia" w:cstheme="majorHAnsi"/>
          <w:bCs/>
          <w:szCs w:val="22"/>
          <w:lang w:val="ro-RO"/>
        </w:rPr>
        <w:t xml:space="preserve">parametrilor </w:t>
      </w:r>
      <m:oMath>
        <m:r>
          <w:rPr>
            <w:rFonts w:ascii="Cambria Math" w:eastAsiaTheme="minorEastAsia" w:hAnsi="Cambria Math" w:cstheme="majorHAnsi"/>
            <w:szCs w:val="22"/>
            <w:lang w:val="ro-RO"/>
          </w:rPr>
          <m:t>A,  m, D</m:t>
        </m:r>
      </m:oMath>
      <w:r w:rsidR="0039555A" w:rsidRPr="008B0D7C">
        <w:rPr>
          <w:rFonts w:eastAsiaTheme="minorEastAsia" w:cstheme="majorHAnsi"/>
          <w:bCs/>
          <w:szCs w:val="22"/>
          <w:lang w:val="ro-RO"/>
        </w:rPr>
        <w:t xml:space="preserve"> se efectuează pe baza hărților prezentate în </w:t>
      </w:r>
      <w:r w:rsidR="0039555A" w:rsidRPr="008B0D7C">
        <w:rPr>
          <w:rFonts w:eastAsiaTheme="minorEastAsia" w:cstheme="majorHAnsi"/>
          <w:bCs/>
          <w:i/>
          <w:iCs/>
          <w:szCs w:val="22"/>
          <w:lang w:val="ro-RO"/>
        </w:rPr>
        <w:t>figurile 6.</w:t>
      </w:r>
      <w:r w:rsidR="00E85523" w:rsidRPr="008B0D7C">
        <w:rPr>
          <w:rFonts w:eastAsiaTheme="minorEastAsia" w:cstheme="majorHAnsi"/>
          <w:bCs/>
          <w:i/>
          <w:iCs/>
          <w:szCs w:val="22"/>
          <w:lang w:val="ro-RO"/>
        </w:rPr>
        <w:t>4</w:t>
      </w:r>
      <w:r w:rsidR="0039555A" w:rsidRPr="008B0D7C">
        <w:rPr>
          <w:rFonts w:eastAsiaTheme="minorEastAsia" w:cstheme="majorHAnsi"/>
          <w:bCs/>
          <w:i/>
          <w:iCs/>
          <w:szCs w:val="22"/>
          <w:lang w:val="ro-RO"/>
        </w:rPr>
        <w:t>., 6.</w:t>
      </w:r>
      <w:r w:rsidR="00E85523" w:rsidRPr="008B0D7C">
        <w:rPr>
          <w:rFonts w:eastAsiaTheme="minorEastAsia" w:cstheme="majorHAnsi"/>
          <w:bCs/>
          <w:i/>
          <w:iCs/>
          <w:szCs w:val="22"/>
          <w:lang w:val="ro-RO"/>
        </w:rPr>
        <w:t>5</w:t>
      </w:r>
      <w:r w:rsidR="0039555A" w:rsidRPr="008B0D7C">
        <w:rPr>
          <w:rFonts w:eastAsiaTheme="minorEastAsia" w:cstheme="majorHAnsi"/>
          <w:bCs/>
          <w:i/>
          <w:iCs/>
          <w:szCs w:val="22"/>
          <w:lang w:val="ro-RO"/>
        </w:rPr>
        <w:t>. și 6.</w:t>
      </w:r>
      <w:r w:rsidR="00E85523" w:rsidRPr="008B0D7C">
        <w:rPr>
          <w:rFonts w:eastAsiaTheme="minorEastAsia" w:cstheme="majorHAnsi"/>
          <w:bCs/>
          <w:i/>
          <w:iCs/>
          <w:szCs w:val="22"/>
          <w:lang w:val="ro-RO"/>
        </w:rPr>
        <w:t>6</w:t>
      </w:r>
      <w:r w:rsidR="0039555A" w:rsidRPr="008B0D7C">
        <w:rPr>
          <w:rFonts w:eastAsiaTheme="minorEastAsia" w:cstheme="majorHAnsi"/>
          <w:bCs/>
          <w:i/>
          <w:iCs/>
          <w:szCs w:val="22"/>
          <w:lang w:val="ro-RO"/>
        </w:rPr>
        <w:t>.</w:t>
      </w:r>
      <w:r w:rsidR="0039555A" w:rsidRPr="008B0D7C">
        <w:rPr>
          <w:rFonts w:eastAsiaTheme="minorEastAsia" w:cstheme="majorHAnsi"/>
          <w:bCs/>
          <w:szCs w:val="22"/>
          <w:lang w:val="ro-RO"/>
        </w:rPr>
        <w:t>, valorile stabilindu-se ca medie ponderată pe bazinul studiat.</w:t>
      </w:r>
    </w:p>
    <w:p w14:paraId="07928207" w14:textId="77777777" w:rsidR="0039555A" w:rsidRPr="008B0D7C" w:rsidRDefault="0039555A" w:rsidP="000B4CE3">
      <w:pPr>
        <w:pStyle w:val="ListParagraph"/>
        <w:spacing w:line="276" w:lineRule="auto"/>
        <w:ind w:left="0" w:firstLine="709"/>
        <w:jc w:val="both"/>
        <w:rPr>
          <w:rFonts w:eastAsiaTheme="minorEastAsia" w:cstheme="majorHAnsi"/>
          <w:bCs/>
          <w:szCs w:val="22"/>
          <w:lang w:val="ro-RO"/>
        </w:rPr>
      </w:pPr>
    </w:p>
    <w:p w14:paraId="1A92F9F2" w14:textId="77777777" w:rsidR="0039555A" w:rsidRPr="008B0D7C" w:rsidRDefault="0039555A" w:rsidP="000B4CE3">
      <w:pPr>
        <w:pStyle w:val="ListParagraph"/>
        <w:spacing w:line="276" w:lineRule="auto"/>
        <w:ind w:left="0"/>
        <w:jc w:val="center"/>
        <w:rPr>
          <w:rFonts w:eastAsiaTheme="minorEastAsia" w:cstheme="majorHAnsi"/>
          <w:bCs/>
          <w:szCs w:val="22"/>
          <w:lang w:val="ro-RO"/>
        </w:rPr>
      </w:pPr>
      <w:r w:rsidRPr="008B0D7C">
        <w:rPr>
          <w:bCs/>
          <w:noProof/>
          <w:szCs w:val="22"/>
          <w:lang w:val="ro-RO"/>
        </w:rPr>
        <w:drawing>
          <wp:inline distT="0" distB="0" distL="0" distR="0" wp14:anchorId="1001E6CD" wp14:editId="33FFF501">
            <wp:extent cx="5146960" cy="3636000"/>
            <wp:effectExtent l="0" t="0" r="0" b="3175"/>
            <wp:docPr id="252499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46960" cy="3636000"/>
                    </a:xfrm>
                    <a:prstGeom prst="rect">
                      <a:avLst/>
                    </a:prstGeom>
                    <a:noFill/>
                    <a:ln>
                      <a:noFill/>
                    </a:ln>
                  </pic:spPr>
                </pic:pic>
              </a:graphicData>
            </a:graphic>
          </wp:inline>
        </w:drawing>
      </w:r>
    </w:p>
    <w:p w14:paraId="138B839F" w14:textId="506CE55B" w:rsidR="0039555A" w:rsidRPr="008B0D7C" w:rsidRDefault="0039555A" w:rsidP="000B4CE3">
      <w:pPr>
        <w:pStyle w:val="ListParagraph"/>
        <w:spacing w:line="276" w:lineRule="auto"/>
        <w:ind w:left="0"/>
        <w:jc w:val="center"/>
        <w:rPr>
          <w:rFonts w:eastAsiaTheme="minorEastAsia" w:cstheme="majorHAnsi"/>
          <w:bCs/>
          <w:i/>
          <w:iCs/>
          <w:sz w:val="20"/>
          <w:lang w:val="ro-RO"/>
        </w:rPr>
      </w:pPr>
      <w:r w:rsidRPr="008B0D7C">
        <w:rPr>
          <w:rFonts w:eastAsiaTheme="minorEastAsia" w:cstheme="majorHAnsi"/>
          <w:bCs/>
          <w:i/>
          <w:iCs/>
          <w:sz w:val="20"/>
          <w:lang w:val="ro-RO"/>
        </w:rPr>
        <w:t>Figura 6.</w:t>
      </w:r>
      <w:r w:rsidR="00E85523" w:rsidRPr="008B0D7C">
        <w:rPr>
          <w:rFonts w:eastAsiaTheme="minorEastAsia" w:cstheme="majorHAnsi"/>
          <w:bCs/>
          <w:i/>
          <w:iCs/>
          <w:sz w:val="20"/>
          <w:lang w:val="ro-RO"/>
        </w:rPr>
        <w:t>4</w:t>
      </w:r>
      <w:r w:rsidRPr="008B0D7C">
        <w:rPr>
          <w:rFonts w:eastAsiaTheme="minorEastAsia" w:cstheme="majorHAnsi"/>
          <w:bCs/>
          <w:i/>
          <w:iCs/>
          <w:sz w:val="20"/>
          <w:lang w:val="ro-RO"/>
        </w:rPr>
        <w:t>. Harta schematică a parametrului A</w:t>
      </w:r>
    </w:p>
    <w:p w14:paraId="6A4521E8" w14:textId="77777777" w:rsidR="0039555A" w:rsidRPr="008B0D7C" w:rsidRDefault="0039555A" w:rsidP="000B4CE3">
      <w:pPr>
        <w:pStyle w:val="ListParagraph"/>
        <w:spacing w:line="276" w:lineRule="auto"/>
        <w:ind w:left="0" w:firstLine="709"/>
        <w:jc w:val="both"/>
        <w:rPr>
          <w:rFonts w:eastAsiaTheme="minorEastAsia" w:cstheme="majorHAnsi"/>
          <w:bCs/>
          <w:szCs w:val="22"/>
          <w:lang w:val="ro-RO"/>
        </w:rPr>
      </w:pPr>
    </w:p>
    <w:p w14:paraId="7932B57E" w14:textId="77777777" w:rsidR="0039555A" w:rsidRPr="008B0D7C" w:rsidRDefault="0039555A"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t xml:space="preserve">Parametrul </w:t>
      </w:r>
      <m:oMath>
        <m:r>
          <w:rPr>
            <w:rFonts w:ascii="Cambria Math" w:eastAsiaTheme="minorEastAsia" w:hAnsi="Cambria Math" w:cstheme="majorHAnsi"/>
            <w:szCs w:val="22"/>
            <w:lang w:val="ro-RO"/>
          </w:rPr>
          <m:t>A</m:t>
        </m:r>
      </m:oMath>
      <w:r w:rsidRPr="008B0D7C">
        <w:rPr>
          <w:rFonts w:eastAsiaTheme="minorEastAsia" w:cstheme="majorHAnsi"/>
          <w:bCs/>
          <w:szCs w:val="22"/>
          <w:lang w:val="ro-RO"/>
        </w:rPr>
        <w:t xml:space="preserve">  are valorile cele mai mari (&gt; 30) în zona montană înaltă, iar cele mai mici (&lt; 5) în zona Câmpiei de Vest, în sudul și estul Câmpiei Române precum și în estul Podișul Moldovei.</w:t>
      </w:r>
    </w:p>
    <w:p w14:paraId="7575D2D7" w14:textId="77777777" w:rsidR="0022741A" w:rsidRPr="008B0D7C" w:rsidRDefault="0022741A" w:rsidP="000B4CE3">
      <w:pPr>
        <w:pStyle w:val="ListParagraph"/>
        <w:spacing w:line="276" w:lineRule="auto"/>
        <w:ind w:left="0" w:firstLine="709"/>
        <w:jc w:val="both"/>
        <w:rPr>
          <w:rFonts w:eastAsiaTheme="minorEastAsia" w:cstheme="majorHAnsi"/>
          <w:bCs/>
          <w:szCs w:val="22"/>
          <w:lang w:val="ro-RO"/>
        </w:rPr>
      </w:pPr>
    </w:p>
    <w:p w14:paraId="2969986A" w14:textId="77777777" w:rsidR="0039555A" w:rsidRPr="008B0D7C" w:rsidRDefault="0039555A" w:rsidP="000B4CE3">
      <w:pPr>
        <w:pStyle w:val="ListParagraph"/>
        <w:spacing w:line="276" w:lineRule="auto"/>
        <w:ind w:left="0"/>
        <w:jc w:val="center"/>
        <w:rPr>
          <w:rFonts w:eastAsiaTheme="minorEastAsia" w:cstheme="majorHAnsi"/>
          <w:bCs/>
          <w:szCs w:val="22"/>
          <w:lang w:val="ro-RO"/>
        </w:rPr>
      </w:pPr>
      <w:r w:rsidRPr="008B0D7C">
        <w:rPr>
          <w:bCs/>
          <w:noProof/>
          <w:szCs w:val="22"/>
          <w:lang w:val="ro-RO"/>
        </w:rPr>
        <w:lastRenderedPageBreak/>
        <w:drawing>
          <wp:inline distT="0" distB="0" distL="0" distR="0" wp14:anchorId="7D66F97B" wp14:editId="727DE6E1">
            <wp:extent cx="4772025" cy="3371132"/>
            <wp:effectExtent l="0" t="0" r="0" b="1270"/>
            <wp:docPr id="8145123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78897" cy="3375987"/>
                    </a:xfrm>
                    <a:prstGeom prst="rect">
                      <a:avLst/>
                    </a:prstGeom>
                    <a:noFill/>
                    <a:ln>
                      <a:noFill/>
                    </a:ln>
                  </pic:spPr>
                </pic:pic>
              </a:graphicData>
            </a:graphic>
          </wp:inline>
        </w:drawing>
      </w:r>
    </w:p>
    <w:p w14:paraId="5308D4E0" w14:textId="7CA7AE45" w:rsidR="0039555A" w:rsidRPr="008B0D7C" w:rsidRDefault="0039555A" w:rsidP="000B4CE3">
      <w:pPr>
        <w:pStyle w:val="ListParagraph"/>
        <w:spacing w:line="276" w:lineRule="auto"/>
        <w:ind w:left="0"/>
        <w:jc w:val="center"/>
        <w:rPr>
          <w:rFonts w:eastAsiaTheme="minorEastAsia" w:cstheme="majorHAnsi"/>
          <w:bCs/>
          <w:sz w:val="20"/>
          <w:lang w:val="ro-RO"/>
        </w:rPr>
      </w:pPr>
      <w:r w:rsidRPr="008B0D7C">
        <w:rPr>
          <w:rFonts w:eastAsiaTheme="minorEastAsia" w:cstheme="majorHAnsi"/>
          <w:bCs/>
          <w:i/>
          <w:sz w:val="20"/>
          <w:lang w:val="ro-RO"/>
        </w:rPr>
        <w:t>Figura 6.</w:t>
      </w:r>
      <w:r w:rsidR="00E85523" w:rsidRPr="008B0D7C">
        <w:rPr>
          <w:rFonts w:eastAsiaTheme="minorEastAsia" w:cstheme="majorHAnsi"/>
          <w:bCs/>
          <w:i/>
          <w:sz w:val="20"/>
          <w:lang w:val="ro-RO"/>
        </w:rPr>
        <w:t>5</w:t>
      </w:r>
      <w:r w:rsidRPr="008B0D7C">
        <w:rPr>
          <w:rFonts w:eastAsiaTheme="minorEastAsia" w:cstheme="majorHAnsi"/>
          <w:bCs/>
          <w:i/>
          <w:sz w:val="20"/>
          <w:lang w:val="ro-RO"/>
        </w:rPr>
        <w:t xml:space="preserve">. Harta schematică a parametrului </w:t>
      </w:r>
      <w:r w:rsidR="00FE3F97" w:rsidRPr="008B0D7C">
        <w:rPr>
          <w:rFonts w:eastAsiaTheme="minorEastAsia" w:cstheme="majorHAnsi"/>
          <w:i/>
          <w:sz w:val="20"/>
          <w:lang w:val="ro-RO"/>
        </w:rPr>
        <w:t>m</w:t>
      </w:r>
      <w:r w:rsidRPr="008B0D7C">
        <w:rPr>
          <w:rFonts w:eastAsiaTheme="minorEastAsia" w:cstheme="majorHAnsi"/>
          <w:bCs/>
          <w:i/>
          <w:sz w:val="20"/>
          <w:lang w:val="ro-RO"/>
        </w:rPr>
        <w:t xml:space="preserve"> </w:t>
      </w:r>
    </w:p>
    <w:p w14:paraId="27401E5D" w14:textId="77777777" w:rsidR="0022741A" w:rsidRPr="008B0D7C" w:rsidRDefault="0022741A" w:rsidP="000B4CE3">
      <w:pPr>
        <w:pStyle w:val="ListParagraph"/>
        <w:spacing w:line="276" w:lineRule="auto"/>
        <w:ind w:left="0" w:firstLine="709"/>
        <w:jc w:val="both"/>
        <w:rPr>
          <w:rFonts w:eastAsiaTheme="minorEastAsia" w:cstheme="majorHAnsi"/>
          <w:bCs/>
          <w:szCs w:val="22"/>
          <w:lang w:val="ro-RO"/>
        </w:rPr>
      </w:pPr>
    </w:p>
    <w:p w14:paraId="14DB8253" w14:textId="51083BB2" w:rsidR="0039555A" w:rsidRPr="008B0D7C" w:rsidRDefault="0039555A"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t xml:space="preserve">Parametrul </w:t>
      </w:r>
      <w:r w:rsidR="00ED3C80" w:rsidRPr="008B0D7C">
        <w:rPr>
          <w:rFonts w:eastAsiaTheme="minorEastAsia" w:cstheme="majorHAnsi"/>
          <w:bCs/>
          <w:i/>
          <w:iCs/>
          <w:szCs w:val="22"/>
          <w:lang w:val="ro-RO"/>
        </w:rPr>
        <w:t>m</w:t>
      </w:r>
      <w:r w:rsidRPr="008B0D7C">
        <w:rPr>
          <w:rFonts w:eastAsiaTheme="minorEastAsia" w:cstheme="majorHAnsi"/>
          <w:bCs/>
          <w:szCs w:val="22"/>
          <w:lang w:val="ro-RO"/>
        </w:rPr>
        <w:t xml:space="preserve"> are valorile cele mai mari (&gt;0.7) în zona montană înaltă</w:t>
      </w:r>
      <w:r w:rsidR="00397ED9" w:rsidRPr="008B0D7C">
        <w:rPr>
          <w:rFonts w:eastAsiaTheme="minorEastAsia" w:cstheme="majorHAnsi"/>
          <w:bCs/>
          <w:szCs w:val="22"/>
          <w:lang w:val="ro-RO"/>
        </w:rPr>
        <w:t>,</w:t>
      </w:r>
      <w:r w:rsidRPr="008B0D7C">
        <w:rPr>
          <w:rFonts w:eastAsiaTheme="minorEastAsia" w:cstheme="majorHAnsi"/>
          <w:bCs/>
          <w:szCs w:val="22"/>
          <w:lang w:val="ro-RO"/>
        </w:rPr>
        <w:t xml:space="preserve"> iar cele mai mici (&lt;0,4) în zonele de câmpie și podiș. </w:t>
      </w:r>
    </w:p>
    <w:p w14:paraId="124E1A73" w14:textId="77777777" w:rsidR="0022741A" w:rsidRPr="008B0D7C" w:rsidRDefault="0022741A" w:rsidP="000B4CE3">
      <w:pPr>
        <w:pStyle w:val="ListParagraph"/>
        <w:spacing w:line="276" w:lineRule="auto"/>
        <w:ind w:left="0" w:firstLine="709"/>
        <w:jc w:val="both"/>
        <w:rPr>
          <w:rFonts w:eastAsiaTheme="minorEastAsia" w:cstheme="majorHAnsi"/>
          <w:bCs/>
          <w:szCs w:val="22"/>
          <w:lang w:val="ro-RO"/>
        </w:rPr>
      </w:pPr>
    </w:p>
    <w:p w14:paraId="442361AD" w14:textId="77777777" w:rsidR="0039555A" w:rsidRPr="008B0D7C" w:rsidRDefault="0039555A" w:rsidP="000B4CE3">
      <w:pPr>
        <w:pStyle w:val="ListParagraph"/>
        <w:spacing w:line="276" w:lineRule="auto"/>
        <w:ind w:left="0"/>
        <w:jc w:val="center"/>
        <w:rPr>
          <w:rFonts w:eastAsiaTheme="minorEastAsia" w:cstheme="majorHAnsi"/>
          <w:bCs/>
          <w:szCs w:val="22"/>
          <w:lang w:val="ro-RO"/>
        </w:rPr>
      </w:pPr>
      <w:r w:rsidRPr="008B0D7C">
        <w:rPr>
          <w:bCs/>
          <w:noProof/>
          <w:szCs w:val="22"/>
          <w:lang w:val="ro-RO"/>
        </w:rPr>
        <w:drawing>
          <wp:inline distT="0" distB="0" distL="0" distR="0" wp14:anchorId="630F4809" wp14:editId="5C4B7CAD">
            <wp:extent cx="5197920" cy="3672000"/>
            <wp:effectExtent l="0" t="0" r="3175" b="5080"/>
            <wp:docPr id="1258592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97920" cy="3672000"/>
                    </a:xfrm>
                    <a:prstGeom prst="rect">
                      <a:avLst/>
                    </a:prstGeom>
                    <a:noFill/>
                    <a:ln>
                      <a:noFill/>
                    </a:ln>
                  </pic:spPr>
                </pic:pic>
              </a:graphicData>
            </a:graphic>
          </wp:inline>
        </w:drawing>
      </w:r>
    </w:p>
    <w:p w14:paraId="1C66F42E" w14:textId="47D58194" w:rsidR="0039555A" w:rsidRPr="008B0D7C" w:rsidRDefault="0039555A" w:rsidP="000B4CE3">
      <w:pPr>
        <w:pStyle w:val="ListParagraph"/>
        <w:spacing w:line="276" w:lineRule="auto"/>
        <w:ind w:left="0"/>
        <w:jc w:val="center"/>
        <w:rPr>
          <w:bCs/>
          <w:i/>
          <w:iCs/>
          <w:sz w:val="20"/>
          <w:lang w:val="ro-RO"/>
        </w:rPr>
      </w:pPr>
      <w:r w:rsidRPr="008B0D7C">
        <w:rPr>
          <w:bCs/>
          <w:i/>
          <w:iCs/>
          <w:sz w:val="20"/>
          <w:lang w:val="ro-RO"/>
        </w:rPr>
        <w:t>Figura 6.</w:t>
      </w:r>
      <w:r w:rsidR="00E85523" w:rsidRPr="008B0D7C">
        <w:rPr>
          <w:bCs/>
          <w:i/>
          <w:iCs/>
          <w:sz w:val="20"/>
          <w:lang w:val="ro-RO"/>
        </w:rPr>
        <w:t>6</w:t>
      </w:r>
      <w:r w:rsidRPr="008B0D7C">
        <w:rPr>
          <w:bCs/>
          <w:i/>
          <w:iCs/>
          <w:sz w:val="20"/>
          <w:lang w:val="ro-RO"/>
        </w:rPr>
        <w:t>. Harta schematică a parametrului D</w:t>
      </w:r>
    </w:p>
    <w:p w14:paraId="34B24361" w14:textId="77777777" w:rsidR="0039555A" w:rsidRPr="008B0D7C" w:rsidRDefault="0039555A" w:rsidP="000B4CE3">
      <w:pPr>
        <w:pStyle w:val="ListParagraph"/>
        <w:spacing w:line="276" w:lineRule="auto"/>
        <w:ind w:left="0"/>
        <w:jc w:val="center"/>
        <w:rPr>
          <w:bCs/>
          <w:i/>
          <w:iCs/>
          <w:sz w:val="20"/>
          <w:lang w:val="ro-RO"/>
        </w:rPr>
      </w:pPr>
    </w:p>
    <w:p w14:paraId="35CFC2B2" w14:textId="77777777" w:rsidR="0039555A" w:rsidRPr="008B0D7C" w:rsidRDefault="0039555A"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t xml:space="preserve">Parametrul </w:t>
      </w:r>
      <m:oMath>
        <m:r>
          <w:rPr>
            <w:rFonts w:ascii="Cambria Math" w:eastAsiaTheme="minorEastAsia" w:hAnsi="Cambria Math" w:cstheme="majorHAnsi"/>
            <w:szCs w:val="22"/>
            <w:lang w:val="ro-RO"/>
          </w:rPr>
          <m:t xml:space="preserve"> D</m:t>
        </m:r>
      </m:oMath>
      <w:r w:rsidRPr="008B0D7C">
        <w:rPr>
          <w:rFonts w:eastAsiaTheme="minorEastAsia" w:cstheme="majorHAnsi"/>
          <w:bCs/>
          <w:szCs w:val="22"/>
          <w:lang w:val="ro-RO"/>
        </w:rPr>
        <w:t xml:space="preserve"> are valorile cele mai mici (&lt;0.5) în zona montană înaltă, iar cele mai mari (&gt; 09 - 1) în zonele de câmpie și deal. </w:t>
      </w:r>
    </w:p>
    <w:p w14:paraId="7E6CF410" w14:textId="3D69A959" w:rsidR="0039555A" w:rsidRPr="008B0D7C" w:rsidRDefault="0039555A"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t xml:space="preserve">Parametrul </w:t>
      </w:r>
      <m:oMath>
        <m:r>
          <w:rPr>
            <w:rFonts w:ascii="Cambria Math" w:eastAsiaTheme="minorEastAsia" w:hAnsi="Cambria Math" w:cstheme="majorHAnsi"/>
            <w:szCs w:val="22"/>
            <w:lang w:val="ro-RO"/>
          </w:rPr>
          <m:t>m</m:t>
        </m:r>
      </m:oMath>
      <w:r w:rsidRPr="008B0D7C">
        <w:rPr>
          <w:rFonts w:eastAsiaTheme="minorEastAsia" w:cstheme="majorHAnsi"/>
          <w:bCs/>
          <w:szCs w:val="22"/>
          <w:lang w:val="ro-RO"/>
        </w:rPr>
        <w:t xml:space="preserve"> se poate adopta prin analogie cu ce</w:t>
      </w:r>
      <w:r w:rsidR="0078526F" w:rsidRPr="008B0D7C">
        <w:rPr>
          <w:rFonts w:eastAsiaTheme="minorEastAsia" w:cstheme="majorHAnsi"/>
          <w:bCs/>
          <w:szCs w:val="22"/>
          <w:lang w:val="ro-RO"/>
        </w:rPr>
        <w:t>l</w:t>
      </w:r>
      <w:r w:rsidRPr="008B0D7C">
        <w:rPr>
          <w:rFonts w:eastAsiaTheme="minorEastAsia" w:cstheme="majorHAnsi"/>
          <w:bCs/>
          <w:szCs w:val="22"/>
          <w:lang w:val="ro-RO"/>
        </w:rPr>
        <w:t xml:space="preserve"> de la stațiile hidrometrice apropiate sau mai exact utilizând o relație de sinteză zonală de tipul: </w:t>
      </w:r>
      <m:oMath>
        <m:r>
          <w:rPr>
            <w:rFonts w:ascii="Cambria Math" w:eastAsiaTheme="minorEastAsia" w:hAnsi="Cambria Math" w:cstheme="majorHAnsi"/>
            <w:szCs w:val="22"/>
            <w:lang w:val="ro-RO"/>
          </w:rPr>
          <m:t>m=f (Hmed)</m:t>
        </m:r>
      </m:oMath>
      <w:r w:rsidRPr="008B0D7C">
        <w:rPr>
          <w:rFonts w:eastAsiaTheme="minorEastAsia" w:cstheme="majorHAnsi"/>
          <w:bCs/>
          <w:szCs w:val="22"/>
          <w:lang w:val="ro-RO"/>
        </w:rPr>
        <w:t xml:space="preserve">, relație stabilită pe </w:t>
      </w:r>
      <w:r w:rsidRPr="008B0D7C">
        <w:rPr>
          <w:rFonts w:eastAsiaTheme="minorEastAsia" w:cstheme="majorHAnsi"/>
          <w:bCs/>
          <w:szCs w:val="22"/>
          <w:lang w:val="ro-RO"/>
        </w:rPr>
        <w:lastRenderedPageBreak/>
        <w:t>baza datelor de la stațiile hidrometrice apropiate și analoage din punct de vedere fizico-geografic cu cele din secțiunea studiată.</w:t>
      </w:r>
    </w:p>
    <w:p w14:paraId="41DC0762" w14:textId="77777777" w:rsidR="00F765EE" w:rsidRPr="008B0D7C" w:rsidRDefault="00F765EE"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t xml:space="preserve">Astfel, cunoscând </w:t>
      </w:r>
      <m:oMath>
        <m:sSubSup>
          <m:sSubSupPr>
            <m:ctrlPr>
              <w:rPr>
                <w:rFonts w:ascii="Cambria Math" w:eastAsiaTheme="minorEastAsia" w:hAnsi="Cambria Math" w:cstheme="majorHAnsi"/>
                <w:bCs/>
                <w:i/>
                <w:szCs w:val="22"/>
                <w:lang w:val="ro-RO"/>
              </w:rPr>
            </m:ctrlPr>
          </m:sSubSupPr>
          <m:e>
            <m:acc>
              <m:accPr>
                <m:chr m:val="̅"/>
                <m:ctrlPr>
                  <w:rPr>
                    <w:rFonts w:ascii="Cambria Math" w:eastAsiaTheme="minorEastAsia" w:hAnsi="Cambria Math" w:cstheme="majorHAnsi"/>
                    <w:i/>
                    <w:szCs w:val="22"/>
                    <w:lang w:val="ro-RO"/>
                  </w:rPr>
                </m:ctrlPr>
              </m:accPr>
              <m:e>
                <m:r>
                  <w:rPr>
                    <w:rFonts w:ascii="Cambria Math" w:eastAsiaTheme="minorEastAsia" w:hAnsi="Cambria Math" w:cstheme="majorHAnsi"/>
                    <w:szCs w:val="22"/>
                    <w:lang w:val="ro-RO"/>
                  </w:rPr>
                  <m:t>S</m:t>
                </m:r>
              </m:e>
            </m:acc>
          </m:e>
          <m:sub>
            <m:r>
              <w:rPr>
                <w:rFonts w:ascii="Cambria Math" w:eastAsiaTheme="minorEastAsia" w:hAnsi="Cambria Math" w:cstheme="majorHAnsi"/>
                <w:szCs w:val="22"/>
                <w:lang w:val="ro-RO"/>
              </w:rPr>
              <m:t>max</m:t>
            </m:r>
          </m:sub>
          <m:sup>
            <m:r>
              <w:rPr>
                <w:rFonts w:ascii="Cambria Math" w:eastAsiaTheme="minorEastAsia" w:hAnsi="Cambria Math" w:cstheme="majorHAnsi"/>
                <w:szCs w:val="22"/>
                <w:lang w:val="ro-RO"/>
              </w:rPr>
              <m:t xml:space="preserve"> T</m:t>
            </m:r>
          </m:sup>
        </m:sSubSup>
      </m:oMath>
      <w:r w:rsidRPr="008B0D7C">
        <w:rPr>
          <w:rFonts w:eastAsiaTheme="minorEastAsia" w:cstheme="majorHAnsi"/>
          <w:bCs/>
          <w:szCs w:val="22"/>
          <w:lang w:val="ro-RO"/>
        </w:rPr>
        <w:t xml:space="preserve">, după prelucrarea statistică a valorilor respective rezultă stratul scurs mediu </w:t>
      </w:r>
      <m:oMath>
        <m:sSubSup>
          <m:sSubSupPr>
            <m:ctrlPr>
              <w:rPr>
                <w:rFonts w:ascii="Cambria Math" w:eastAsiaTheme="minorEastAsia" w:hAnsi="Cambria Math" w:cstheme="majorHAnsi"/>
                <w:bCs/>
                <w:i/>
                <w:szCs w:val="22"/>
                <w:lang w:val="ro-RO"/>
              </w:rPr>
            </m:ctrlPr>
          </m:sSubSupPr>
          <m:e>
            <m:acc>
              <m:accPr>
                <m:chr m:val="̅"/>
                <m:ctrlPr>
                  <w:rPr>
                    <w:rFonts w:ascii="Cambria Math" w:eastAsiaTheme="minorEastAsia" w:hAnsi="Cambria Math" w:cstheme="majorHAnsi"/>
                    <w:i/>
                    <w:szCs w:val="22"/>
                    <w:lang w:val="ro-RO"/>
                  </w:rPr>
                </m:ctrlPr>
              </m:accPr>
              <m:e>
                <m:r>
                  <w:rPr>
                    <w:rFonts w:ascii="Cambria Math" w:eastAsiaTheme="minorEastAsia" w:hAnsi="Cambria Math" w:cstheme="majorHAnsi"/>
                    <w:szCs w:val="22"/>
                    <w:lang w:val="ro-RO"/>
                  </w:rPr>
                  <m:t>S</m:t>
                </m:r>
              </m:e>
            </m:acc>
          </m:e>
          <m:sub>
            <m:func>
              <m:funcPr>
                <m:ctrlPr>
                  <w:rPr>
                    <w:rFonts w:ascii="Cambria Math" w:eastAsiaTheme="minorEastAsia" w:hAnsi="Cambria Math" w:cstheme="majorHAnsi"/>
                    <w:bCs/>
                    <w:i/>
                    <w:szCs w:val="22"/>
                    <w:lang w:val="ro-RO"/>
                  </w:rPr>
                </m:ctrlPr>
              </m:funcPr>
              <m:fName>
                <m:r>
                  <m:rPr>
                    <m:sty m:val="p"/>
                  </m:rPr>
                  <w:rPr>
                    <w:rFonts w:ascii="Cambria Math" w:eastAsiaTheme="minorEastAsia" w:hAnsi="Cambria Math" w:cstheme="majorHAnsi"/>
                    <w:szCs w:val="22"/>
                    <w:lang w:val="ro-RO"/>
                  </w:rPr>
                  <m:t>max</m:t>
                </m:r>
              </m:fName>
              <m:e>
                <m:r>
                  <w:rPr>
                    <w:rFonts w:ascii="Cambria Math" w:eastAsiaTheme="minorEastAsia" w:hAnsi="Cambria Math" w:cstheme="majorHAnsi"/>
                    <w:szCs w:val="22"/>
                    <w:lang w:val="ro-RO"/>
                  </w:rPr>
                  <m:t>p%</m:t>
                </m:r>
              </m:e>
            </m:func>
          </m:sub>
          <m:sup>
            <m:r>
              <w:rPr>
                <w:rFonts w:ascii="Cambria Math" w:eastAsiaTheme="minorEastAsia" w:hAnsi="Cambria Math" w:cstheme="majorHAnsi"/>
                <w:szCs w:val="22"/>
                <w:lang w:val="ro-RO"/>
              </w:rPr>
              <m:t xml:space="preserve"> T</m:t>
            </m:r>
          </m:sup>
        </m:sSubSup>
      </m:oMath>
      <w:r w:rsidRPr="008B0D7C">
        <w:rPr>
          <w:rFonts w:eastAsiaTheme="minorEastAsia" w:cstheme="majorHAnsi"/>
          <w:bCs/>
          <w:szCs w:val="22"/>
          <w:lang w:val="ro-RO"/>
        </w:rPr>
        <w:t xml:space="preserve"> cu o anumită probabilitate de depășire. Pe baza stratului scurs în continuare se pot determina volumele maxime scurse, cu diferite probabilități de depăsire, în secțiunea necontrolată hidrometric.</w:t>
      </w:r>
    </w:p>
    <w:p w14:paraId="311400D0" w14:textId="77777777" w:rsidR="00F765EE" w:rsidRPr="008B0D7C" w:rsidRDefault="00000000" w:rsidP="000B4CE3">
      <w:pPr>
        <w:pStyle w:val="ListParagraph"/>
        <w:spacing w:line="276" w:lineRule="auto"/>
        <w:ind w:left="0" w:firstLine="709"/>
        <w:jc w:val="both"/>
        <w:rPr>
          <w:rFonts w:eastAsiaTheme="minorEastAsia" w:cstheme="majorHAnsi"/>
          <w:bCs/>
          <w:szCs w:val="22"/>
          <w:lang w:val="ro-RO"/>
        </w:rPr>
      </w:pPr>
      <m:oMathPara>
        <m:oMath>
          <m:sSubSup>
            <m:sSubSupPr>
              <m:ctrlPr>
                <w:rPr>
                  <w:rFonts w:ascii="Cambria Math" w:eastAsiaTheme="minorEastAsia" w:hAnsi="Cambria Math" w:cstheme="majorHAnsi"/>
                  <w:bCs/>
                  <w:i/>
                  <w:szCs w:val="22"/>
                  <w:lang w:val="ro-RO"/>
                </w:rPr>
              </m:ctrlPr>
            </m:sSubSupPr>
            <m:e>
              <m:r>
                <w:rPr>
                  <w:rFonts w:ascii="Cambria Math" w:eastAsiaTheme="minorEastAsia" w:hAnsi="Cambria Math" w:cstheme="majorHAnsi"/>
                  <w:szCs w:val="22"/>
                  <w:lang w:val="ro-RO"/>
                </w:rPr>
                <m:t>V</m:t>
              </m:r>
            </m:e>
            <m:sub>
              <m:func>
                <m:funcPr>
                  <m:ctrlPr>
                    <w:rPr>
                      <w:rFonts w:ascii="Cambria Math" w:eastAsiaTheme="minorEastAsia" w:hAnsi="Cambria Math" w:cstheme="majorHAnsi"/>
                      <w:bCs/>
                      <w:i/>
                      <w:szCs w:val="22"/>
                      <w:lang w:val="ro-RO"/>
                    </w:rPr>
                  </m:ctrlPr>
                </m:funcPr>
                <m:fName>
                  <m:r>
                    <m:rPr>
                      <m:sty m:val="p"/>
                    </m:rPr>
                    <w:rPr>
                      <w:rFonts w:ascii="Cambria Math" w:eastAsiaTheme="minorEastAsia" w:hAnsi="Cambria Math" w:cstheme="majorHAnsi"/>
                      <w:szCs w:val="22"/>
                      <w:lang w:val="ro-RO"/>
                    </w:rPr>
                    <m:t>max</m:t>
                  </m:r>
                </m:fName>
                <m:e>
                  <m:r>
                    <w:rPr>
                      <w:rFonts w:ascii="Cambria Math" w:eastAsiaTheme="minorEastAsia" w:hAnsi="Cambria Math" w:cstheme="majorHAnsi"/>
                      <w:szCs w:val="22"/>
                      <w:lang w:val="ro-RO"/>
                    </w:rPr>
                    <m:t>p% (mil.mc)</m:t>
                  </m:r>
                </m:e>
              </m:func>
            </m:sub>
            <m:sup>
              <m:r>
                <w:rPr>
                  <w:rFonts w:ascii="Cambria Math" w:eastAsiaTheme="minorEastAsia" w:hAnsi="Cambria Math" w:cstheme="majorHAnsi"/>
                  <w:szCs w:val="22"/>
                  <w:lang w:val="ro-RO"/>
                </w:rPr>
                <m:t xml:space="preserve"> T</m:t>
              </m:r>
            </m:sup>
          </m:sSubSup>
          <m:r>
            <w:rPr>
              <w:rFonts w:ascii="Cambria Math" w:eastAsiaTheme="minorEastAsia" w:hAnsi="Cambria Math" w:cstheme="majorHAnsi"/>
              <w:szCs w:val="22"/>
              <w:lang w:val="ro-RO"/>
            </w:rPr>
            <m:t xml:space="preserve">= </m:t>
          </m:r>
          <m:f>
            <m:fPr>
              <m:ctrlPr>
                <w:rPr>
                  <w:rFonts w:ascii="Cambria Math" w:eastAsiaTheme="minorEastAsia" w:hAnsi="Cambria Math" w:cstheme="majorHAnsi"/>
                  <w:bCs/>
                  <w:i/>
                  <w:szCs w:val="22"/>
                  <w:lang w:val="ro-RO"/>
                </w:rPr>
              </m:ctrlPr>
            </m:fPr>
            <m:num>
              <m:r>
                <w:rPr>
                  <w:rFonts w:ascii="Cambria Math" w:eastAsiaTheme="minorEastAsia" w:hAnsi="Cambria Math" w:cstheme="majorHAnsi"/>
                  <w:szCs w:val="22"/>
                  <w:lang w:val="ro-RO"/>
                </w:rPr>
                <m:t xml:space="preserve">F </m:t>
              </m:r>
              <m:d>
                <m:dPr>
                  <m:ctrlPr>
                    <w:rPr>
                      <w:rFonts w:ascii="Cambria Math" w:eastAsiaTheme="minorEastAsia" w:hAnsi="Cambria Math" w:cstheme="majorHAnsi"/>
                      <w:bCs/>
                      <w:i/>
                      <w:szCs w:val="22"/>
                      <w:lang w:val="ro-RO"/>
                    </w:rPr>
                  </m:ctrlPr>
                </m:dPr>
                <m:e>
                  <m:r>
                    <w:rPr>
                      <w:rFonts w:ascii="Cambria Math" w:eastAsiaTheme="minorEastAsia" w:hAnsi="Cambria Math" w:cstheme="majorHAnsi"/>
                      <w:szCs w:val="22"/>
                      <w:lang w:val="ro-RO"/>
                    </w:rPr>
                    <m:t>kmp</m:t>
                  </m:r>
                </m:e>
              </m:d>
              <m:r>
                <w:rPr>
                  <w:rFonts w:ascii="Cambria Math" w:eastAsiaTheme="minorEastAsia" w:hAnsi="Cambria Math" w:cstheme="majorHAnsi"/>
                  <w:szCs w:val="22"/>
                  <w:lang w:val="ro-RO"/>
                </w:rPr>
                <m:t xml:space="preserve">* </m:t>
              </m:r>
              <m:sSubSup>
                <m:sSubSupPr>
                  <m:ctrlPr>
                    <w:rPr>
                      <w:rFonts w:ascii="Cambria Math" w:eastAsiaTheme="minorEastAsia" w:hAnsi="Cambria Math" w:cstheme="majorHAnsi"/>
                      <w:bCs/>
                      <w:i/>
                      <w:szCs w:val="22"/>
                      <w:lang w:val="ro-RO"/>
                    </w:rPr>
                  </m:ctrlPr>
                </m:sSubSupPr>
                <m:e>
                  <m:acc>
                    <m:accPr>
                      <m:chr m:val="̅"/>
                      <m:ctrlPr>
                        <w:rPr>
                          <w:rFonts w:ascii="Cambria Math" w:eastAsiaTheme="minorEastAsia" w:hAnsi="Cambria Math" w:cstheme="majorHAnsi"/>
                          <w:i/>
                          <w:szCs w:val="22"/>
                          <w:lang w:val="ro-RO"/>
                        </w:rPr>
                      </m:ctrlPr>
                    </m:accPr>
                    <m:e>
                      <m:r>
                        <w:rPr>
                          <w:rFonts w:ascii="Cambria Math" w:eastAsiaTheme="minorEastAsia" w:hAnsi="Cambria Math" w:cstheme="majorHAnsi"/>
                          <w:szCs w:val="22"/>
                          <w:lang w:val="ro-RO"/>
                        </w:rPr>
                        <m:t>S</m:t>
                      </m:r>
                    </m:e>
                  </m:acc>
                </m:e>
                <m:sub>
                  <m:func>
                    <m:funcPr>
                      <m:ctrlPr>
                        <w:rPr>
                          <w:rFonts w:ascii="Cambria Math" w:eastAsiaTheme="minorEastAsia" w:hAnsi="Cambria Math" w:cstheme="majorHAnsi"/>
                          <w:bCs/>
                          <w:i/>
                          <w:szCs w:val="22"/>
                          <w:lang w:val="ro-RO"/>
                        </w:rPr>
                      </m:ctrlPr>
                    </m:funcPr>
                    <m:fName>
                      <m:r>
                        <m:rPr>
                          <m:sty m:val="p"/>
                        </m:rPr>
                        <w:rPr>
                          <w:rFonts w:ascii="Cambria Math" w:eastAsiaTheme="minorEastAsia" w:hAnsi="Cambria Math" w:cstheme="majorHAnsi"/>
                          <w:szCs w:val="22"/>
                          <w:lang w:val="ro-RO"/>
                        </w:rPr>
                        <m:t>max</m:t>
                      </m:r>
                    </m:fName>
                    <m:e>
                      <m:r>
                        <w:rPr>
                          <w:rFonts w:ascii="Cambria Math" w:eastAsiaTheme="minorEastAsia" w:hAnsi="Cambria Math" w:cstheme="majorHAnsi"/>
                          <w:szCs w:val="22"/>
                          <w:lang w:val="ro-RO"/>
                        </w:rPr>
                        <m:t>p%</m:t>
                      </m:r>
                    </m:e>
                  </m:func>
                </m:sub>
                <m:sup>
                  <m:r>
                    <w:rPr>
                      <w:rFonts w:ascii="Cambria Math" w:eastAsiaTheme="minorEastAsia" w:hAnsi="Cambria Math" w:cstheme="majorHAnsi"/>
                      <w:szCs w:val="22"/>
                      <w:lang w:val="ro-RO"/>
                    </w:rPr>
                    <m:t xml:space="preserve"> T</m:t>
                  </m:r>
                </m:sup>
              </m:sSubSup>
              <m:r>
                <w:rPr>
                  <w:rFonts w:ascii="Cambria Math" w:eastAsiaTheme="minorEastAsia" w:hAnsi="Cambria Math" w:cstheme="majorHAnsi"/>
                  <w:szCs w:val="22"/>
                  <w:lang w:val="ro-RO"/>
                </w:rPr>
                <m:t xml:space="preserve"> (mm)</m:t>
              </m:r>
            </m:num>
            <m:den>
              <m:r>
                <w:rPr>
                  <w:rFonts w:ascii="Cambria Math" w:eastAsiaTheme="minorEastAsia" w:hAnsi="Cambria Math" w:cstheme="majorHAnsi"/>
                  <w:szCs w:val="22"/>
                  <w:lang w:val="ro-RO"/>
                </w:rPr>
                <m:t>1000</m:t>
              </m:r>
            </m:den>
          </m:f>
        </m:oMath>
      </m:oMathPara>
    </w:p>
    <w:p w14:paraId="676FE69B" w14:textId="77777777" w:rsidR="00F765EE" w:rsidRPr="008B0D7C" w:rsidRDefault="00F765EE" w:rsidP="000B4CE3">
      <w:pPr>
        <w:pStyle w:val="ListParagraph"/>
        <w:spacing w:line="276" w:lineRule="auto"/>
        <w:ind w:left="0"/>
        <w:jc w:val="both"/>
        <w:rPr>
          <w:rFonts w:eastAsiaTheme="minorEastAsia" w:cstheme="majorHAnsi"/>
          <w:bCs/>
          <w:szCs w:val="22"/>
          <w:lang w:val="ro-RO"/>
        </w:rPr>
      </w:pPr>
    </w:p>
    <w:p w14:paraId="4ED9F7E9" w14:textId="0A6B5CE1" w:rsidR="0039555A" w:rsidRPr="008B0D7C" w:rsidRDefault="0039555A"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t>Această metodă se va folosi pentru râurile cu suprafețe de bazin mai mici de 1000 – 2000 km</w:t>
      </w:r>
      <w:r w:rsidRPr="008B0D7C">
        <w:rPr>
          <w:rFonts w:eastAsiaTheme="minorEastAsia" w:cstheme="majorHAnsi"/>
          <w:bCs/>
          <w:szCs w:val="22"/>
          <w:vertAlign w:val="superscript"/>
          <w:lang w:val="ro-RO"/>
        </w:rPr>
        <w:t>2</w:t>
      </w:r>
      <w:r w:rsidR="00347EA4" w:rsidRPr="008B0D7C">
        <w:rPr>
          <w:rFonts w:eastAsiaTheme="minorEastAsia" w:cstheme="majorHAnsi"/>
          <w:bCs/>
          <w:szCs w:val="22"/>
          <w:lang w:val="ro-RO"/>
        </w:rPr>
        <w:t>, dar nu se recomandă utilizarea acesteia pentru durate mai scurte de 24 de ore.</w:t>
      </w:r>
    </w:p>
    <w:p w14:paraId="79EC5AB6" w14:textId="77777777" w:rsidR="00FA6304" w:rsidRPr="008B0D7C" w:rsidRDefault="0039555A"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t>Pentru bazinele cu suprafețe mai mari de 1000 - 2000 km</w:t>
      </w:r>
      <w:r w:rsidRPr="008B0D7C">
        <w:rPr>
          <w:rFonts w:eastAsiaTheme="minorEastAsia" w:cstheme="majorHAnsi"/>
          <w:bCs/>
          <w:szCs w:val="22"/>
          <w:vertAlign w:val="superscript"/>
          <w:lang w:val="ro-RO"/>
        </w:rPr>
        <w:t>2</w:t>
      </w:r>
      <w:r w:rsidRPr="008B0D7C">
        <w:rPr>
          <w:rFonts w:eastAsiaTheme="minorEastAsia" w:cstheme="majorHAnsi"/>
          <w:bCs/>
          <w:szCs w:val="22"/>
          <w:lang w:val="ro-RO"/>
        </w:rPr>
        <w:t xml:space="preserve"> la care, în general, se dispune de cel puțin 3-4 stații valorificabile, se vor utiliza cu prioritate metodele simple de interpolare (în general cu suprafața bazinului de recepție) sau analogie directă, folosind datele de la stațiile hidrometrice valorificate și situate pe râul studiat. </w:t>
      </w:r>
    </w:p>
    <w:p w14:paraId="3D48BC30" w14:textId="047D4E54" w:rsidR="0039555A" w:rsidRPr="008B0D7C" w:rsidRDefault="0039555A" w:rsidP="000B4CE3">
      <w:pPr>
        <w:pStyle w:val="ListParagraph"/>
        <w:spacing w:line="276" w:lineRule="auto"/>
        <w:ind w:left="0" w:firstLine="709"/>
        <w:jc w:val="both"/>
        <w:rPr>
          <w:rFonts w:eastAsiaTheme="minorEastAsia" w:cstheme="majorHAnsi"/>
          <w:bCs/>
          <w:szCs w:val="22"/>
          <w:lang w:val="ro-RO"/>
        </w:rPr>
      </w:pPr>
      <w:r w:rsidRPr="008B0D7C">
        <w:rPr>
          <w:rFonts w:eastAsiaTheme="minorEastAsia" w:cstheme="majorHAnsi"/>
          <w:bCs/>
          <w:szCs w:val="22"/>
          <w:lang w:val="ro-RO"/>
        </w:rPr>
        <w:t xml:space="preserve">Se admite întrebuințarea și a altor metode indirecte stabilite pe baza datelor calculate prin metode directe la cel puțin 4-5 stații hidrometrice din zonă și a justificării lor teoretice cu condiția verificării în limite de </w:t>
      </w:r>
      <w:r w:rsidRPr="008B0D7C">
        <w:rPr>
          <w:rFonts w:eastAsiaTheme="minorEastAsia" w:cs="Calibri"/>
          <w:bCs/>
          <w:szCs w:val="22"/>
          <w:lang w:val="ro-RO"/>
        </w:rPr>
        <w:t>±</w:t>
      </w:r>
      <w:r w:rsidRPr="008B0D7C">
        <w:rPr>
          <w:rFonts w:eastAsiaTheme="minorEastAsia" w:cstheme="majorHAnsi"/>
          <w:bCs/>
          <w:szCs w:val="22"/>
          <w:lang w:val="ro-RO"/>
        </w:rPr>
        <w:t>20% a valorilor de la stațiile hidrometrice folosite.</w:t>
      </w:r>
    </w:p>
    <w:p w14:paraId="2A6847EB" w14:textId="19929553" w:rsidR="0039555A" w:rsidRPr="008B0D7C" w:rsidRDefault="0039555A" w:rsidP="000B4CE3">
      <w:pPr>
        <w:pStyle w:val="ListParagraph"/>
        <w:spacing w:line="276" w:lineRule="auto"/>
        <w:ind w:left="0" w:firstLine="709"/>
        <w:jc w:val="both"/>
        <w:rPr>
          <w:rFonts w:cstheme="majorHAnsi"/>
          <w:bCs/>
          <w:szCs w:val="22"/>
          <w:lang w:val="ro-RO"/>
        </w:rPr>
      </w:pPr>
      <w:r w:rsidRPr="008B0D7C">
        <w:rPr>
          <w:rFonts w:cstheme="majorHAnsi"/>
          <w:bCs/>
          <w:szCs w:val="22"/>
          <w:lang w:val="ro-RO"/>
        </w:rPr>
        <w:t xml:space="preserve">Pentru </w:t>
      </w:r>
      <w:r w:rsidRPr="008B0D7C">
        <w:rPr>
          <w:rFonts w:eastAsiaTheme="minorEastAsia" w:cstheme="majorHAnsi"/>
          <w:bCs/>
          <w:szCs w:val="22"/>
          <w:lang w:val="ro-RO"/>
        </w:rPr>
        <w:t>lucrări</w:t>
      </w:r>
      <w:r w:rsidRPr="008B0D7C">
        <w:rPr>
          <w:rFonts w:cstheme="majorHAnsi"/>
          <w:bCs/>
          <w:szCs w:val="22"/>
          <w:lang w:val="ro-RO"/>
        </w:rPr>
        <w:t xml:space="preserve"> importante de acumulare</w:t>
      </w:r>
      <w:r w:rsidR="006B095D" w:rsidRPr="008B0D7C">
        <w:rPr>
          <w:rFonts w:cstheme="majorHAnsi"/>
          <w:bCs/>
          <w:szCs w:val="22"/>
          <w:lang w:val="ro-RO"/>
        </w:rPr>
        <w:t xml:space="preserve">, în vederea proiectării acestora sau a stabilirii </w:t>
      </w:r>
      <w:r w:rsidR="00951F03" w:rsidRPr="008B0D7C">
        <w:rPr>
          <w:lang w:val="ro-RO"/>
        </w:rPr>
        <w:t>regulilor de exploatare în condiții de viitură</w:t>
      </w:r>
      <w:r w:rsidR="006B095D" w:rsidRPr="008B0D7C">
        <w:rPr>
          <w:lang w:val="ro-RO"/>
        </w:rPr>
        <w:t xml:space="preserve">, </w:t>
      </w:r>
      <w:bookmarkStart w:id="34" w:name="_Hlk217203126"/>
      <w:r w:rsidRPr="008B0D7C">
        <w:rPr>
          <w:rFonts w:cstheme="majorHAnsi"/>
          <w:bCs/>
          <w:szCs w:val="22"/>
          <w:lang w:val="ro-RO"/>
        </w:rPr>
        <w:t xml:space="preserve">se recomandă </w:t>
      </w:r>
      <w:r w:rsidR="0018283C" w:rsidRPr="008B0D7C">
        <w:rPr>
          <w:rFonts w:cstheme="majorHAnsi"/>
          <w:bCs/>
          <w:szCs w:val="22"/>
          <w:lang w:val="ro-RO"/>
        </w:rPr>
        <w:t xml:space="preserve">determinarea </w:t>
      </w:r>
      <w:r w:rsidRPr="008B0D7C">
        <w:rPr>
          <w:rFonts w:cstheme="majorHAnsi"/>
          <w:bCs/>
          <w:szCs w:val="22"/>
          <w:lang w:val="ro-RO"/>
        </w:rPr>
        <w:t>volumelor maxime</w:t>
      </w:r>
      <w:r w:rsidR="0018283C" w:rsidRPr="008B0D7C">
        <w:rPr>
          <w:rFonts w:cstheme="majorHAnsi"/>
          <w:bCs/>
          <w:szCs w:val="22"/>
          <w:lang w:val="ro-RO"/>
        </w:rPr>
        <w:t xml:space="preserve"> cu diferite probabilități de depășire</w:t>
      </w:r>
      <w:r w:rsidRPr="008B0D7C">
        <w:rPr>
          <w:rFonts w:cstheme="majorHAnsi"/>
          <w:bCs/>
          <w:szCs w:val="22"/>
          <w:lang w:val="ro-RO"/>
        </w:rPr>
        <w:t xml:space="preserve"> pe anumite intervale de timp</w:t>
      </w:r>
      <w:r w:rsidR="0018283C" w:rsidRPr="008B0D7C">
        <w:rPr>
          <w:rFonts w:cstheme="majorHAnsi"/>
          <w:bCs/>
          <w:szCs w:val="22"/>
          <w:lang w:val="ro-RO"/>
        </w:rPr>
        <w:t xml:space="preserve"> (2, 5, 10 și 20 zile)</w:t>
      </w:r>
      <w:r w:rsidRPr="008B0D7C">
        <w:rPr>
          <w:rFonts w:cstheme="majorHAnsi"/>
          <w:bCs/>
          <w:szCs w:val="22"/>
          <w:lang w:val="ro-RO"/>
        </w:rPr>
        <w:t xml:space="preserve">, </w:t>
      </w:r>
      <w:r w:rsidR="0018283C" w:rsidRPr="008B0D7C">
        <w:rPr>
          <w:rFonts w:cstheme="majorHAnsi"/>
          <w:bCs/>
          <w:szCs w:val="22"/>
          <w:lang w:val="ro-RO"/>
        </w:rPr>
        <w:t>care vor sta la baza analize</w:t>
      </w:r>
      <w:r w:rsidR="006B095D" w:rsidRPr="008B0D7C">
        <w:rPr>
          <w:rFonts w:cstheme="majorHAnsi"/>
          <w:bCs/>
          <w:szCs w:val="22"/>
          <w:lang w:val="ro-RO"/>
        </w:rPr>
        <w:t xml:space="preserve">i </w:t>
      </w:r>
      <w:r w:rsidR="0018283C" w:rsidRPr="008B0D7C">
        <w:rPr>
          <w:rFonts w:cstheme="majorHAnsi"/>
          <w:bCs/>
          <w:szCs w:val="22"/>
          <w:lang w:val="ro-RO"/>
        </w:rPr>
        <w:t>corelat</w:t>
      </w:r>
      <w:r w:rsidR="006B095D" w:rsidRPr="008B0D7C">
        <w:rPr>
          <w:rFonts w:cstheme="majorHAnsi"/>
          <w:bCs/>
          <w:szCs w:val="22"/>
          <w:lang w:val="ro-RO"/>
        </w:rPr>
        <w:t>ive</w:t>
      </w:r>
      <w:r w:rsidR="0018283C" w:rsidRPr="008B0D7C">
        <w:rPr>
          <w:rFonts w:cstheme="majorHAnsi"/>
          <w:bCs/>
          <w:szCs w:val="22"/>
          <w:lang w:val="ro-RO"/>
        </w:rPr>
        <w:t xml:space="preserve"> cu capacitatea de evacuare a descărcătorilor de ape mari</w:t>
      </w:r>
      <w:bookmarkEnd w:id="34"/>
      <w:r w:rsidR="00D85D14" w:rsidRPr="008B0D7C">
        <w:rPr>
          <w:rFonts w:cstheme="majorHAnsi"/>
          <w:bCs/>
          <w:szCs w:val="22"/>
          <w:lang w:val="ro-RO"/>
        </w:rPr>
        <w:t>. Determinarea acestora se poate realiza pe baza modelării procesului ploaie – scurgere sau pe baza formulei mai jos prezentată</w:t>
      </w:r>
      <w:r w:rsidR="00F765EE" w:rsidRPr="008B0D7C">
        <w:rPr>
          <w:rFonts w:cstheme="majorHAnsi"/>
          <w:bCs/>
          <w:szCs w:val="22"/>
          <w:lang w:val="ro-RO"/>
        </w:rPr>
        <w:t>, pentru bazine hidrografice mici</w:t>
      </w:r>
      <w:r w:rsidR="00D85D14" w:rsidRPr="008B0D7C">
        <w:rPr>
          <w:rFonts w:cstheme="majorHAnsi"/>
          <w:bCs/>
          <w:szCs w:val="22"/>
          <w:lang w:val="ro-RO"/>
        </w:rPr>
        <w:t xml:space="preserve">: </w:t>
      </w:r>
    </w:p>
    <w:p w14:paraId="7D9BCAF9" w14:textId="4AE05586" w:rsidR="0039555A" w:rsidRPr="008B0D7C" w:rsidRDefault="00000000" w:rsidP="000B4CE3">
      <w:pPr>
        <w:pStyle w:val="ListParagraph"/>
        <w:spacing w:before="120" w:after="120" w:line="276" w:lineRule="auto"/>
        <w:ind w:left="0"/>
        <w:jc w:val="both"/>
        <w:rPr>
          <w:rFonts w:eastAsiaTheme="minorEastAsia" w:cstheme="majorHAnsi"/>
          <w:bCs/>
          <w:szCs w:val="22"/>
          <w:lang w:val="ro-RO"/>
        </w:rPr>
      </w:pPr>
      <m:oMathPara>
        <m:oMath>
          <m:sSubSup>
            <m:sSubSupPr>
              <m:ctrlPr>
                <w:rPr>
                  <w:rFonts w:ascii="Cambria Math" w:eastAsiaTheme="minorEastAsia" w:hAnsi="Cambria Math" w:cstheme="majorHAnsi"/>
                  <w:bCs/>
                  <w:i/>
                  <w:szCs w:val="22"/>
                  <w:lang w:val="ro-RO"/>
                </w:rPr>
              </m:ctrlPr>
            </m:sSubSupPr>
            <m:e>
              <m:r>
                <w:rPr>
                  <w:rFonts w:ascii="Cambria Math" w:eastAsiaTheme="minorEastAsia" w:hAnsi="Cambria Math" w:cstheme="majorHAnsi"/>
                  <w:szCs w:val="22"/>
                  <w:lang w:val="ro-RO"/>
                </w:rPr>
                <m:t>V</m:t>
              </m:r>
            </m:e>
            <m:sub>
              <m:func>
                <m:funcPr>
                  <m:ctrlPr>
                    <w:rPr>
                      <w:rFonts w:ascii="Cambria Math" w:eastAsiaTheme="minorEastAsia" w:hAnsi="Cambria Math" w:cstheme="majorHAnsi"/>
                      <w:bCs/>
                      <w:i/>
                      <w:szCs w:val="22"/>
                      <w:lang w:val="ro-RO"/>
                    </w:rPr>
                  </m:ctrlPr>
                </m:funcPr>
                <m:fName>
                  <m:r>
                    <m:rPr>
                      <m:sty m:val="p"/>
                    </m:rPr>
                    <w:rPr>
                      <w:rFonts w:ascii="Cambria Math" w:eastAsiaTheme="minorEastAsia" w:hAnsi="Cambria Math" w:cstheme="majorHAnsi"/>
                      <w:szCs w:val="22"/>
                      <w:lang w:val="ro-RO"/>
                    </w:rPr>
                    <m:t>max</m:t>
                  </m:r>
                </m:fName>
                <m:e>
                  <m:r>
                    <w:rPr>
                      <w:rFonts w:ascii="Cambria Math" w:eastAsiaTheme="minorEastAsia" w:hAnsi="Cambria Math" w:cstheme="majorHAnsi"/>
                      <w:szCs w:val="22"/>
                      <w:lang w:val="ro-RO"/>
                    </w:rPr>
                    <m:t xml:space="preserve">p% </m:t>
                  </m:r>
                </m:e>
              </m:func>
            </m:sub>
            <m:sup>
              <m:r>
                <w:rPr>
                  <w:rFonts w:ascii="Cambria Math" w:eastAsiaTheme="minorEastAsia" w:hAnsi="Cambria Math" w:cstheme="majorHAnsi"/>
                  <w:szCs w:val="22"/>
                  <w:lang w:val="ro-RO"/>
                </w:rPr>
                <m:t xml:space="preserve"> </m:t>
              </m:r>
              <m:sSub>
                <m:sSubPr>
                  <m:ctrlPr>
                    <w:rPr>
                      <w:rFonts w:ascii="Cambria Math" w:eastAsiaTheme="minorEastAsia" w:hAnsi="Cambria Math" w:cstheme="majorHAnsi"/>
                      <w:i/>
                      <w:iCs/>
                      <w:szCs w:val="22"/>
                      <w:lang w:val="ro-RO"/>
                    </w:rPr>
                  </m:ctrlPr>
                </m:sSubPr>
                <m:e>
                  <m:r>
                    <w:rPr>
                      <w:rFonts w:ascii="Cambria Math" w:eastAsiaTheme="minorEastAsia" w:hAnsi="Cambria Math" w:cstheme="majorHAnsi"/>
                      <w:szCs w:val="22"/>
                      <w:lang w:val="ro-RO"/>
                    </w:rPr>
                    <m:t>T</m:t>
                  </m:r>
                </m:e>
                <m:sub>
                  <m:r>
                    <w:rPr>
                      <w:rFonts w:ascii="Cambria Math" w:eastAsiaTheme="minorEastAsia" w:hAnsi="Cambria Math" w:cstheme="majorHAnsi"/>
                      <w:szCs w:val="22"/>
                      <w:lang w:val="ro-RO"/>
                    </w:rPr>
                    <m:t>T</m:t>
                  </m:r>
                </m:sub>
              </m:sSub>
            </m:sup>
          </m:sSubSup>
          <m:r>
            <w:rPr>
              <w:rFonts w:ascii="Cambria Math" w:hAnsi="Cambria Math" w:cstheme="majorHAnsi"/>
              <w:szCs w:val="22"/>
              <w:lang w:val="ro-RO"/>
            </w:rPr>
            <m:t xml:space="preserve">= </m:t>
          </m:r>
          <m:f>
            <m:fPr>
              <m:ctrlPr>
                <w:rPr>
                  <w:rFonts w:ascii="Cambria Math" w:hAnsi="Cambria Math" w:cstheme="majorHAnsi"/>
                  <w:bCs/>
                  <w:szCs w:val="22"/>
                  <w:lang w:val="ro-RO"/>
                </w:rPr>
              </m:ctrlPr>
            </m:fPr>
            <m:num>
              <m:r>
                <w:rPr>
                  <w:rFonts w:ascii="Cambria Math" w:hAnsi="Cambria Math" w:cstheme="majorHAnsi"/>
                  <w:szCs w:val="22"/>
                  <w:lang w:val="ro-RO"/>
                </w:rPr>
                <m:t xml:space="preserve">  </m:t>
              </m:r>
              <m:sSub>
                <m:sSubPr>
                  <m:ctrlPr>
                    <w:rPr>
                      <w:rFonts w:ascii="Cambria Math" w:eastAsiaTheme="minorEastAsia" w:hAnsi="Cambria Math" w:cstheme="majorHAnsi"/>
                      <w:i/>
                      <w:szCs w:val="22"/>
                      <w:lang w:val="ro-RO"/>
                    </w:rPr>
                  </m:ctrlPr>
                </m:sSubPr>
                <m:e>
                  <m:r>
                    <w:rPr>
                      <w:rFonts w:ascii="Cambria Math" w:eastAsiaTheme="minorEastAsia" w:hAnsi="Cambria Math" w:cstheme="majorHAnsi"/>
                      <w:szCs w:val="22"/>
                      <w:lang w:val="ro-RO"/>
                    </w:rPr>
                    <m:t>H</m:t>
                  </m:r>
                </m:e>
                <m:sub>
                  <m:r>
                    <w:rPr>
                      <w:rFonts w:ascii="Cambria Math" w:eastAsiaTheme="minorEastAsia" w:hAnsi="Cambria Math" w:cstheme="majorHAnsi"/>
                      <w:szCs w:val="22"/>
                      <w:lang w:val="ro-RO"/>
                    </w:rPr>
                    <m:t>p%</m:t>
                  </m:r>
                </m:sub>
              </m:sSub>
              <m:d>
                <m:dPr>
                  <m:ctrlPr>
                    <w:rPr>
                      <w:rFonts w:ascii="Cambria Math" w:hAnsi="Cambria Math" w:cstheme="majorHAnsi"/>
                      <w:bCs/>
                      <w:i/>
                      <w:szCs w:val="22"/>
                      <w:lang w:val="ro-RO"/>
                    </w:rPr>
                  </m:ctrlPr>
                </m:dPr>
                <m:e>
                  <m:r>
                    <w:rPr>
                      <w:rFonts w:ascii="Cambria Math" w:hAnsi="Cambria Math" w:cstheme="majorHAnsi"/>
                      <w:szCs w:val="22"/>
                      <w:lang w:val="ro-RO"/>
                    </w:rPr>
                    <m:t>mm</m:t>
                  </m:r>
                </m:e>
              </m:d>
              <m:r>
                <w:rPr>
                  <w:rFonts w:ascii="Cambria Math" w:hAnsi="Cambria Math" w:cstheme="majorHAnsi"/>
                  <w:szCs w:val="22"/>
                  <w:lang w:val="ro-RO"/>
                </w:rPr>
                <m:t xml:space="preserve"> ∙ </m:t>
              </m:r>
              <m:r>
                <w:rPr>
                  <w:rFonts w:ascii="Cambria Math" w:eastAsiaTheme="minorEastAsia" w:hAnsi="Cambria Math" w:cstheme="majorHAnsi"/>
                  <w:szCs w:val="22"/>
                  <w:lang w:val="ro-RO"/>
                </w:rPr>
                <m:t>α</m:t>
              </m:r>
              <m:r>
                <m:rPr>
                  <m:sty m:val="p"/>
                </m:rPr>
                <w:rPr>
                  <w:rFonts w:ascii="Cambria Math" w:hAnsi="Cambria Math" w:cstheme="majorHAnsi"/>
                  <w:szCs w:val="22"/>
                  <w:lang w:val="ro-RO"/>
                </w:rPr>
                <m:t xml:space="preserve"> ∙ F</m:t>
              </m:r>
              <m:r>
                <w:rPr>
                  <w:rFonts w:ascii="Cambria Math" w:hAnsi="Cambria Math" w:cstheme="majorHAnsi"/>
                  <w:szCs w:val="22"/>
                  <w:lang w:val="ro-RO"/>
                </w:rPr>
                <m:t xml:space="preserve"> (</m:t>
              </m:r>
              <m:sSup>
                <m:sSupPr>
                  <m:ctrlPr>
                    <w:rPr>
                      <w:rFonts w:ascii="Cambria Math" w:hAnsi="Cambria Math" w:cstheme="majorHAnsi"/>
                      <w:bCs/>
                      <w:i/>
                      <w:szCs w:val="22"/>
                      <w:lang w:val="ro-RO"/>
                    </w:rPr>
                  </m:ctrlPr>
                </m:sSupPr>
                <m:e>
                  <m:r>
                    <w:rPr>
                      <w:rFonts w:ascii="Cambria Math" w:hAnsi="Cambria Math" w:cstheme="majorHAnsi"/>
                      <w:szCs w:val="22"/>
                      <w:lang w:val="ro-RO"/>
                    </w:rPr>
                    <m:t>km</m:t>
                  </m:r>
                </m:e>
                <m:sup>
                  <m:r>
                    <w:rPr>
                      <w:rFonts w:ascii="Cambria Math" w:hAnsi="Cambria Math" w:cstheme="majorHAnsi"/>
                      <w:szCs w:val="22"/>
                      <w:lang w:val="ro-RO"/>
                    </w:rPr>
                    <m:t>2</m:t>
                  </m:r>
                </m:sup>
              </m:sSup>
              <m:r>
                <w:rPr>
                  <w:rFonts w:ascii="Cambria Math" w:hAnsi="Cambria Math" w:cstheme="majorHAnsi"/>
                  <w:szCs w:val="22"/>
                  <w:lang w:val="ro-RO"/>
                </w:rPr>
                <m:t xml:space="preserve">) </m:t>
              </m:r>
            </m:num>
            <m:den>
              <m:r>
                <w:rPr>
                  <w:rFonts w:ascii="Cambria Math" w:hAnsi="Cambria Math" w:cstheme="majorHAnsi"/>
                  <w:szCs w:val="22"/>
                  <w:lang w:val="ro-RO"/>
                </w:rPr>
                <m:t>1000</m:t>
              </m:r>
            </m:den>
          </m:f>
        </m:oMath>
      </m:oMathPara>
    </w:p>
    <w:p w14:paraId="5CC6B308" w14:textId="77777777" w:rsidR="0039555A" w:rsidRPr="008B0D7C" w:rsidRDefault="0039555A" w:rsidP="000B4CE3">
      <w:pPr>
        <w:spacing w:line="276" w:lineRule="auto"/>
        <w:jc w:val="both"/>
        <w:rPr>
          <w:rFonts w:eastAsiaTheme="minorEastAsia" w:cstheme="majorHAnsi"/>
          <w:bCs/>
          <w:szCs w:val="22"/>
          <w:lang w:val="ro-RO"/>
        </w:rPr>
      </w:pPr>
      <w:r w:rsidRPr="008B0D7C">
        <w:rPr>
          <w:rFonts w:eastAsiaTheme="minorEastAsia" w:cstheme="majorHAnsi"/>
          <w:bCs/>
          <w:szCs w:val="22"/>
          <w:lang w:val="ro-RO"/>
        </w:rPr>
        <w:t>unde:</w:t>
      </w:r>
    </w:p>
    <w:p w14:paraId="4DCF2E6B" w14:textId="06308530" w:rsidR="0039555A" w:rsidRPr="008B0D7C" w:rsidRDefault="00000000" w:rsidP="000B4CE3">
      <w:pPr>
        <w:pStyle w:val="ListParagraph"/>
        <w:numPr>
          <w:ilvl w:val="0"/>
          <w:numId w:val="4"/>
        </w:numPr>
        <w:spacing w:after="160" w:line="276" w:lineRule="auto"/>
        <w:rPr>
          <w:rFonts w:eastAsiaTheme="minorEastAsia" w:cstheme="majorHAnsi"/>
          <w:szCs w:val="22"/>
          <w:lang w:val="ro-RO"/>
        </w:rPr>
      </w:pPr>
      <m:oMath>
        <m:sSub>
          <m:sSubPr>
            <m:ctrlPr>
              <w:rPr>
                <w:rFonts w:ascii="Cambria Math" w:eastAsiaTheme="minorEastAsia" w:hAnsi="Cambria Math" w:cstheme="majorHAnsi"/>
                <w:i/>
                <w:iCs/>
                <w:szCs w:val="22"/>
                <w:lang w:val="ro-RO"/>
              </w:rPr>
            </m:ctrlPr>
          </m:sSubPr>
          <m:e>
            <m:r>
              <w:rPr>
                <w:rFonts w:ascii="Cambria Math" w:eastAsiaTheme="minorEastAsia" w:hAnsi="Cambria Math" w:cstheme="majorHAnsi"/>
                <w:szCs w:val="22"/>
                <w:lang w:val="ro-RO"/>
              </w:rPr>
              <m:t>T</m:t>
            </m:r>
          </m:e>
          <m:sub>
            <m:r>
              <w:rPr>
                <w:rFonts w:ascii="Cambria Math" w:eastAsiaTheme="minorEastAsia" w:hAnsi="Cambria Math" w:cstheme="majorHAnsi"/>
                <w:szCs w:val="22"/>
                <w:lang w:val="ro-RO"/>
              </w:rPr>
              <m:t>T</m:t>
            </m:r>
          </m:sub>
        </m:sSub>
      </m:oMath>
      <w:r w:rsidR="0039555A" w:rsidRPr="008B0D7C">
        <w:rPr>
          <w:rFonts w:eastAsiaTheme="minorEastAsia" w:cstheme="majorHAnsi"/>
          <w:szCs w:val="22"/>
          <w:lang w:val="ro-RO"/>
        </w:rPr>
        <w:t xml:space="preserve"> – durata totală medie a undelor de viitură monoundice, calculată ca medie a duratei totale a celor mai mari 4-5 viituri înregistrate sau funcție de un parametru hidrologic sau morfometric dacă există o astfel de relație (ore);</w:t>
      </w:r>
    </w:p>
    <w:p w14:paraId="2034AA05" w14:textId="6B560D22" w:rsidR="0039555A" w:rsidRPr="008B0D7C" w:rsidRDefault="0039555A" w:rsidP="000B4CE3">
      <w:pPr>
        <w:pStyle w:val="ListParagraph"/>
        <w:numPr>
          <w:ilvl w:val="0"/>
          <w:numId w:val="4"/>
        </w:numPr>
        <w:spacing w:after="160" w:line="276" w:lineRule="auto"/>
        <w:rPr>
          <w:rFonts w:eastAsiaTheme="minorEastAsia" w:cstheme="majorHAnsi"/>
          <w:strike/>
          <w:szCs w:val="22"/>
          <w:lang w:val="ro-RO"/>
        </w:rPr>
      </w:pPr>
      <m:oMath>
        <m:r>
          <w:rPr>
            <w:rFonts w:ascii="Cambria Math" w:eastAsiaTheme="minorEastAsia" w:hAnsi="Cambria Math" w:cstheme="majorHAnsi"/>
            <w:szCs w:val="22"/>
            <w:lang w:val="ro-RO"/>
          </w:rPr>
          <m:t>H</m:t>
        </m:r>
        <m:f>
          <m:fPr>
            <m:ctrlPr>
              <w:rPr>
                <w:rFonts w:ascii="Cambria Math" w:hAnsi="Cambria Math" w:cstheme="majorHAnsi"/>
                <w:szCs w:val="22"/>
                <w:lang w:val="ro-RO"/>
              </w:rPr>
            </m:ctrlPr>
          </m:fPr>
          <m:num>
            <m:r>
              <m:rPr>
                <m:sty m:val="p"/>
              </m:rPr>
              <w:rPr>
                <w:rFonts w:ascii="Cambria Math" w:hAnsi="Cambria Math" w:cstheme="majorHAnsi"/>
                <w:szCs w:val="22"/>
                <w:lang w:val="ro-RO"/>
              </w:rPr>
              <m:t>.</m:t>
            </m:r>
          </m:num>
          <m:den>
            <m:r>
              <m:rPr>
                <m:sty m:val="p"/>
              </m:rPr>
              <w:rPr>
                <w:rFonts w:ascii="Cambria Math" w:hAnsi="Cambria Math" w:cstheme="majorHAnsi"/>
                <w:szCs w:val="22"/>
                <w:lang w:val="ro-RO"/>
              </w:rPr>
              <m:t>p%</m:t>
            </m:r>
          </m:den>
        </m:f>
      </m:oMath>
      <w:r w:rsidRPr="008B0D7C">
        <w:rPr>
          <w:rFonts w:eastAsiaTheme="minorEastAsia" w:cstheme="majorHAnsi"/>
          <w:szCs w:val="22"/>
          <w:lang w:val="ro-RO"/>
        </w:rPr>
        <w:t xml:space="preserve"> - precipitațiile maxime cu probabilitatea de depășire de p% calculate </w:t>
      </w:r>
      <w:r w:rsidR="003F1841" w:rsidRPr="008B0D7C">
        <w:rPr>
          <w:rFonts w:eastAsiaTheme="minorEastAsia" w:cstheme="majorHAnsi"/>
          <w:szCs w:val="22"/>
          <w:lang w:val="ro-RO"/>
        </w:rPr>
        <w:t>ca v</w:t>
      </w:r>
      <w:r w:rsidR="003F1841" w:rsidRPr="008B0D7C">
        <w:rPr>
          <w:rFonts w:cs="Arial"/>
          <w:bCs/>
          <w:szCs w:val="22"/>
          <w:lang w:val="ro-RO"/>
        </w:rPr>
        <w:t xml:space="preserve">aloare medie la nivelul bazinului hidrografic din amonte; </w:t>
      </w:r>
    </w:p>
    <w:p w14:paraId="1F6B51EB" w14:textId="728FFD5A" w:rsidR="0039555A" w:rsidRPr="008B0D7C" w:rsidRDefault="00E36F19" w:rsidP="000B4CE3">
      <w:pPr>
        <w:pStyle w:val="ListParagraph"/>
        <w:numPr>
          <w:ilvl w:val="0"/>
          <w:numId w:val="4"/>
        </w:numPr>
        <w:spacing w:after="160" w:line="276" w:lineRule="auto"/>
        <w:rPr>
          <w:rFonts w:eastAsiaTheme="minorEastAsia" w:cstheme="majorHAnsi"/>
          <w:szCs w:val="22"/>
          <w:lang w:val="ro-RO"/>
        </w:rPr>
      </w:pPr>
      <m:oMath>
        <m:r>
          <w:rPr>
            <w:rFonts w:ascii="Cambria Math" w:eastAsiaTheme="minorEastAsia" w:hAnsi="Cambria Math" w:cstheme="majorHAnsi"/>
            <w:szCs w:val="22"/>
            <w:lang w:val="ro-RO"/>
          </w:rPr>
          <m:t>F</m:t>
        </m:r>
      </m:oMath>
      <w:r w:rsidR="0039555A" w:rsidRPr="008B0D7C">
        <w:rPr>
          <w:rFonts w:eastAsiaTheme="minorEastAsia" w:cstheme="majorHAnsi"/>
          <w:szCs w:val="22"/>
          <w:lang w:val="ro-RO"/>
        </w:rPr>
        <w:t xml:space="preserve"> - suprafața bazinului de recepție în secțiunea de calcul (km</w:t>
      </w:r>
      <w:r w:rsidR="0039555A" w:rsidRPr="008B0D7C">
        <w:rPr>
          <w:rFonts w:eastAsiaTheme="minorEastAsia" w:cstheme="majorHAnsi"/>
          <w:szCs w:val="22"/>
          <w:vertAlign w:val="superscript"/>
          <w:lang w:val="ro-RO"/>
        </w:rPr>
        <w:t>2</w:t>
      </w:r>
      <w:r w:rsidR="0039555A" w:rsidRPr="008B0D7C">
        <w:rPr>
          <w:rFonts w:eastAsiaTheme="minorEastAsia" w:cstheme="majorHAnsi"/>
          <w:szCs w:val="22"/>
          <w:lang w:val="ro-RO"/>
        </w:rPr>
        <w:t>);</w:t>
      </w:r>
    </w:p>
    <w:p w14:paraId="73325E83" w14:textId="78F1F9DB" w:rsidR="0039555A" w:rsidRPr="008B0D7C" w:rsidRDefault="0039555A" w:rsidP="000B4CE3">
      <w:pPr>
        <w:pStyle w:val="ListParagraph"/>
        <w:numPr>
          <w:ilvl w:val="0"/>
          <w:numId w:val="4"/>
        </w:numPr>
        <w:spacing w:after="160" w:line="276" w:lineRule="auto"/>
        <w:rPr>
          <w:rFonts w:cs="Arial"/>
          <w:b/>
          <w:szCs w:val="22"/>
          <w:lang w:val="ro-RO"/>
        </w:rPr>
      </w:pPr>
      <m:oMath>
        <m:r>
          <w:rPr>
            <w:rFonts w:ascii="Cambria Math" w:eastAsiaTheme="minorEastAsia" w:hAnsi="Cambria Math" w:cstheme="majorHAnsi"/>
            <w:szCs w:val="22"/>
            <w:lang w:val="ro-RO"/>
          </w:rPr>
          <m:t>α</m:t>
        </m:r>
      </m:oMath>
      <w:r w:rsidRPr="008B0D7C">
        <w:rPr>
          <w:rFonts w:eastAsiaTheme="minorEastAsia" w:cstheme="majorHAnsi"/>
          <w:szCs w:val="22"/>
          <w:lang w:val="ro-RO"/>
        </w:rPr>
        <w:t xml:space="preserve"> – coeficientul de scurgere calculat prin extrapolarea coeficienților de scurgere înregistrați la 4-5 viituri foarte importante, funcție de diverși parametri înglobând precipitațiile căzute sau morfometric dacă există o astfel de relație</w:t>
      </w:r>
      <w:r w:rsidR="006D5EE2" w:rsidRPr="008B0D7C">
        <w:rPr>
          <w:rFonts w:eastAsiaTheme="minorEastAsia" w:cstheme="majorHAnsi"/>
          <w:szCs w:val="22"/>
          <w:lang w:val="ro-RO"/>
        </w:rPr>
        <w:t>.</w:t>
      </w:r>
    </w:p>
    <w:p w14:paraId="21A57B11" w14:textId="647125DD" w:rsidR="00F765EE" w:rsidRPr="008B0D7C" w:rsidRDefault="00F765EE" w:rsidP="000B4CE3">
      <w:pPr>
        <w:spacing w:line="276" w:lineRule="auto"/>
        <w:ind w:firstLine="360"/>
        <w:jc w:val="both"/>
        <w:rPr>
          <w:rFonts w:eastAsiaTheme="minorEastAsia" w:cstheme="majorHAnsi"/>
          <w:bCs/>
          <w:szCs w:val="22"/>
          <w:lang w:val="ro-RO"/>
        </w:rPr>
      </w:pPr>
      <w:r w:rsidRPr="008B0D7C">
        <w:rPr>
          <w:rFonts w:eastAsiaTheme="minorEastAsia" w:cstheme="majorHAnsi"/>
          <w:bCs/>
          <w:szCs w:val="22"/>
          <w:lang w:val="ro-RO"/>
        </w:rPr>
        <w:t xml:space="preserve">De menționat și posibilitatea utilizării ca relație de sinteză pentru determinarea volumelor maxime scurse </w:t>
      </w:r>
      <m:oMath>
        <m:sSubSup>
          <m:sSubSupPr>
            <m:ctrlPr>
              <w:rPr>
                <w:rFonts w:ascii="Cambria Math" w:eastAsiaTheme="minorEastAsia" w:hAnsi="Cambria Math" w:cstheme="majorHAnsi"/>
                <w:bCs/>
                <w:i/>
                <w:szCs w:val="22"/>
                <w:lang w:val="ro-RO"/>
              </w:rPr>
            </m:ctrlPr>
          </m:sSubSupPr>
          <m:e>
            <m:r>
              <w:rPr>
                <w:rFonts w:ascii="Cambria Math" w:eastAsiaTheme="minorEastAsia" w:hAnsi="Cambria Math" w:cstheme="majorHAnsi"/>
                <w:szCs w:val="22"/>
                <w:lang w:val="ro-RO"/>
              </w:rPr>
              <m:t>V</m:t>
            </m:r>
          </m:e>
          <m:sub>
            <m:func>
              <m:funcPr>
                <m:ctrlPr>
                  <w:rPr>
                    <w:rFonts w:ascii="Cambria Math" w:eastAsiaTheme="minorEastAsia" w:hAnsi="Cambria Math" w:cstheme="majorHAnsi"/>
                    <w:bCs/>
                    <w:i/>
                    <w:szCs w:val="22"/>
                    <w:lang w:val="ro-RO"/>
                  </w:rPr>
                </m:ctrlPr>
              </m:funcPr>
              <m:fName>
                <m:r>
                  <m:rPr>
                    <m:sty m:val="p"/>
                  </m:rPr>
                  <w:rPr>
                    <w:rFonts w:ascii="Cambria Math" w:eastAsiaTheme="minorEastAsia" w:hAnsi="Cambria Math" w:cstheme="majorHAnsi"/>
                    <w:szCs w:val="22"/>
                    <w:lang w:val="ro-RO"/>
                  </w:rPr>
                  <m:t>max</m:t>
                </m:r>
              </m:fName>
              <m:e>
                <m:r>
                  <w:rPr>
                    <w:rFonts w:ascii="Cambria Math" w:eastAsiaTheme="minorEastAsia" w:hAnsi="Cambria Math" w:cstheme="majorHAnsi"/>
                    <w:szCs w:val="22"/>
                    <w:lang w:val="ro-RO"/>
                  </w:rPr>
                  <m:t>p%</m:t>
                </m:r>
              </m:e>
            </m:func>
          </m:sub>
          <m:sup>
            <m:r>
              <w:rPr>
                <w:rFonts w:ascii="Cambria Math" w:eastAsiaTheme="minorEastAsia" w:hAnsi="Cambria Math" w:cstheme="majorHAnsi"/>
                <w:szCs w:val="22"/>
                <w:lang w:val="ro-RO"/>
              </w:rPr>
              <m:t xml:space="preserve"> T</m:t>
            </m:r>
          </m:sup>
        </m:sSubSup>
      </m:oMath>
      <w:r w:rsidR="00E41F9F" w:rsidRPr="008B0D7C">
        <w:rPr>
          <w:rFonts w:eastAsiaTheme="minorEastAsia" w:cstheme="majorHAnsi"/>
          <w:bCs/>
          <w:szCs w:val="22"/>
          <w:lang w:val="ro-RO"/>
        </w:rPr>
        <w:t xml:space="preserve"> </w:t>
      </w:r>
      <w:r w:rsidRPr="008B0D7C">
        <w:rPr>
          <w:rFonts w:eastAsiaTheme="minorEastAsia" w:cstheme="majorHAnsi"/>
          <w:bCs/>
          <w:szCs w:val="22"/>
          <w:lang w:val="ro-RO"/>
        </w:rPr>
        <w:t xml:space="preserve">de probabilitate de depășire </w:t>
      </w:r>
      <w:r w:rsidRPr="008B0D7C">
        <w:rPr>
          <w:rFonts w:eastAsiaTheme="minorEastAsia" w:cstheme="majorHAnsi"/>
          <w:bCs/>
          <w:i/>
          <w:iCs/>
          <w:szCs w:val="22"/>
          <w:lang w:val="ro-RO"/>
        </w:rPr>
        <w:t>p%</w:t>
      </w:r>
      <w:r w:rsidRPr="008B0D7C">
        <w:rPr>
          <w:rFonts w:eastAsiaTheme="minorEastAsia" w:cstheme="majorHAnsi"/>
          <w:bCs/>
          <w:szCs w:val="22"/>
          <w:lang w:val="ro-RO"/>
        </w:rPr>
        <w:t xml:space="preserve"> pe intervalul de </w:t>
      </w:r>
      <w:r w:rsidRPr="008B0D7C">
        <w:rPr>
          <w:rFonts w:eastAsiaTheme="minorEastAsia" w:cstheme="majorHAnsi"/>
          <w:bCs/>
          <w:i/>
          <w:iCs/>
          <w:szCs w:val="22"/>
          <w:lang w:val="ro-RO"/>
        </w:rPr>
        <w:t xml:space="preserve">T </w:t>
      </w:r>
      <w:r w:rsidRPr="008B0D7C">
        <w:rPr>
          <w:rFonts w:eastAsiaTheme="minorEastAsia" w:cstheme="majorHAnsi"/>
          <w:bCs/>
          <w:szCs w:val="22"/>
          <w:lang w:val="ro-RO"/>
        </w:rPr>
        <w:t xml:space="preserve">zile și a unor relații de formă  </w:t>
      </w:r>
      <m:oMath>
        <m:sSubSup>
          <m:sSubSupPr>
            <m:ctrlPr>
              <w:rPr>
                <w:rFonts w:ascii="Cambria Math" w:eastAsiaTheme="minorEastAsia" w:hAnsi="Cambria Math" w:cstheme="majorHAnsi"/>
                <w:bCs/>
                <w:i/>
                <w:szCs w:val="22"/>
                <w:lang w:val="ro-RO"/>
              </w:rPr>
            </m:ctrlPr>
          </m:sSubSupPr>
          <m:e>
            <m:r>
              <w:rPr>
                <w:rFonts w:ascii="Cambria Math" w:eastAsiaTheme="minorEastAsia" w:hAnsi="Cambria Math" w:cstheme="majorHAnsi"/>
                <w:szCs w:val="22"/>
                <w:lang w:val="ro-RO"/>
              </w:rPr>
              <m:t>S</m:t>
            </m:r>
          </m:e>
          <m:sub>
            <m:r>
              <w:rPr>
                <w:rFonts w:ascii="Cambria Math" w:eastAsiaTheme="minorEastAsia" w:hAnsi="Cambria Math" w:cstheme="majorHAnsi"/>
                <w:szCs w:val="22"/>
                <w:lang w:val="ro-RO"/>
              </w:rPr>
              <m:t>p%</m:t>
            </m:r>
          </m:sub>
          <m:sup>
            <m:r>
              <w:rPr>
                <w:rFonts w:ascii="Cambria Math" w:eastAsiaTheme="minorEastAsia" w:hAnsi="Cambria Math" w:cstheme="majorHAnsi"/>
                <w:szCs w:val="22"/>
                <w:lang w:val="ro-RO"/>
              </w:rPr>
              <m:t xml:space="preserve"> T</m:t>
            </m:r>
          </m:sup>
        </m:sSubSup>
        <m:r>
          <w:rPr>
            <w:rFonts w:ascii="Cambria Math" w:eastAsiaTheme="minorEastAsia" w:hAnsi="Cambria Math" w:cstheme="majorHAnsi"/>
            <w:szCs w:val="22"/>
            <w:lang w:val="ro-RO"/>
          </w:rPr>
          <m:t>=f(</m:t>
        </m:r>
        <m:acc>
          <m:accPr>
            <m:chr m:val="̅"/>
            <m:ctrlPr>
              <w:rPr>
                <w:rFonts w:ascii="Cambria Math" w:eastAsiaTheme="minorEastAsia" w:hAnsi="Cambria Math" w:cstheme="majorHAnsi"/>
                <w:i/>
                <w:szCs w:val="22"/>
                <w:lang w:val="ro-RO"/>
              </w:rPr>
            </m:ctrlPr>
          </m:accPr>
          <m:e>
            <m:r>
              <w:rPr>
                <w:rFonts w:ascii="Cambria Math" w:eastAsiaTheme="minorEastAsia" w:hAnsi="Cambria Math" w:cstheme="majorHAnsi"/>
                <w:szCs w:val="22"/>
                <w:lang w:val="ro-RO"/>
              </w:rPr>
              <m:t>H</m:t>
            </m:r>
          </m:e>
        </m:acc>
        <m:r>
          <w:rPr>
            <w:rFonts w:ascii="Cambria Math" w:eastAsiaTheme="minorEastAsia" w:hAnsi="Cambria Math" w:cstheme="majorHAnsi"/>
            <w:szCs w:val="22"/>
            <w:lang w:val="ro-RO"/>
          </w:rPr>
          <m:t>)</m:t>
        </m:r>
      </m:oMath>
      <w:r w:rsidRPr="008B0D7C">
        <w:rPr>
          <w:rFonts w:eastAsiaTheme="minorEastAsia" w:cstheme="majorHAnsi"/>
          <w:bCs/>
          <w:szCs w:val="22"/>
          <w:lang w:val="ro-RO"/>
        </w:rPr>
        <w:t xml:space="preserve"> stabilit</w:t>
      </w:r>
      <w:r w:rsidR="0078526F" w:rsidRPr="008B0D7C">
        <w:rPr>
          <w:rFonts w:eastAsiaTheme="minorEastAsia" w:cstheme="majorHAnsi"/>
          <w:bCs/>
          <w:szCs w:val="22"/>
          <w:lang w:val="ro-RO"/>
        </w:rPr>
        <w:t>e</w:t>
      </w:r>
      <w:r w:rsidRPr="008B0D7C">
        <w:rPr>
          <w:rFonts w:eastAsiaTheme="minorEastAsia" w:cstheme="majorHAnsi"/>
          <w:bCs/>
          <w:szCs w:val="22"/>
          <w:lang w:val="ro-RO"/>
        </w:rPr>
        <w:t xml:space="preserve"> pe baza datelor directe de la stațiile analoage din zona secțiunii studiate, unde </w:t>
      </w:r>
      <m:oMath>
        <m:r>
          <w:rPr>
            <w:rFonts w:ascii="Cambria Math" w:eastAsiaTheme="minorEastAsia" w:hAnsi="Cambria Math" w:cstheme="majorHAnsi"/>
            <w:szCs w:val="22"/>
            <w:lang w:val="ro-RO"/>
          </w:rPr>
          <m:t xml:space="preserve"> </m:t>
        </m:r>
        <m:sSubSup>
          <m:sSubSupPr>
            <m:ctrlPr>
              <w:rPr>
                <w:rFonts w:ascii="Cambria Math" w:eastAsiaTheme="minorEastAsia" w:hAnsi="Cambria Math" w:cstheme="majorHAnsi"/>
                <w:bCs/>
                <w:i/>
                <w:szCs w:val="22"/>
                <w:lang w:val="ro-RO"/>
              </w:rPr>
            </m:ctrlPr>
          </m:sSubSupPr>
          <m:e>
            <m:r>
              <w:rPr>
                <w:rFonts w:ascii="Cambria Math" w:eastAsiaTheme="minorEastAsia" w:hAnsi="Cambria Math" w:cstheme="majorHAnsi"/>
                <w:szCs w:val="22"/>
                <w:lang w:val="ro-RO"/>
              </w:rPr>
              <m:t>S</m:t>
            </m:r>
          </m:e>
          <m:sub>
            <m:r>
              <w:rPr>
                <w:rFonts w:ascii="Cambria Math" w:eastAsiaTheme="minorEastAsia" w:hAnsi="Cambria Math" w:cstheme="majorHAnsi"/>
                <w:szCs w:val="22"/>
                <w:lang w:val="ro-RO"/>
              </w:rPr>
              <m:t>p%</m:t>
            </m:r>
          </m:sub>
          <m:sup>
            <m:r>
              <w:rPr>
                <w:rFonts w:ascii="Cambria Math" w:eastAsiaTheme="minorEastAsia" w:hAnsi="Cambria Math" w:cstheme="majorHAnsi"/>
                <w:szCs w:val="22"/>
                <w:lang w:val="ro-RO"/>
              </w:rPr>
              <m:t xml:space="preserve"> T</m:t>
            </m:r>
          </m:sup>
        </m:sSubSup>
        <m:r>
          <w:rPr>
            <w:rFonts w:ascii="Cambria Math" w:eastAsiaTheme="minorEastAsia" w:hAnsi="Cambria Math" w:cstheme="majorHAnsi"/>
            <w:szCs w:val="22"/>
            <w:lang w:val="ro-RO"/>
          </w:rPr>
          <m:t xml:space="preserve"> </m:t>
        </m:r>
      </m:oMath>
      <w:r w:rsidRPr="008B0D7C">
        <w:rPr>
          <w:rFonts w:eastAsiaTheme="minorEastAsia" w:cstheme="majorHAnsi"/>
          <w:bCs/>
          <w:szCs w:val="22"/>
          <w:lang w:val="ro-RO"/>
        </w:rPr>
        <w:t xml:space="preserve">este stratul maxim scurs cu probabilitatea de depășire anuală </w:t>
      </w:r>
      <m:oMath>
        <m:r>
          <w:rPr>
            <w:rFonts w:ascii="Cambria Math" w:eastAsiaTheme="minorEastAsia" w:hAnsi="Cambria Math" w:cstheme="majorHAnsi"/>
            <w:szCs w:val="22"/>
            <w:lang w:val="ro-RO"/>
          </w:rPr>
          <m:t>p%</m:t>
        </m:r>
      </m:oMath>
      <w:r w:rsidRPr="008B0D7C">
        <w:rPr>
          <w:rFonts w:eastAsiaTheme="minorEastAsia" w:cstheme="majorHAnsi"/>
          <w:bCs/>
          <w:szCs w:val="22"/>
          <w:lang w:val="ro-RO"/>
        </w:rPr>
        <w:t xml:space="preserve"> pe intervalul </w:t>
      </w:r>
      <m:oMath>
        <m:r>
          <w:rPr>
            <w:rFonts w:ascii="Cambria Math" w:eastAsiaTheme="minorEastAsia" w:hAnsi="Cambria Math" w:cstheme="majorHAnsi"/>
            <w:szCs w:val="22"/>
            <w:lang w:val="ro-RO"/>
          </w:rPr>
          <m:t>T</m:t>
        </m:r>
      </m:oMath>
      <w:r w:rsidRPr="008B0D7C">
        <w:rPr>
          <w:rFonts w:eastAsiaTheme="minorEastAsia" w:cstheme="majorHAnsi"/>
          <w:bCs/>
          <w:szCs w:val="22"/>
          <w:lang w:val="ro-RO"/>
        </w:rPr>
        <w:t xml:space="preserve"> zile în mm, iar </w:t>
      </w:r>
      <m:oMath>
        <m:acc>
          <m:accPr>
            <m:chr m:val="̅"/>
            <m:ctrlPr>
              <w:rPr>
                <w:rFonts w:ascii="Cambria Math" w:eastAsiaTheme="minorEastAsia" w:hAnsi="Cambria Math" w:cstheme="majorHAnsi"/>
                <w:i/>
                <w:szCs w:val="22"/>
                <w:lang w:val="ro-RO"/>
              </w:rPr>
            </m:ctrlPr>
          </m:accPr>
          <m:e>
            <m:r>
              <w:rPr>
                <w:rFonts w:ascii="Cambria Math" w:eastAsiaTheme="minorEastAsia" w:hAnsi="Cambria Math" w:cstheme="majorHAnsi"/>
                <w:szCs w:val="22"/>
                <w:lang w:val="ro-RO"/>
              </w:rPr>
              <m:t>H</m:t>
            </m:r>
          </m:e>
        </m:acc>
      </m:oMath>
      <w:r w:rsidRPr="008B0D7C">
        <w:rPr>
          <w:rFonts w:eastAsiaTheme="minorEastAsia" w:cstheme="majorHAnsi"/>
          <w:bCs/>
          <w:szCs w:val="22"/>
          <w:lang w:val="ro-RO"/>
        </w:rPr>
        <w:t xml:space="preserve"> = altitudinea medie a bazinului de recepție.</w:t>
      </w:r>
    </w:p>
    <w:p w14:paraId="646F10AB" w14:textId="77777777" w:rsidR="00F765EE" w:rsidRPr="008B0D7C" w:rsidRDefault="00F765EE" w:rsidP="000B4CE3">
      <w:pPr>
        <w:spacing w:line="276" w:lineRule="auto"/>
        <w:ind w:firstLine="360"/>
        <w:jc w:val="both"/>
        <w:rPr>
          <w:rFonts w:eastAsiaTheme="minorEastAsia" w:cstheme="majorHAnsi"/>
          <w:bCs/>
          <w:szCs w:val="22"/>
          <w:lang w:val="ro-RO"/>
        </w:rPr>
      </w:pPr>
      <w:r w:rsidRPr="008B0D7C">
        <w:rPr>
          <w:rFonts w:eastAsiaTheme="minorEastAsia" w:cstheme="majorHAnsi"/>
          <w:bCs/>
          <w:szCs w:val="22"/>
          <w:lang w:val="ro-RO"/>
        </w:rPr>
        <w:t xml:space="preserve">Pentru calcule cât mai exacte se recomandă atât folosirea acestor metode cât și stabilirea pe zone mai restrânse a parametrilor </w:t>
      </w:r>
      <m:oMath>
        <m:r>
          <w:rPr>
            <w:rFonts w:ascii="Cambria Math" w:eastAsiaTheme="minorEastAsia" w:hAnsi="Cambria Math" w:cstheme="majorHAnsi"/>
            <w:szCs w:val="22"/>
            <w:lang w:val="ro-RO"/>
          </w:rPr>
          <m:t>A,  α, D</m:t>
        </m:r>
      </m:oMath>
      <w:r w:rsidRPr="008B0D7C">
        <w:rPr>
          <w:rFonts w:eastAsiaTheme="minorEastAsia" w:cstheme="majorHAnsi"/>
          <w:bCs/>
          <w:szCs w:val="22"/>
          <w:lang w:val="ro-RO"/>
        </w:rPr>
        <w:t xml:space="preserve">, </w:t>
      </w:r>
      <m:oMath>
        <m:r>
          <w:rPr>
            <w:rFonts w:ascii="Cambria Math" w:eastAsiaTheme="minorEastAsia" w:hAnsi="Cambria Math" w:cstheme="majorHAnsi"/>
            <w:szCs w:val="22"/>
            <w:lang w:val="ro-RO"/>
          </w:rPr>
          <m:t>β</m:t>
        </m:r>
      </m:oMath>
      <w:r w:rsidRPr="008B0D7C">
        <w:rPr>
          <w:rFonts w:eastAsiaTheme="minorEastAsia" w:cstheme="majorHAnsi"/>
          <w:bCs/>
          <w:szCs w:val="22"/>
          <w:lang w:val="ro-RO"/>
        </w:rPr>
        <w:t xml:space="preserve">, funcție de datele stabilite pe baze directe la stațiile hidrometrice apropiate și care prezintă analogie din punct de vedere fizico – geografic cu secțiunea studiată. </w:t>
      </w:r>
    </w:p>
    <w:p w14:paraId="2703BE1D" w14:textId="77777777" w:rsidR="00B40D72" w:rsidRPr="008B0D7C" w:rsidRDefault="00B40D72" w:rsidP="000B4CE3">
      <w:pPr>
        <w:spacing w:line="276" w:lineRule="auto"/>
        <w:ind w:firstLine="360"/>
        <w:jc w:val="both"/>
        <w:rPr>
          <w:rFonts w:eastAsiaTheme="minorEastAsia" w:cstheme="majorHAnsi"/>
          <w:bCs/>
          <w:szCs w:val="22"/>
          <w:lang w:val="ro-RO"/>
        </w:rPr>
      </w:pPr>
    </w:p>
    <w:p w14:paraId="047D914A" w14:textId="77777777" w:rsidR="001B7280" w:rsidRPr="008B0D7C" w:rsidRDefault="001B7280" w:rsidP="000B4CE3">
      <w:pPr>
        <w:spacing w:line="276" w:lineRule="auto"/>
        <w:ind w:firstLine="360"/>
        <w:jc w:val="both"/>
        <w:rPr>
          <w:rFonts w:eastAsiaTheme="minorEastAsia" w:cstheme="majorHAnsi"/>
          <w:bCs/>
          <w:szCs w:val="22"/>
          <w:lang w:val="ro-RO"/>
        </w:rPr>
      </w:pPr>
    </w:p>
    <w:p w14:paraId="6558EAD7" w14:textId="77777777" w:rsidR="001B7280" w:rsidRPr="008B0D7C" w:rsidRDefault="001B7280" w:rsidP="000B4CE3">
      <w:pPr>
        <w:spacing w:line="276" w:lineRule="auto"/>
        <w:ind w:firstLine="360"/>
        <w:jc w:val="both"/>
        <w:rPr>
          <w:rFonts w:eastAsiaTheme="minorEastAsia" w:cstheme="majorHAnsi"/>
          <w:bCs/>
          <w:szCs w:val="22"/>
          <w:lang w:val="ro-RO"/>
        </w:rPr>
      </w:pPr>
    </w:p>
    <w:p w14:paraId="79B92812" w14:textId="77777777" w:rsidR="000B4CE3" w:rsidRPr="008B0D7C" w:rsidRDefault="000B4CE3" w:rsidP="000B4CE3">
      <w:pPr>
        <w:spacing w:line="276" w:lineRule="auto"/>
        <w:ind w:firstLine="360"/>
        <w:jc w:val="both"/>
        <w:rPr>
          <w:rFonts w:eastAsiaTheme="minorEastAsia" w:cstheme="majorHAnsi"/>
          <w:bCs/>
          <w:szCs w:val="22"/>
          <w:lang w:val="ro-RO"/>
        </w:rPr>
      </w:pPr>
    </w:p>
    <w:p w14:paraId="7934B35C" w14:textId="603B7DE0" w:rsidR="0022396F" w:rsidRPr="008B0D7C" w:rsidRDefault="0039555A" w:rsidP="000B4CE3">
      <w:pPr>
        <w:pStyle w:val="Heading3"/>
        <w:spacing w:line="276" w:lineRule="auto"/>
        <w:ind w:left="720"/>
        <w:jc w:val="both"/>
        <w:rPr>
          <w:rFonts w:eastAsiaTheme="minorHAnsi" w:cs="Arial"/>
          <w:b/>
          <w:color w:val="auto"/>
          <w:sz w:val="22"/>
          <w:szCs w:val="22"/>
          <w:lang w:val="ro-RO"/>
        </w:rPr>
      </w:pPr>
      <w:bookmarkStart w:id="35" w:name="_Toc230951812"/>
      <w:r w:rsidRPr="008B0D7C">
        <w:rPr>
          <w:rFonts w:eastAsiaTheme="minorHAnsi" w:cs="Arial"/>
          <w:b/>
          <w:color w:val="auto"/>
          <w:sz w:val="22"/>
          <w:szCs w:val="22"/>
          <w:lang w:val="ro-RO"/>
        </w:rPr>
        <w:t xml:space="preserve">Capitolul 7. </w:t>
      </w:r>
      <w:r w:rsidR="0022396F" w:rsidRPr="008B0D7C">
        <w:rPr>
          <w:rFonts w:eastAsiaTheme="minorHAnsi" w:cs="Arial"/>
          <w:b/>
          <w:color w:val="auto"/>
          <w:sz w:val="22"/>
          <w:szCs w:val="22"/>
          <w:lang w:val="ro-RO"/>
        </w:rPr>
        <w:t>CONSIDERAREA INCERTITUDINII</w:t>
      </w:r>
      <w:bookmarkEnd w:id="35"/>
    </w:p>
    <w:p w14:paraId="5050E48D" w14:textId="77777777" w:rsidR="0078526F" w:rsidRPr="008B0D7C" w:rsidRDefault="0078526F" w:rsidP="000B4CE3">
      <w:pPr>
        <w:spacing w:line="276" w:lineRule="auto"/>
        <w:rPr>
          <w:lang w:val="ro-RO"/>
        </w:rPr>
      </w:pPr>
    </w:p>
    <w:p w14:paraId="74D62A4E" w14:textId="744B2F11" w:rsidR="0022396F" w:rsidRPr="008B0D7C" w:rsidRDefault="0022396F" w:rsidP="000B4CE3">
      <w:pPr>
        <w:pStyle w:val="Heading3"/>
        <w:spacing w:after="120" w:line="276" w:lineRule="auto"/>
        <w:ind w:left="709"/>
        <w:jc w:val="both"/>
        <w:rPr>
          <w:b/>
          <w:color w:val="auto"/>
          <w:sz w:val="22"/>
          <w:szCs w:val="22"/>
          <w:lang w:val="ro-RO"/>
        </w:rPr>
      </w:pPr>
      <w:bookmarkStart w:id="36" w:name="_Toc230951813"/>
      <w:r w:rsidRPr="008B0D7C">
        <w:rPr>
          <w:b/>
          <w:color w:val="auto"/>
          <w:sz w:val="22"/>
          <w:szCs w:val="22"/>
          <w:lang w:val="ro-RO"/>
        </w:rPr>
        <w:t>7.1</w:t>
      </w:r>
      <w:r w:rsidR="005A1619" w:rsidRPr="008B0D7C">
        <w:rPr>
          <w:b/>
          <w:color w:val="auto"/>
          <w:sz w:val="22"/>
          <w:szCs w:val="22"/>
          <w:lang w:val="ro-RO"/>
        </w:rPr>
        <w:t>.</w:t>
      </w:r>
      <w:r w:rsidRPr="008B0D7C">
        <w:rPr>
          <w:b/>
          <w:color w:val="auto"/>
          <w:sz w:val="22"/>
          <w:szCs w:val="22"/>
          <w:lang w:val="ro-RO"/>
        </w:rPr>
        <w:t xml:space="preserve"> Sporul de siguranță</w:t>
      </w:r>
      <w:bookmarkEnd w:id="36"/>
      <w:r w:rsidRPr="008B0D7C">
        <w:rPr>
          <w:b/>
          <w:color w:val="auto"/>
          <w:sz w:val="22"/>
          <w:szCs w:val="22"/>
          <w:lang w:val="ro-RO"/>
        </w:rPr>
        <w:t xml:space="preserve"> </w:t>
      </w:r>
    </w:p>
    <w:p w14:paraId="11F00938" w14:textId="3078A812" w:rsidR="0039555A" w:rsidRPr="008B0D7C" w:rsidRDefault="0039555A" w:rsidP="000B4CE3">
      <w:pPr>
        <w:spacing w:line="276" w:lineRule="auto"/>
        <w:ind w:firstLine="851"/>
        <w:jc w:val="both"/>
        <w:rPr>
          <w:bCs/>
          <w:szCs w:val="22"/>
          <w:lang w:val="ro-RO" w:eastAsia="ro-RO"/>
        </w:rPr>
      </w:pPr>
      <w:r w:rsidRPr="008B0D7C">
        <w:rPr>
          <w:bCs/>
          <w:szCs w:val="22"/>
          <w:lang w:val="ro-RO" w:eastAsia="ro-RO"/>
        </w:rPr>
        <w:t>Calculul debitelor maxime teoretice cu probabilități de depășire numeric egale sau mai m</w:t>
      </w:r>
      <w:r w:rsidR="00D85D14" w:rsidRPr="008B0D7C">
        <w:rPr>
          <w:bCs/>
          <w:szCs w:val="22"/>
          <w:lang w:val="ro-RO" w:eastAsia="ro-RO"/>
        </w:rPr>
        <w:t xml:space="preserve">ici </w:t>
      </w:r>
      <w:r w:rsidRPr="008B0D7C">
        <w:rPr>
          <w:bCs/>
          <w:szCs w:val="22"/>
          <w:lang w:val="ro-RO" w:eastAsia="ro-RO"/>
        </w:rPr>
        <w:t>de 10% se</w:t>
      </w:r>
      <w:r w:rsidR="00115690" w:rsidRPr="008B0D7C">
        <w:rPr>
          <w:bCs/>
          <w:szCs w:val="22"/>
          <w:lang w:val="ro-RO" w:eastAsia="ro-RO"/>
        </w:rPr>
        <w:t xml:space="preserve"> va</w:t>
      </w:r>
      <w:r w:rsidRPr="008B0D7C">
        <w:rPr>
          <w:bCs/>
          <w:szCs w:val="22"/>
          <w:lang w:val="ro-RO" w:eastAsia="ro-RO"/>
        </w:rPr>
        <w:t xml:space="preserve"> face</w:t>
      </w:r>
      <w:r w:rsidR="00115690" w:rsidRPr="008B0D7C">
        <w:rPr>
          <w:bCs/>
          <w:szCs w:val="22"/>
          <w:lang w:val="ro-RO" w:eastAsia="ro-RO"/>
        </w:rPr>
        <w:t xml:space="preserve"> </w:t>
      </w:r>
      <w:r w:rsidRPr="008B0D7C">
        <w:rPr>
          <w:bCs/>
          <w:szCs w:val="22"/>
          <w:lang w:val="ro-RO" w:eastAsia="ro-RO"/>
        </w:rPr>
        <w:t>luând în considerare cele mai importante vârfuri de viitură independente înregistrate și relațiile de sinteză construite având la bază datele calculate prin metodele mai sus prezentate.</w:t>
      </w:r>
    </w:p>
    <w:p w14:paraId="409E5600" w14:textId="55916A81" w:rsidR="0039555A" w:rsidRPr="008B0D7C" w:rsidRDefault="0039555A" w:rsidP="000B4CE3">
      <w:pPr>
        <w:spacing w:line="276" w:lineRule="auto"/>
        <w:ind w:firstLine="851"/>
        <w:jc w:val="both"/>
        <w:rPr>
          <w:bCs/>
          <w:szCs w:val="22"/>
          <w:lang w:val="ro-RO" w:eastAsia="ro-RO"/>
        </w:rPr>
      </w:pPr>
      <w:r w:rsidRPr="008B0D7C">
        <w:rPr>
          <w:bCs/>
          <w:szCs w:val="22"/>
          <w:lang w:val="ro-RO" w:eastAsia="ro-RO"/>
        </w:rPr>
        <w:t>Corectivul de siguranță</w:t>
      </w:r>
      <w:r w:rsidR="008960EC" w:rsidRPr="008B0D7C">
        <w:rPr>
          <w:bCs/>
          <w:szCs w:val="22"/>
          <w:lang w:val="ro-RO" w:eastAsia="ro-RO"/>
        </w:rPr>
        <w:t xml:space="preserve"> </w:t>
      </w:r>
      <w:r w:rsidRPr="008B0D7C">
        <w:rPr>
          <w:bCs/>
          <w:szCs w:val="22"/>
          <w:lang w:val="ro-RO" w:eastAsia="ro-RO"/>
        </w:rPr>
        <w:t>care se aplică la debitele corespunzătoare probabilităților de verificare pentru condiții excepționale de exploatare se calculează cu formula:</w:t>
      </w:r>
    </w:p>
    <w:p w14:paraId="155621BC" w14:textId="64617BD3" w:rsidR="0039555A" w:rsidRPr="008B0D7C" w:rsidRDefault="0039555A" w:rsidP="000B4CE3">
      <w:pPr>
        <w:spacing w:line="276" w:lineRule="auto"/>
        <w:ind w:firstLine="851"/>
        <w:jc w:val="both"/>
        <w:rPr>
          <w:bCs/>
          <w:szCs w:val="22"/>
          <w:lang w:val="ro-RO" w:eastAsia="ro-RO"/>
        </w:rPr>
      </w:pPr>
      <m:oMathPara>
        <m:oMath>
          <m:r>
            <w:rPr>
              <w:rFonts w:ascii="Cambria Math" w:hAnsi="Cambria Math"/>
              <w:szCs w:val="22"/>
              <w:lang w:val="ro-RO" w:eastAsia="ro-RO"/>
            </w:rPr>
            <m:t xml:space="preserve">ΔQp%= </m:t>
          </m:r>
          <m:f>
            <m:fPr>
              <m:ctrlPr>
                <w:rPr>
                  <w:rFonts w:ascii="Cambria Math" w:hAnsi="Cambria Math"/>
                  <w:bCs/>
                  <w:szCs w:val="22"/>
                  <w:lang w:val="ro-RO" w:eastAsia="ro-RO"/>
                </w:rPr>
              </m:ctrlPr>
            </m:fPr>
            <m:num>
              <m:r>
                <w:rPr>
                  <w:rFonts w:ascii="Cambria Math" w:hAnsi="Cambria Math"/>
                  <w:szCs w:val="22"/>
                  <w:lang w:val="ro-RO" w:eastAsia="ro-RO"/>
                </w:rPr>
                <m:t>aE</m:t>
              </m:r>
            </m:num>
            <m:den>
              <m:rad>
                <m:radPr>
                  <m:degHide m:val="1"/>
                  <m:ctrlPr>
                    <w:rPr>
                      <w:rFonts w:ascii="Cambria Math" w:hAnsi="Cambria Math"/>
                      <w:bCs/>
                      <w:i/>
                      <w:szCs w:val="22"/>
                      <w:lang w:val="ro-RO" w:eastAsia="ro-RO"/>
                    </w:rPr>
                  </m:ctrlPr>
                </m:radPr>
                <m:deg/>
                <m:e>
                  <m:r>
                    <w:rPr>
                      <w:rFonts w:ascii="Cambria Math" w:hAnsi="Cambria Math"/>
                      <w:szCs w:val="22"/>
                      <w:lang w:val="ro-RO" w:eastAsia="ro-RO"/>
                    </w:rPr>
                    <m:t>N</m:t>
                  </m:r>
                </m:e>
              </m:rad>
            </m:den>
          </m:f>
          <m:r>
            <w:rPr>
              <w:rFonts w:ascii="Cambria Math" w:hAnsi="Cambria Math"/>
              <w:szCs w:val="22"/>
              <w:lang w:val="ro-RO" w:eastAsia="ro-RO"/>
            </w:rPr>
            <m:t>Qmax p%</m:t>
          </m:r>
        </m:oMath>
      </m:oMathPara>
    </w:p>
    <w:p w14:paraId="2458D3B5" w14:textId="3019AC70" w:rsidR="0039555A" w:rsidRPr="008B0D7C" w:rsidRDefault="0039555A" w:rsidP="000B4CE3">
      <w:pPr>
        <w:spacing w:line="276" w:lineRule="auto"/>
        <w:ind w:firstLine="851"/>
        <w:jc w:val="both"/>
        <w:rPr>
          <w:bCs/>
          <w:szCs w:val="22"/>
          <w:lang w:val="ro-RO" w:eastAsia="ro-RO"/>
        </w:rPr>
      </w:pPr>
      <w:r w:rsidRPr="008B0D7C">
        <w:rPr>
          <w:bCs/>
          <w:szCs w:val="22"/>
          <w:lang w:val="ro-RO" w:eastAsia="ro-RO"/>
        </w:rPr>
        <w:t>Pentru coeficientul ”</w:t>
      </w:r>
      <m:oMath>
        <m:r>
          <w:rPr>
            <w:rFonts w:ascii="Cambria Math" w:hAnsi="Cambria Math"/>
            <w:szCs w:val="22"/>
            <w:lang w:val="ro-RO" w:eastAsia="ro-RO"/>
          </w:rPr>
          <m:t>a</m:t>
        </m:r>
      </m:oMath>
      <w:r w:rsidRPr="008B0D7C">
        <w:rPr>
          <w:bCs/>
          <w:szCs w:val="22"/>
          <w:lang w:val="ro-RO" w:eastAsia="ro-RO"/>
        </w:rPr>
        <w:t>” reprezentând coeficientul de caracterizare a preciziei cunoașterii din punct de vedere hidrologic a râului și a regiunii fizico – geografice în care se găsește bazinul de recepție se adoptă valorile:</w:t>
      </w:r>
    </w:p>
    <w:p w14:paraId="7EBE993F" w14:textId="79EDDCB0" w:rsidR="0039555A" w:rsidRPr="008B0D7C" w:rsidRDefault="0078526F" w:rsidP="000B4CE3">
      <w:pPr>
        <w:spacing w:line="276" w:lineRule="auto"/>
        <w:ind w:left="1701" w:hanging="850"/>
        <w:jc w:val="both"/>
        <w:rPr>
          <w:bCs/>
          <w:szCs w:val="22"/>
          <w:lang w:val="ro-RO" w:eastAsia="ro-RO"/>
        </w:rPr>
      </w:pPr>
      <m:oMath>
        <m:r>
          <w:rPr>
            <w:rFonts w:ascii="Cambria Math" w:hAnsi="Cambria Math"/>
            <w:szCs w:val="22"/>
            <w:lang w:val="ro-RO" w:eastAsia="ro-RO"/>
          </w:rPr>
          <m:t xml:space="preserve">a=0,70 </m:t>
        </m:r>
      </m:oMath>
      <w:r w:rsidR="0039555A" w:rsidRPr="008B0D7C">
        <w:rPr>
          <w:bCs/>
          <w:szCs w:val="22"/>
          <w:lang w:val="ro-RO" w:eastAsia="ro-RO"/>
        </w:rPr>
        <w:t xml:space="preserve">pentru râurile </w:t>
      </w:r>
      <w:r w:rsidR="00D427D2" w:rsidRPr="008B0D7C">
        <w:rPr>
          <w:bCs/>
          <w:szCs w:val="22"/>
          <w:lang w:val="ro-RO" w:eastAsia="ro-RO"/>
        </w:rPr>
        <w:t>din</w:t>
      </w:r>
      <w:r w:rsidR="0039555A" w:rsidRPr="008B0D7C">
        <w:rPr>
          <w:bCs/>
          <w:szCs w:val="22"/>
          <w:lang w:val="ro-RO" w:eastAsia="ro-RO"/>
        </w:rPr>
        <w:t xml:space="preserve"> regiuni </w:t>
      </w:r>
      <w:r w:rsidR="00D427D2" w:rsidRPr="008B0D7C">
        <w:rPr>
          <w:bCs/>
          <w:szCs w:val="22"/>
          <w:lang w:val="ro-RO" w:eastAsia="ro-RO"/>
        </w:rPr>
        <w:t xml:space="preserve">foarte </w:t>
      </w:r>
      <w:r w:rsidR="0039555A" w:rsidRPr="008B0D7C">
        <w:rPr>
          <w:bCs/>
          <w:szCs w:val="22"/>
          <w:lang w:val="ro-RO" w:eastAsia="ro-RO"/>
        </w:rPr>
        <w:t>bine studiate din punct de vedere hidrologic,</w:t>
      </w:r>
    </w:p>
    <w:p w14:paraId="710A0590" w14:textId="2FA6C32E" w:rsidR="0039555A" w:rsidRPr="008B0D7C" w:rsidRDefault="0078526F" w:rsidP="000B4CE3">
      <w:pPr>
        <w:spacing w:line="276" w:lineRule="auto"/>
        <w:ind w:firstLine="851"/>
        <w:jc w:val="both"/>
        <w:rPr>
          <w:bCs/>
          <w:szCs w:val="22"/>
          <w:lang w:val="ro-RO" w:eastAsia="ro-RO"/>
        </w:rPr>
      </w:pPr>
      <m:oMath>
        <m:r>
          <w:rPr>
            <w:rFonts w:ascii="Cambria Math" w:hAnsi="Cambria Math"/>
            <w:szCs w:val="22"/>
            <w:lang w:val="ro-RO" w:eastAsia="ro-RO"/>
          </w:rPr>
          <m:t>a=0,50</m:t>
        </m:r>
      </m:oMath>
      <w:r w:rsidR="0039555A" w:rsidRPr="008B0D7C">
        <w:rPr>
          <w:bCs/>
          <w:szCs w:val="22"/>
          <w:lang w:val="ro-RO" w:eastAsia="ro-RO"/>
        </w:rPr>
        <w:t xml:space="preserve"> pentru fluviul Dunărea,</w:t>
      </w:r>
    </w:p>
    <w:p w14:paraId="288452EF" w14:textId="38FFCCD1" w:rsidR="0039555A" w:rsidRPr="008B0D7C" w:rsidRDefault="0078526F" w:rsidP="000B4CE3">
      <w:pPr>
        <w:spacing w:line="276" w:lineRule="auto"/>
        <w:ind w:left="1701" w:hanging="850"/>
        <w:jc w:val="both"/>
        <w:rPr>
          <w:bCs/>
          <w:szCs w:val="22"/>
          <w:lang w:val="ro-RO" w:eastAsia="ro-RO"/>
        </w:rPr>
      </w:pPr>
      <m:oMath>
        <m:r>
          <w:rPr>
            <w:rFonts w:ascii="Cambria Math" w:hAnsi="Cambria Math"/>
            <w:szCs w:val="22"/>
            <w:lang w:val="ro-RO" w:eastAsia="ro-RO"/>
          </w:rPr>
          <m:t>a=1,50</m:t>
        </m:r>
      </m:oMath>
      <w:r w:rsidRPr="008B0D7C">
        <w:rPr>
          <w:bCs/>
          <w:szCs w:val="22"/>
          <w:lang w:val="ro-RO" w:eastAsia="ro-RO"/>
        </w:rPr>
        <w:t xml:space="preserve"> </w:t>
      </w:r>
      <w:r w:rsidR="0039555A" w:rsidRPr="008B0D7C">
        <w:rPr>
          <w:bCs/>
          <w:szCs w:val="22"/>
          <w:lang w:val="ro-RO" w:eastAsia="ro-RO"/>
        </w:rPr>
        <w:t xml:space="preserve">pentru râurile </w:t>
      </w:r>
      <w:r w:rsidR="00D427D2" w:rsidRPr="008B0D7C">
        <w:rPr>
          <w:bCs/>
          <w:szCs w:val="22"/>
          <w:lang w:val="ro-RO" w:eastAsia="ro-RO"/>
        </w:rPr>
        <w:t xml:space="preserve">din regiuni </w:t>
      </w:r>
      <w:r w:rsidR="0039555A" w:rsidRPr="008B0D7C">
        <w:rPr>
          <w:bCs/>
          <w:szCs w:val="22"/>
          <w:lang w:val="ro-RO" w:eastAsia="ro-RO"/>
        </w:rPr>
        <w:t>slab studiate din punct de vedere hidrologic</w:t>
      </w:r>
      <w:r w:rsidR="00D427D2" w:rsidRPr="008B0D7C">
        <w:rPr>
          <w:bCs/>
          <w:szCs w:val="22"/>
          <w:lang w:val="ro-RO" w:eastAsia="ro-RO"/>
        </w:rPr>
        <w:t>.</w:t>
      </w:r>
    </w:p>
    <w:p w14:paraId="776E6AC5" w14:textId="4E699750" w:rsidR="0039555A" w:rsidRPr="008B0D7C" w:rsidRDefault="0039555A" w:rsidP="000B4CE3">
      <w:pPr>
        <w:spacing w:line="276" w:lineRule="auto"/>
        <w:ind w:firstLine="709"/>
        <w:jc w:val="both"/>
        <w:rPr>
          <w:bCs/>
          <w:szCs w:val="22"/>
          <w:lang w:val="ro-RO" w:eastAsia="ro-RO"/>
        </w:rPr>
      </w:pPr>
      <w:r w:rsidRPr="008B0D7C">
        <w:rPr>
          <w:bCs/>
          <w:szCs w:val="22"/>
          <w:lang w:val="ro-RO" w:eastAsia="ro-RO"/>
        </w:rPr>
        <w:t xml:space="preserve">Valoarea coeficientului </w:t>
      </w:r>
      <m:oMath>
        <m:r>
          <m:rPr>
            <m:nor/>
          </m:rPr>
          <w:rPr>
            <w:rFonts w:ascii="Cambria Math" w:hAnsi="Cambria Math"/>
            <w:bCs/>
            <w:szCs w:val="22"/>
            <w:lang w:val="ro-RO" w:eastAsia="ro-RO"/>
          </w:rPr>
          <m:t>E</m:t>
        </m:r>
      </m:oMath>
      <w:r w:rsidRPr="008B0D7C">
        <w:rPr>
          <w:bCs/>
          <w:szCs w:val="22"/>
          <w:lang w:val="ro-RO" w:eastAsia="ro-RO"/>
        </w:rPr>
        <w:t xml:space="preserve"> se calculează în funcție de valoarea coeficientului de variație (Cv) și a probabilității de calcul (p%).</w:t>
      </w:r>
    </w:p>
    <w:p w14:paraId="62030080" w14:textId="67261EBF" w:rsidR="0039555A" w:rsidRPr="008B0D7C" w:rsidRDefault="0039555A" w:rsidP="000B4CE3">
      <w:pPr>
        <w:spacing w:line="276" w:lineRule="auto"/>
        <w:ind w:firstLine="709"/>
        <w:jc w:val="both"/>
        <w:rPr>
          <w:bCs/>
          <w:szCs w:val="22"/>
          <w:lang w:val="ro-RO" w:eastAsia="ro-RO"/>
        </w:rPr>
      </w:pPr>
      <w:r w:rsidRPr="008B0D7C">
        <w:rPr>
          <w:bCs/>
          <w:szCs w:val="22"/>
          <w:lang w:val="ro-RO" w:eastAsia="ro-RO"/>
        </w:rPr>
        <w:t xml:space="preserve">În cazul în care </w:t>
      </w:r>
      <m:oMath>
        <m:r>
          <w:rPr>
            <w:rFonts w:ascii="Cambria Math" w:hAnsi="Cambria Math"/>
            <w:szCs w:val="22"/>
            <w:lang w:val="ro-RO" w:eastAsia="ro-RO"/>
          </w:rPr>
          <m:t xml:space="preserve">Qmaxp% </m:t>
        </m:r>
      </m:oMath>
      <w:r w:rsidRPr="008B0D7C">
        <w:rPr>
          <w:bCs/>
          <w:szCs w:val="22"/>
          <w:lang w:val="ro-RO" w:eastAsia="ro-RO"/>
        </w:rPr>
        <w:t>s-a calculat prin metode indirecte</w:t>
      </w:r>
      <w:r w:rsidR="00E41F9F" w:rsidRPr="008B0D7C">
        <w:rPr>
          <w:bCs/>
          <w:szCs w:val="22"/>
          <w:lang w:val="ro-RO" w:eastAsia="ro-RO"/>
        </w:rPr>
        <w:t>,</w:t>
      </w:r>
      <w:r w:rsidRPr="008B0D7C">
        <w:rPr>
          <w:bCs/>
          <w:szCs w:val="22"/>
          <w:lang w:val="ro-RO" w:eastAsia="ro-RO"/>
        </w:rPr>
        <w:t xml:space="preserve"> </w:t>
      </w:r>
      <m:oMath>
        <m:r>
          <w:rPr>
            <w:rFonts w:ascii="Cambria Math" w:hAnsi="Cambria Math"/>
            <w:szCs w:val="22"/>
            <w:lang w:val="ro-RO" w:eastAsia="ro-RO"/>
          </w:rPr>
          <m:t>N</m:t>
        </m:r>
      </m:oMath>
      <w:r w:rsidRPr="008B0D7C">
        <w:rPr>
          <w:bCs/>
          <w:szCs w:val="22"/>
          <w:lang w:val="ro-RO" w:eastAsia="ro-RO"/>
        </w:rPr>
        <w:t xml:space="preserve"> și </w:t>
      </w:r>
      <m:oMath>
        <m:r>
          <w:rPr>
            <w:rFonts w:ascii="Cambria Math" w:hAnsi="Cambria Math"/>
            <w:szCs w:val="22"/>
            <w:lang w:val="ro-RO" w:eastAsia="ro-RO"/>
          </w:rPr>
          <m:t>E</m:t>
        </m:r>
      </m:oMath>
      <w:r w:rsidRPr="008B0D7C">
        <w:rPr>
          <w:bCs/>
          <w:szCs w:val="22"/>
          <w:lang w:val="ro-RO" w:eastAsia="ro-RO"/>
        </w:rPr>
        <w:t xml:space="preserve"> se adoptă după valorile corespunzătoare șirurilor directe de la stațiile hidrometrice analoage din zonă.</w:t>
      </w:r>
    </w:p>
    <w:p w14:paraId="28370EEF" w14:textId="77777777" w:rsidR="0039555A" w:rsidRPr="008B0D7C" w:rsidRDefault="0039555A" w:rsidP="000B4CE3">
      <w:pPr>
        <w:spacing w:line="276" w:lineRule="auto"/>
        <w:ind w:firstLine="709"/>
        <w:jc w:val="both"/>
        <w:rPr>
          <w:bCs/>
          <w:szCs w:val="22"/>
          <w:lang w:val="ro-RO" w:eastAsia="ro-RO"/>
        </w:rPr>
      </w:pPr>
      <w:r w:rsidRPr="008B0D7C">
        <w:rPr>
          <w:bCs/>
          <w:szCs w:val="22"/>
          <w:lang w:val="ro-RO" w:eastAsia="ro-RO"/>
        </w:rPr>
        <w:t>Pentru lucrări importante de acumulare și la faze avansate de proiectare, se recomandă ca debitele maxime cu probabilitățile de depășire p≤0.1%, determinate prin extrapolarea legității statistice să fie verificate  și prin metode genetice, având la bază legătura dintre precipitații și scurgere. Această recomandare se referă în special la cazurile în care șirurile de date hidrometrice nu depășesc 15-20 de ani, curbele teoretice calculate nu satisfac șirurile empirice și nu se dispune de informații asupra unor debite istorice.</w:t>
      </w:r>
    </w:p>
    <w:p w14:paraId="5E4FBA8F" w14:textId="42EBF91A" w:rsidR="0039555A" w:rsidRPr="008B0D7C" w:rsidRDefault="0039555A" w:rsidP="000B4CE3">
      <w:pPr>
        <w:spacing w:line="276" w:lineRule="auto"/>
        <w:ind w:firstLine="709"/>
        <w:jc w:val="both"/>
        <w:rPr>
          <w:bCs/>
          <w:szCs w:val="22"/>
          <w:lang w:val="ro-RO" w:eastAsia="ro-RO"/>
        </w:rPr>
      </w:pPr>
      <w:r w:rsidRPr="008B0D7C">
        <w:rPr>
          <w:bCs/>
          <w:szCs w:val="22"/>
          <w:lang w:val="ro-RO" w:eastAsia="ro-RO"/>
        </w:rPr>
        <w:t>Pentru lucrări importante de acumulare</w:t>
      </w:r>
      <w:r w:rsidR="00350550" w:rsidRPr="008B0D7C">
        <w:rPr>
          <w:bCs/>
          <w:szCs w:val="22"/>
          <w:lang w:val="ro-RO" w:eastAsia="ro-RO"/>
        </w:rPr>
        <w:t xml:space="preserve">, în vederea proiectării acestora sau a stabilirii </w:t>
      </w:r>
      <w:r w:rsidR="00951F03" w:rsidRPr="008B0D7C">
        <w:rPr>
          <w:lang w:val="ro-RO"/>
        </w:rPr>
        <w:t xml:space="preserve">regulilor de exploatare în </w:t>
      </w:r>
      <w:r w:rsidR="00951F03" w:rsidRPr="008B0D7C">
        <w:rPr>
          <w:bCs/>
          <w:szCs w:val="22"/>
          <w:lang w:val="ro-RO" w:eastAsia="ro-RO"/>
        </w:rPr>
        <w:t>condiții</w:t>
      </w:r>
      <w:r w:rsidR="00951F03" w:rsidRPr="008B0D7C">
        <w:rPr>
          <w:lang w:val="ro-RO"/>
        </w:rPr>
        <w:t xml:space="preserve"> de viitură</w:t>
      </w:r>
      <w:r w:rsidR="00350550" w:rsidRPr="008B0D7C">
        <w:rPr>
          <w:lang w:val="ro-RO"/>
        </w:rPr>
        <w:t xml:space="preserve"> </w:t>
      </w:r>
      <w:r w:rsidRPr="008B0D7C">
        <w:rPr>
          <w:bCs/>
          <w:szCs w:val="22"/>
          <w:lang w:val="ro-RO" w:eastAsia="ro-RO"/>
        </w:rPr>
        <w:t>este necesar ca rezultatele ce se obțin pe baza undelor schematice să se verifice și pe baza unor hidrografe înregistrate aduse la probabilitățile de calcul și verificare.</w:t>
      </w:r>
    </w:p>
    <w:p w14:paraId="3A057D12" w14:textId="77777777" w:rsidR="00923A45" w:rsidRPr="008B0D7C" w:rsidRDefault="00923A45" w:rsidP="000B4CE3">
      <w:pPr>
        <w:spacing w:line="276" w:lineRule="auto"/>
        <w:ind w:firstLine="709"/>
        <w:jc w:val="both"/>
        <w:rPr>
          <w:bCs/>
          <w:szCs w:val="22"/>
          <w:lang w:val="ro-RO" w:eastAsia="ro-RO"/>
        </w:rPr>
      </w:pPr>
      <w:r w:rsidRPr="008B0D7C">
        <w:rPr>
          <w:bCs/>
          <w:szCs w:val="22"/>
          <w:lang w:val="ro-RO" w:eastAsia="ro-RO"/>
        </w:rPr>
        <w:t>Având în vedere că, în prezent, majoritatea stațiilor hidrometrice au șiruri lungi de valori (peste 30 de ani) acolo unde nu mai este necesară utilizarea corectivului de siguranță, acesta se va înlocui cu determinarea debitelor maxime cu probabilitatea de depășire de 1% în ipoteza schimbărilor climatice.</w:t>
      </w:r>
    </w:p>
    <w:p w14:paraId="3E63CE33" w14:textId="6DB2F796" w:rsidR="00350550" w:rsidRPr="008B0D7C" w:rsidRDefault="00350550" w:rsidP="000B4CE3">
      <w:pPr>
        <w:spacing w:line="276" w:lineRule="auto"/>
        <w:ind w:firstLine="709"/>
        <w:jc w:val="both"/>
        <w:rPr>
          <w:bCs/>
          <w:szCs w:val="22"/>
          <w:lang w:val="ro-RO" w:eastAsia="ro-RO"/>
        </w:rPr>
      </w:pPr>
      <w:r w:rsidRPr="008B0D7C">
        <w:rPr>
          <w:bCs/>
          <w:szCs w:val="22"/>
          <w:lang w:val="ro-RO" w:eastAsia="ro-RO"/>
        </w:rPr>
        <w:t>Chiar dacă incertitudinile privind cuantificarea impactului schimbărilor climatice sunt încă ridicate, creșterea emisiilor de gaze cu efect de seră (GES), și mai ales de CO</w:t>
      </w:r>
      <w:r w:rsidRPr="008B0D7C">
        <w:rPr>
          <w:bCs/>
          <w:szCs w:val="22"/>
          <w:vertAlign w:val="subscript"/>
          <w:lang w:val="ro-RO" w:eastAsia="ro-RO"/>
        </w:rPr>
        <w:t>2</w:t>
      </w:r>
      <w:r w:rsidRPr="008B0D7C">
        <w:rPr>
          <w:bCs/>
          <w:szCs w:val="22"/>
          <w:lang w:val="ro-RO" w:eastAsia="ro-RO"/>
        </w:rPr>
        <w:t xml:space="preserve">, nu poate fi negată, fiind pusă în special pe seama creșterii consumului de combustibili fosili. Proiecțiile arată </w:t>
      </w:r>
      <w:r w:rsidRPr="008B0D7C">
        <w:rPr>
          <w:rFonts w:ascii="Calibri" w:hAnsi="Calibri" w:cs="Calibri"/>
          <w:bCs/>
          <w:szCs w:val="22"/>
          <w:lang w:val="ro-RO" w:eastAsia="ro-RO"/>
        </w:rPr>
        <w:t>ȋ</w:t>
      </w:r>
      <w:r w:rsidRPr="008B0D7C">
        <w:rPr>
          <w:bCs/>
          <w:szCs w:val="22"/>
          <w:lang w:val="ro-RO" w:eastAsia="ro-RO"/>
        </w:rPr>
        <w:t xml:space="preserve">n general o tendință de reducere a cantității medii de precipitații, o creștere a frecvenței de producere a precipitațiilor cu caracter torențial, iar din punct de vedere al regimului hidrologic, o tendință de intensificare a fenomenelor extreme. </w:t>
      </w:r>
    </w:p>
    <w:p w14:paraId="15EA5AE3" w14:textId="053A9430" w:rsidR="00350550" w:rsidRPr="008B0D7C" w:rsidRDefault="00350550" w:rsidP="000B4CE3">
      <w:pPr>
        <w:spacing w:line="276" w:lineRule="auto"/>
        <w:ind w:firstLine="709"/>
        <w:jc w:val="both"/>
        <w:rPr>
          <w:bCs/>
          <w:szCs w:val="22"/>
          <w:lang w:val="ro-RO" w:eastAsia="ro-RO"/>
        </w:rPr>
      </w:pPr>
      <w:r w:rsidRPr="008B0D7C">
        <w:rPr>
          <w:bCs/>
          <w:szCs w:val="22"/>
          <w:lang w:val="ro-RO" w:eastAsia="ro-RO"/>
        </w:rPr>
        <w:t>Toate simulările de evoluție climatică indică diferențe climatice mai mari de la mijlocul secolului XXI către sfârșitul său (2071 – 2100), dar sunt importante și cele din viitorul apropiat (202</w:t>
      </w:r>
      <w:r w:rsidR="000A2F5D" w:rsidRPr="008B0D7C">
        <w:rPr>
          <w:bCs/>
          <w:szCs w:val="22"/>
          <w:lang w:val="ro-RO" w:eastAsia="ro-RO"/>
        </w:rPr>
        <w:t>6</w:t>
      </w:r>
      <w:r w:rsidRPr="008B0D7C">
        <w:rPr>
          <w:bCs/>
          <w:szCs w:val="22"/>
          <w:lang w:val="ro-RO" w:eastAsia="ro-RO"/>
        </w:rPr>
        <w:t>-2050), perioadă în care deja efectele schimbărilor climatice se regăsesc în evenimentele produse, respectiv valorile debitelor maxime înregistrate.</w:t>
      </w:r>
    </w:p>
    <w:p w14:paraId="5AAD8091" w14:textId="2D397967" w:rsidR="00350550" w:rsidRPr="008B0D7C" w:rsidRDefault="00350550" w:rsidP="000B4CE3">
      <w:pPr>
        <w:spacing w:line="276" w:lineRule="auto"/>
        <w:ind w:firstLine="709"/>
        <w:jc w:val="both"/>
        <w:rPr>
          <w:bCs/>
          <w:szCs w:val="22"/>
          <w:lang w:val="ro-RO" w:eastAsia="ro-RO"/>
        </w:rPr>
      </w:pPr>
      <w:r w:rsidRPr="008B0D7C">
        <w:rPr>
          <w:bCs/>
          <w:szCs w:val="22"/>
          <w:lang w:val="ro-RO" w:eastAsia="ro-RO"/>
        </w:rPr>
        <w:lastRenderedPageBreak/>
        <w:t>Pentru evaluarea impactului schimbărilor climatic</w:t>
      </w:r>
      <w:r w:rsidR="00D427D2" w:rsidRPr="008B0D7C">
        <w:rPr>
          <w:bCs/>
          <w:szCs w:val="22"/>
          <w:lang w:val="ro-RO" w:eastAsia="ro-RO"/>
        </w:rPr>
        <w:t>e</w:t>
      </w:r>
      <w:r w:rsidRPr="008B0D7C">
        <w:rPr>
          <w:bCs/>
          <w:szCs w:val="22"/>
          <w:lang w:val="ro-RO" w:eastAsia="ro-RO"/>
        </w:rPr>
        <w:t xml:space="preserve"> s-au efectuat simulări hidrologice pentru principalele bazine hidrografice din România, utilizând date de simulare climatică produse în cadrul proiectului PC6-CLAVIER EU și modelul hidrologic CONSUL (model dezvoltat anterior în I.N.H.G.A.) cu pas de timp de 6 ore. Rezultatele simulărilor hidrologice au permis elaborarea unei hărți cu regionalizarea impactului potențial al schimbărilor climatice la nivel național pentru debitele maxime cu probabilitatea de depășire de 1% (scenariu obligatoriu în procesul de implementare a Directivei 2007/60/CE privind evaluarea și gestionarea riscurilor de inundații).</w:t>
      </w:r>
    </w:p>
    <w:p w14:paraId="4D2A2D2A" w14:textId="0BB0EA6D" w:rsidR="00350550" w:rsidRPr="008B0D7C" w:rsidRDefault="00350550" w:rsidP="000B4CE3">
      <w:pPr>
        <w:spacing w:line="276" w:lineRule="auto"/>
        <w:ind w:firstLine="709"/>
        <w:jc w:val="both"/>
        <w:rPr>
          <w:bCs/>
          <w:szCs w:val="22"/>
          <w:lang w:val="ro-RO" w:eastAsia="ro-RO"/>
        </w:rPr>
      </w:pPr>
      <w:r w:rsidRPr="008B0D7C">
        <w:rPr>
          <w:bCs/>
          <w:szCs w:val="22"/>
          <w:lang w:val="ro-RO" w:eastAsia="ro-RO"/>
        </w:rPr>
        <w:t xml:space="preserve">Astfel, debitele maxime cu probabilitatea de depășire de 1% se încadrează, în funcție de amplasament, în una din cele trei clase de impact al schimbărilor climatice potențiale: </w:t>
      </w:r>
      <w:r w:rsidRPr="008B0D7C">
        <w:rPr>
          <w:b/>
          <w:bCs/>
          <w:szCs w:val="22"/>
          <w:lang w:val="ro-RO" w:eastAsia="ro-RO"/>
        </w:rPr>
        <w:t>creștere mică (+10%), creștere medie (+15%) și creștere mare (+20%)</w:t>
      </w:r>
      <w:r w:rsidR="00E96033" w:rsidRPr="008B0D7C">
        <w:rPr>
          <w:bCs/>
          <w:szCs w:val="22"/>
          <w:lang w:val="ro-RO" w:eastAsia="ro-RO"/>
        </w:rPr>
        <w:t xml:space="preserve"> – Anexa 8</w:t>
      </w:r>
      <w:r w:rsidR="009C31F9" w:rsidRPr="008B0D7C">
        <w:rPr>
          <w:bCs/>
          <w:szCs w:val="22"/>
          <w:lang w:val="ro-RO" w:eastAsia="ro-RO"/>
        </w:rPr>
        <w:t>.</w:t>
      </w:r>
    </w:p>
    <w:p w14:paraId="366EE436" w14:textId="77777777" w:rsidR="0039555A" w:rsidRPr="008B0D7C" w:rsidRDefault="0039555A" w:rsidP="000B4CE3">
      <w:pPr>
        <w:spacing w:line="276" w:lineRule="auto"/>
        <w:ind w:firstLine="709"/>
        <w:jc w:val="both"/>
        <w:rPr>
          <w:rFonts w:cs="Arial"/>
          <w:b/>
          <w:szCs w:val="22"/>
          <w:lang w:val="ro-RO"/>
        </w:rPr>
      </w:pPr>
    </w:p>
    <w:p w14:paraId="346BBCE9" w14:textId="55B3F858" w:rsidR="000732B6" w:rsidRPr="008B0D7C" w:rsidRDefault="000732B6" w:rsidP="000B4CE3">
      <w:pPr>
        <w:pStyle w:val="Heading3"/>
        <w:spacing w:after="120" w:line="276" w:lineRule="auto"/>
        <w:ind w:left="709"/>
        <w:jc w:val="both"/>
        <w:rPr>
          <w:b/>
          <w:color w:val="auto"/>
          <w:sz w:val="22"/>
          <w:szCs w:val="22"/>
          <w:lang w:val="ro-RO"/>
        </w:rPr>
      </w:pPr>
      <w:bookmarkStart w:id="37" w:name="_Toc230951814"/>
      <w:r w:rsidRPr="008B0D7C">
        <w:rPr>
          <w:b/>
          <w:color w:val="auto"/>
          <w:sz w:val="22"/>
          <w:szCs w:val="22"/>
          <w:lang w:val="ro-RO"/>
        </w:rPr>
        <w:t>7.2</w:t>
      </w:r>
      <w:r w:rsidR="005A1619" w:rsidRPr="008B0D7C">
        <w:rPr>
          <w:b/>
          <w:color w:val="auto"/>
          <w:sz w:val="22"/>
          <w:szCs w:val="22"/>
          <w:lang w:val="ro-RO"/>
        </w:rPr>
        <w:t>.</w:t>
      </w:r>
      <w:r w:rsidRPr="008B0D7C">
        <w:rPr>
          <w:b/>
          <w:color w:val="auto"/>
          <w:sz w:val="22"/>
          <w:szCs w:val="22"/>
          <w:lang w:val="ro-RO"/>
        </w:rPr>
        <w:t xml:space="preserve"> Intervalul de încredere</w:t>
      </w:r>
      <w:bookmarkEnd w:id="37"/>
      <w:r w:rsidRPr="008B0D7C">
        <w:rPr>
          <w:b/>
          <w:color w:val="auto"/>
          <w:sz w:val="22"/>
          <w:szCs w:val="22"/>
          <w:lang w:val="ro-RO"/>
        </w:rPr>
        <w:t xml:space="preserve"> </w:t>
      </w:r>
    </w:p>
    <w:p w14:paraId="06E57671" w14:textId="77777777" w:rsidR="000732B6" w:rsidRPr="008B0D7C" w:rsidRDefault="000732B6" w:rsidP="000B4CE3">
      <w:pPr>
        <w:spacing w:line="276" w:lineRule="auto"/>
        <w:ind w:firstLine="709"/>
        <w:jc w:val="both"/>
        <w:rPr>
          <w:bCs/>
          <w:lang w:val="ro-RO" w:eastAsia="ro-RO"/>
        </w:rPr>
      </w:pPr>
      <w:r w:rsidRPr="008B0D7C">
        <w:rPr>
          <w:bCs/>
          <w:lang w:val="ro-RO" w:eastAsia="ro-RO"/>
        </w:rPr>
        <w:t>Valorile teoretice ale parametrilor repartiţiilor statistice (valoare medie, abatere medie pătratică, coeficient de variație, coeficient de asimetrie) sunt estimate în funcţie de valorile de selec</w:t>
      </w:r>
      <w:r w:rsidRPr="008B0D7C">
        <w:rPr>
          <w:bCs/>
          <w:szCs w:val="22"/>
          <w:lang w:val="ro-RO" w:eastAsia="ro-RO"/>
        </w:rPr>
        <w:t xml:space="preserve">ţie </w:t>
      </w:r>
      <m:oMath>
        <m:sSub>
          <m:sSubPr>
            <m:ctrlPr>
              <w:rPr>
                <w:rFonts w:ascii="Cambria Math" w:hAnsi="Cambria Math"/>
                <w:bCs/>
                <w:szCs w:val="22"/>
                <w:lang w:val="ro-RO" w:eastAsia="ro-RO"/>
              </w:rPr>
            </m:ctrlPr>
          </m:sSubPr>
          <m:e>
            <m:r>
              <m:rPr>
                <m:sty m:val="p"/>
              </m:rPr>
              <w:rPr>
                <w:rFonts w:ascii="Cambria Math" w:hAnsi="Cambria Math"/>
                <w:szCs w:val="22"/>
                <w:lang w:val="ro-RO" w:eastAsia="ro-RO"/>
              </w:rPr>
              <m:t>(</m:t>
            </m:r>
            <m:r>
              <w:rPr>
                <w:rFonts w:ascii="Cambria Math" w:hAnsi="Cambria Math"/>
                <w:szCs w:val="22"/>
                <w:lang w:val="ro-RO" w:eastAsia="ro-RO"/>
              </w:rPr>
              <m:t>x</m:t>
            </m:r>
          </m:e>
          <m:sub>
            <m:r>
              <m:rPr>
                <m:sty m:val="p"/>
              </m:rPr>
              <w:rPr>
                <w:rFonts w:ascii="Cambria Math" w:hAnsi="Cambria Math"/>
                <w:szCs w:val="22"/>
                <w:lang w:val="ro-RO" w:eastAsia="ro-RO"/>
              </w:rPr>
              <m:t>1</m:t>
            </m:r>
          </m:sub>
        </m:sSub>
        <m:r>
          <m:rPr>
            <m:sty m:val="p"/>
          </m:rPr>
          <w:rPr>
            <w:rFonts w:ascii="Cambria Math" w:hAnsi="Cambria Math"/>
            <w:szCs w:val="22"/>
            <w:lang w:val="ro-RO" w:eastAsia="ro-RO"/>
          </w:rPr>
          <m:t xml:space="preserve">, </m:t>
        </m:r>
        <m:sSub>
          <m:sSubPr>
            <m:ctrlPr>
              <w:rPr>
                <w:rFonts w:ascii="Cambria Math" w:hAnsi="Cambria Math"/>
                <w:bCs/>
                <w:szCs w:val="22"/>
                <w:lang w:val="ro-RO" w:eastAsia="ro-RO"/>
              </w:rPr>
            </m:ctrlPr>
          </m:sSubPr>
          <m:e>
            <m:r>
              <w:rPr>
                <w:rFonts w:ascii="Cambria Math" w:hAnsi="Cambria Math"/>
                <w:szCs w:val="22"/>
                <w:lang w:val="ro-RO" w:eastAsia="ro-RO"/>
              </w:rPr>
              <m:t>x</m:t>
            </m:r>
          </m:e>
          <m:sub>
            <m:r>
              <m:rPr>
                <m:sty m:val="p"/>
              </m:rPr>
              <w:rPr>
                <w:rFonts w:ascii="Cambria Math" w:hAnsi="Cambria Math"/>
                <w:szCs w:val="22"/>
                <w:lang w:val="ro-RO" w:eastAsia="ro-RO"/>
              </w:rPr>
              <m:t>2</m:t>
            </m:r>
          </m:sub>
        </m:sSub>
        <m:r>
          <m:rPr>
            <m:sty m:val="p"/>
          </m:rPr>
          <w:rPr>
            <w:rFonts w:ascii="Cambria Math" w:hAnsi="Cambria Math"/>
            <w:szCs w:val="22"/>
            <w:lang w:val="ro-RO" w:eastAsia="ro-RO"/>
          </w:rPr>
          <m:t xml:space="preserve">, ..., </m:t>
        </m:r>
        <m:sSub>
          <m:sSubPr>
            <m:ctrlPr>
              <w:rPr>
                <w:rFonts w:ascii="Cambria Math" w:hAnsi="Cambria Math"/>
                <w:bCs/>
                <w:szCs w:val="22"/>
                <w:lang w:val="ro-RO" w:eastAsia="ro-RO"/>
              </w:rPr>
            </m:ctrlPr>
          </m:sSubPr>
          <m:e>
            <m:r>
              <w:rPr>
                <w:rFonts w:ascii="Cambria Math" w:hAnsi="Cambria Math"/>
                <w:szCs w:val="22"/>
                <w:lang w:val="ro-RO" w:eastAsia="ro-RO"/>
              </w:rPr>
              <m:t>x</m:t>
            </m:r>
          </m:e>
          <m:sub>
            <m:r>
              <w:rPr>
                <w:rFonts w:ascii="Cambria Math" w:hAnsi="Cambria Math"/>
                <w:szCs w:val="22"/>
                <w:lang w:val="ro-RO" w:eastAsia="ro-RO"/>
              </w:rPr>
              <m:t>n</m:t>
            </m:r>
          </m:sub>
        </m:sSub>
        <m:r>
          <m:rPr>
            <m:sty m:val="p"/>
          </m:rPr>
          <w:rPr>
            <w:rFonts w:ascii="Cambria Math" w:hAnsi="Cambria Math"/>
            <w:szCs w:val="22"/>
            <w:lang w:val="ro-RO" w:eastAsia="ro-RO"/>
          </w:rPr>
          <m:t>)</m:t>
        </m:r>
      </m:oMath>
      <w:r w:rsidRPr="008B0D7C">
        <w:rPr>
          <w:bCs/>
          <w:szCs w:val="22"/>
          <w:lang w:val="ro-RO" w:eastAsia="ro-RO"/>
        </w:rPr>
        <w:t xml:space="preserve">. </w:t>
      </w:r>
      <w:r w:rsidRPr="008B0D7C">
        <w:rPr>
          <w:bCs/>
          <w:lang w:val="ro-RO" w:eastAsia="ro-RO"/>
        </w:rPr>
        <w:t>Cu cât volumul selecţiei este mai mare, cu atât estimarea parametrilor se apropie din ce în ce mai mult de valorile reale ale parametrilor populaţiei. Fiecare parametru determinat pe baza unei selecţii aleatoare este el însuşi o variabilă aleatoare, a cărei distribuţie depinde de volumul selecţiei.</w:t>
      </w:r>
    </w:p>
    <w:p w14:paraId="2BFD75BD" w14:textId="77777777" w:rsidR="000732B6" w:rsidRPr="008B0D7C" w:rsidRDefault="000732B6" w:rsidP="000B4CE3">
      <w:pPr>
        <w:spacing w:line="276" w:lineRule="auto"/>
        <w:ind w:firstLine="709"/>
        <w:jc w:val="both"/>
        <w:rPr>
          <w:bCs/>
          <w:lang w:val="ro-RO" w:eastAsia="ro-RO"/>
        </w:rPr>
      </w:pPr>
      <w:r w:rsidRPr="008B0D7C">
        <w:rPr>
          <w:bCs/>
          <w:lang w:val="ro-RO" w:eastAsia="ro-RO"/>
        </w:rPr>
        <w:t xml:space="preserve">O metodă de evaluare a valorii teoretice a cuantilelor, care să ţină seama şi de volumul selecţiei, constă în definirea unui </w:t>
      </w:r>
      <w:r w:rsidRPr="008B0D7C">
        <w:rPr>
          <w:bCs/>
          <w:i/>
          <w:iCs/>
          <w:lang w:val="ro-RO" w:eastAsia="ro-RO"/>
        </w:rPr>
        <w:t xml:space="preserve">interval de încredere </w:t>
      </w:r>
      <w:r w:rsidRPr="008B0D7C">
        <w:rPr>
          <w:bCs/>
          <w:lang w:val="ro-RO" w:eastAsia="ro-RO"/>
        </w:rPr>
        <w:t xml:space="preserve">care să conţină cu o anumită probabilitate valorile funcției de repartiție (Chow et al, 1988). Stabilirea intervalului de încredere constituie o operaţie ulterioară evaluării punctuale a parametrilor statistici, respectiv a determinării curbei teoretice a probabilităților de depășire. Intervalul de încredere are rolul de a surprinde incertitudinea aleatoare. </w:t>
      </w:r>
    </w:p>
    <w:p w14:paraId="07DF919E" w14:textId="6CDDA467" w:rsidR="000732B6" w:rsidRPr="008B0D7C" w:rsidRDefault="000732B6" w:rsidP="000B4CE3">
      <w:pPr>
        <w:spacing w:line="276" w:lineRule="auto"/>
        <w:ind w:firstLine="709"/>
        <w:jc w:val="both"/>
        <w:rPr>
          <w:rStyle w:val="FontStyle47"/>
          <w:sz w:val="24"/>
          <w:szCs w:val="24"/>
          <w:lang w:val="ro-RO"/>
        </w:rPr>
      </w:pPr>
      <w:r w:rsidRPr="008B0D7C">
        <w:rPr>
          <w:bCs/>
          <w:lang w:val="ro-RO" w:eastAsia="ro-RO"/>
        </w:rPr>
        <w:t xml:space="preserve">Se notează cu </w:t>
      </w:r>
      <m:oMath>
        <m:r>
          <w:rPr>
            <w:rFonts w:ascii="Cambria Math" w:hAnsi="Cambria Math"/>
            <w:lang w:val="ro-RO" w:eastAsia="ro-RO"/>
          </w:rPr>
          <m:t>β</m:t>
        </m:r>
      </m:oMath>
      <w:r w:rsidRPr="008B0D7C">
        <w:rPr>
          <w:bCs/>
          <w:i/>
          <w:iCs/>
          <w:lang w:val="ro-RO" w:eastAsia="ro-RO"/>
        </w:rPr>
        <w:t xml:space="preserve"> nivelul de încredere sau gradul de incredere </w:t>
      </w:r>
      <w:r w:rsidRPr="008B0D7C">
        <w:rPr>
          <w:bCs/>
          <w:lang w:val="ro-RO" w:eastAsia="ro-RO"/>
        </w:rPr>
        <w:t>ca o estimare statistică să aparțină intervalului de încredere (Figura 7.</w:t>
      </w:r>
      <w:r w:rsidR="00F765EE" w:rsidRPr="008B0D7C">
        <w:rPr>
          <w:bCs/>
          <w:lang w:val="ro-RO" w:eastAsia="ro-RO"/>
        </w:rPr>
        <w:t>2.1.</w:t>
      </w:r>
      <w:r w:rsidRPr="008B0D7C">
        <w:rPr>
          <w:bCs/>
          <w:lang w:val="ro-RO" w:eastAsia="ro-RO"/>
        </w:rPr>
        <w:t xml:space="preserve">). În cazul unui interval de încredere bilateral, estimarea se va găsi în afara acestui interval cu o probabilitate </w:t>
      </w:r>
      <m:oMath>
        <m:r>
          <w:rPr>
            <w:rFonts w:ascii="Cambria Math" w:hAnsi="Cambria Math"/>
            <w:szCs w:val="22"/>
            <w:lang w:val="ro-RO" w:eastAsia="ro-RO"/>
          </w:rPr>
          <m:t>α</m:t>
        </m:r>
      </m:oMath>
      <w:r w:rsidRPr="008B0D7C">
        <w:rPr>
          <w:bCs/>
          <w:szCs w:val="22"/>
          <w:lang w:val="ro-RO" w:eastAsia="ro-RO"/>
        </w:rPr>
        <w:t>, numită nivel de semnificație sau prag de semnificație (Chow et al, 1988):</w:t>
      </w:r>
      <w:r w:rsidR="00953889" w:rsidRPr="008B0D7C">
        <w:rPr>
          <w:bCs/>
          <w:szCs w:val="22"/>
          <w:lang w:val="ro-RO" w:eastAsia="ro-RO"/>
        </w:rPr>
        <w:t xml:space="preserve"> </w:t>
      </w:r>
      <m:oMath>
        <m:r>
          <w:rPr>
            <w:rFonts w:ascii="Cambria Math" w:hAnsi="Cambria Math"/>
            <w:szCs w:val="22"/>
            <w:lang w:val="ro-RO"/>
          </w:rPr>
          <m:t xml:space="preserve">α = </m:t>
        </m:r>
        <m:f>
          <m:fPr>
            <m:ctrlPr>
              <w:rPr>
                <w:rFonts w:ascii="Cambria Math" w:hAnsi="Cambria Math"/>
                <w:i/>
                <w:szCs w:val="22"/>
              </w:rPr>
            </m:ctrlPr>
          </m:fPr>
          <m:num>
            <m:r>
              <w:rPr>
                <w:rFonts w:ascii="Cambria Math" w:hAnsi="Cambria Math"/>
                <w:szCs w:val="22"/>
                <w:lang w:val="ro-RO"/>
              </w:rPr>
              <m:t>1-β</m:t>
            </m:r>
          </m:num>
          <m:den>
            <m:r>
              <w:rPr>
                <w:rFonts w:ascii="Cambria Math" w:hAnsi="Cambria Math"/>
                <w:szCs w:val="22"/>
                <w:lang w:val="ro-RO"/>
              </w:rPr>
              <m:t>2</m:t>
            </m:r>
          </m:den>
        </m:f>
        <m:r>
          <w:rPr>
            <w:rFonts w:ascii="Cambria Math" w:hAnsi="Cambria Math"/>
            <w:szCs w:val="22"/>
            <w:lang w:val="ro-RO"/>
          </w:rPr>
          <m:t xml:space="preserve">                                                                                  </m:t>
        </m:r>
      </m:oMath>
    </w:p>
    <w:p w14:paraId="26E2190A" w14:textId="77777777" w:rsidR="000732B6" w:rsidRPr="008B0D7C" w:rsidRDefault="000732B6" w:rsidP="000B4CE3">
      <w:pPr>
        <w:pStyle w:val="Style4"/>
        <w:spacing w:line="276" w:lineRule="auto"/>
        <w:ind w:right="-14"/>
        <w:contextualSpacing/>
        <w:rPr>
          <w:rStyle w:val="FontStyle47"/>
          <w:sz w:val="24"/>
          <w:szCs w:val="24"/>
        </w:rPr>
      </w:pPr>
    </w:p>
    <w:p w14:paraId="4AE768C7" w14:textId="77777777" w:rsidR="000732B6" w:rsidRPr="008B0D7C" w:rsidRDefault="000732B6" w:rsidP="000B4CE3">
      <w:pPr>
        <w:pStyle w:val="Style4"/>
        <w:spacing w:line="276" w:lineRule="auto"/>
        <w:ind w:right="-14"/>
        <w:contextualSpacing/>
        <w:jc w:val="center"/>
        <w:rPr>
          <w:rStyle w:val="FontStyle47"/>
          <w:sz w:val="24"/>
          <w:szCs w:val="24"/>
        </w:rPr>
      </w:pPr>
      <w:r w:rsidRPr="008B0D7C">
        <w:rPr>
          <w:rStyle w:val="FontStyle47"/>
          <w:noProof/>
          <w:sz w:val="24"/>
          <w:szCs w:val="24"/>
        </w:rPr>
        <w:drawing>
          <wp:inline distT="0" distB="0" distL="0" distR="0" wp14:anchorId="3BA8D268" wp14:editId="569CB19A">
            <wp:extent cx="4319954" cy="2506970"/>
            <wp:effectExtent l="0" t="0" r="4445" b="8255"/>
            <wp:docPr id="740311438" name="Picture 1" descr="A picture containing line, text,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311438" name="Picture 1" descr="A picture containing line, text, diagram, plot&#10;&#10;Description automatically generated"/>
                    <pic:cNvPicPr/>
                  </pic:nvPicPr>
                  <pic:blipFill>
                    <a:blip r:embed="rId13"/>
                    <a:stretch>
                      <a:fillRect/>
                    </a:stretch>
                  </pic:blipFill>
                  <pic:spPr>
                    <a:xfrm>
                      <a:off x="0" y="0"/>
                      <a:ext cx="4370332" cy="2536205"/>
                    </a:xfrm>
                    <a:prstGeom prst="rect">
                      <a:avLst/>
                    </a:prstGeom>
                  </pic:spPr>
                </pic:pic>
              </a:graphicData>
            </a:graphic>
          </wp:inline>
        </w:drawing>
      </w:r>
    </w:p>
    <w:p w14:paraId="2AAB7376" w14:textId="35322612" w:rsidR="000732B6" w:rsidRPr="008B0D7C" w:rsidRDefault="000732B6" w:rsidP="000B4CE3">
      <w:pPr>
        <w:spacing w:line="276" w:lineRule="auto"/>
        <w:jc w:val="center"/>
        <w:rPr>
          <w:rFonts w:eastAsiaTheme="minorEastAsia"/>
          <w:i/>
          <w:iCs/>
          <w:sz w:val="20"/>
          <w:lang w:val="ro-RO"/>
        </w:rPr>
      </w:pPr>
      <w:r w:rsidRPr="008B0D7C">
        <w:rPr>
          <w:rFonts w:eastAsiaTheme="minorEastAsia"/>
          <w:i/>
          <w:iCs/>
          <w:sz w:val="20"/>
          <w:lang w:val="ro-RO"/>
        </w:rPr>
        <w:t>Figura 7.</w:t>
      </w:r>
      <w:r w:rsidR="00F765EE" w:rsidRPr="008B0D7C">
        <w:rPr>
          <w:rFonts w:eastAsiaTheme="minorEastAsia"/>
          <w:i/>
          <w:iCs/>
          <w:sz w:val="20"/>
          <w:lang w:val="ro-RO"/>
        </w:rPr>
        <w:t>2.</w:t>
      </w:r>
      <w:r w:rsidRPr="008B0D7C">
        <w:rPr>
          <w:rFonts w:eastAsiaTheme="minorEastAsia"/>
          <w:i/>
          <w:iCs/>
          <w:sz w:val="20"/>
          <w:lang w:val="ro-RO"/>
        </w:rPr>
        <w:t>1. Semnificația intervalului de încredere (prelucrare</w:t>
      </w:r>
      <w:r w:rsidRPr="008B0D7C">
        <w:rPr>
          <w:i/>
          <w:iCs/>
          <w:sz w:val="20"/>
          <w:lang w:val="it-IT"/>
        </w:rPr>
        <w:t xml:space="preserve"> după Chow et al, 1988)</w:t>
      </w:r>
    </w:p>
    <w:p w14:paraId="54866B33" w14:textId="77777777" w:rsidR="00953889" w:rsidRPr="008B0D7C" w:rsidRDefault="00953889" w:rsidP="000B4CE3">
      <w:pPr>
        <w:pStyle w:val="Style4"/>
        <w:spacing w:line="276" w:lineRule="auto"/>
        <w:ind w:right="-14" w:firstLine="360"/>
        <w:contextualSpacing/>
        <w:rPr>
          <w:rStyle w:val="FontStyle47"/>
          <w:rFonts w:ascii="Trebuchet MS" w:hAnsi="Trebuchet MS"/>
          <w:sz w:val="22"/>
          <w:szCs w:val="22"/>
        </w:rPr>
      </w:pPr>
    </w:p>
    <w:p w14:paraId="5A141C8D" w14:textId="6BF2968C" w:rsidR="000732B6" w:rsidRPr="008B0D7C" w:rsidRDefault="000732B6" w:rsidP="000B4CE3">
      <w:pPr>
        <w:spacing w:line="276" w:lineRule="auto"/>
        <w:ind w:firstLine="709"/>
        <w:jc w:val="both"/>
        <w:rPr>
          <w:rStyle w:val="FontStyle111"/>
          <w:rFonts w:ascii="Trebuchet MS" w:hAnsi="Trebuchet MS"/>
          <w:sz w:val="22"/>
          <w:szCs w:val="22"/>
          <w:lang w:val="it-IT"/>
        </w:rPr>
      </w:pPr>
      <w:r w:rsidRPr="008B0D7C">
        <w:rPr>
          <w:bCs/>
          <w:lang w:val="ro-RO" w:eastAsia="ro-RO"/>
        </w:rPr>
        <w:t>Probabilitatea</w:t>
      </w:r>
      <w:r w:rsidRPr="008B0D7C">
        <w:rPr>
          <w:rStyle w:val="FontStyle47"/>
          <w:rFonts w:ascii="Trebuchet MS" w:hAnsi="Trebuchet MS"/>
          <w:sz w:val="22"/>
          <w:szCs w:val="22"/>
          <w:lang w:val="ro-RO"/>
        </w:rPr>
        <w:t xml:space="preserve"> </w:t>
      </w:r>
      <m:oMath>
        <m:r>
          <w:rPr>
            <w:rFonts w:ascii="Cambria Math" w:hAnsi="Cambria Math"/>
            <w:szCs w:val="22"/>
            <w:lang w:val="ro-RO"/>
          </w:rPr>
          <m:t>α</m:t>
        </m:r>
      </m:oMath>
      <w:r w:rsidRPr="008B0D7C">
        <w:rPr>
          <w:rStyle w:val="FontStyle42"/>
          <w:rFonts w:ascii="Trebuchet MS" w:hAnsi="Trebuchet MS"/>
          <w:sz w:val="22"/>
          <w:szCs w:val="22"/>
          <w:lang w:val="ro-RO"/>
        </w:rPr>
        <w:t xml:space="preserve"> ca valorile cuantilelor să fie în afara intervalului de încredere </w:t>
      </w:r>
      <w:r w:rsidRPr="008B0D7C">
        <w:rPr>
          <w:rStyle w:val="FontStyle47"/>
          <w:rFonts w:ascii="Trebuchet MS" w:hAnsi="Trebuchet MS"/>
          <w:sz w:val="22"/>
          <w:szCs w:val="22"/>
          <w:lang w:val="ro-RO"/>
        </w:rPr>
        <w:t xml:space="preserve">trebuie să fie cât mai redusă (de obicei se consideră </w:t>
      </w:r>
      <m:oMath>
        <m:r>
          <w:rPr>
            <w:rFonts w:ascii="Cambria Math" w:hAnsi="Cambria Math"/>
            <w:szCs w:val="22"/>
            <w:lang w:val="ro-RO"/>
          </w:rPr>
          <m:t>α</m:t>
        </m:r>
      </m:oMath>
      <w:r w:rsidRPr="008B0D7C">
        <w:rPr>
          <w:rStyle w:val="FontStyle42"/>
          <w:rFonts w:ascii="Trebuchet MS" w:hAnsi="Trebuchet MS"/>
          <w:sz w:val="22"/>
          <w:szCs w:val="22"/>
          <w:lang w:val="ro-RO"/>
        </w:rPr>
        <w:t xml:space="preserve"> </w:t>
      </w:r>
      <w:r w:rsidRPr="008B0D7C">
        <w:rPr>
          <w:rStyle w:val="FontStyle47"/>
          <w:rFonts w:ascii="Trebuchet MS" w:hAnsi="Trebuchet MS"/>
          <w:sz w:val="22"/>
          <w:szCs w:val="22"/>
          <w:lang w:val="ro-RO"/>
        </w:rPr>
        <w:t xml:space="preserve">= 1% sau 5%). </w:t>
      </w:r>
      <w:bookmarkStart w:id="38" w:name="_Toc330471585"/>
      <w:r w:rsidRPr="008B0D7C">
        <w:rPr>
          <w:rStyle w:val="FontStyle111"/>
          <w:rFonts w:ascii="Trebuchet MS" w:hAnsi="Trebuchet MS"/>
          <w:sz w:val="22"/>
          <w:szCs w:val="22"/>
          <w:lang w:val="it-IT"/>
        </w:rPr>
        <w:t>Pentru a construi limitele intervalului de încredere se parcurg următorii pași (</w:t>
      </w:r>
      <w:r w:rsidRPr="008B0D7C">
        <w:rPr>
          <w:szCs w:val="22"/>
          <w:lang w:val="it-IT"/>
        </w:rPr>
        <w:t>Chow et al, 1988)</w:t>
      </w:r>
      <w:r w:rsidRPr="008B0D7C">
        <w:rPr>
          <w:rStyle w:val="FontStyle111"/>
          <w:rFonts w:ascii="Trebuchet MS" w:hAnsi="Trebuchet MS"/>
          <w:sz w:val="22"/>
          <w:szCs w:val="22"/>
          <w:lang w:val="it-IT"/>
        </w:rPr>
        <w:t>:</w:t>
      </w:r>
    </w:p>
    <w:p w14:paraId="50983E70" w14:textId="5BD994B5" w:rsidR="000732B6" w:rsidRPr="008B0D7C" w:rsidRDefault="00806E02" w:rsidP="000B4CE3">
      <w:pPr>
        <w:pStyle w:val="Style4"/>
        <w:spacing w:line="276" w:lineRule="auto"/>
        <w:ind w:right="-18" w:firstLine="360"/>
        <w:contextualSpacing/>
        <w:rPr>
          <w:rStyle w:val="FontStyle111"/>
          <w:rFonts w:ascii="Trebuchet MS" w:hAnsi="Trebuchet MS"/>
          <w:sz w:val="22"/>
          <w:szCs w:val="22"/>
        </w:rPr>
      </w:pPr>
      <w:r w:rsidRPr="008B0D7C">
        <w:rPr>
          <w:rStyle w:val="FontStyle111"/>
          <w:rFonts w:ascii="Trebuchet MS" w:hAnsi="Trebuchet MS"/>
          <w:sz w:val="22"/>
          <w:szCs w:val="22"/>
        </w:rPr>
        <w:lastRenderedPageBreak/>
        <w:t>1) s</w:t>
      </w:r>
      <w:r w:rsidR="000732B6" w:rsidRPr="008B0D7C">
        <w:rPr>
          <w:rStyle w:val="FontStyle111"/>
          <w:rFonts w:ascii="Trebuchet MS" w:hAnsi="Trebuchet MS"/>
          <w:sz w:val="22"/>
          <w:szCs w:val="22"/>
        </w:rPr>
        <w:t>e calculează parametrii statistici ai repatiției empirice (</w:t>
      </w:r>
      <m:oMath>
        <m:acc>
          <m:accPr>
            <m:chr m:val="̅"/>
            <m:ctrlPr>
              <w:rPr>
                <w:rStyle w:val="FontStyle111"/>
                <w:rFonts w:ascii="Cambria Math" w:hAnsi="Cambria Math"/>
                <w:sz w:val="22"/>
                <w:szCs w:val="22"/>
              </w:rPr>
            </m:ctrlPr>
          </m:accPr>
          <m:e>
            <m:r>
              <w:rPr>
                <w:rStyle w:val="FontStyle111"/>
                <w:rFonts w:ascii="Cambria Math" w:hAnsi="Cambria Math"/>
                <w:sz w:val="22"/>
                <w:szCs w:val="22"/>
              </w:rPr>
              <m:t>Q</m:t>
            </m:r>
            <m:r>
              <m:rPr>
                <m:sty m:val="p"/>
              </m:rPr>
              <w:rPr>
                <w:rStyle w:val="FontStyle111"/>
                <w:rFonts w:ascii="Cambria Math" w:hAnsi="Cambria Math"/>
                <w:sz w:val="22"/>
                <w:szCs w:val="22"/>
              </w:rPr>
              <m:t xml:space="preserve">, </m:t>
            </m:r>
          </m:e>
        </m:acc>
        <m:r>
          <m:rPr>
            <m:sty m:val="p"/>
          </m:rPr>
          <w:rPr>
            <w:rStyle w:val="FontStyle111"/>
            <w:rFonts w:ascii="Cambria Math" w:hAnsi="Cambria Math"/>
            <w:sz w:val="22"/>
            <w:szCs w:val="22"/>
          </w:rPr>
          <m:t xml:space="preserve"> </m:t>
        </m:r>
        <m:sSub>
          <m:sSubPr>
            <m:ctrlPr>
              <w:rPr>
                <w:rStyle w:val="FontStyle111"/>
                <w:rFonts w:ascii="Cambria Math" w:hAnsi="Cambria Math"/>
                <w:sz w:val="22"/>
                <w:szCs w:val="22"/>
              </w:rPr>
            </m:ctrlPr>
          </m:sSubPr>
          <m:e>
            <m:r>
              <w:rPr>
                <w:rStyle w:val="FontStyle111"/>
                <w:rFonts w:ascii="Cambria Math" w:hAnsi="Cambria Math"/>
                <w:sz w:val="22"/>
                <w:szCs w:val="22"/>
              </w:rPr>
              <m:t>C</m:t>
            </m:r>
          </m:e>
          <m:sub>
            <m:r>
              <w:rPr>
                <w:rStyle w:val="FontStyle111"/>
                <w:rFonts w:ascii="Cambria Math" w:hAnsi="Cambria Math"/>
                <w:sz w:val="22"/>
                <w:szCs w:val="22"/>
              </w:rPr>
              <m:t>v</m:t>
            </m:r>
          </m:sub>
        </m:sSub>
        <m:r>
          <m:rPr>
            <m:sty m:val="p"/>
          </m:rPr>
          <w:rPr>
            <w:rStyle w:val="FontStyle111"/>
            <w:rFonts w:ascii="Cambria Math" w:hAnsi="Cambria Math"/>
            <w:sz w:val="22"/>
            <w:szCs w:val="22"/>
          </w:rPr>
          <m:t xml:space="preserve">, </m:t>
        </m:r>
        <m:sSub>
          <m:sSubPr>
            <m:ctrlPr>
              <w:rPr>
                <w:rStyle w:val="FontStyle111"/>
                <w:rFonts w:ascii="Cambria Math" w:hAnsi="Cambria Math"/>
                <w:sz w:val="22"/>
                <w:szCs w:val="22"/>
              </w:rPr>
            </m:ctrlPr>
          </m:sSubPr>
          <m:e>
            <m:r>
              <w:rPr>
                <w:rStyle w:val="FontStyle111"/>
                <w:rFonts w:ascii="Cambria Math" w:hAnsi="Cambria Math"/>
                <w:sz w:val="22"/>
                <w:szCs w:val="22"/>
              </w:rPr>
              <m:t>C</m:t>
            </m:r>
          </m:e>
          <m:sub>
            <m:r>
              <w:rPr>
                <w:rStyle w:val="FontStyle111"/>
                <w:rFonts w:ascii="Cambria Math" w:hAnsi="Cambria Math"/>
                <w:sz w:val="22"/>
                <w:szCs w:val="22"/>
              </w:rPr>
              <m:t>s</m:t>
            </m:r>
          </m:sub>
        </m:sSub>
        <m:r>
          <m:rPr>
            <m:sty m:val="p"/>
          </m:rPr>
          <w:rPr>
            <w:rStyle w:val="FontStyle111"/>
            <w:rFonts w:ascii="Cambria Math" w:hAnsi="Cambria Math"/>
            <w:sz w:val="22"/>
            <w:szCs w:val="22"/>
          </w:rPr>
          <m:t>).</m:t>
        </m:r>
      </m:oMath>
      <w:r w:rsidR="000732B6" w:rsidRPr="008B0D7C">
        <w:rPr>
          <w:rStyle w:val="FontStyle111"/>
          <w:rFonts w:ascii="Trebuchet MS" w:hAnsi="Trebuchet MS"/>
          <w:sz w:val="22"/>
          <w:szCs w:val="22"/>
        </w:rPr>
        <w:t xml:space="preserve"> </w:t>
      </w:r>
    </w:p>
    <w:bookmarkEnd w:id="38"/>
    <w:p w14:paraId="7BA03A22" w14:textId="1824CEF0" w:rsidR="000732B6" w:rsidRPr="008B0D7C" w:rsidRDefault="000732B6" w:rsidP="000B4CE3">
      <w:pPr>
        <w:pStyle w:val="Style4"/>
        <w:spacing w:line="276" w:lineRule="auto"/>
        <w:ind w:right="-18" w:firstLine="360"/>
        <w:contextualSpacing/>
        <w:rPr>
          <w:rFonts w:ascii="Trebuchet MS" w:hAnsi="Trebuchet MS" w:cs="Times New Roman"/>
          <w:sz w:val="22"/>
          <w:szCs w:val="22"/>
        </w:rPr>
      </w:pPr>
      <w:r w:rsidRPr="008B0D7C">
        <w:rPr>
          <w:rStyle w:val="FontStyle111"/>
          <w:rFonts w:ascii="Trebuchet MS" w:hAnsi="Trebuchet MS"/>
          <w:sz w:val="22"/>
          <w:szCs w:val="22"/>
        </w:rPr>
        <w:t xml:space="preserve">2) </w:t>
      </w:r>
      <w:r w:rsidR="00806E02" w:rsidRPr="008B0D7C">
        <w:rPr>
          <w:rStyle w:val="FontStyle111"/>
          <w:rFonts w:ascii="Trebuchet MS" w:hAnsi="Trebuchet MS"/>
          <w:sz w:val="22"/>
          <w:szCs w:val="22"/>
        </w:rPr>
        <w:t>s</w:t>
      </w:r>
      <w:r w:rsidRPr="008B0D7C">
        <w:rPr>
          <w:rStyle w:val="FontStyle111"/>
          <w:rFonts w:ascii="Trebuchet MS" w:hAnsi="Trebuchet MS"/>
          <w:sz w:val="22"/>
          <w:szCs w:val="22"/>
        </w:rPr>
        <w:t xml:space="preserve">e calculează curba teoretică a probabilităţilor anuale de depăşire utilizând parametrii statistici </w:t>
      </w:r>
      <m:oMath>
        <m:acc>
          <m:accPr>
            <m:chr m:val="̅"/>
            <m:ctrlPr>
              <w:rPr>
                <w:rStyle w:val="FontStyle111"/>
                <w:rFonts w:ascii="Cambria Math" w:hAnsi="Cambria Math"/>
                <w:i/>
                <w:sz w:val="22"/>
                <w:szCs w:val="22"/>
              </w:rPr>
            </m:ctrlPr>
          </m:accPr>
          <m:e>
            <m:r>
              <w:rPr>
                <w:rStyle w:val="FontStyle111"/>
                <w:rFonts w:ascii="Cambria Math" w:hAnsi="Cambria Math"/>
                <w:sz w:val="22"/>
                <w:szCs w:val="22"/>
              </w:rPr>
              <m:t xml:space="preserve">Q, </m:t>
            </m:r>
          </m:e>
        </m:acc>
        <m:r>
          <w:rPr>
            <w:rStyle w:val="FontStyle111"/>
            <w:rFonts w:ascii="Cambria Math" w:hAnsi="Cambria Math"/>
            <w:sz w:val="22"/>
            <w:szCs w:val="22"/>
          </w:rPr>
          <m:t xml:space="preserve"> </m:t>
        </m:r>
        <m:sSub>
          <m:sSubPr>
            <m:ctrlPr>
              <w:rPr>
                <w:rStyle w:val="FontStyle111"/>
                <w:rFonts w:ascii="Cambria Math" w:hAnsi="Cambria Math"/>
                <w:i/>
                <w:sz w:val="22"/>
                <w:szCs w:val="22"/>
              </w:rPr>
            </m:ctrlPr>
          </m:sSubPr>
          <m:e>
            <m:r>
              <w:rPr>
                <w:rStyle w:val="FontStyle111"/>
                <w:rFonts w:ascii="Cambria Math" w:hAnsi="Cambria Math"/>
                <w:sz w:val="22"/>
                <w:szCs w:val="22"/>
              </w:rPr>
              <m:t>C</m:t>
            </m:r>
          </m:e>
          <m:sub>
            <m:r>
              <w:rPr>
                <w:rStyle w:val="FontStyle111"/>
                <w:rFonts w:ascii="Cambria Math" w:hAnsi="Cambria Math"/>
                <w:sz w:val="22"/>
                <w:szCs w:val="22"/>
              </w:rPr>
              <m:t>v</m:t>
            </m:r>
          </m:sub>
        </m:sSub>
      </m:oMath>
      <w:r w:rsidRPr="008B0D7C">
        <w:rPr>
          <w:rStyle w:val="FontStyle111"/>
          <w:rFonts w:ascii="Trebuchet MS" w:hAnsi="Trebuchet MS"/>
          <w:sz w:val="22"/>
          <w:szCs w:val="22"/>
        </w:rPr>
        <w:t xml:space="preserve">, precum și abaterile </w:t>
      </w:r>
      <w:r w:rsidRPr="008B0D7C">
        <w:rPr>
          <w:rFonts w:ascii="Trebuchet MS" w:eastAsia="Times New Roman" w:hAnsi="Trebuchet MS" w:cs="Times New Roman"/>
          <w:i/>
          <w:sz w:val="22"/>
          <w:szCs w:val="22"/>
        </w:rPr>
        <w:t>Φ</w:t>
      </w:r>
      <w:r w:rsidRPr="008B0D7C">
        <w:rPr>
          <w:rFonts w:ascii="Trebuchet MS" w:eastAsia="Times New Roman" w:hAnsi="Trebuchet MS" w:cs="Times New Roman"/>
          <w:i/>
          <w:sz w:val="22"/>
          <w:szCs w:val="22"/>
          <w:vertAlign w:val="subscript"/>
        </w:rPr>
        <w:t xml:space="preserve">p% </w:t>
      </w:r>
      <w:r w:rsidRPr="008B0D7C">
        <w:rPr>
          <w:rFonts w:ascii="Trebuchet MS" w:eastAsia="Times New Roman" w:hAnsi="Trebuchet MS" w:cs="Times New Roman"/>
          <w:sz w:val="22"/>
          <w:szCs w:val="22"/>
        </w:rPr>
        <w:t xml:space="preserve"> </w:t>
      </w:r>
    </w:p>
    <w:p w14:paraId="4CE31653" w14:textId="0BDD1F76" w:rsidR="000732B6" w:rsidRPr="008B0D7C" w:rsidRDefault="000732B6" w:rsidP="000B4CE3">
      <w:pPr>
        <w:pStyle w:val="Style4"/>
        <w:spacing w:line="276" w:lineRule="auto"/>
        <w:ind w:firstLine="360"/>
        <w:contextualSpacing/>
        <w:rPr>
          <w:rStyle w:val="FontStyle111"/>
          <w:rFonts w:ascii="Trebuchet MS" w:hAnsi="Trebuchet MS"/>
          <w:sz w:val="22"/>
          <w:szCs w:val="22"/>
        </w:rPr>
      </w:pPr>
      <w:r w:rsidRPr="008B0D7C">
        <w:rPr>
          <w:rStyle w:val="FontStyle111"/>
          <w:rFonts w:ascii="Trebuchet MS" w:hAnsi="Trebuchet MS"/>
          <w:sz w:val="22"/>
          <w:szCs w:val="22"/>
        </w:rPr>
        <w:t xml:space="preserve">3) </w:t>
      </w:r>
      <w:r w:rsidR="00806E02" w:rsidRPr="008B0D7C">
        <w:rPr>
          <w:rStyle w:val="FontStyle111"/>
          <w:rFonts w:ascii="Trebuchet MS" w:hAnsi="Trebuchet MS"/>
          <w:sz w:val="22"/>
          <w:szCs w:val="22"/>
        </w:rPr>
        <w:t>s</w:t>
      </w:r>
      <w:r w:rsidRPr="008B0D7C">
        <w:rPr>
          <w:rStyle w:val="FontStyle111"/>
          <w:rFonts w:ascii="Trebuchet MS" w:hAnsi="Trebuchet MS"/>
          <w:sz w:val="22"/>
          <w:szCs w:val="22"/>
        </w:rPr>
        <w:t xml:space="preserve">e calculează parametrii </w:t>
      </w:r>
      <m:oMath>
        <m:sSub>
          <m:sSubPr>
            <m:ctrlPr>
              <w:rPr>
                <w:rFonts w:ascii="Cambria Math" w:hAnsi="Cambria Math" w:cs="Times New Roman"/>
                <w:i/>
                <w:noProof/>
                <w:sz w:val="22"/>
                <w:szCs w:val="22"/>
              </w:rPr>
            </m:ctrlPr>
          </m:sSubPr>
          <m:e>
            <m:r>
              <w:rPr>
                <w:rFonts w:ascii="Cambria Math" w:hAnsi="Cambria Math" w:cs="Times New Roman"/>
                <w:noProof/>
                <w:sz w:val="22"/>
                <w:szCs w:val="22"/>
              </w:rPr>
              <m:t>a</m:t>
            </m:r>
          </m:e>
          <m:sub>
            <m:r>
              <w:rPr>
                <w:rFonts w:ascii="Cambria Math" w:hAnsi="Cambria Math" w:cs="Times New Roman"/>
                <w:noProof/>
                <w:sz w:val="22"/>
                <w:szCs w:val="22"/>
              </w:rPr>
              <m:t>α</m:t>
            </m:r>
          </m:sub>
        </m:sSub>
      </m:oMath>
      <w:r w:rsidRPr="008B0D7C">
        <w:rPr>
          <w:rFonts w:ascii="Trebuchet MS" w:hAnsi="Trebuchet MS" w:cs="Times New Roman"/>
          <w:sz w:val="22"/>
          <w:szCs w:val="22"/>
        </w:rPr>
        <w:t xml:space="preserve"> și </w:t>
      </w:r>
      <m:oMath>
        <m:sSub>
          <m:sSubPr>
            <m:ctrlPr>
              <w:rPr>
                <w:rFonts w:ascii="Cambria Math" w:hAnsi="Cambria Math" w:cs="Times New Roman"/>
                <w:i/>
                <w:noProof/>
                <w:sz w:val="22"/>
                <w:szCs w:val="22"/>
              </w:rPr>
            </m:ctrlPr>
          </m:sSubPr>
          <m:e>
            <m:r>
              <w:rPr>
                <w:rFonts w:ascii="Cambria Math" w:hAnsi="Cambria Math" w:cs="Times New Roman"/>
                <w:noProof/>
                <w:sz w:val="22"/>
                <w:szCs w:val="22"/>
              </w:rPr>
              <m:t>b</m:t>
            </m:r>
          </m:e>
          <m:sub>
            <m:r>
              <w:rPr>
                <w:rFonts w:ascii="Cambria Math" w:hAnsi="Cambria Math" w:cs="Times New Roman"/>
                <w:noProof/>
                <w:sz w:val="22"/>
                <w:szCs w:val="22"/>
              </w:rPr>
              <m:t>P%,α</m:t>
            </m:r>
          </m:sub>
        </m:sSub>
      </m:oMath>
      <w:r w:rsidRPr="008B0D7C">
        <w:rPr>
          <w:rFonts w:ascii="Trebuchet MS" w:hAnsi="Trebuchet MS" w:cs="Times New Roman"/>
          <w:sz w:val="22"/>
          <w:szCs w:val="22"/>
        </w:rPr>
        <w:t xml:space="preserve"> cu relațiile</w:t>
      </w:r>
      <w:r w:rsidRPr="008B0D7C">
        <w:rPr>
          <w:rStyle w:val="FontStyle111"/>
          <w:rFonts w:ascii="Trebuchet MS" w:hAnsi="Trebuchet MS"/>
          <w:sz w:val="22"/>
          <w:szCs w:val="22"/>
        </w:rPr>
        <w:t>:</w:t>
      </w:r>
    </w:p>
    <w:p w14:paraId="3EDC3E40" w14:textId="77777777" w:rsidR="000732B6" w:rsidRPr="008B0D7C" w:rsidRDefault="000732B6" w:rsidP="000B4CE3">
      <w:pPr>
        <w:pStyle w:val="Style4"/>
        <w:spacing w:line="276" w:lineRule="auto"/>
        <w:contextualSpacing/>
        <w:rPr>
          <w:rStyle w:val="FontStyle111"/>
          <w:rFonts w:ascii="Trebuchet MS" w:hAnsi="Trebuchet MS"/>
          <w:sz w:val="22"/>
          <w:szCs w:val="22"/>
        </w:rPr>
      </w:pPr>
    </w:p>
    <w:p w14:paraId="224CFDC3" w14:textId="5AAC6AA9" w:rsidR="000732B6" w:rsidRPr="008B0D7C" w:rsidRDefault="00000000" w:rsidP="000B4CE3">
      <w:pPr>
        <w:tabs>
          <w:tab w:val="left" w:pos="540"/>
        </w:tabs>
        <w:spacing w:line="276" w:lineRule="auto"/>
        <w:ind w:left="360"/>
        <w:jc w:val="both"/>
        <w:rPr>
          <w:szCs w:val="22"/>
        </w:rPr>
      </w:pPr>
      <m:oMathPara>
        <m:oMathParaPr>
          <m:jc m:val="center"/>
        </m:oMathParaPr>
        <m:oMath>
          <m:sSub>
            <m:sSubPr>
              <m:ctrlPr>
                <w:rPr>
                  <w:rFonts w:ascii="Cambria Math" w:hAnsi="Cambria Math"/>
                  <w:i/>
                  <w:noProof/>
                  <w:szCs w:val="22"/>
                </w:rPr>
              </m:ctrlPr>
            </m:sSubPr>
            <m:e>
              <m:r>
                <w:rPr>
                  <w:rFonts w:ascii="Cambria Math" w:hAnsi="Cambria Math"/>
                  <w:noProof/>
                  <w:szCs w:val="22"/>
                </w:rPr>
                <m:t>a</m:t>
              </m:r>
            </m:e>
            <m:sub>
              <m:r>
                <w:rPr>
                  <w:rFonts w:ascii="Cambria Math" w:hAnsi="Cambria Math"/>
                  <w:noProof/>
                  <w:szCs w:val="22"/>
                </w:rPr>
                <m:t>α</m:t>
              </m:r>
            </m:sub>
          </m:sSub>
          <m:r>
            <w:rPr>
              <w:rFonts w:ascii="Cambria Math" w:hAnsi="Cambria Math"/>
              <w:noProof/>
              <w:szCs w:val="22"/>
            </w:rPr>
            <m:t>=1-</m:t>
          </m:r>
          <m:f>
            <m:fPr>
              <m:ctrlPr>
                <w:rPr>
                  <w:rFonts w:ascii="Cambria Math" w:hAnsi="Cambria Math"/>
                  <w:i/>
                  <w:noProof/>
                  <w:szCs w:val="22"/>
                </w:rPr>
              </m:ctrlPr>
            </m:fPr>
            <m:num>
              <m:sSubSup>
                <m:sSubSupPr>
                  <m:ctrlPr>
                    <w:rPr>
                      <w:rFonts w:ascii="Cambria Math" w:hAnsi="Cambria Math"/>
                      <w:i/>
                      <w:noProof/>
                      <w:szCs w:val="22"/>
                    </w:rPr>
                  </m:ctrlPr>
                </m:sSubSupPr>
                <m:e>
                  <m:r>
                    <w:rPr>
                      <w:rFonts w:ascii="Cambria Math" w:hAnsi="Cambria Math"/>
                      <w:noProof/>
                      <w:szCs w:val="22"/>
                    </w:rPr>
                    <m:t>z</m:t>
                  </m:r>
                </m:e>
                <m:sub>
                  <m:r>
                    <w:rPr>
                      <w:rFonts w:ascii="Cambria Math" w:hAnsi="Cambria Math"/>
                      <w:noProof/>
                      <w:szCs w:val="22"/>
                    </w:rPr>
                    <m:t>α</m:t>
                  </m:r>
                </m:sub>
                <m:sup>
                  <m:r>
                    <w:rPr>
                      <w:rFonts w:ascii="Cambria Math" w:hAnsi="Cambria Math"/>
                      <w:noProof/>
                      <w:szCs w:val="22"/>
                    </w:rPr>
                    <m:t>2</m:t>
                  </m:r>
                </m:sup>
              </m:sSubSup>
            </m:num>
            <m:den>
              <m:r>
                <w:rPr>
                  <w:rFonts w:ascii="Cambria Math" w:hAnsi="Cambria Math"/>
                  <w:noProof/>
                  <w:szCs w:val="22"/>
                </w:rPr>
                <m:t>2</m:t>
              </m:r>
              <m:d>
                <m:dPr>
                  <m:ctrlPr>
                    <w:rPr>
                      <w:rFonts w:ascii="Cambria Math" w:hAnsi="Cambria Math"/>
                      <w:i/>
                      <w:noProof/>
                      <w:szCs w:val="22"/>
                    </w:rPr>
                  </m:ctrlPr>
                </m:dPr>
                <m:e>
                  <m:r>
                    <w:rPr>
                      <w:rFonts w:ascii="Cambria Math" w:hAnsi="Cambria Math"/>
                      <w:noProof/>
                      <w:szCs w:val="22"/>
                    </w:rPr>
                    <m:t>n-1</m:t>
                  </m:r>
                </m:e>
              </m:d>
            </m:den>
          </m:f>
          <m:r>
            <w:rPr>
              <w:rFonts w:ascii="Cambria Math" w:hAnsi="Cambria Math"/>
              <w:noProof/>
              <w:szCs w:val="22"/>
            </w:rPr>
            <m:t xml:space="preserve">                                                          </m:t>
          </m:r>
        </m:oMath>
      </m:oMathPara>
    </w:p>
    <w:p w14:paraId="7EAFD384" w14:textId="30FE20EC" w:rsidR="000732B6" w:rsidRPr="008B0D7C" w:rsidRDefault="00000000" w:rsidP="000B4CE3">
      <w:pPr>
        <w:pStyle w:val="ListParagraph"/>
        <w:tabs>
          <w:tab w:val="left" w:pos="6450"/>
        </w:tabs>
        <w:spacing w:line="276" w:lineRule="auto"/>
        <w:rPr>
          <w:szCs w:val="22"/>
        </w:rPr>
      </w:pPr>
      <m:oMathPara>
        <m:oMathParaPr>
          <m:jc m:val="center"/>
        </m:oMathParaPr>
        <m:oMath>
          <m:sSub>
            <m:sSubPr>
              <m:ctrlPr>
                <w:rPr>
                  <w:rFonts w:ascii="Cambria Math" w:hAnsi="Cambria Math"/>
                  <w:i/>
                  <w:noProof/>
                  <w:szCs w:val="22"/>
                </w:rPr>
              </m:ctrlPr>
            </m:sSubPr>
            <m:e>
              <m:r>
                <w:rPr>
                  <w:rFonts w:ascii="Cambria Math" w:hAnsi="Cambria Math"/>
                  <w:noProof/>
                  <w:szCs w:val="22"/>
                </w:rPr>
                <m:t>b</m:t>
              </m:r>
            </m:e>
            <m:sub>
              <m:r>
                <w:rPr>
                  <w:rFonts w:ascii="Cambria Math" w:hAnsi="Cambria Math"/>
                  <w:noProof/>
                  <w:szCs w:val="22"/>
                </w:rPr>
                <m:t>P%,α</m:t>
              </m:r>
            </m:sub>
          </m:sSub>
          <m:r>
            <w:rPr>
              <w:rFonts w:ascii="Cambria Math" w:hAnsi="Cambria Math"/>
              <w:noProof/>
              <w:szCs w:val="22"/>
            </w:rPr>
            <m:t>=</m:t>
          </m:r>
          <m:sSubSup>
            <m:sSubSupPr>
              <m:ctrlPr>
                <w:rPr>
                  <w:rFonts w:ascii="Cambria Math" w:hAnsi="Cambria Math"/>
                  <w:i/>
                  <w:szCs w:val="22"/>
                  <w:lang w:val="ro-RO"/>
                </w:rPr>
              </m:ctrlPr>
            </m:sSubSupPr>
            <m:e>
              <m:r>
                <w:rPr>
                  <w:rFonts w:ascii="Cambria Math" w:hAnsi="Cambria Math"/>
                  <w:szCs w:val="22"/>
                  <w:lang w:val="ro-RO"/>
                </w:rPr>
                <m:t>ϕ</m:t>
              </m:r>
            </m:e>
            <m:sub>
              <m:r>
                <w:rPr>
                  <w:rFonts w:ascii="Cambria Math" w:hAnsi="Cambria Math"/>
                  <w:szCs w:val="22"/>
                  <w:lang w:val="ro-RO"/>
                </w:rPr>
                <m:t>P%</m:t>
              </m:r>
            </m:sub>
            <m:sup>
              <m:r>
                <w:rPr>
                  <w:rFonts w:ascii="Cambria Math" w:hAnsi="Cambria Math"/>
                  <w:szCs w:val="22"/>
                  <w:lang w:val="ro-RO"/>
                </w:rPr>
                <m:t>2</m:t>
              </m:r>
            </m:sup>
          </m:sSubSup>
          <m:r>
            <w:rPr>
              <w:rFonts w:ascii="Cambria Math" w:hAnsi="Cambria Math"/>
              <w:noProof/>
              <w:szCs w:val="22"/>
            </w:rPr>
            <m:t>-</m:t>
          </m:r>
          <m:f>
            <m:fPr>
              <m:ctrlPr>
                <w:rPr>
                  <w:rFonts w:ascii="Cambria Math" w:hAnsi="Cambria Math"/>
                  <w:i/>
                  <w:noProof/>
                  <w:szCs w:val="22"/>
                </w:rPr>
              </m:ctrlPr>
            </m:fPr>
            <m:num>
              <m:sSubSup>
                <m:sSubSupPr>
                  <m:ctrlPr>
                    <w:rPr>
                      <w:rFonts w:ascii="Cambria Math" w:hAnsi="Cambria Math"/>
                      <w:i/>
                      <w:noProof/>
                      <w:szCs w:val="22"/>
                    </w:rPr>
                  </m:ctrlPr>
                </m:sSubSupPr>
                <m:e>
                  <m:r>
                    <w:rPr>
                      <w:rFonts w:ascii="Cambria Math" w:hAnsi="Cambria Math"/>
                      <w:noProof/>
                      <w:szCs w:val="22"/>
                    </w:rPr>
                    <m:t>z</m:t>
                  </m:r>
                </m:e>
                <m:sub>
                  <m:r>
                    <w:rPr>
                      <w:rFonts w:ascii="Cambria Math" w:hAnsi="Cambria Math"/>
                      <w:noProof/>
                      <w:szCs w:val="22"/>
                    </w:rPr>
                    <m:t>α</m:t>
                  </m:r>
                </m:sub>
                <m:sup>
                  <m:r>
                    <w:rPr>
                      <w:rFonts w:ascii="Cambria Math" w:hAnsi="Cambria Math"/>
                      <w:noProof/>
                      <w:szCs w:val="22"/>
                    </w:rPr>
                    <m:t>2</m:t>
                  </m:r>
                </m:sup>
              </m:sSubSup>
            </m:num>
            <m:den>
              <m:r>
                <w:rPr>
                  <w:rFonts w:ascii="Cambria Math" w:hAnsi="Cambria Math"/>
                  <w:noProof/>
                  <w:szCs w:val="22"/>
                </w:rPr>
                <m:t>n</m:t>
              </m:r>
            </m:den>
          </m:f>
          <m:r>
            <w:rPr>
              <w:rFonts w:ascii="Cambria Math" w:hAnsi="Cambria Math"/>
              <w:noProof/>
              <w:szCs w:val="22"/>
            </w:rPr>
            <m:t xml:space="preserve">                                                           </m:t>
          </m:r>
        </m:oMath>
      </m:oMathPara>
    </w:p>
    <w:p w14:paraId="3A525934" w14:textId="77777777" w:rsidR="000732B6" w:rsidRPr="008B0D7C" w:rsidRDefault="000732B6" w:rsidP="000B4CE3">
      <w:pPr>
        <w:spacing w:line="276" w:lineRule="auto"/>
        <w:ind w:firstLine="720"/>
        <w:contextualSpacing/>
        <w:jc w:val="both"/>
        <w:rPr>
          <w:szCs w:val="22"/>
        </w:rPr>
      </w:pPr>
    </w:p>
    <w:p w14:paraId="0434E940" w14:textId="65550294" w:rsidR="000732B6" w:rsidRPr="008B0D7C" w:rsidRDefault="000732B6" w:rsidP="000B4CE3">
      <w:pPr>
        <w:tabs>
          <w:tab w:val="left" w:pos="7080"/>
        </w:tabs>
        <w:spacing w:line="276" w:lineRule="auto"/>
        <w:ind w:firstLine="709"/>
        <w:contextualSpacing/>
        <w:jc w:val="both"/>
        <w:rPr>
          <w:szCs w:val="22"/>
          <w:lang w:val="ro-RO"/>
        </w:rPr>
      </w:pPr>
      <w:proofErr w:type="spellStart"/>
      <w:r w:rsidRPr="008B0D7C">
        <w:rPr>
          <w:szCs w:val="22"/>
        </w:rPr>
        <w:t>unde</w:t>
      </w:r>
      <w:proofErr w:type="spellEnd"/>
      <w:r w:rsidRPr="008B0D7C">
        <w:rPr>
          <w:szCs w:val="22"/>
        </w:rPr>
        <w:t xml:space="preserve"> </w:t>
      </w:r>
      <m:oMath>
        <m:sSub>
          <m:sSubPr>
            <m:ctrlPr>
              <w:rPr>
                <w:rFonts w:ascii="Cambria Math" w:hAnsi="Cambria Math"/>
                <w:i/>
                <w:szCs w:val="22"/>
              </w:rPr>
            </m:ctrlPr>
          </m:sSubPr>
          <m:e>
            <m:r>
              <w:rPr>
                <w:rFonts w:ascii="Cambria Math" w:hAnsi="Cambria Math"/>
                <w:szCs w:val="22"/>
              </w:rPr>
              <m:t>z</m:t>
            </m:r>
          </m:e>
          <m:sub>
            <m:r>
              <w:rPr>
                <w:rFonts w:ascii="Cambria Math" w:hAnsi="Cambria Math"/>
                <w:szCs w:val="22"/>
              </w:rPr>
              <m:t>α</m:t>
            </m:r>
          </m:sub>
        </m:sSub>
      </m:oMath>
      <w:r w:rsidRPr="008B0D7C">
        <w:rPr>
          <w:szCs w:val="22"/>
        </w:rPr>
        <w:t xml:space="preserve"> este variabila normală normată cu probabilitatea de depășire </w:t>
      </w:r>
      <m:oMath>
        <m:r>
          <w:rPr>
            <w:rFonts w:ascii="Cambria Math" w:hAnsi="Cambria Math"/>
            <w:szCs w:val="22"/>
          </w:rPr>
          <m:t>α</m:t>
        </m:r>
      </m:oMath>
      <w:r w:rsidRPr="008B0D7C">
        <w:rPr>
          <w:rFonts w:eastAsiaTheme="minorEastAsia"/>
          <w:szCs w:val="22"/>
        </w:rPr>
        <w:t xml:space="preserve">, iar  </w:t>
      </w:r>
      <m:oMath>
        <m:sSub>
          <m:sSubPr>
            <m:ctrlPr>
              <w:rPr>
                <w:rFonts w:ascii="Cambria Math" w:hAnsi="Cambria Math"/>
                <w:i/>
                <w:szCs w:val="22"/>
                <w:lang w:val="ro-RO"/>
              </w:rPr>
            </m:ctrlPr>
          </m:sSubPr>
          <m:e>
            <m:r>
              <w:rPr>
                <w:rFonts w:ascii="Cambria Math" w:hAnsi="Cambria Math"/>
                <w:szCs w:val="22"/>
                <w:lang w:val="ro-RO"/>
              </w:rPr>
              <m:t>ϕ</m:t>
            </m:r>
          </m:e>
          <m:sub>
            <m:r>
              <w:rPr>
                <w:rFonts w:ascii="Cambria Math" w:hAnsi="Cambria Math"/>
                <w:szCs w:val="22"/>
                <w:lang w:val="ro-RO"/>
              </w:rPr>
              <m:t>P%</m:t>
            </m:r>
          </m:sub>
        </m:sSub>
      </m:oMath>
      <w:r w:rsidRPr="008B0D7C">
        <w:rPr>
          <w:i/>
          <w:szCs w:val="22"/>
          <w:vertAlign w:val="subscript"/>
          <w:lang w:val="ro-RO" w:eastAsia="ro-RO"/>
        </w:rPr>
        <w:t xml:space="preserve"> </w:t>
      </w:r>
      <w:r w:rsidRPr="008B0D7C">
        <w:rPr>
          <w:szCs w:val="22"/>
          <w:lang w:val="ro-RO" w:eastAsia="ro-RO"/>
        </w:rPr>
        <w:t xml:space="preserve">reprezintă abaterile ordonatelor curbei probabilităților de depășire față de medie în cazul unei curbe Pearson 3 standardizate având </w:t>
      </w:r>
      <m:oMath>
        <m:acc>
          <m:accPr>
            <m:chr m:val="̄"/>
            <m:ctrlPr>
              <w:rPr>
                <w:rFonts w:ascii="Cambria Math" w:hAnsi="Cambria Math"/>
                <w:i/>
                <w:szCs w:val="22"/>
                <w:lang w:val="ro-RO"/>
              </w:rPr>
            </m:ctrlPr>
          </m:accPr>
          <m:e>
            <m:r>
              <w:rPr>
                <w:rFonts w:ascii="Cambria Math" w:hAnsi="Cambria Math"/>
                <w:szCs w:val="22"/>
                <w:lang w:val="ro-RO"/>
              </w:rPr>
              <m:t>Q</m:t>
            </m:r>
          </m:e>
        </m:acc>
        <m:r>
          <w:rPr>
            <w:rFonts w:ascii="Cambria Math" w:hAnsi="Cambria Math"/>
            <w:szCs w:val="22"/>
            <w:lang w:val="ro-RO"/>
          </w:rPr>
          <m:t>=1</m:t>
        </m:r>
      </m:oMath>
      <w:r w:rsidRPr="008B0D7C">
        <w:rPr>
          <w:szCs w:val="22"/>
          <w:lang w:val="ro-RO"/>
        </w:rPr>
        <w:t xml:space="preserve"> </w:t>
      </w:r>
      <w:r w:rsidRPr="008B0D7C">
        <w:rPr>
          <w:szCs w:val="22"/>
          <w:lang w:val="ro-RO" w:eastAsia="ro-RO"/>
        </w:rPr>
        <w:t xml:space="preserve">și </w:t>
      </w:r>
      <m:oMath>
        <m:sSub>
          <m:sSubPr>
            <m:ctrlPr>
              <w:rPr>
                <w:rFonts w:ascii="Cambria Math" w:hAnsi="Cambria Math"/>
                <w:i/>
                <w:szCs w:val="22"/>
                <w:lang w:val="ro-RO"/>
              </w:rPr>
            </m:ctrlPr>
          </m:sSubPr>
          <m:e>
            <m:r>
              <w:rPr>
                <w:rFonts w:ascii="Cambria Math" w:hAnsi="Cambria Math"/>
                <w:szCs w:val="22"/>
                <w:lang w:val="ro-RO"/>
              </w:rPr>
              <m:t>C</m:t>
            </m:r>
          </m:e>
          <m:sub>
            <m:r>
              <w:rPr>
                <w:rFonts w:ascii="Cambria Math" w:hAnsi="Cambria Math"/>
                <w:szCs w:val="22"/>
                <w:lang w:val="ro-RO"/>
              </w:rPr>
              <m:t>v</m:t>
            </m:r>
          </m:sub>
        </m:sSub>
        <m:r>
          <w:rPr>
            <w:rFonts w:ascii="Cambria Math" w:hAnsi="Cambria Math"/>
            <w:szCs w:val="22"/>
            <w:lang w:val="ro-RO"/>
          </w:rPr>
          <m:t>=1</m:t>
        </m:r>
      </m:oMath>
      <w:r w:rsidRPr="008B0D7C">
        <w:rPr>
          <w:szCs w:val="22"/>
          <w:lang w:val="ro-RO"/>
        </w:rPr>
        <w:t xml:space="preserve"> (Fig</w:t>
      </w:r>
      <w:r w:rsidR="00F765EE" w:rsidRPr="008B0D7C">
        <w:rPr>
          <w:szCs w:val="22"/>
          <w:lang w:val="ro-RO"/>
        </w:rPr>
        <w:t xml:space="preserve">ura </w:t>
      </w:r>
      <w:r w:rsidRPr="008B0D7C">
        <w:rPr>
          <w:szCs w:val="22"/>
          <w:lang w:val="ro-RO"/>
        </w:rPr>
        <w:t>7.</w:t>
      </w:r>
      <w:r w:rsidR="00F765EE" w:rsidRPr="008B0D7C">
        <w:rPr>
          <w:szCs w:val="22"/>
          <w:lang w:val="ro-RO"/>
        </w:rPr>
        <w:t>2.</w:t>
      </w:r>
      <w:r w:rsidRPr="008B0D7C">
        <w:rPr>
          <w:szCs w:val="22"/>
          <w:lang w:val="ro-RO"/>
        </w:rPr>
        <w:t>2).</w:t>
      </w:r>
    </w:p>
    <w:p w14:paraId="7CE4E90E" w14:textId="77777777" w:rsidR="000732B6" w:rsidRPr="008B0D7C" w:rsidRDefault="000732B6" w:rsidP="000B4CE3">
      <w:pPr>
        <w:tabs>
          <w:tab w:val="left" w:pos="7080"/>
        </w:tabs>
        <w:spacing w:line="276" w:lineRule="auto"/>
        <w:contextualSpacing/>
        <w:rPr>
          <w:rFonts w:ascii="Times New Roman" w:hAnsi="Times New Roman"/>
          <w:sz w:val="24"/>
          <w:szCs w:val="24"/>
          <w:lang w:val="ro-RO"/>
        </w:rPr>
      </w:pPr>
    </w:p>
    <w:p w14:paraId="74CDAFC0" w14:textId="77777777" w:rsidR="000732B6" w:rsidRPr="008B0D7C" w:rsidRDefault="000732B6" w:rsidP="000B4CE3">
      <w:pPr>
        <w:spacing w:before="120" w:line="276" w:lineRule="auto"/>
        <w:ind w:firstLine="289"/>
        <w:jc w:val="center"/>
        <w:rPr>
          <w:rFonts w:ascii="Times New Roman" w:hAnsi="Times New Roman"/>
          <w:sz w:val="24"/>
          <w:szCs w:val="24"/>
          <w:lang w:val="ro-RO"/>
        </w:rPr>
      </w:pPr>
      <w:bookmarkStart w:id="39" w:name="_Hlk40100458"/>
      <w:r w:rsidRPr="008B0D7C">
        <w:rPr>
          <w:rFonts w:ascii="Times New Roman" w:hAnsi="Times New Roman"/>
          <w:noProof/>
          <w:sz w:val="24"/>
          <w:szCs w:val="24"/>
          <w:lang w:val="en-GB" w:eastAsia="en-GB"/>
        </w:rPr>
        <w:drawing>
          <wp:inline distT="0" distB="0" distL="0" distR="0" wp14:anchorId="54564845" wp14:editId="0D1F6B6B">
            <wp:extent cx="3426810" cy="1972831"/>
            <wp:effectExtent l="0" t="0" r="0" b="0"/>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2514" cy="2010657"/>
                    </a:xfrm>
                    <a:prstGeom prst="rect">
                      <a:avLst/>
                    </a:prstGeom>
                    <a:noFill/>
                    <a:ln>
                      <a:noFill/>
                    </a:ln>
                  </pic:spPr>
                </pic:pic>
              </a:graphicData>
            </a:graphic>
          </wp:inline>
        </w:drawing>
      </w:r>
    </w:p>
    <w:p w14:paraId="11DC47B9" w14:textId="16DB8C64" w:rsidR="000732B6" w:rsidRPr="008B0D7C" w:rsidRDefault="000732B6" w:rsidP="000B4CE3">
      <w:pPr>
        <w:spacing w:before="120" w:line="276" w:lineRule="auto"/>
        <w:ind w:firstLine="289"/>
        <w:jc w:val="center"/>
        <w:rPr>
          <w:i/>
          <w:iCs/>
          <w:sz w:val="20"/>
          <w:lang w:val="ro-RO"/>
        </w:rPr>
      </w:pPr>
      <w:r w:rsidRPr="008B0D7C">
        <w:rPr>
          <w:bCs/>
          <w:i/>
          <w:iCs/>
          <w:sz w:val="20"/>
          <w:lang w:val="ro-RO"/>
        </w:rPr>
        <w:t>Figura 7.</w:t>
      </w:r>
      <w:r w:rsidR="00F765EE" w:rsidRPr="008B0D7C">
        <w:rPr>
          <w:bCs/>
          <w:i/>
          <w:iCs/>
          <w:sz w:val="20"/>
          <w:lang w:val="ro-RO"/>
        </w:rPr>
        <w:t>2.</w:t>
      </w:r>
      <w:r w:rsidRPr="008B0D7C">
        <w:rPr>
          <w:bCs/>
          <w:i/>
          <w:iCs/>
          <w:sz w:val="20"/>
          <w:lang w:val="ro-RO"/>
        </w:rPr>
        <w:t>2.</w:t>
      </w:r>
      <w:r w:rsidRPr="008B0D7C">
        <w:rPr>
          <w:i/>
          <w:iCs/>
          <w:sz w:val="20"/>
          <w:lang w:val="ro-RO"/>
        </w:rPr>
        <w:t xml:space="preserve"> Semnificația abaterii </w:t>
      </w:r>
      <m:oMath>
        <m:sSub>
          <m:sSubPr>
            <m:ctrlPr>
              <w:rPr>
                <w:rFonts w:ascii="Cambria Math" w:hAnsi="Cambria Math"/>
                <w:i/>
                <w:iCs/>
                <w:sz w:val="20"/>
                <w:lang w:val="ro-RO"/>
              </w:rPr>
            </m:ctrlPr>
          </m:sSubPr>
          <m:e>
            <m:r>
              <w:rPr>
                <w:rFonts w:ascii="Cambria Math" w:hAnsi="Cambria Math"/>
                <w:sz w:val="20"/>
                <w:lang w:val="ro-RO"/>
              </w:rPr>
              <m:t>ϕ</m:t>
            </m:r>
          </m:e>
          <m:sub>
            <m:r>
              <w:rPr>
                <w:rFonts w:ascii="Cambria Math" w:hAnsi="Cambria Math"/>
                <w:sz w:val="20"/>
                <w:lang w:val="ro-RO"/>
              </w:rPr>
              <m:t>p%</m:t>
            </m:r>
          </m:sub>
        </m:sSub>
      </m:oMath>
    </w:p>
    <w:bookmarkEnd w:id="39"/>
    <w:p w14:paraId="19AD3082" w14:textId="77777777" w:rsidR="00953889" w:rsidRPr="008B0D7C" w:rsidRDefault="00953889" w:rsidP="000B4CE3">
      <w:pPr>
        <w:spacing w:line="276" w:lineRule="auto"/>
        <w:ind w:firstLine="720"/>
        <w:contextualSpacing/>
        <w:jc w:val="both"/>
        <w:rPr>
          <w:szCs w:val="22"/>
          <w:lang w:val="fr-FR"/>
        </w:rPr>
      </w:pPr>
    </w:p>
    <w:p w14:paraId="184E4579" w14:textId="2F5637F3" w:rsidR="000732B6" w:rsidRPr="008B0D7C" w:rsidRDefault="000732B6" w:rsidP="000B4CE3">
      <w:pPr>
        <w:spacing w:line="276" w:lineRule="auto"/>
        <w:ind w:firstLine="720"/>
        <w:contextualSpacing/>
        <w:jc w:val="both"/>
        <w:rPr>
          <w:szCs w:val="22"/>
          <w:lang w:val="fr-FR"/>
        </w:rPr>
      </w:pPr>
      <w:proofErr w:type="spellStart"/>
      <w:r w:rsidRPr="008B0D7C">
        <w:rPr>
          <w:szCs w:val="22"/>
          <w:lang w:val="fr-FR"/>
        </w:rPr>
        <w:t>În</w:t>
      </w:r>
      <w:proofErr w:type="spellEnd"/>
      <w:r w:rsidRPr="008B0D7C">
        <w:rPr>
          <w:szCs w:val="22"/>
          <w:lang w:val="fr-FR"/>
        </w:rPr>
        <w:t xml:space="preserve"> </w:t>
      </w:r>
      <w:proofErr w:type="spellStart"/>
      <w:r w:rsidRPr="008B0D7C">
        <w:rPr>
          <w:szCs w:val="22"/>
          <w:lang w:val="fr-FR"/>
        </w:rPr>
        <w:t>Tabelul</w:t>
      </w:r>
      <w:proofErr w:type="spellEnd"/>
      <w:r w:rsidRPr="008B0D7C">
        <w:rPr>
          <w:szCs w:val="22"/>
          <w:lang w:val="fr-FR"/>
        </w:rPr>
        <w:t xml:space="preserve"> nr. </w:t>
      </w:r>
      <w:r w:rsidR="00F765EE" w:rsidRPr="008B0D7C">
        <w:rPr>
          <w:szCs w:val="22"/>
          <w:lang w:val="fr-FR"/>
        </w:rPr>
        <w:t>7.2.1</w:t>
      </w:r>
      <w:r w:rsidRPr="008B0D7C">
        <w:rPr>
          <w:szCs w:val="22"/>
          <w:lang w:val="fr-FR"/>
        </w:rPr>
        <w:t xml:space="preserve"> </w:t>
      </w:r>
      <w:proofErr w:type="spellStart"/>
      <w:r w:rsidRPr="008B0D7C">
        <w:rPr>
          <w:szCs w:val="22"/>
          <w:lang w:val="fr-FR"/>
        </w:rPr>
        <w:t>sunt</w:t>
      </w:r>
      <w:proofErr w:type="spellEnd"/>
      <w:r w:rsidRPr="008B0D7C">
        <w:rPr>
          <w:szCs w:val="22"/>
          <w:lang w:val="fr-FR"/>
        </w:rPr>
        <w:t xml:space="preserve"> </w:t>
      </w:r>
      <w:proofErr w:type="spellStart"/>
      <w:r w:rsidRPr="008B0D7C">
        <w:rPr>
          <w:szCs w:val="22"/>
          <w:lang w:val="fr-FR"/>
        </w:rPr>
        <w:t>prezentate</w:t>
      </w:r>
      <w:proofErr w:type="spellEnd"/>
      <w:r w:rsidRPr="008B0D7C">
        <w:rPr>
          <w:szCs w:val="22"/>
          <w:lang w:val="fr-FR"/>
        </w:rPr>
        <w:t xml:space="preserve"> </w:t>
      </w:r>
      <w:proofErr w:type="spellStart"/>
      <w:r w:rsidRPr="008B0D7C">
        <w:rPr>
          <w:szCs w:val="22"/>
          <w:lang w:val="fr-FR"/>
        </w:rPr>
        <w:t>valorile</w:t>
      </w:r>
      <w:proofErr w:type="spellEnd"/>
      <w:r w:rsidRPr="008B0D7C">
        <w:rPr>
          <w:szCs w:val="22"/>
          <w:lang w:val="fr-FR"/>
        </w:rPr>
        <w:t xml:space="preserve"> </w:t>
      </w:r>
      <m:oMath>
        <m:sSub>
          <m:sSubPr>
            <m:ctrlPr>
              <w:rPr>
                <w:rFonts w:ascii="Cambria Math" w:hAnsi="Cambria Math"/>
                <w:i/>
                <w:szCs w:val="22"/>
              </w:rPr>
            </m:ctrlPr>
          </m:sSubPr>
          <m:e>
            <m:r>
              <w:rPr>
                <w:rFonts w:ascii="Cambria Math" w:hAnsi="Cambria Math"/>
                <w:szCs w:val="22"/>
                <w:lang w:val="ro-RO"/>
              </w:rPr>
              <m:t>z</m:t>
            </m:r>
          </m:e>
          <m:sub>
            <m:r>
              <w:rPr>
                <w:rFonts w:ascii="Cambria Math" w:hAnsi="Cambria Math"/>
                <w:szCs w:val="22"/>
                <w:lang w:val="ro-RO"/>
              </w:rPr>
              <m:t>α</m:t>
            </m:r>
          </m:sub>
        </m:sSub>
      </m:oMath>
      <w:r w:rsidRPr="008B0D7C">
        <w:rPr>
          <w:rFonts w:eastAsiaTheme="minorEastAsia"/>
          <w:szCs w:val="22"/>
          <w:lang w:val="ro-RO"/>
        </w:rPr>
        <w:t xml:space="preserve"> pentru un prag de semnificație de 1% respectiv 5%. </w:t>
      </w:r>
      <w:proofErr w:type="spellStart"/>
      <w:r w:rsidRPr="008B0D7C">
        <w:rPr>
          <w:szCs w:val="22"/>
          <w:lang w:val="fr-FR"/>
        </w:rPr>
        <w:t>În</w:t>
      </w:r>
      <w:proofErr w:type="spellEnd"/>
      <w:r w:rsidRPr="008B0D7C">
        <w:rPr>
          <w:szCs w:val="22"/>
          <w:lang w:val="fr-FR"/>
        </w:rPr>
        <w:t xml:space="preserve"> </w:t>
      </w:r>
      <w:proofErr w:type="spellStart"/>
      <w:r w:rsidRPr="008B0D7C">
        <w:rPr>
          <w:szCs w:val="22"/>
          <w:lang w:val="fr-FR"/>
        </w:rPr>
        <w:t>cazul</w:t>
      </w:r>
      <w:proofErr w:type="spellEnd"/>
      <w:r w:rsidRPr="008B0D7C">
        <w:rPr>
          <w:szCs w:val="22"/>
          <w:lang w:val="fr-FR"/>
        </w:rPr>
        <w:t xml:space="preserve"> </w:t>
      </w:r>
      <w:proofErr w:type="spellStart"/>
      <w:r w:rsidRPr="008B0D7C">
        <w:rPr>
          <w:szCs w:val="22"/>
          <w:lang w:val="fr-FR"/>
        </w:rPr>
        <w:t>în</w:t>
      </w:r>
      <w:proofErr w:type="spellEnd"/>
      <w:r w:rsidRPr="008B0D7C">
        <w:rPr>
          <w:szCs w:val="22"/>
          <w:lang w:val="fr-FR"/>
        </w:rPr>
        <w:t xml:space="preserve"> care </w:t>
      </w:r>
      <w:proofErr w:type="spellStart"/>
      <w:r w:rsidRPr="008B0D7C">
        <w:rPr>
          <w:szCs w:val="22"/>
          <w:lang w:val="fr-FR"/>
        </w:rPr>
        <w:t>probabilitatea</w:t>
      </w:r>
      <w:proofErr w:type="spellEnd"/>
      <w:r w:rsidRPr="008B0D7C">
        <w:rPr>
          <w:szCs w:val="22"/>
          <w:lang w:val="fr-FR"/>
        </w:rPr>
        <w:t xml:space="preserve"> de </w:t>
      </w:r>
      <w:proofErr w:type="spellStart"/>
      <w:r w:rsidRPr="008B0D7C">
        <w:rPr>
          <w:szCs w:val="22"/>
          <w:lang w:val="fr-FR"/>
        </w:rPr>
        <w:t>depăşire</w:t>
      </w:r>
      <w:proofErr w:type="spellEnd"/>
      <w:r w:rsidRPr="008B0D7C">
        <w:rPr>
          <w:szCs w:val="22"/>
          <w:lang w:val="fr-FR"/>
        </w:rPr>
        <w:t xml:space="preserve"> a lui </w:t>
      </w:r>
      <m:oMath>
        <m:r>
          <w:rPr>
            <w:rFonts w:ascii="Cambria Math" w:hAnsi="Cambria Math"/>
            <w:szCs w:val="22"/>
            <w:lang w:val="ro-RO"/>
          </w:rPr>
          <m:t>α</m:t>
        </m:r>
      </m:oMath>
      <w:r w:rsidRPr="008B0D7C">
        <w:rPr>
          <w:szCs w:val="22"/>
          <w:lang w:val="fr-FR"/>
        </w:rPr>
        <w:t xml:space="preserve"> este 1%, probabilitatea de nedepăşire este 99%, corespunzător căreia se va determina valoarea lui </w:t>
      </w:r>
      <m:oMath>
        <m:sSub>
          <m:sSubPr>
            <m:ctrlPr>
              <w:rPr>
                <w:rFonts w:ascii="Cambria Math" w:hAnsi="Cambria Math"/>
                <w:i/>
                <w:szCs w:val="22"/>
              </w:rPr>
            </m:ctrlPr>
          </m:sSubPr>
          <m:e>
            <m:r>
              <w:rPr>
                <w:rFonts w:ascii="Cambria Math" w:hAnsi="Cambria Math"/>
                <w:szCs w:val="22"/>
                <w:lang w:val="ro-RO"/>
              </w:rPr>
              <m:t>z</m:t>
            </m:r>
          </m:e>
          <m:sub>
            <m:r>
              <w:rPr>
                <w:rFonts w:ascii="Cambria Math" w:hAnsi="Cambria Math"/>
                <w:szCs w:val="22"/>
                <w:lang w:val="ro-RO"/>
              </w:rPr>
              <m:t>α</m:t>
            </m:r>
          </m:sub>
        </m:sSub>
      </m:oMath>
      <w:r w:rsidRPr="008B0D7C">
        <w:rPr>
          <w:rFonts w:eastAsiaTheme="minorEastAsia"/>
          <w:szCs w:val="22"/>
          <w:lang w:val="ro-RO"/>
        </w:rPr>
        <w:t xml:space="preserve"> </w:t>
      </w:r>
      <w:proofErr w:type="spellStart"/>
      <w:r w:rsidRPr="008B0D7C">
        <w:rPr>
          <w:szCs w:val="22"/>
          <w:lang w:val="fr-FR"/>
        </w:rPr>
        <w:t>din</w:t>
      </w:r>
      <w:proofErr w:type="spellEnd"/>
      <w:r w:rsidRPr="008B0D7C">
        <w:rPr>
          <w:szCs w:val="22"/>
          <w:lang w:val="fr-FR"/>
        </w:rPr>
        <w:t xml:space="preserve"> </w:t>
      </w:r>
      <w:proofErr w:type="spellStart"/>
      <w:r w:rsidRPr="008B0D7C">
        <w:rPr>
          <w:szCs w:val="22"/>
          <w:lang w:val="fr-FR"/>
        </w:rPr>
        <w:t>tabelul</w:t>
      </w:r>
      <w:proofErr w:type="spellEnd"/>
      <w:r w:rsidRPr="008B0D7C">
        <w:rPr>
          <w:szCs w:val="22"/>
          <w:lang w:val="fr-FR"/>
        </w:rPr>
        <w:t xml:space="preserve"> </w:t>
      </w:r>
      <w:proofErr w:type="spellStart"/>
      <w:r w:rsidRPr="008B0D7C">
        <w:rPr>
          <w:szCs w:val="22"/>
          <w:lang w:val="fr-FR"/>
        </w:rPr>
        <w:t>repartiției</w:t>
      </w:r>
      <w:proofErr w:type="spellEnd"/>
      <w:r w:rsidRPr="008B0D7C">
        <w:rPr>
          <w:szCs w:val="22"/>
          <w:lang w:val="fr-FR"/>
        </w:rPr>
        <w:t xml:space="preserve"> normale </w:t>
      </w:r>
      <w:proofErr w:type="spellStart"/>
      <w:r w:rsidRPr="008B0D7C">
        <w:rPr>
          <w:szCs w:val="22"/>
          <w:lang w:val="fr-FR"/>
        </w:rPr>
        <w:t>normate</w:t>
      </w:r>
      <w:proofErr w:type="spellEnd"/>
      <w:r w:rsidRPr="008B0D7C">
        <w:rPr>
          <w:szCs w:val="22"/>
          <w:lang w:val="fr-FR"/>
        </w:rPr>
        <w:t xml:space="preserve">. </w:t>
      </w:r>
    </w:p>
    <w:p w14:paraId="0DCBF3A0" w14:textId="77777777" w:rsidR="000732B6" w:rsidRPr="008B0D7C" w:rsidRDefault="000732B6" w:rsidP="000B4CE3">
      <w:pPr>
        <w:spacing w:line="276" w:lineRule="auto"/>
        <w:contextualSpacing/>
        <w:jc w:val="both"/>
        <w:rPr>
          <w:szCs w:val="22"/>
          <w:lang w:val="fr-FR"/>
        </w:rPr>
      </w:pPr>
    </w:p>
    <w:p w14:paraId="644DEB3C" w14:textId="37244B4E" w:rsidR="000732B6" w:rsidRPr="008B0D7C" w:rsidRDefault="000732B6" w:rsidP="000B4CE3">
      <w:pPr>
        <w:spacing w:line="276" w:lineRule="auto"/>
        <w:contextualSpacing/>
        <w:jc w:val="center"/>
        <w:rPr>
          <w:i/>
          <w:iCs/>
          <w:sz w:val="20"/>
          <w:lang w:val="ro-RO"/>
        </w:rPr>
      </w:pPr>
      <w:r w:rsidRPr="008B0D7C">
        <w:rPr>
          <w:i/>
          <w:iCs/>
          <w:sz w:val="20"/>
          <w:lang w:val="fr-FR"/>
        </w:rPr>
        <w:t>Tabel 7.</w:t>
      </w:r>
      <w:r w:rsidR="00F765EE" w:rsidRPr="008B0D7C">
        <w:rPr>
          <w:i/>
          <w:iCs/>
          <w:sz w:val="20"/>
          <w:lang w:val="fr-FR"/>
        </w:rPr>
        <w:t>2.</w:t>
      </w:r>
      <w:r w:rsidRPr="008B0D7C">
        <w:rPr>
          <w:i/>
          <w:iCs/>
          <w:sz w:val="20"/>
          <w:lang w:val="fr-FR"/>
        </w:rPr>
        <w:t xml:space="preserve">1. </w:t>
      </w:r>
      <w:proofErr w:type="spellStart"/>
      <w:r w:rsidRPr="008B0D7C">
        <w:rPr>
          <w:i/>
          <w:iCs/>
          <w:sz w:val="20"/>
          <w:lang w:val="fr-FR"/>
        </w:rPr>
        <w:t>Valorile</w:t>
      </w:r>
      <w:proofErr w:type="spellEnd"/>
      <w:r w:rsidRPr="008B0D7C">
        <w:rPr>
          <w:i/>
          <w:iCs/>
          <w:sz w:val="20"/>
          <w:lang w:val="fr-FR"/>
        </w:rPr>
        <w:t xml:space="preserve"> </w:t>
      </w:r>
      <m:oMath>
        <m:sSub>
          <m:sSubPr>
            <m:ctrlPr>
              <w:rPr>
                <w:rFonts w:ascii="Cambria Math" w:hAnsi="Cambria Math"/>
                <w:i/>
                <w:iCs/>
                <w:sz w:val="20"/>
              </w:rPr>
            </m:ctrlPr>
          </m:sSubPr>
          <m:e>
            <m:r>
              <w:rPr>
                <w:rFonts w:ascii="Cambria Math" w:hAnsi="Cambria Math"/>
                <w:sz w:val="20"/>
              </w:rPr>
              <m:t>z</m:t>
            </m:r>
          </m:e>
          <m:sub>
            <m:r>
              <w:rPr>
                <w:rFonts w:ascii="Cambria Math" w:hAnsi="Cambria Math"/>
                <w:sz w:val="20"/>
              </w:rPr>
              <m:t>α</m:t>
            </m:r>
          </m:sub>
        </m:sSub>
      </m:oMath>
      <w:r w:rsidRPr="008B0D7C">
        <w:rPr>
          <w:rFonts w:eastAsiaTheme="minorEastAsia"/>
          <w:i/>
          <w:iCs/>
          <w:sz w:val="20"/>
          <w:lang w:val="it-IT"/>
        </w:rPr>
        <w:t xml:space="preserve"> și </w:t>
      </w:r>
      <m:oMath>
        <m:sSub>
          <m:sSubPr>
            <m:ctrlPr>
              <w:rPr>
                <w:rFonts w:ascii="Cambria Math" w:hAnsi="Cambria Math"/>
                <w:i/>
                <w:iCs/>
                <w:noProof/>
                <w:sz w:val="20"/>
              </w:rPr>
            </m:ctrlPr>
          </m:sSubPr>
          <m:e>
            <m:r>
              <w:rPr>
                <w:rFonts w:ascii="Cambria Math" w:hAnsi="Cambria Math"/>
                <w:noProof/>
                <w:sz w:val="20"/>
              </w:rPr>
              <m:t>a</m:t>
            </m:r>
          </m:e>
          <m:sub>
            <m:r>
              <w:rPr>
                <w:rFonts w:ascii="Cambria Math" w:hAnsi="Cambria Math"/>
                <w:noProof/>
                <w:sz w:val="20"/>
              </w:rPr>
              <m:t>α</m:t>
            </m:r>
          </m:sub>
        </m:sSub>
      </m:oMath>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6"/>
        <w:gridCol w:w="1674"/>
        <w:gridCol w:w="759"/>
      </w:tblGrid>
      <w:tr w:rsidR="000732B6" w:rsidRPr="008B0D7C" w14:paraId="010D380E" w14:textId="77777777" w:rsidTr="000B4CE3">
        <w:trPr>
          <w:trHeight w:val="300"/>
          <w:jc w:val="center"/>
        </w:trPr>
        <w:tc>
          <w:tcPr>
            <w:tcW w:w="0" w:type="auto"/>
            <w:shd w:val="clear" w:color="auto" w:fill="D9D9D9" w:themeFill="background1" w:themeFillShade="D9"/>
            <w:noWrap/>
            <w:vAlign w:val="center"/>
            <w:hideMark/>
          </w:tcPr>
          <w:p w14:paraId="1C4639C9" w14:textId="77777777" w:rsidR="000732B6" w:rsidRPr="008B0D7C" w:rsidRDefault="000732B6" w:rsidP="000B4CE3">
            <w:pPr>
              <w:spacing w:line="276" w:lineRule="auto"/>
              <w:jc w:val="center"/>
              <w:rPr>
                <w:b/>
                <w:bCs/>
                <w:iCs/>
                <w:szCs w:val="22"/>
              </w:rPr>
            </w:pPr>
            <w:r w:rsidRPr="008B0D7C">
              <w:rPr>
                <w:b/>
                <w:bCs/>
                <w:iCs/>
                <w:szCs w:val="22"/>
              </w:rPr>
              <w:t xml:space="preserve">Prag de </w:t>
            </w:r>
            <w:proofErr w:type="spellStart"/>
            <w:r w:rsidRPr="008B0D7C">
              <w:rPr>
                <w:b/>
                <w:bCs/>
                <w:iCs/>
                <w:szCs w:val="22"/>
              </w:rPr>
              <w:t>semnificație</w:t>
            </w:r>
            <w:proofErr w:type="spellEnd"/>
          </w:p>
          <w:p w14:paraId="4D239774" w14:textId="759E318A" w:rsidR="000732B6" w:rsidRPr="008B0D7C" w:rsidRDefault="000B4CE3" w:rsidP="000B4CE3">
            <w:pPr>
              <w:spacing w:line="276" w:lineRule="auto"/>
              <w:jc w:val="center"/>
              <w:rPr>
                <w:b/>
                <w:bCs/>
                <w:i/>
                <w:szCs w:val="22"/>
              </w:rPr>
            </w:pPr>
            <m:oMathPara>
              <m:oMath>
                <m:r>
                  <m:rPr>
                    <m:sty m:val="bi"/>
                  </m:rPr>
                  <w:rPr>
                    <w:rFonts w:ascii="Cambria Math" w:hAnsi="Cambria Math"/>
                    <w:noProof/>
                    <w:szCs w:val="22"/>
                  </w:rPr>
                  <m:t>α</m:t>
                </m:r>
              </m:oMath>
            </m:oMathPara>
          </w:p>
        </w:tc>
        <w:tc>
          <w:tcPr>
            <w:tcW w:w="0" w:type="auto"/>
            <w:shd w:val="clear" w:color="auto" w:fill="D9D9D9" w:themeFill="background1" w:themeFillShade="D9"/>
            <w:noWrap/>
            <w:vAlign w:val="center"/>
            <w:hideMark/>
          </w:tcPr>
          <w:p w14:paraId="69762943" w14:textId="77777777" w:rsidR="000732B6" w:rsidRPr="008B0D7C" w:rsidRDefault="000732B6" w:rsidP="000B4CE3">
            <w:pPr>
              <w:spacing w:line="276" w:lineRule="auto"/>
              <w:jc w:val="center"/>
              <w:rPr>
                <w:b/>
                <w:bCs/>
                <w:iCs/>
                <w:szCs w:val="22"/>
              </w:rPr>
            </w:pPr>
            <w:proofErr w:type="spellStart"/>
            <w:r w:rsidRPr="008B0D7C">
              <w:rPr>
                <w:b/>
                <w:bCs/>
                <w:iCs/>
                <w:szCs w:val="22"/>
              </w:rPr>
              <w:t>Probabilitate</w:t>
            </w:r>
            <w:proofErr w:type="spellEnd"/>
          </w:p>
          <w:p w14:paraId="7519CD4C" w14:textId="3BF4ECA5" w:rsidR="000732B6" w:rsidRPr="008B0D7C" w:rsidRDefault="000732B6" w:rsidP="000B4CE3">
            <w:pPr>
              <w:spacing w:line="276" w:lineRule="auto"/>
              <w:jc w:val="center"/>
              <w:rPr>
                <w:b/>
                <w:bCs/>
                <w:i/>
                <w:szCs w:val="22"/>
              </w:rPr>
            </w:pPr>
            <w:r w:rsidRPr="008B0D7C">
              <w:rPr>
                <w:b/>
                <w:bCs/>
                <w:iCs/>
                <w:szCs w:val="22"/>
              </w:rPr>
              <w:t xml:space="preserve">de </w:t>
            </w:r>
            <w:proofErr w:type="spellStart"/>
            <w:r w:rsidRPr="008B0D7C">
              <w:rPr>
                <w:b/>
                <w:bCs/>
                <w:iCs/>
                <w:szCs w:val="22"/>
              </w:rPr>
              <w:t>nedepășire</w:t>
            </w:r>
            <w:proofErr w:type="spellEnd"/>
          </w:p>
        </w:tc>
        <w:tc>
          <w:tcPr>
            <w:tcW w:w="0" w:type="auto"/>
            <w:shd w:val="clear" w:color="auto" w:fill="D9D9D9" w:themeFill="background1" w:themeFillShade="D9"/>
            <w:noWrap/>
            <w:vAlign w:val="center"/>
            <w:hideMark/>
          </w:tcPr>
          <w:p w14:paraId="79E5D444" w14:textId="4E2569DB" w:rsidR="000732B6" w:rsidRPr="008B0D7C" w:rsidRDefault="00000000" w:rsidP="000B4CE3">
            <w:pPr>
              <w:spacing w:line="276" w:lineRule="auto"/>
              <w:jc w:val="center"/>
              <w:rPr>
                <w:b/>
                <w:bCs/>
                <w:i/>
                <w:szCs w:val="22"/>
              </w:rPr>
            </w:pPr>
            <m:oMathPara>
              <m:oMath>
                <m:sSub>
                  <m:sSubPr>
                    <m:ctrlPr>
                      <w:rPr>
                        <w:rFonts w:ascii="Cambria Math" w:hAnsi="Cambria Math"/>
                        <w:b/>
                        <w:bCs/>
                        <w:i/>
                        <w:szCs w:val="22"/>
                      </w:rPr>
                    </m:ctrlPr>
                  </m:sSubPr>
                  <m:e>
                    <m:r>
                      <m:rPr>
                        <m:sty m:val="bi"/>
                      </m:rPr>
                      <w:rPr>
                        <w:rFonts w:ascii="Cambria Math" w:hAnsi="Cambria Math"/>
                        <w:szCs w:val="22"/>
                      </w:rPr>
                      <m:t>z</m:t>
                    </m:r>
                  </m:e>
                  <m:sub>
                    <m:r>
                      <m:rPr>
                        <m:sty m:val="bi"/>
                      </m:rPr>
                      <w:rPr>
                        <w:rFonts w:ascii="Cambria Math" w:hAnsi="Cambria Math"/>
                        <w:szCs w:val="22"/>
                      </w:rPr>
                      <m:t>α</m:t>
                    </m:r>
                  </m:sub>
                </m:sSub>
              </m:oMath>
            </m:oMathPara>
          </w:p>
        </w:tc>
      </w:tr>
      <w:tr w:rsidR="000732B6" w:rsidRPr="008B0D7C" w14:paraId="38D029E4" w14:textId="77777777" w:rsidTr="007434C9">
        <w:trPr>
          <w:trHeight w:val="300"/>
          <w:jc w:val="center"/>
        </w:trPr>
        <w:tc>
          <w:tcPr>
            <w:tcW w:w="0" w:type="auto"/>
            <w:noWrap/>
            <w:vAlign w:val="bottom"/>
          </w:tcPr>
          <w:p w14:paraId="732C3498" w14:textId="77777777" w:rsidR="000732B6" w:rsidRPr="008B0D7C" w:rsidRDefault="000732B6" w:rsidP="000B4CE3">
            <w:pPr>
              <w:spacing w:line="276" w:lineRule="auto"/>
              <w:jc w:val="center"/>
              <w:rPr>
                <w:szCs w:val="22"/>
              </w:rPr>
            </w:pPr>
            <w:r w:rsidRPr="008B0D7C">
              <w:rPr>
                <w:szCs w:val="22"/>
              </w:rPr>
              <w:t>1%</w:t>
            </w:r>
          </w:p>
        </w:tc>
        <w:tc>
          <w:tcPr>
            <w:tcW w:w="0" w:type="auto"/>
            <w:noWrap/>
            <w:vAlign w:val="bottom"/>
          </w:tcPr>
          <w:p w14:paraId="01EA9E50" w14:textId="77777777" w:rsidR="000732B6" w:rsidRPr="008B0D7C" w:rsidRDefault="000732B6" w:rsidP="000B4CE3">
            <w:pPr>
              <w:spacing w:line="276" w:lineRule="auto"/>
              <w:jc w:val="center"/>
              <w:rPr>
                <w:szCs w:val="22"/>
              </w:rPr>
            </w:pPr>
            <w:r w:rsidRPr="008B0D7C">
              <w:rPr>
                <w:szCs w:val="22"/>
              </w:rPr>
              <w:t>99%</w:t>
            </w:r>
          </w:p>
        </w:tc>
        <w:tc>
          <w:tcPr>
            <w:tcW w:w="0" w:type="auto"/>
            <w:noWrap/>
            <w:vAlign w:val="bottom"/>
          </w:tcPr>
          <w:p w14:paraId="20C82214" w14:textId="77777777" w:rsidR="000732B6" w:rsidRPr="008B0D7C" w:rsidRDefault="000732B6" w:rsidP="000B4CE3">
            <w:pPr>
              <w:spacing w:line="276" w:lineRule="auto"/>
              <w:jc w:val="center"/>
              <w:rPr>
                <w:szCs w:val="22"/>
              </w:rPr>
            </w:pPr>
            <w:r w:rsidRPr="008B0D7C">
              <w:rPr>
                <w:szCs w:val="22"/>
              </w:rPr>
              <w:t>2.327</w:t>
            </w:r>
          </w:p>
        </w:tc>
      </w:tr>
      <w:tr w:rsidR="000732B6" w:rsidRPr="008B0D7C" w14:paraId="04FA989C" w14:textId="77777777" w:rsidTr="007434C9">
        <w:trPr>
          <w:trHeight w:val="300"/>
          <w:jc w:val="center"/>
        </w:trPr>
        <w:tc>
          <w:tcPr>
            <w:tcW w:w="0" w:type="auto"/>
            <w:noWrap/>
            <w:vAlign w:val="bottom"/>
            <w:hideMark/>
          </w:tcPr>
          <w:p w14:paraId="24E3EB64" w14:textId="77777777" w:rsidR="000732B6" w:rsidRPr="008B0D7C" w:rsidRDefault="000732B6" w:rsidP="000B4CE3">
            <w:pPr>
              <w:spacing w:line="276" w:lineRule="auto"/>
              <w:jc w:val="center"/>
              <w:rPr>
                <w:szCs w:val="22"/>
              </w:rPr>
            </w:pPr>
            <w:r w:rsidRPr="008B0D7C">
              <w:rPr>
                <w:szCs w:val="22"/>
              </w:rPr>
              <w:t>5%</w:t>
            </w:r>
          </w:p>
        </w:tc>
        <w:tc>
          <w:tcPr>
            <w:tcW w:w="0" w:type="auto"/>
            <w:noWrap/>
            <w:vAlign w:val="bottom"/>
            <w:hideMark/>
          </w:tcPr>
          <w:p w14:paraId="56CA33D1" w14:textId="77777777" w:rsidR="000732B6" w:rsidRPr="008B0D7C" w:rsidRDefault="000732B6" w:rsidP="000B4CE3">
            <w:pPr>
              <w:spacing w:line="276" w:lineRule="auto"/>
              <w:jc w:val="center"/>
              <w:rPr>
                <w:szCs w:val="22"/>
              </w:rPr>
            </w:pPr>
            <w:r w:rsidRPr="008B0D7C">
              <w:rPr>
                <w:szCs w:val="22"/>
              </w:rPr>
              <w:t>95%</w:t>
            </w:r>
          </w:p>
        </w:tc>
        <w:tc>
          <w:tcPr>
            <w:tcW w:w="0" w:type="auto"/>
            <w:noWrap/>
            <w:vAlign w:val="bottom"/>
            <w:hideMark/>
          </w:tcPr>
          <w:p w14:paraId="2632C69F" w14:textId="77777777" w:rsidR="000732B6" w:rsidRPr="008B0D7C" w:rsidRDefault="000732B6" w:rsidP="000B4CE3">
            <w:pPr>
              <w:spacing w:line="276" w:lineRule="auto"/>
              <w:jc w:val="center"/>
              <w:rPr>
                <w:szCs w:val="22"/>
              </w:rPr>
            </w:pPr>
            <w:r w:rsidRPr="008B0D7C">
              <w:rPr>
                <w:szCs w:val="22"/>
              </w:rPr>
              <w:t>1.645</w:t>
            </w:r>
          </w:p>
        </w:tc>
      </w:tr>
    </w:tbl>
    <w:p w14:paraId="1CBD39CB" w14:textId="77777777" w:rsidR="000732B6" w:rsidRPr="008B0D7C" w:rsidRDefault="000732B6" w:rsidP="000B4CE3">
      <w:pPr>
        <w:tabs>
          <w:tab w:val="left" w:pos="7080"/>
        </w:tabs>
        <w:spacing w:line="276" w:lineRule="auto"/>
        <w:contextualSpacing/>
        <w:jc w:val="both"/>
        <w:rPr>
          <w:szCs w:val="22"/>
          <w:lang w:val="fr-FR"/>
        </w:rPr>
      </w:pPr>
    </w:p>
    <w:p w14:paraId="225EDF2A" w14:textId="143398C1" w:rsidR="000732B6" w:rsidRPr="008B0D7C" w:rsidRDefault="00E36F19" w:rsidP="000B4CE3">
      <w:pPr>
        <w:spacing w:line="276" w:lineRule="auto"/>
        <w:ind w:firstLine="426"/>
        <w:contextualSpacing/>
        <w:jc w:val="both"/>
        <w:rPr>
          <w:szCs w:val="22"/>
          <w:lang w:val="fr-FR"/>
        </w:rPr>
      </w:pPr>
      <w:r w:rsidRPr="008B0D7C">
        <w:rPr>
          <w:szCs w:val="22"/>
          <w:lang w:val="fr-FR"/>
        </w:rPr>
        <w:tab/>
      </w:r>
      <w:proofErr w:type="spellStart"/>
      <w:r w:rsidR="000732B6" w:rsidRPr="008B0D7C">
        <w:rPr>
          <w:szCs w:val="22"/>
          <w:lang w:val="fr-FR"/>
        </w:rPr>
        <w:t>Parametrul</w:t>
      </w:r>
      <w:proofErr w:type="spellEnd"/>
      <w:r w:rsidR="000732B6" w:rsidRPr="008B0D7C">
        <w:rPr>
          <w:szCs w:val="22"/>
          <w:lang w:val="fr-FR"/>
        </w:rPr>
        <w:t xml:space="preserve"> </w:t>
      </w:r>
      <m:oMath>
        <m:sSub>
          <m:sSubPr>
            <m:ctrlPr>
              <w:rPr>
                <w:rFonts w:ascii="Cambria Math" w:hAnsi="Cambria Math"/>
                <w:i/>
                <w:noProof/>
                <w:szCs w:val="22"/>
              </w:rPr>
            </m:ctrlPr>
          </m:sSubPr>
          <m:e>
            <m:r>
              <w:rPr>
                <w:rFonts w:ascii="Cambria Math" w:hAnsi="Cambria Math"/>
                <w:noProof/>
                <w:szCs w:val="22"/>
              </w:rPr>
              <m:t>a</m:t>
            </m:r>
          </m:e>
          <m:sub>
            <m:r>
              <w:rPr>
                <w:rFonts w:ascii="Cambria Math" w:hAnsi="Cambria Math"/>
                <w:noProof/>
                <w:szCs w:val="22"/>
              </w:rPr>
              <m:t>α</m:t>
            </m:r>
          </m:sub>
        </m:sSub>
      </m:oMath>
      <w:r w:rsidR="000732B6" w:rsidRPr="008B0D7C">
        <w:rPr>
          <w:i/>
          <w:szCs w:val="22"/>
          <w:vertAlign w:val="subscript"/>
          <w:lang w:val="ro-RO" w:eastAsia="ro-RO"/>
        </w:rPr>
        <w:t xml:space="preserve"> </w:t>
      </w:r>
      <w:r w:rsidR="000732B6" w:rsidRPr="008B0D7C">
        <w:rPr>
          <w:szCs w:val="22"/>
          <w:lang w:val="ro-RO" w:eastAsia="ro-RO"/>
        </w:rPr>
        <w:t xml:space="preserve">are o valoare unică pentru un prag de </w:t>
      </w:r>
      <w:proofErr w:type="spellStart"/>
      <w:r w:rsidR="000732B6" w:rsidRPr="008B0D7C">
        <w:rPr>
          <w:szCs w:val="22"/>
          <w:lang w:val="fr-FR"/>
        </w:rPr>
        <w:t>semnificație</w:t>
      </w:r>
      <w:proofErr w:type="spellEnd"/>
      <w:r w:rsidR="000732B6" w:rsidRPr="008B0D7C">
        <w:rPr>
          <w:szCs w:val="22"/>
          <w:lang w:val="fr-FR"/>
        </w:rPr>
        <w:t xml:space="preserve"> </w:t>
      </w:r>
      <m:oMath>
        <m:r>
          <w:rPr>
            <w:rFonts w:ascii="Cambria Math" w:hAnsi="Cambria Math"/>
            <w:noProof/>
            <w:szCs w:val="22"/>
          </w:rPr>
          <m:t>α</m:t>
        </m:r>
      </m:oMath>
      <w:r w:rsidR="000732B6" w:rsidRPr="008B0D7C">
        <w:rPr>
          <w:szCs w:val="22"/>
          <w:lang w:val="ro-RO" w:eastAsia="ro-RO"/>
        </w:rPr>
        <w:t xml:space="preserve"> ales, parametrul  </w:t>
      </w:r>
      <m:oMath>
        <m:sSub>
          <m:sSubPr>
            <m:ctrlPr>
              <w:rPr>
                <w:rFonts w:ascii="Cambria Math" w:hAnsi="Cambria Math"/>
                <w:i/>
                <w:noProof/>
                <w:szCs w:val="22"/>
              </w:rPr>
            </m:ctrlPr>
          </m:sSubPr>
          <m:e>
            <m:r>
              <w:rPr>
                <w:rFonts w:ascii="Cambria Math" w:hAnsi="Cambria Math"/>
                <w:noProof/>
                <w:szCs w:val="22"/>
              </w:rPr>
              <m:t>b</m:t>
            </m:r>
          </m:e>
          <m:sub>
            <m:r>
              <w:rPr>
                <w:rFonts w:ascii="Cambria Math" w:hAnsi="Cambria Math"/>
                <w:noProof/>
                <w:szCs w:val="22"/>
              </w:rPr>
              <m:t>P</m:t>
            </m:r>
            <m:r>
              <w:rPr>
                <w:rFonts w:ascii="Cambria Math" w:hAnsi="Cambria Math"/>
                <w:noProof/>
                <w:szCs w:val="22"/>
                <w:lang w:val="fr-FR"/>
              </w:rPr>
              <m:t>%,</m:t>
            </m:r>
            <m:r>
              <w:rPr>
                <w:rFonts w:ascii="Cambria Math" w:hAnsi="Cambria Math"/>
                <w:noProof/>
                <w:szCs w:val="22"/>
              </w:rPr>
              <m:t>α</m:t>
            </m:r>
          </m:sub>
        </m:sSub>
      </m:oMath>
      <w:r w:rsidR="000732B6" w:rsidRPr="008B0D7C">
        <w:rPr>
          <w:szCs w:val="22"/>
          <w:lang w:val="fr-FR"/>
        </w:rPr>
        <w:t xml:space="preserve"> depinde pe lângă pragul de semnificație </w:t>
      </w:r>
      <m:oMath>
        <m:r>
          <w:rPr>
            <w:rFonts w:ascii="Cambria Math" w:hAnsi="Cambria Math"/>
            <w:noProof/>
            <w:szCs w:val="22"/>
          </w:rPr>
          <m:t>α</m:t>
        </m:r>
      </m:oMath>
      <w:r w:rsidR="000732B6" w:rsidRPr="008B0D7C">
        <w:rPr>
          <w:szCs w:val="22"/>
          <w:lang w:val="fr-FR"/>
        </w:rPr>
        <w:t xml:space="preserve"> și de probabilitatea de depăşire. </w:t>
      </w:r>
    </w:p>
    <w:p w14:paraId="2CA40D80" w14:textId="0ABB5A18" w:rsidR="000732B6" w:rsidRPr="008B0D7C" w:rsidRDefault="000732B6" w:rsidP="000B4CE3">
      <w:pPr>
        <w:pStyle w:val="ListParagraph"/>
        <w:numPr>
          <w:ilvl w:val="0"/>
          <w:numId w:val="17"/>
        </w:numPr>
        <w:tabs>
          <w:tab w:val="left" w:pos="3120"/>
          <w:tab w:val="left" w:pos="3990"/>
          <w:tab w:val="left" w:pos="7080"/>
          <w:tab w:val="right" w:pos="9072"/>
        </w:tabs>
        <w:spacing w:after="200" w:line="276" w:lineRule="auto"/>
        <w:rPr>
          <w:szCs w:val="22"/>
          <w:lang w:val="pt-PT"/>
        </w:rPr>
      </w:pPr>
      <w:r w:rsidRPr="008B0D7C">
        <w:rPr>
          <w:szCs w:val="22"/>
          <w:lang w:val="pt-PT"/>
        </w:rPr>
        <w:t>Se determină valoarea superioară şi inferioară a factorului de frecvenţă:</w:t>
      </w:r>
      <w:r w:rsidRPr="008B0D7C">
        <w:rPr>
          <w:szCs w:val="22"/>
          <w:lang w:val="pt-PT"/>
        </w:rPr>
        <w:tab/>
      </w:r>
    </w:p>
    <w:p w14:paraId="2CA6A6AB" w14:textId="57B0B27A" w:rsidR="000732B6" w:rsidRPr="008B0D7C" w:rsidRDefault="00000000" w:rsidP="000B4CE3">
      <w:pPr>
        <w:tabs>
          <w:tab w:val="left" w:pos="3120"/>
        </w:tabs>
        <w:spacing w:line="276" w:lineRule="auto"/>
        <w:contextualSpacing/>
        <w:rPr>
          <w:rFonts w:eastAsiaTheme="minorEastAsia"/>
          <w:noProof/>
          <w:szCs w:val="22"/>
        </w:rPr>
      </w:pPr>
      <m:oMathPara>
        <m:oMathParaPr>
          <m:jc m:val="right"/>
        </m:oMathParaPr>
        <m:oMath>
          <m:sSubSup>
            <m:sSubSupPr>
              <m:ctrlPr>
                <w:rPr>
                  <w:rFonts w:ascii="Cambria Math" w:hAnsi="Cambria Math"/>
                  <w:i/>
                  <w:szCs w:val="22"/>
                  <w:lang w:val="ro-RO"/>
                </w:rPr>
              </m:ctrlPr>
            </m:sSubSupPr>
            <m:e>
              <m:r>
                <w:rPr>
                  <w:rFonts w:ascii="Cambria Math" w:hAnsi="Cambria Math"/>
                  <w:szCs w:val="22"/>
                  <w:lang w:val="ro-RO"/>
                </w:rPr>
                <m:t>ϕ</m:t>
              </m:r>
            </m:e>
            <m:sub>
              <m:r>
                <w:rPr>
                  <w:rFonts w:ascii="Cambria Math" w:hAnsi="Cambria Math"/>
                  <w:szCs w:val="22"/>
                  <w:lang w:val="ro-RO"/>
                </w:rPr>
                <m:t xml:space="preserve">P%, </m:t>
              </m:r>
              <m:r>
                <w:rPr>
                  <w:rFonts w:ascii="Cambria Math" w:hAnsi="Cambria Math"/>
                  <w:noProof/>
                  <w:szCs w:val="22"/>
                </w:rPr>
                <m:t>α</m:t>
              </m:r>
            </m:sub>
            <m:sup>
              <m:r>
                <w:rPr>
                  <w:rFonts w:ascii="Cambria Math" w:hAnsi="Cambria Math"/>
                  <w:szCs w:val="22"/>
                  <w:lang w:val="ro-RO"/>
                </w:rPr>
                <m:t>U</m:t>
              </m:r>
            </m:sup>
          </m:sSubSup>
          <m:r>
            <w:rPr>
              <w:rFonts w:ascii="Cambria Math" w:hAnsi="Cambria Math"/>
              <w:noProof/>
              <w:szCs w:val="22"/>
            </w:rPr>
            <m:t>=</m:t>
          </m:r>
          <m:f>
            <m:fPr>
              <m:ctrlPr>
                <w:rPr>
                  <w:rFonts w:ascii="Cambria Math" w:hAnsi="Cambria Math"/>
                  <w:i/>
                  <w:noProof/>
                  <w:szCs w:val="22"/>
                </w:rPr>
              </m:ctrlPr>
            </m:fPr>
            <m:num>
              <m:sSub>
                <m:sSubPr>
                  <m:ctrlPr>
                    <w:rPr>
                      <w:rFonts w:ascii="Cambria Math" w:hAnsi="Cambria Math"/>
                      <w:i/>
                      <w:noProof/>
                      <w:szCs w:val="22"/>
                    </w:rPr>
                  </m:ctrlPr>
                </m:sSubPr>
                <m:e>
                  <m:r>
                    <w:rPr>
                      <w:rFonts w:ascii="Cambria Math" w:hAnsi="Cambria Math"/>
                      <w:szCs w:val="22"/>
                      <w:lang w:val="ro-RO"/>
                    </w:rPr>
                    <m:t>ϕ</m:t>
                  </m:r>
                </m:e>
                <m:sub>
                  <m:r>
                    <w:rPr>
                      <w:rFonts w:ascii="Cambria Math" w:hAnsi="Cambria Math"/>
                      <w:noProof/>
                      <w:szCs w:val="22"/>
                    </w:rPr>
                    <m:t>P%</m:t>
                  </m:r>
                </m:sub>
              </m:sSub>
              <m:r>
                <w:rPr>
                  <w:rFonts w:ascii="Cambria Math" w:hAnsi="Cambria Math"/>
                  <w:noProof/>
                  <w:szCs w:val="22"/>
                </w:rPr>
                <m:t>+</m:t>
              </m:r>
              <m:rad>
                <m:radPr>
                  <m:degHide m:val="1"/>
                  <m:ctrlPr>
                    <w:rPr>
                      <w:rFonts w:ascii="Cambria Math" w:hAnsi="Cambria Math"/>
                      <w:i/>
                      <w:noProof/>
                      <w:szCs w:val="22"/>
                    </w:rPr>
                  </m:ctrlPr>
                </m:radPr>
                <m:deg/>
                <m:e>
                  <m:sSubSup>
                    <m:sSubSupPr>
                      <m:ctrlPr>
                        <w:rPr>
                          <w:rFonts w:ascii="Cambria Math" w:hAnsi="Cambria Math"/>
                          <w:i/>
                          <w:szCs w:val="22"/>
                          <w:lang w:val="ro-RO"/>
                        </w:rPr>
                      </m:ctrlPr>
                    </m:sSubSupPr>
                    <m:e>
                      <m:r>
                        <w:rPr>
                          <w:rFonts w:ascii="Cambria Math" w:hAnsi="Cambria Math"/>
                          <w:szCs w:val="22"/>
                          <w:lang w:val="ro-RO"/>
                        </w:rPr>
                        <m:t>ϕ</m:t>
                      </m:r>
                    </m:e>
                    <m:sub>
                      <m:r>
                        <w:rPr>
                          <w:rFonts w:ascii="Cambria Math" w:hAnsi="Cambria Math"/>
                          <w:szCs w:val="22"/>
                          <w:lang w:val="ro-RO"/>
                        </w:rPr>
                        <m:t>P%</m:t>
                      </m:r>
                    </m:sub>
                    <m:sup>
                      <m:r>
                        <w:rPr>
                          <w:rFonts w:ascii="Cambria Math" w:hAnsi="Cambria Math"/>
                          <w:szCs w:val="22"/>
                          <w:lang w:val="ro-RO"/>
                        </w:rPr>
                        <m:t>2</m:t>
                      </m:r>
                    </m:sup>
                  </m:sSubSup>
                  <m:r>
                    <w:rPr>
                      <w:rFonts w:ascii="Cambria Math" w:hAnsi="Cambria Math"/>
                      <w:noProof/>
                      <w:szCs w:val="22"/>
                    </w:rPr>
                    <m:t>-</m:t>
                  </m:r>
                  <m:sSub>
                    <m:sSubPr>
                      <m:ctrlPr>
                        <w:rPr>
                          <w:rFonts w:ascii="Cambria Math" w:hAnsi="Cambria Math"/>
                          <w:i/>
                          <w:noProof/>
                          <w:szCs w:val="22"/>
                        </w:rPr>
                      </m:ctrlPr>
                    </m:sSubPr>
                    <m:e>
                      <m:r>
                        <w:rPr>
                          <w:rFonts w:ascii="Cambria Math" w:hAnsi="Cambria Math"/>
                          <w:noProof/>
                          <w:szCs w:val="22"/>
                        </w:rPr>
                        <m:t>a</m:t>
                      </m:r>
                    </m:e>
                    <m:sub>
                      <m:r>
                        <w:rPr>
                          <w:rFonts w:ascii="Cambria Math" w:hAnsi="Cambria Math"/>
                          <w:noProof/>
                          <w:szCs w:val="22"/>
                        </w:rPr>
                        <m:t>α</m:t>
                      </m:r>
                    </m:sub>
                  </m:sSub>
                  <m:r>
                    <w:rPr>
                      <w:rFonts w:ascii="Cambria Math" w:hAnsi="Cambria Math"/>
                      <w:noProof/>
                      <w:szCs w:val="22"/>
                    </w:rPr>
                    <m:t>⋅</m:t>
                  </m:r>
                  <m:sSub>
                    <m:sSubPr>
                      <m:ctrlPr>
                        <w:rPr>
                          <w:rFonts w:ascii="Cambria Math" w:hAnsi="Cambria Math"/>
                          <w:i/>
                          <w:noProof/>
                          <w:szCs w:val="22"/>
                        </w:rPr>
                      </m:ctrlPr>
                    </m:sSubPr>
                    <m:e>
                      <m:r>
                        <w:rPr>
                          <w:rFonts w:ascii="Cambria Math" w:hAnsi="Cambria Math"/>
                          <w:noProof/>
                          <w:szCs w:val="22"/>
                        </w:rPr>
                        <m:t>b</m:t>
                      </m:r>
                    </m:e>
                    <m:sub>
                      <m:r>
                        <w:rPr>
                          <w:rFonts w:ascii="Cambria Math" w:hAnsi="Cambria Math"/>
                          <w:noProof/>
                          <w:szCs w:val="22"/>
                        </w:rPr>
                        <m:t>P%,α</m:t>
                      </m:r>
                    </m:sub>
                  </m:sSub>
                </m:e>
              </m:rad>
            </m:num>
            <m:den>
              <m:sSub>
                <m:sSubPr>
                  <m:ctrlPr>
                    <w:rPr>
                      <w:rFonts w:ascii="Cambria Math" w:hAnsi="Cambria Math"/>
                      <w:i/>
                      <w:noProof/>
                      <w:szCs w:val="22"/>
                    </w:rPr>
                  </m:ctrlPr>
                </m:sSubPr>
                <m:e>
                  <m:r>
                    <w:rPr>
                      <w:rFonts w:ascii="Cambria Math" w:hAnsi="Cambria Math"/>
                      <w:noProof/>
                      <w:szCs w:val="22"/>
                    </w:rPr>
                    <m:t>a</m:t>
                  </m:r>
                </m:e>
                <m:sub>
                  <m:r>
                    <w:rPr>
                      <w:rFonts w:ascii="Cambria Math" w:hAnsi="Cambria Math"/>
                      <w:noProof/>
                      <w:szCs w:val="22"/>
                    </w:rPr>
                    <m:t>α</m:t>
                  </m:r>
                </m:sub>
              </m:sSub>
            </m:den>
          </m:f>
          <m:r>
            <w:rPr>
              <w:rFonts w:ascii="Cambria Math" w:hAnsi="Cambria Math"/>
              <w:noProof/>
              <w:szCs w:val="22"/>
            </w:rPr>
            <m:t xml:space="preserve">                                            </m:t>
          </m:r>
        </m:oMath>
      </m:oMathPara>
    </w:p>
    <w:p w14:paraId="1A7D541C" w14:textId="507C0277" w:rsidR="000732B6" w:rsidRPr="008B0D7C" w:rsidRDefault="00000000" w:rsidP="000B4CE3">
      <w:pPr>
        <w:tabs>
          <w:tab w:val="left" w:pos="3765"/>
        </w:tabs>
        <w:spacing w:line="276" w:lineRule="auto"/>
        <w:contextualSpacing/>
        <w:rPr>
          <w:rFonts w:eastAsiaTheme="minorEastAsia"/>
          <w:noProof/>
          <w:szCs w:val="22"/>
        </w:rPr>
      </w:pPr>
      <w:r>
        <w:rPr>
          <w:noProof/>
          <w:szCs w:val="22"/>
        </w:rPr>
        <w:object w:dxaOrig="0" w:dyaOrig="0" w14:anchorId="754911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0;margin-top:.3pt;width:9pt;height:17.25pt;z-index:251658240;mso-position-horizontal:left">
            <v:imagedata r:id="rId15" o:title=""/>
            <w10:wrap type="square" side="right"/>
          </v:shape>
          <o:OLEObject Type="Embed" ProgID="Equation.3" ShapeID="_x0000_s2050" DrawAspect="Content" ObjectID="_1850469497" r:id="rId16"/>
        </w:object>
      </w:r>
      <w:r w:rsidR="000732B6" w:rsidRPr="008B0D7C">
        <w:rPr>
          <w:szCs w:val="22"/>
        </w:rPr>
        <w:tab/>
      </w:r>
      <m:oMath>
        <m:sSubSup>
          <m:sSubSupPr>
            <m:ctrlPr>
              <w:rPr>
                <w:rFonts w:ascii="Cambria Math" w:hAnsi="Cambria Math"/>
                <w:i/>
                <w:szCs w:val="22"/>
                <w:lang w:val="ro-RO"/>
              </w:rPr>
            </m:ctrlPr>
          </m:sSubSupPr>
          <m:e>
            <m:r>
              <w:rPr>
                <w:rFonts w:ascii="Cambria Math" w:hAnsi="Cambria Math"/>
                <w:szCs w:val="22"/>
                <w:lang w:val="ro-RO"/>
              </w:rPr>
              <m:t>ϕ</m:t>
            </m:r>
          </m:e>
          <m:sub>
            <m:r>
              <w:rPr>
                <w:rFonts w:ascii="Cambria Math" w:hAnsi="Cambria Math"/>
                <w:szCs w:val="22"/>
                <w:lang w:val="ro-RO"/>
              </w:rPr>
              <m:t xml:space="preserve">P%, </m:t>
            </m:r>
            <m:r>
              <w:rPr>
                <w:rFonts w:ascii="Cambria Math" w:hAnsi="Cambria Math"/>
                <w:noProof/>
                <w:szCs w:val="22"/>
              </w:rPr>
              <m:t>α</m:t>
            </m:r>
          </m:sub>
          <m:sup>
            <m:r>
              <w:rPr>
                <w:rFonts w:ascii="Cambria Math" w:hAnsi="Cambria Math"/>
                <w:szCs w:val="22"/>
                <w:lang w:val="ro-RO"/>
              </w:rPr>
              <m:t>L</m:t>
            </m:r>
          </m:sup>
        </m:sSubSup>
        <m:r>
          <w:rPr>
            <w:rFonts w:ascii="Cambria Math" w:hAnsi="Cambria Math"/>
            <w:noProof/>
            <w:szCs w:val="22"/>
          </w:rPr>
          <m:t>=</m:t>
        </m:r>
        <m:f>
          <m:fPr>
            <m:ctrlPr>
              <w:rPr>
                <w:rFonts w:ascii="Cambria Math" w:hAnsi="Cambria Math"/>
                <w:i/>
                <w:noProof/>
                <w:szCs w:val="22"/>
              </w:rPr>
            </m:ctrlPr>
          </m:fPr>
          <m:num>
            <m:sSub>
              <m:sSubPr>
                <m:ctrlPr>
                  <w:rPr>
                    <w:rFonts w:ascii="Cambria Math" w:hAnsi="Cambria Math"/>
                    <w:i/>
                    <w:noProof/>
                    <w:szCs w:val="22"/>
                  </w:rPr>
                </m:ctrlPr>
              </m:sSubPr>
              <m:e>
                <m:r>
                  <w:rPr>
                    <w:rFonts w:ascii="Cambria Math" w:hAnsi="Cambria Math"/>
                    <w:szCs w:val="22"/>
                    <w:lang w:val="ro-RO"/>
                  </w:rPr>
                  <m:t>ϕ</m:t>
                </m:r>
              </m:e>
              <m:sub>
                <m:r>
                  <w:rPr>
                    <w:rFonts w:ascii="Cambria Math" w:hAnsi="Cambria Math"/>
                    <w:noProof/>
                    <w:szCs w:val="22"/>
                  </w:rPr>
                  <m:t>P%</m:t>
                </m:r>
              </m:sub>
            </m:sSub>
            <m:r>
              <w:rPr>
                <w:rFonts w:ascii="Cambria Math" w:hAnsi="Cambria Math"/>
                <w:noProof/>
                <w:szCs w:val="22"/>
              </w:rPr>
              <m:t>-</m:t>
            </m:r>
            <m:rad>
              <m:radPr>
                <m:degHide m:val="1"/>
                <m:ctrlPr>
                  <w:rPr>
                    <w:rFonts w:ascii="Cambria Math" w:hAnsi="Cambria Math"/>
                    <w:i/>
                    <w:noProof/>
                    <w:szCs w:val="22"/>
                  </w:rPr>
                </m:ctrlPr>
              </m:radPr>
              <m:deg/>
              <m:e>
                <m:sSubSup>
                  <m:sSubSupPr>
                    <m:ctrlPr>
                      <w:rPr>
                        <w:rFonts w:ascii="Cambria Math" w:hAnsi="Cambria Math"/>
                        <w:i/>
                        <w:szCs w:val="22"/>
                        <w:lang w:val="ro-RO"/>
                      </w:rPr>
                    </m:ctrlPr>
                  </m:sSubSupPr>
                  <m:e>
                    <m:r>
                      <w:rPr>
                        <w:rFonts w:ascii="Cambria Math" w:hAnsi="Cambria Math"/>
                        <w:szCs w:val="22"/>
                        <w:lang w:val="ro-RO"/>
                      </w:rPr>
                      <m:t>ϕ</m:t>
                    </m:r>
                  </m:e>
                  <m:sub>
                    <m:r>
                      <w:rPr>
                        <w:rFonts w:ascii="Cambria Math" w:hAnsi="Cambria Math"/>
                        <w:szCs w:val="22"/>
                        <w:lang w:val="ro-RO"/>
                      </w:rPr>
                      <m:t>P%</m:t>
                    </m:r>
                  </m:sub>
                  <m:sup>
                    <m:r>
                      <w:rPr>
                        <w:rFonts w:ascii="Cambria Math" w:hAnsi="Cambria Math"/>
                        <w:szCs w:val="22"/>
                        <w:lang w:val="ro-RO"/>
                      </w:rPr>
                      <m:t>2</m:t>
                    </m:r>
                  </m:sup>
                </m:sSubSup>
                <m:r>
                  <w:rPr>
                    <w:rFonts w:ascii="Cambria Math" w:hAnsi="Cambria Math"/>
                    <w:noProof/>
                    <w:szCs w:val="22"/>
                  </w:rPr>
                  <m:t>-</m:t>
                </m:r>
                <m:sSub>
                  <m:sSubPr>
                    <m:ctrlPr>
                      <w:rPr>
                        <w:rFonts w:ascii="Cambria Math" w:hAnsi="Cambria Math"/>
                        <w:i/>
                        <w:noProof/>
                        <w:szCs w:val="22"/>
                      </w:rPr>
                    </m:ctrlPr>
                  </m:sSubPr>
                  <m:e>
                    <m:r>
                      <w:rPr>
                        <w:rFonts w:ascii="Cambria Math" w:hAnsi="Cambria Math"/>
                        <w:noProof/>
                        <w:szCs w:val="22"/>
                      </w:rPr>
                      <m:t>a</m:t>
                    </m:r>
                  </m:e>
                  <m:sub>
                    <m:r>
                      <w:rPr>
                        <w:rFonts w:ascii="Cambria Math" w:hAnsi="Cambria Math"/>
                        <w:noProof/>
                        <w:szCs w:val="22"/>
                      </w:rPr>
                      <m:t>α</m:t>
                    </m:r>
                  </m:sub>
                </m:sSub>
                <m:r>
                  <w:rPr>
                    <w:rFonts w:ascii="Cambria Math" w:hAnsi="Cambria Math"/>
                    <w:noProof/>
                    <w:szCs w:val="22"/>
                  </w:rPr>
                  <m:t>⋅</m:t>
                </m:r>
                <m:sSub>
                  <m:sSubPr>
                    <m:ctrlPr>
                      <w:rPr>
                        <w:rFonts w:ascii="Cambria Math" w:hAnsi="Cambria Math"/>
                        <w:i/>
                        <w:noProof/>
                        <w:szCs w:val="22"/>
                      </w:rPr>
                    </m:ctrlPr>
                  </m:sSubPr>
                  <m:e>
                    <m:r>
                      <w:rPr>
                        <w:rFonts w:ascii="Cambria Math" w:hAnsi="Cambria Math"/>
                        <w:noProof/>
                        <w:szCs w:val="22"/>
                      </w:rPr>
                      <m:t>b</m:t>
                    </m:r>
                  </m:e>
                  <m:sub>
                    <m:r>
                      <w:rPr>
                        <w:rFonts w:ascii="Cambria Math" w:hAnsi="Cambria Math"/>
                        <w:noProof/>
                        <w:szCs w:val="22"/>
                      </w:rPr>
                      <m:t>P%,α</m:t>
                    </m:r>
                  </m:sub>
                </m:sSub>
              </m:e>
            </m:rad>
          </m:num>
          <m:den>
            <m:sSub>
              <m:sSubPr>
                <m:ctrlPr>
                  <w:rPr>
                    <w:rFonts w:ascii="Cambria Math" w:hAnsi="Cambria Math"/>
                    <w:i/>
                    <w:noProof/>
                    <w:szCs w:val="22"/>
                  </w:rPr>
                </m:ctrlPr>
              </m:sSubPr>
              <m:e>
                <m:r>
                  <w:rPr>
                    <w:rFonts w:ascii="Cambria Math" w:hAnsi="Cambria Math"/>
                    <w:noProof/>
                    <w:szCs w:val="22"/>
                  </w:rPr>
                  <m:t>a</m:t>
                </m:r>
              </m:e>
              <m:sub>
                <m:r>
                  <w:rPr>
                    <w:rFonts w:ascii="Cambria Math" w:hAnsi="Cambria Math"/>
                    <w:noProof/>
                    <w:szCs w:val="22"/>
                  </w:rPr>
                  <m:t>α</m:t>
                </m:r>
              </m:sub>
            </m:sSub>
          </m:den>
        </m:f>
        <m:r>
          <w:rPr>
            <w:rFonts w:ascii="Cambria Math" w:hAnsi="Cambria Math"/>
            <w:noProof/>
            <w:szCs w:val="22"/>
          </w:rPr>
          <m:t xml:space="preserve">                                          </m:t>
        </m:r>
      </m:oMath>
    </w:p>
    <w:p w14:paraId="5510721D" w14:textId="77777777" w:rsidR="000732B6" w:rsidRPr="008B0D7C" w:rsidRDefault="000732B6" w:rsidP="000B4CE3">
      <w:pPr>
        <w:tabs>
          <w:tab w:val="left" w:pos="3120"/>
        </w:tabs>
        <w:spacing w:line="276" w:lineRule="auto"/>
        <w:contextualSpacing/>
        <w:rPr>
          <w:rFonts w:eastAsiaTheme="minorEastAsia"/>
          <w:noProof/>
          <w:szCs w:val="22"/>
        </w:rPr>
      </w:pPr>
    </w:p>
    <w:p w14:paraId="72F6A85C" w14:textId="40776E77" w:rsidR="000732B6" w:rsidRPr="008B0D7C" w:rsidRDefault="00E36F19" w:rsidP="000B4CE3">
      <w:pPr>
        <w:spacing w:line="276" w:lineRule="auto"/>
        <w:contextualSpacing/>
        <w:jc w:val="both"/>
        <w:rPr>
          <w:szCs w:val="22"/>
          <w:lang w:val="pt-PT"/>
        </w:rPr>
      </w:pPr>
      <w:r w:rsidRPr="008B0D7C">
        <w:rPr>
          <w:rFonts w:eastAsiaTheme="minorEastAsia"/>
          <w:noProof/>
          <w:szCs w:val="22"/>
          <w:lang w:val="pt-PT"/>
        </w:rPr>
        <w:lastRenderedPageBreak/>
        <w:tab/>
      </w:r>
      <w:r w:rsidR="000732B6" w:rsidRPr="008B0D7C">
        <w:rPr>
          <w:rFonts w:eastAsiaTheme="minorEastAsia"/>
          <w:noProof/>
          <w:szCs w:val="22"/>
          <w:lang w:val="pt-PT"/>
        </w:rPr>
        <w:t xml:space="preserve">unde indicele </w:t>
      </w:r>
      <m:oMath>
        <m:r>
          <w:rPr>
            <w:rFonts w:ascii="Cambria Math" w:hAnsi="Cambria Math"/>
            <w:szCs w:val="22"/>
            <w:lang w:val="ro-RO"/>
          </w:rPr>
          <m:t>U</m:t>
        </m:r>
      </m:oMath>
      <w:r w:rsidR="000732B6" w:rsidRPr="008B0D7C">
        <w:rPr>
          <w:rFonts w:eastAsiaTheme="minorEastAsia"/>
          <w:noProof/>
          <w:szCs w:val="22"/>
          <w:lang w:val="ro-RO"/>
        </w:rPr>
        <w:t xml:space="preserve"> și </w:t>
      </w:r>
      <m:oMath>
        <m:r>
          <w:rPr>
            <w:rFonts w:ascii="Cambria Math" w:eastAsiaTheme="minorEastAsia" w:hAnsi="Cambria Math"/>
            <w:noProof/>
            <w:szCs w:val="22"/>
            <w:lang w:val="ro-RO"/>
          </w:rPr>
          <m:t>L</m:t>
        </m:r>
      </m:oMath>
      <w:r w:rsidR="000732B6" w:rsidRPr="008B0D7C">
        <w:rPr>
          <w:rFonts w:eastAsiaTheme="minorEastAsia"/>
          <w:noProof/>
          <w:szCs w:val="22"/>
          <w:lang w:val="ro-RO"/>
        </w:rPr>
        <w:t xml:space="preserve"> semnifică limita superioară (upper), respectiv inferioară (lower) a intervalului de încredere. </w:t>
      </w:r>
    </w:p>
    <w:p w14:paraId="7BA5CBDA" w14:textId="77777777" w:rsidR="000732B6" w:rsidRPr="008B0D7C" w:rsidRDefault="000732B6" w:rsidP="000B4CE3">
      <w:pPr>
        <w:pStyle w:val="ListParagraph"/>
        <w:numPr>
          <w:ilvl w:val="0"/>
          <w:numId w:val="17"/>
        </w:numPr>
        <w:spacing w:after="200" w:line="276" w:lineRule="auto"/>
        <w:rPr>
          <w:szCs w:val="22"/>
          <w:lang w:val="fr-FR"/>
        </w:rPr>
      </w:pPr>
      <w:proofErr w:type="spellStart"/>
      <w:r w:rsidRPr="008B0D7C">
        <w:rPr>
          <w:szCs w:val="22"/>
          <w:lang w:val="fr-FR"/>
        </w:rPr>
        <w:t>În</w:t>
      </w:r>
      <w:proofErr w:type="spellEnd"/>
      <w:r w:rsidRPr="008B0D7C">
        <w:rPr>
          <w:szCs w:val="22"/>
          <w:lang w:val="fr-FR"/>
        </w:rPr>
        <w:t xml:space="preserve"> final se </w:t>
      </w:r>
      <w:proofErr w:type="spellStart"/>
      <w:r w:rsidRPr="008B0D7C">
        <w:rPr>
          <w:szCs w:val="22"/>
          <w:lang w:val="fr-FR"/>
        </w:rPr>
        <w:t>calculează</w:t>
      </w:r>
      <w:proofErr w:type="spellEnd"/>
      <w:r w:rsidRPr="008B0D7C">
        <w:rPr>
          <w:szCs w:val="22"/>
          <w:lang w:val="fr-FR"/>
        </w:rPr>
        <w:t xml:space="preserve"> </w:t>
      </w:r>
      <w:proofErr w:type="spellStart"/>
      <w:r w:rsidRPr="008B0D7C">
        <w:rPr>
          <w:szCs w:val="22"/>
          <w:lang w:val="fr-FR"/>
        </w:rPr>
        <w:t>limitele</w:t>
      </w:r>
      <w:proofErr w:type="spellEnd"/>
      <w:r w:rsidRPr="008B0D7C">
        <w:rPr>
          <w:szCs w:val="22"/>
          <w:lang w:val="fr-FR"/>
        </w:rPr>
        <w:t xml:space="preserve"> </w:t>
      </w:r>
      <w:proofErr w:type="spellStart"/>
      <w:r w:rsidRPr="008B0D7C">
        <w:rPr>
          <w:szCs w:val="22"/>
          <w:lang w:val="fr-FR"/>
        </w:rPr>
        <w:t>intervalului</w:t>
      </w:r>
      <w:proofErr w:type="spellEnd"/>
      <w:r w:rsidRPr="008B0D7C">
        <w:rPr>
          <w:szCs w:val="22"/>
          <w:lang w:val="fr-FR"/>
        </w:rPr>
        <w:t xml:space="preserve"> de </w:t>
      </w:r>
      <w:proofErr w:type="spellStart"/>
      <w:proofErr w:type="gramStart"/>
      <w:r w:rsidRPr="008B0D7C">
        <w:rPr>
          <w:szCs w:val="22"/>
          <w:lang w:val="fr-FR"/>
        </w:rPr>
        <w:t>încredere</w:t>
      </w:r>
      <w:proofErr w:type="spellEnd"/>
      <w:r w:rsidRPr="008B0D7C">
        <w:rPr>
          <w:szCs w:val="22"/>
          <w:lang w:val="fr-FR"/>
        </w:rPr>
        <w:t>:</w:t>
      </w:r>
      <w:proofErr w:type="gramEnd"/>
    </w:p>
    <w:p w14:paraId="228A62E8" w14:textId="10E8BF23" w:rsidR="000732B6" w:rsidRPr="008B0D7C" w:rsidRDefault="00000000" w:rsidP="000B4CE3">
      <w:pPr>
        <w:tabs>
          <w:tab w:val="left" w:pos="3615"/>
        </w:tabs>
        <w:spacing w:line="276" w:lineRule="auto"/>
        <w:contextualSpacing/>
        <w:jc w:val="center"/>
        <w:rPr>
          <w:noProof/>
          <w:szCs w:val="22"/>
        </w:rPr>
      </w:pPr>
      <m:oMathPara>
        <m:oMathParaPr>
          <m:jc m:val="center"/>
        </m:oMathParaPr>
        <m:oMath>
          <m:sSubSup>
            <m:sSubSupPr>
              <m:ctrlPr>
                <w:rPr>
                  <w:rFonts w:ascii="Cambria Math" w:hAnsi="Cambria Math"/>
                  <w:i/>
                  <w:noProof/>
                  <w:szCs w:val="22"/>
                </w:rPr>
              </m:ctrlPr>
            </m:sSubSupPr>
            <m:e>
              <m:r>
                <w:rPr>
                  <w:rFonts w:ascii="Cambria Math" w:hAnsi="Cambria Math"/>
                  <w:noProof/>
                  <w:szCs w:val="22"/>
                </w:rPr>
                <m:t>Q</m:t>
              </m:r>
            </m:e>
            <m:sub>
              <m:r>
                <w:rPr>
                  <w:rFonts w:ascii="Cambria Math" w:hAnsi="Cambria Math"/>
                  <w:noProof/>
                  <w:szCs w:val="22"/>
                </w:rPr>
                <m:t>P%,α</m:t>
              </m:r>
            </m:sub>
            <m:sup>
              <m:r>
                <w:rPr>
                  <w:rFonts w:ascii="Cambria Math" w:hAnsi="Cambria Math"/>
                  <w:noProof/>
                  <w:szCs w:val="22"/>
                </w:rPr>
                <m:t>u</m:t>
              </m:r>
            </m:sup>
          </m:sSubSup>
          <m:r>
            <w:rPr>
              <w:rFonts w:ascii="Cambria Math" w:hAnsi="Cambria Math"/>
              <w:noProof/>
              <w:szCs w:val="22"/>
            </w:rPr>
            <m:t>=</m:t>
          </m:r>
          <m:bar>
            <m:barPr>
              <m:pos m:val="top"/>
              <m:ctrlPr>
                <w:rPr>
                  <w:rFonts w:ascii="Cambria Math" w:hAnsi="Cambria Math"/>
                  <w:i/>
                  <w:noProof/>
                  <w:szCs w:val="22"/>
                </w:rPr>
              </m:ctrlPr>
            </m:barPr>
            <m:e>
              <m:r>
                <w:rPr>
                  <w:rFonts w:ascii="Cambria Math" w:hAnsi="Cambria Math"/>
                  <w:noProof/>
                  <w:szCs w:val="22"/>
                </w:rPr>
                <m:t>Q</m:t>
              </m:r>
            </m:e>
          </m:bar>
          <m:d>
            <m:dPr>
              <m:ctrlPr>
                <w:rPr>
                  <w:rFonts w:ascii="Cambria Math" w:hAnsi="Cambria Math"/>
                  <w:i/>
                  <w:noProof/>
                  <w:szCs w:val="22"/>
                </w:rPr>
              </m:ctrlPr>
            </m:dPr>
            <m:e>
              <m:r>
                <w:rPr>
                  <w:rFonts w:ascii="Cambria Math" w:hAnsi="Cambria Math"/>
                  <w:noProof/>
                  <w:szCs w:val="22"/>
                </w:rPr>
                <m:t>1+</m:t>
              </m:r>
              <m:sSubSup>
                <m:sSubSupPr>
                  <m:ctrlPr>
                    <w:rPr>
                      <w:rFonts w:ascii="Cambria Math" w:hAnsi="Cambria Math"/>
                      <w:i/>
                      <w:szCs w:val="22"/>
                      <w:lang w:val="ro-RO"/>
                    </w:rPr>
                  </m:ctrlPr>
                </m:sSubSupPr>
                <m:e>
                  <m:r>
                    <w:rPr>
                      <w:rFonts w:ascii="Cambria Math" w:hAnsi="Cambria Math"/>
                      <w:szCs w:val="22"/>
                      <w:lang w:val="ro-RO"/>
                    </w:rPr>
                    <m:t>ϕ</m:t>
                  </m:r>
                </m:e>
                <m:sub>
                  <m:r>
                    <w:rPr>
                      <w:rFonts w:ascii="Cambria Math" w:hAnsi="Cambria Math"/>
                      <w:szCs w:val="22"/>
                      <w:lang w:val="ro-RO"/>
                    </w:rPr>
                    <m:t xml:space="preserve">P%, </m:t>
                  </m:r>
                  <m:r>
                    <w:rPr>
                      <w:rFonts w:ascii="Cambria Math" w:hAnsi="Cambria Math"/>
                      <w:noProof/>
                      <w:szCs w:val="22"/>
                    </w:rPr>
                    <m:t>α</m:t>
                  </m:r>
                </m:sub>
                <m:sup>
                  <m:r>
                    <w:rPr>
                      <w:rFonts w:ascii="Cambria Math" w:hAnsi="Cambria Math"/>
                      <w:szCs w:val="22"/>
                      <w:lang w:val="ro-RO"/>
                    </w:rPr>
                    <m:t>U</m:t>
                  </m:r>
                </m:sup>
              </m:sSubSup>
              <m:r>
                <w:rPr>
                  <w:rFonts w:ascii="Cambria Math" w:hAnsi="Cambria Math"/>
                  <w:noProof/>
                  <w:szCs w:val="22"/>
                </w:rPr>
                <m:t>⋅Cv</m:t>
              </m:r>
            </m:e>
          </m:d>
          <m:r>
            <w:rPr>
              <w:rFonts w:ascii="Cambria Math" w:hAnsi="Cambria Math"/>
              <w:noProof/>
              <w:szCs w:val="22"/>
            </w:rPr>
            <m:t xml:space="preserve">                                                  </m:t>
          </m:r>
        </m:oMath>
      </m:oMathPara>
    </w:p>
    <w:p w14:paraId="320129BC" w14:textId="4D8AB360" w:rsidR="000732B6" w:rsidRPr="008B0D7C" w:rsidRDefault="00000000" w:rsidP="000B4CE3">
      <w:pPr>
        <w:tabs>
          <w:tab w:val="left" w:pos="3615"/>
        </w:tabs>
        <w:spacing w:line="276" w:lineRule="auto"/>
        <w:contextualSpacing/>
        <w:rPr>
          <w:rFonts w:eastAsiaTheme="minorEastAsia"/>
          <w:szCs w:val="22"/>
        </w:rPr>
      </w:pPr>
      <m:oMathPara>
        <m:oMathParaPr>
          <m:jc m:val="center"/>
        </m:oMathParaPr>
        <m:oMath>
          <m:sSubSup>
            <m:sSubSupPr>
              <m:ctrlPr>
                <w:rPr>
                  <w:rFonts w:ascii="Cambria Math" w:hAnsi="Cambria Math"/>
                  <w:i/>
                  <w:noProof/>
                  <w:szCs w:val="22"/>
                </w:rPr>
              </m:ctrlPr>
            </m:sSubSupPr>
            <m:e>
              <m:r>
                <w:rPr>
                  <w:rFonts w:ascii="Cambria Math" w:hAnsi="Cambria Math"/>
                  <w:noProof/>
                  <w:szCs w:val="22"/>
                </w:rPr>
                <m:t>Q</m:t>
              </m:r>
            </m:e>
            <m:sub>
              <m:r>
                <w:rPr>
                  <w:rFonts w:ascii="Cambria Math" w:hAnsi="Cambria Math"/>
                  <w:noProof/>
                  <w:szCs w:val="22"/>
                </w:rPr>
                <m:t>P%,α</m:t>
              </m:r>
            </m:sub>
            <m:sup>
              <m:r>
                <w:rPr>
                  <w:rFonts w:ascii="Cambria Math" w:hAnsi="Cambria Math"/>
                  <w:noProof/>
                  <w:szCs w:val="22"/>
                </w:rPr>
                <m:t>L</m:t>
              </m:r>
            </m:sup>
          </m:sSubSup>
          <m:r>
            <w:rPr>
              <w:rFonts w:ascii="Cambria Math" w:hAnsi="Cambria Math"/>
              <w:noProof/>
              <w:szCs w:val="22"/>
            </w:rPr>
            <m:t>=</m:t>
          </m:r>
          <m:bar>
            <m:barPr>
              <m:pos m:val="top"/>
              <m:ctrlPr>
                <w:rPr>
                  <w:rFonts w:ascii="Cambria Math" w:hAnsi="Cambria Math"/>
                  <w:i/>
                  <w:noProof/>
                  <w:szCs w:val="22"/>
                </w:rPr>
              </m:ctrlPr>
            </m:barPr>
            <m:e>
              <m:r>
                <w:rPr>
                  <w:rFonts w:ascii="Cambria Math" w:hAnsi="Cambria Math"/>
                  <w:noProof/>
                  <w:szCs w:val="22"/>
                </w:rPr>
                <m:t>Q</m:t>
              </m:r>
            </m:e>
          </m:bar>
          <m:d>
            <m:dPr>
              <m:ctrlPr>
                <w:rPr>
                  <w:rFonts w:ascii="Cambria Math" w:hAnsi="Cambria Math"/>
                  <w:i/>
                  <w:noProof/>
                  <w:szCs w:val="22"/>
                </w:rPr>
              </m:ctrlPr>
            </m:dPr>
            <m:e>
              <m:r>
                <w:rPr>
                  <w:rFonts w:ascii="Cambria Math" w:hAnsi="Cambria Math"/>
                  <w:noProof/>
                  <w:szCs w:val="22"/>
                </w:rPr>
                <m:t>1+</m:t>
              </m:r>
              <m:sSubSup>
                <m:sSubSupPr>
                  <m:ctrlPr>
                    <w:rPr>
                      <w:rFonts w:ascii="Cambria Math" w:hAnsi="Cambria Math"/>
                      <w:i/>
                      <w:szCs w:val="22"/>
                      <w:lang w:val="ro-RO"/>
                    </w:rPr>
                  </m:ctrlPr>
                </m:sSubSupPr>
                <m:e>
                  <m:r>
                    <w:rPr>
                      <w:rFonts w:ascii="Cambria Math" w:hAnsi="Cambria Math"/>
                      <w:szCs w:val="22"/>
                      <w:lang w:val="ro-RO"/>
                    </w:rPr>
                    <m:t>ϕ</m:t>
                  </m:r>
                </m:e>
                <m:sub>
                  <m:r>
                    <w:rPr>
                      <w:rFonts w:ascii="Cambria Math" w:hAnsi="Cambria Math"/>
                      <w:szCs w:val="22"/>
                      <w:lang w:val="ro-RO"/>
                    </w:rPr>
                    <m:t xml:space="preserve">P%, </m:t>
                  </m:r>
                  <m:r>
                    <w:rPr>
                      <w:rFonts w:ascii="Cambria Math" w:hAnsi="Cambria Math"/>
                      <w:noProof/>
                      <w:szCs w:val="22"/>
                    </w:rPr>
                    <m:t>α</m:t>
                  </m:r>
                </m:sub>
                <m:sup>
                  <m:r>
                    <w:rPr>
                      <w:rFonts w:ascii="Cambria Math" w:hAnsi="Cambria Math"/>
                      <w:szCs w:val="22"/>
                      <w:lang w:val="ro-RO"/>
                    </w:rPr>
                    <m:t>L</m:t>
                  </m:r>
                </m:sup>
              </m:sSubSup>
              <m:r>
                <w:rPr>
                  <w:rFonts w:ascii="Cambria Math" w:hAnsi="Cambria Math"/>
                  <w:noProof/>
                  <w:szCs w:val="22"/>
                </w:rPr>
                <m:t>⋅Cv</m:t>
              </m:r>
            </m:e>
          </m:d>
          <m:r>
            <w:rPr>
              <w:rFonts w:ascii="Cambria Math" w:hAnsi="Cambria Math"/>
              <w:noProof/>
              <w:szCs w:val="22"/>
            </w:rPr>
            <m:t xml:space="preserve">                                                  </m:t>
          </m:r>
        </m:oMath>
      </m:oMathPara>
    </w:p>
    <w:p w14:paraId="71AAE7C3" w14:textId="31E4C011" w:rsidR="000732B6" w:rsidRPr="008B0D7C" w:rsidRDefault="00E36F19" w:rsidP="000B4CE3">
      <w:pPr>
        <w:tabs>
          <w:tab w:val="left" w:pos="1110"/>
        </w:tabs>
        <w:spacing w:line="276" w:lineRule="auto"/>
        <w:contextualSpacing/>
        <w:jc w:val="both"/>
        <w:rPr>
          <w:szCs w:val="22"/>
          <w:lang w:val="fr-FR"/>
        </w:rPr>
      </w:pPr>
      <w:r w:rsidRPr="008B0D7C">
        <w:rPr>
          <w:szCs w:val="22"/>
          <w:lang w:val="fr-FR"/>
        </w:rPr>
        <w:tab/>
      </w:r>
      <w:proofErr w:type="spellStart"/>
      <w:proofErr w:type="gramStart"/>
      <w:r w:rsidR="000732B6" w:rsidRPr="008B0D7C">
        <w:rPr>
          <w:szCs w:val="22"/>
          <w:lang w:val="fr-FR"/>
        </w:rPr>
        <w:t>unde</w:t>
      </w:r>
      <w:proofErr w:type="spellEnd"/>
      <w:proofErr w:type="gramEnd"/>
      <w:r w:rsidR="000732B6" w:rsidRPr="008B0D7C">
        <w:rPr>
          <w:szCs w:val="22"/>
          <w:lang w:val="fr-FR"/>
        </w:rPr>
        <w:t xml:space="preserve"> </w:t>
      </w:r>
      <m:oMath>
        <m:sSubSup>
          <m:sSubSupPr>
            <m:ctrlPr>
              <w:rPr>
                <w:rFonts w:ascii="Cambria Math" w:hAnsi="Cambria Math"/>
                <w:i/>
                <w:noProof/>
                <w:szCs w:val="22"/>
              </w:rPr>
            </m:ctrlPr>
          </m:sSubSupPr>
          <m:e>
            <m:r>
              <w:rPr>
                <w:rFonts w:ascii="Cambria Math" w:hAnsi="Cambria Math"/>
                <w:noProof/>
                <w:szCs w:val="22"/>
              </w:rPr>
              <m:t>Q</m:t>
            </m:r>
          </m:e>
          <m:sub>
            <m:r>
              <w:rPr>
                <w:rFonts w:ascii="Cambria Math" w:hAnsi="Cambria Math"/>
                <w:noProof/>
                <w:szCs w:val="22"/>
              </w:rPr>
              <m:t>P</m:t>
            </m:r>
            <m:r>
              <w:rPr>
                <w:rFonts w:ascii="Cambria Math" w:hAnsi="Cambria Math"/>
                <w:noProof/>
                <w:szCs w:val="22"/>
                <w:lang w:val="fr-FR"/>
              </w:rPr>
              <m:t>%,</m:t>
            </m:r>
            <m:r>
              <w:rPr>
                <w:rFonts w:ascii="Cambria Math" w:hAnsi="Cambria Math"/>
                <w:noProof/>
                <w:szCs w:val="22"/>
              </w:rPr>
              <m:t>α</m:t>
            </m:r>
          </m:sub>
          <m:sup>
            <m:r>
              <w:rPr>
                <w:rFonts w:ascii="Cambria Math" w:hAnsi="Cambria Math"/>
                <w:noProof/>
                <w:szCs w:val="22"/>
              </w:rPr>
              <m:t>L</m:t>
            </m:r>
          </m:sup>
        </m:sSubSup>
      </m:oMath>
      <w:r w:rsidR="000732B6" w:rsidRPr="008B0D7C">
        <w:rPr>
          <w:szCs w:val="22"/>
          <w:lang w:val="fr-FR"/>
        </w:rPr>
        <w:t xml:space="preserve">, </w:t>
      </w:r>
      <m:oMath>
        <m:sSubSup>
          <m:sSubSupPr>
            <m:ctrlPr>
              <w:rPr>
                <w:rFonts w:ascii="Cambria Math" w:hAnsi="Cambria Math"/>
                <w:i/>
                <w:noProof/>
                <w:szCs w:val="22"/>
              </w:rPr>
            </m:ctrlPr>
          </m:sSubSupPr>
          <m:e>
            <m:r>
              <w:rPr>
                <w:rFonts w:ascii="Cambria Math" w:hAnsi="Cambria Math"/>
                <w:noProof/>
                <w:szCs w:val="22"/>
              </w:rPr>
              <m:t>Q</m:t>
            </m:r>
          </m:e>
          <m:sub>
            <m:r>
              <w:rPr>
                <w:rFonts w:ascii="Cambria Math" w:hAnsi="Cambria Math"/>
                <w:noProof/>
                <w:szCs w:val="22"/>
              </w:rPr>
              <m:t>P</m:t>
            </m:r>
            <m:r>
              <w:rPr>
                <w:rFonts w:ascii="Cambria Math" w:hAnsi="Cambria Math"/>
                <w:noProof/>
                <w:szCs w:val="22"/>
                <w:lang w:val="fr-FR"/>
              </w:rPr>
              <m:t>%,</m:t>
            </m:r>
            <m:r>
              <w:rPr>
                <w:rFonts w:ascii="Cambria Math" w:hAnsi="Cambria Math"/>
                <w:noProof/>
                <w:szCs w:val="22"/>
              </w:rPr>
              <m:t>α</m:t>
            </m:r>
          </m:sub>
          <m:sup>
            <m:r>
              <w:rPr>
                <w:rFonts w:ascii="Cambria Math" w:hAnsi="Cambria Math"/>
                <w:noProof/>
                <w:szCs w:val="22"/>
              </w:rPr>
              <m:t>u</m:t>
            </m:r>
          </m:sup>
        </m:sSubSup>
      </m:oMath>
      <w:r w:rsidR="000732B6" w:rsidRPr="008B0D7C">
        <w:rPr>
          <w:szCs w:val="22"/>
          <w:lang w:val="fr-FR"/>
        </w:rPr>
        <w:t xml:space="preserve"> sunt limitele inferioare si superioare ale intervalului corespunzând unei probabilități de depășire anuale </w:t>
      </w:r>
      <m:oMath>
        <m:r>
          <w:rPr>
            <w:rFonts w:ascii="Cambria Math" w:hAnsi="Cambria Math"/>
            <w:szCs w:val="22"/>
            <w:lang w:val="fr-FR"/>
          </w:rPr>
          <m:t>P</m:t>
        </m:r>
        <m:r>
          <w:rPr>
            <w:rFonts w:ascii="Cambria Math" w:hAnsi="Cambria Math"/>
            <w:noProof/>
            <w:szCs w:val="22"/>
            <w:lang w:val="fr-FR"/>
          </w:rPr>
          <m:t>%</m:t>
        </m:r>
      </m:oMath>
      <w:r w:rsidR="000732B6" w:rsidRPr="008B0D7C">
        <w:rPr>
          <w:rFonts w:eastAsiaTheme="minorEastAsia"/>
          <w:szCs w:val="22"/>
          <w:lang w:val="fr-FR"/>
        </w:rPr>
        <w:t xml:space="preserve"> </w:t>
      </w:r>
      <w:proofErr w:type="spellStart"/>
      <w:r w:rsidR="000732B6" w:rsidRPr="008B0D7C">
        <w:rPr>
          <w:szCs w:val="22"/>
          <w:lang w:val="fr-FR"/>
        </w:rPr>
        <w:t>şi</w:t>
      </w:r>
      <w:proofErr w:type="spellEnd"/>
      <w:r w:rsidR="000732B6" w:rsidRPr="008B0D7C">
        <w:rPr>
          <w:szCs w:val="22"/>
          <w:lang w:val="fr-FR"/>
        </w:rPr>
        <w:t xml:space="preserve"> </w:t>
      </w:r>
      <w:proofErr w:type="spellStart"/>
      <w:r w:rsidR="000732B6" w:rsidRPr="008B0D7C">
        <w:rPr>
          <w:szCs w:val="22"/>
          <w:lang w:val="fr-FR"/>
        </w:rPr>
        <w:t>unui</w:t>
      </w:r>
      <w:proofErr w:type="spellEnd"/>
      <w:r w:rsidR="000732B6" w:rsidRPr="008B0D7C">
        <w:rPr>
          <w:szCs w:val="22"/>
          <w:lang w:val="fr-FR"/>
        </w:rPr>
        <w:t xml:space="preserve"> </w:t>
      </w:r>
      <w:proofErr w:type="spellStart"/>
      <w:r w:rsidR="000732B6" w:rsidRPr="008B0D7C">
        <w:rPr>
          <w:szCs w:val="22"/>
          <w:lang w:val="fr-FR"/>
        </w:rPr>
        <w:t>prag</w:t>
      </w:r>
      <w:proofErr w:type="spellEnd"/>
      <w:r w:rsidR="000732B6" w:rsidRPr="008B0D7C">
        <w:rPr>
          <w:szCs w:val="22"/>
          <w:lang w:val="fr-FR"/>
        </w:rPr>
        <w:t xml:space="preserve"> de </w:t>
      </w:r>
      <w:proofErr w:type="spellStart"/>
      <w:r w:rsidR="000732B6" w:rsidRPr="008B0D7C">
        <w:rPr>
          <w:szCs w:val="22"/>
          <w:lang w:val="fr-FR"/>
        </w:rPr>
        <w:t>semnificație</w:t>
      </w:r>
      <w:proofErr w:type="spellEnd"/>
      <w:r w:rsidR="000732B6" w:rsidRPr="008B0D7C">
        <w:rPr>
          <w:szCs w:val="22"/>
          <w:lang w:val="fr-FR"/>
        </w:rPr>
        <w:t xml:space="preserve"> </w:t>
      </w:r>
      <w:r w:rsidR="000732B6" w:rsidRPr="008B0D7C">
        <w:rPr>
          <w:szCs w:val="22"/>
        </w:rPr>
        <w:t>α</w:t>
      </w:r>
      <w:r w:rsidR="000732B6" w:rsidRPr="008B0D7C">
        <w:rPr>
          <w:szCs w:val="22"/>
          <w:lang w:val="fr-FR"/>
        </w:rPr>
        <w:t xml:space="preserve">. </w:t>
      </w:r>
      <w:proofErr w:type="spellStart"/>
      <w:r w:rsidR="000732B6" w:rsidRPr="008B0D7C">
        <w:rPr>
          <w:szCs w:val="22"/>
          <w:lang w:val="fr-FR"/>
        </w:rPr>
        <w:t>Diferența</w:t>
      </w:r>
      <w:proofErr w:type="spellEnd"/>
      <w:r w:rsidR="000732B6" w:rsidRPr="008B0D7C">
        <w:rPr>
          <w:szCs w:val="22"/>
          <w:lang w:val="fr-FR"/>
        </w:rPr>
        <w:t xml:space="preserve"> </w:t>
      </w:r>
      <w:proofErr w:type="spellStart"/>
      <w:r w:rsidR="000732B6" w:rsidRPr="008B0D7C">
        <w:rPr>
          <w:szCs w:val="22"/>
          <w:lang w:val="fr-FR"/>
        </w:rPr>
        <w:t>între</w:t>
      </w:r>
      <w:proofErr w:type="spellEnd"/>
      <w:r w:rsidR="000732B6" w:rsidRPr="008B0D7C">
        <w:rPr>
          <w:szCs w:val="22"/>
          <w:lang w:val="fr-FR"/>
        </w:rPr>
        <w:t xml:space="preserve"> </w:t>
      </w:r>
      <w:proofErr w:type="spellStart"/>
      <w:r w:rsidR="000732B6" w:rsidRPr="008B0D7C">
        <w:rPr>
          <w:szCs w:val="22"/>
          <w:lang w:val="fr-FR"/>
        </w:rPr>
        <w:t>valorile</w:t>
      </w:r>
      <w:proofErr w:type="spellEnd"/>
      <w:r w:rsidR="000732B6" w:rsidRPr="008B0D7C">
        <w:rPr>
          <w:szCs w:val="22"/>
          <w:lang w:val="fr-FR"/>
        </w:rPr>
        <w:t xml:space="preserve"> </w:t>
      </w:r>
      <w:proofErr w:type="spellStart"/>
      <w:r w:rsidR="000732B6" w:rsidRPr="008B0D7C">
        <w:rPr>
          <w:szCs w:val="22"/>
          <w:lang w:val="fr-FR"/>
        </w:rPr>
        <w:t>intervalului</w:t>
      </w:r>
      <w:proofErr w:type="spellEnd"/>
      <w:r w:rsidR="000732B6" w:rsidRPr="008B0D7C">
        <w:rPr>
          <w:szCs w:val="22"/>
          <w:lang w:val="fr-FR"/>
        </w:rPr>
        <w:t xml:space="preserve"> de </w:t>
      </w:r>
      <w:proofErr w:type="spellStart"/>
      <w:r w:rsidR="000732B6" w:rsidRPr="008B0D7C">
        <w:rPr>
          <w:szCs w:val="22"/>
          <w:lang w:val="fr-FR"/>
        </w:rPr>
        <w:t>încredere</w:t>
      </w:r>
      <w:proofErr w:type="spellEnd"/>
      <w:r w:rsidR="000732B6" w:rsidRPr="008B0D7C">
        <w:rPr>
          <w:szCs w:val="22"/>
          <w:lang w:val="fr-FR"/>
        </w:rPr>
        <w:t xml:space="preserve"> </w:t>
      </w:r>
      <w:proofErr w:type="spellStart"/>
      <w:r w:rsidR="000732B6" w:rsidRPr="008B0D7C">
        <w:rPr>
          <w:szCs w:val="22"/>
          <w:lang w:val="fr-FR"/>
        </w:rPr>
        <w:t>pentru</w:t>
      </w:r>
      <w:proofErr w:type="spellEnd"/>
      <w:r w:rsidR="000732B6" w:rsidRPr="008B0D7C">
        <w:rPr>
          <w:szCs w:val="22"/>
          <w:lang w:val="fr-FR"/>
        </w:rPr>
        <w:t xml:space="preserve"> </w:t>
      </w:r>
      <w:proofErr w:type="spellStart"/>
      <w:r w:rsidR="000732B6" w:rsidRPr="008B0D7C">
        <w:rPr>
          <w:szCs w:val="22"/>
          <w:lang w:val="fr-FR"/>
        </w:rPr>
        <w:t>probabilitatea</w:t>
      </w:r>
      <w:proofErr w:type="spellEnd"/>
      <w:r w:rsidR="000732B6" w:rsidRPr="008B0D7C">
        <w:rPr>
          <w:szCs w:val="22"/>
          <w:lang w:val="fr-FR"/>
        </w:rPr>
        <w:t xml:space="preserve"> de </w:t>
      </w:r>
      <w:proofErr w:type="spellStart"/>
      <w:r w:rsidR="000732B6" w:rsidRPr="008B0D7C">
        <w:rPr>
          <w:szCs w:val="22"/>
          <w:lang w:val="fr-FR"/>
        </w:rPr>
        <w:t>depășire</w:t>
      </w:r>
      <w:proofErr w:type="spellEnd"/>
      <w:r w:rsidR="000732B6" w:rsidRPr="008B0D7C">
        <w:rPr>
          <w:szCs w:val="22"/>
          <w:lang w:val="fr-FR"/>
        </w:rPr>
        <w:t xml:space="preserve"> 0.1% este de </w:t>
      </w:r>
      <w:proofErr w:type="spellStart"/>
      <w:r w:rsidR="000732B6" w:rsidRPr="008B0D7C">
        <w:rPr>
          <w:szCs w:val="22"/>
          <w:lang w:val="fr-FR"/>
        </w:rPr>
        <w:t>cca</w:t>
      </w:r>
      <w:proofErr w:type="spellEnd"/>
      <w:r w:rsidR="000732B6" w:rsidRPr="008B0D7C">
        <w:rPr>
          <w:szCs w:val="22"/>
          <w:lang w:val="fr-FR"/>
        </w:rPr>
        <w:t xml:space="preserve"> 20%, </w:t>
      </w:r>
      <w:proofErr w:type="spellStart"/>
      <w:r w:rsidR="000732B6" w:rsidRPr="008B0D7C">
        <w:rPr>
          <w:szCs w:val="22"/>
          <w:lang w:val="fr-FR"/>
        </w:rPr>
        <w:t>încadrându</w:t>
      </w:r>
      <w:proofErr w:type="spellEnd"/>
      <w:r w:rsidR="000732B6" w:rsidRPr="008B0D7C">
        <w:rPr>
          <w:szCs w:val="22"/>
          <w:lang w:val="fr-FR"/>
        </w:rPr>
        <w:t xml:space="preserve">-se </w:t>
      </w:r>
      <w:proofErr w:type="spellStart"/>
      <w:r w:rsidR="000732B6" w:rsidRPr="008B0D7C">
        <w:rPr>
          <w:szCs w:val="22"/>
          <w:lang w:val="fr-FR"/>
        </w:rPr>
        <w:t>în</w:t>
      </w:r>
      <w:proofErr w:type="spellEnd"/>
      <w:r w:rsidR="000732B6" w:rsidRPr="008B0D7C">
        <w:rPr>
          <w:szCs w:val="22"/>
          <w:lang w:val="fr-FR"/>
        </w:rPr>
        <w:t xml:space="preserve"> </w:t>
      </w:r>
      <w:proofErr w:type="spellStart"/>
      <w:r w:rsidR="000732B6" w:rsidRPr="008B0D7C">
        <w:rPr>
          <w:szCs w:val="22"/>
          <w:lang w:val="fr-FR"/>
        </w:rPr>
        <w:t>marja</w:t>
      </w:r>
      <w:proofErr w:type="spellEnd"/>
      <w:r w:rsidR="000732B6" w:rsidRPr="008B0D7C">
        <w:rPr>
          <w:szCs w:val="22"/>
          <w:lang w:val="fr-FR"/>
        </w:rPr>
        <w:t xml:space="preserve"> de </w:t>
      </w:r>
      <w:proofErr w:type="spellStart"/>
      <w:r w:rsidR="000732B6" w:rsidRPr="008B0D7C">
        <w:rPr>
          <w:szCs w:val="22"/>
          <w:lang w:val="fr-FR"/>
        </w:rPr>
        <w:t>siguranță</w:t>
      </w:r>
      <w:proofErr w:type="spellEnd"/>
      <w:r w:rsidR="000732B6" w:rsidRPr="008B0D7C">
        <w:rPr>
          <w:szCs w:val="22"/>
          <w:lang w:val="fr-FR"/>
        </w:rPr>
        <w:t xml:space="preserve"> </w:t>
      </w:r>
      <w:proofErr w:type="spellStart"/>
      <w:r w:rsidR="000732B6" w:rsidRPr="008B0D7C">
        <w:rPr>
          <w:szCs w:val="22"/>
          <w:lang w:val="fr-FR"/>
        </w:rPr>
        <w:t>uzuală</w:t>
      </w:r>
      <w:proofErr w:type="spellEnd"/>
      <w:r w:rsidR="000732B6" w:rsidRPr="008B0D7C">
        <w:rPr>
          <w:szCs w:val="22"/>
          <w:lang w:val="fr-FR"/>
        </w:rPr>
        <w:t xml:space="preserve"> </w:t>
      </w:r>
      <w:proofErr w:type="spellStart"/>
      <w:r w:rsidR="000732B6" w:rsidRPr="008B0D7C">
        <w:rPr>
          <w:szCs w:val="22"/>
          <w:lang w:val="fr-FR"/>
        </w:rPr>
        <w:t>din</w:t>
      </w:r>
      <w:proofErr w:type="spellEnd"/>
      <w:r w:rsidR="000732B6" w:rsidRPr="008B0D7C">
        <w:rPr>
          <w:szCs w:val="22"/>
          <w:lang w:val="fr-FR"/>
        </w:rPr>
        <w:t xml:space="preserve"> </w:t>
      </w:r>
      <w:proofErr w:type="spellStart"/>
      <w:r w:rsidR="000732B6" w:rsidRPr="008B0D7C">
        <w:rPr>
          <w:szCs w:val="22"/>
          <w:lang w:val="fr-FR"/>
        </w:rPr>
        <w:t>domeniu</w:t>
      </w:r>
      <w:proofErr w:type="spellEnd"/>
      <w:r w:rsidR="000732B6" w:rsidRPr="008B0D7C">
        <w:rPr>
          <w:szCs w:val="22"/>
          <w:lang w:val="fr-FR"/>
        </w:rPr>
        <w:t>.</w:t>
      </w:r>
    </w:p>
    <w:p w14:paraId="448A1535" w14:textId="060A85CE" w:rsidR="000732B6" w:rsidRPr="008B0D7C" w:rsidRDefault="00E36F19" w:rsidP="000B4CE3">
      <w:pPr>
        <w:tabs>
          <w:tab w:val="left" w:pos="1110"/>
        </w:tabs>
        <w:spacing w:line="276" w:lineRule="auto"/>
        <w:contextualSpacing/>
        <w:jc w:val="both"/>
        <w:rPr>
          <w:szCs w:val="22"/>
          <w:lang w:val="fr-FR"/>
        </w:rPr>
      </w:pPr>
      <w:r w:rsidRPr="008B0D7C">
        <w:rPr>
          <w:szCs w:val="22"/>
          <w:lang w:val="fr-FR"/>
        </w:rPr>
        <w:tab/>
      </w:r>
      <w:proofErr w:type="spellStart"/>
      <w:r w:rsidR="000732B6" w:rsidRPr="008B0D7C">
        <w:rPr>
          <w:szCs w:val="22"/>
          <w:lang w:val="fr-FR"/>
        </w:rPr>
        <w:t>Calculul</w:t>
      </w:r>
      <w:proofErr w:type="spellEnd"/>
      <w:r w:rsidR="000732B6" w:rsidRPr="008B0D7C">
        <w:rPr>
          <w:szCs w:val="22"/>
          <w:lang w:val="fr-FR"/>
        </w:rPr>
        <w:t xml:space="preserve"> </w:t>
      </w:r>
      <w:proofErr w:type="spellStart"/>
      <w:r w:rsidR="000732B6" w:rsidRPr="008B0D7C">
        <w:rPr>
          <w:szCs w:val="22"/>
          <w:lang w:val="fr-FR"/>
        </w:rPr>
        <w:t>limitelor</w:t>
      </w:r>
      <w:proofErr w:type="spellEnd"/>
      <w:r w:rsidR="000732B6" w:rsidRPr="008B0D7C">
        <w:rPr>
          <w:szCs w:val="22"/>
          <w:lang w:val="fr-FR"/>
        </w:rPr>
        <w:t xml:space="preserve"> </w:t>
      </w:r>
      <w:proofErr w:type="spellStart"/>
      <w:r w:rsidR="000732B6" w:rsidRPr="008B0D7C">
        <w:rPr>
          <w:szCs w:val="22"/>
          <w:lang w:val="fr-FR"/>
        </w:rPr>
        <w:t>inferioare</w:t>
      </w:r>
      <w:proofErr w:type="spellEnd"/>
      <w:r w:rsidR="000732B6" w:rsidRPr="008B0D7C">
        <w:rPr>
          <w:szCs w:val="22"/>
          <w:lang w:val="fr-FR"/>
        </w:rPr>
        <w:t xml:space="preserve"> </w:t>
      </w:r>
      <w:proofErr w:type="spellStart"/>
      <w:r w:rsidR="000732B6" w:rsidRPr="008B0D7C">
        <w:rPr>
          <w:szCs w:val="22"/>
          <w:lang w:val="fr-FR"/>
        </w:rPr>
        <w:t>și</w:t>
      </w:r>
      <w:proofErr w:type="spellEnd"/>
      <w:r w:rsidR="000732B6" w:rsidRPr="008B0D7C">
        <w:rPr>
          <w:szCs w:val="22"/>
          <w:lang w:val="fr-FR"/>
        </w:rPr>
        <w:t xml:space="preserve"> </w:t>
      </w:r>
      <w:proofErr w:type="spellStart"/>
      <w:r w:rsidR="000732B6" w:rsidRPr="008B0D7C">
        <w:rPr>
          <w:szCs w:val="22"/>
          <w:lang w:val="fr-FR"/>
        </w:rPr>
        <w:t>superioare</w:t>
      </w:r>
      <w:proofErr w:type="spellEnd"/>
      <w:r w:rsidR="000732B6" w:rsidRPr="008B0D7C">
        <w:rPr>
          <w:szCs w:val="22"/>
          <w:lang w:val="fr-FR"/>
        </w:rPr>
        <w:t xml:space="preserve"> </w:t>
      </w:r>
      <m:oMath>
        <m:sSubSup>
          <m:sSubSupPr>
            <m:ctrlPr>
              <w:rPr>
                <w:rFonts w:ascii="Cambria Math" w:hAnsi="Cambria Math"/>
                <w:i/>
                <w:noProof/>
                <w:szCs w:val="22"/>
              </w:rPr>
            </m:ctrlPr>
          </m:sSubSupPr>
          <m:e>
            <m:r>
              <w:rPr>
                <w:rFonts w:ascii="Cambria Math" w:hAnsi="Cambria Math"/>
                <w:noProof/>
                <w:szCs w:val="22"/>
              </w:rPr>
              <m:t>V</m:t>
            </m:r>
          </m:e>
          <m:sub>
            <m:r>
              <w:rPr>
                <w:rFonts w:ascii="Cambria Math" w:hAnsi="Cambria Math"/>
                <w:noProof/>
                <w:szCs w:val="22"/>
              </w:rPr>
              <m:t>P</m:t>
            </m:r>
            <m:r>
              <w:rPr>
                <w:rFonts w:ascii="Cambria Math" w:hAnsi="Cambria Math"/>
                <w:noProof/>
                <w:szCs w:val="22"/>
                <w:lang w:val="fr-FR"/>
              </w:rPr>
              <m:t>%,</m:t>
            </m:r>
            <m:r>
              <w:rPr>
                <w:rFonts w:ascii="Cambria Math" w:hAnsi="Cambria Math"/>
                <w:noProof/>
                <w:szCs w:val="22"/>
              </w:rPr>
              <m:t>α</m:t>
            </m:r>
          </m:sub>
          <m:sup>
            <m:r>
              <w:rPr>
                <w:rFonts w:ascii="Cambria Math" w:hAnsi="Cambria Math"/>
                <w:noProof/>
                <w:szCs w:val="22"/>
              </w:rPr>
              <m:t>L</m:t>
            </m:r>
          </m:sup>
        </m:sSubSup>
      </m:oMath>
      <w:r w:rsidR="000732B6" w:rsidRPr="008B0D7C">
        <w:rPr>
          <w:szCs w:val="22"/>
          <w:lang w:val="fr-FR"/>
        </w:rPr>
        <w:t xml:space="preserve">; </w:t>
      </w:r>
      <m:oMath>
        <m:sSubSup>
          <m:sSubSupPr>
            <m:ctrlPr>
              <w:rPr>
                <w:rFonts w:ascii="Cambria Math" w:hAnsi="Cambria Math"/>
                <w:i/>
                <w:noProof/>
                <w:szCs w:val="22"/>
              </w:rPr>
            </m:ctrlPr>
          </m:sSubSupPr>
          <m:e>
            <m:r>
              <w:rPr>
                <w:rFonts w:ascii="Cambria Math" w:hAnsi="Cambria Math"/>
                <w:noProof/>
                <w:szCs w:val="22"/>
              </w:rPr>
              <m:t>V</m:t>
            </m:r>
          </m:e>
          <m:sub>
            <m:r>
              <w:rPr>
                <w:rFonts w:ascii="Cambria Math" w:hAnsi="Cambria Math"/>
                <w:noProof/>
                <w:szCs w:val="22"/>
              </w:rPr>
              <m:t>P</m:t>
            </m:r>
            <m:r>
              <w:rPr>
                <w:rFonts w:ascii="Cambria Math" w:hAnsi="Cambria Math"/>
                <w:noProof/>
                <w:szCs w:val="22"/>
                <w:lang w:val="fr-FR"/>
              </w:rPr>
              <m:t>%,</m:t>
            </m:r>
            <m:r>
              <w:rPr>
                <w:rFonts w:ascii="Cambria Math" w:hAnsi="Cambria Math"/>
                <w:noProof/>
                <w:szCs w:val="22"/>
              </w:rPr>
              <m:t>α</m:t>
            </m:r>
          </m:sub>
          <m:sup>
            <m:r>
              <w:rPr>
                <w:rFonts w:ascii="Cambria Math" w:hAnsi="Cambria Math"/>
                <w:noProof/>
                <w:szCs w:val="22"/>
              </w:rPr>
              <m:t>u</m:t>
            </m:r>
          </m:sup>
        </m:sSubSup>
        <m:r>
          <w:rPr>
            <w:rFonts w:ascii="Cambria Math" w:hAnsi="Cambria Math"/>
            <w:noProof/>
            <w:szCs w:val="22"/>
            <w:lang w:val="fr-FR"/>
          </w:rPr>
          <m:t xml:space="preserve"> </m:t>
        </m:r>
      </m:oMath>
      <w:r w:rsidR="000732B6" w:rsidRPr="008B0D7C">
        <w:rPr>
          <w:szCs w:val="22"/>
          <w:lang w:val="fr-FR"/>
        </w:rPr>
        <w:t>ale intervalului de încredere pentru volumul viiturii are loc în mod similar.</w:t>
      </w:r>
    </w:p>
    <w:p w14:paraId="005C655B" w14:textId="77777777" w:rsidR="000732B6" w:rsidRPr="008B0D7C" w:rsidRDefault="000732B6" w:rsidP="000B4CE3">
      <w:pPr>
        <w:spacing w:line="276" w:lineRule="auto"/>
        <w:ind w:firstLine="709"/>
        <w:jc w:val="both"/>
        <w:rPr>
          <w:rFonts w:cs="Arial"/>
          <w:b/>
          <w:szCs w:val="22"/>
          <w:lang w:val="ro-RO"/>
        </w:rPr>
      </w:pPr>
    </w:p>
    <w:p w14:paraId="7C59B209" w14:textId="77777777" w:rsidR="001B7280" w:rsidRPr="008B0D7C" w:rsidRDefault="001B7280" w:rsidP="000B4CE3">
      <w:pPr>
        <w:spacing w:line="276" w:lineRule="auto"/>
        <w:ind w:firstLine="709"/>
        <w:jc w:val="both"/>
        <w:rPr>
          <w:rFonts w:cs="Arial"/>
          <w:b/>
          <w:szCs w:val="22"/>
          <w:lang w:val="ro-RO"/>
        </w:rPr>
      </w:pPr>
    </w:p>
    <w:p w14:paraId="3759C230" w14:textId="77777777" w:rsidR="001B7280" w:rsidRPr="008B0D7C" w:rsidRDefault="001B7280" w:rsidP="000B4CE3">
      <w:pPr>
        <w:spacing w:line="276" w:lineRule="auto"/>
        <w:ind w:firstLine="709"/>
        <w:jc w:val="both"/>
        <w:rPr>
          <w:rFonts w:cs="Arial"/>
          <w:b/>
          <w:szCs w:val="22"/>
          <w:lang w:val="ro-RO"/>
        </w:rPr>
      </w:pPr>
    </w:p>
    <w:p w14:paraId="7845184D" w14:textId="77777777" w:rsidR="001B7280" w:rsidRPr="008B0D7C" w:rsidRDefault="001B7280" w:rsidP="000B4CE3">
      <w:pPr>
        <w:spacing w:line="276" w:lineRule="auto"/>
        <w:ind w:firstLine="709"/>
        <w:jc w:val="both"/>
        <w:rPr>
          <w:rFonts w:cs="Arial"/>
          <w:b/>
          <w:szCs w:val="22"/>
          <w:lang w:val="ro-RO"/>
        </w:rPr>
      </w:pPr>
    </w:p>
    <w:p w14:paraId="2D3EA504" w14:textId="77777777" w:rsidR="001B7280" w:rsidRPr="008B0D7C" w:rsidRDefault="001B7280" w:rsidP="000B4CE3">
      <w:pPr>
        <w:spacing w:line="276" w:lineRule="auto"/>
        <w:ind w:firstLine="709"/>
        <w:jc w:val="both"/>
        <w:rPr>
          <w:rFonts w:cs="Arial"/>
          <w:b/>
          <w:szCs w:val="22"/>
          <w:lang w:val="ro-RO"/>
        </w:rPr>
      </w:pPr>
    </w:p>
    <w:p w14:paraId="35684A17" w14:textId="77777777" w:rsidR="001B7280" w:rsidRPr="008B0D7C" w:rsidRDefault="001B7280" w:rsidP="000B4CE3">
      <w:pPr>
        <w:spacing w:line="276" w:lineRule="auto"/>
        <w:ind w:firstLine="709"/>
        <w:jc w:val="both"/>
        <w:rPr>
          <w:rFonts w:cs="Arial"/>
          <w:b/>
          <w:szCs w:val="22"/>
          <w:lang w:val="ro-RO"/>
        </w:rPr>
      </w:pPr>
    </w:p>
    <w:p w14:paraId="629E72E2" w14:textId="77777777" w:rsidR="001B7280" w:rsidRPr="008B0D7C" w:rsidRDefault="001B7280" w:rsidP="000B4CE3">
      <w:pPr>
        <w:spacing w:line="276" w:lineRule="auto"/>
        <w:ind w:firstLine="709"/>
        <w:jc w:val="both"/>
        <w:rPr>
          <w:rFonts w:cs="Arial"/>
          <w:b/>
          <w:szCs w:val="22"/>
          <w:lang w:val="ro-RO"/>
        </w:rPr>
      </w:pPr>
    </w:p>
    <w:p w14:paraId="4F1F87B6" w14:textId="77777777" w:rsidR="001B7280" w:rsidRPr="008B0D7C" w:rsidRDefault="001B7280" w:rsidP="000B4CE3">
      <w:pPr>
        <w:spacing w:line="276" w:lineRule="auto"/>
        <w:ind w:firstLine="709"/>
        <w:jc w:val="both"/>
        <w:rPr>
          <w:rFonts w:cs="Arial"/>
          <w:b/>
          <w:szCs w:val="22"/>
          <w:lang w:val="ro-RO"/>
        </w:rPr>
      </w:pPr>
    </w:p>
    <w:p w14:paraId="4CD5B5CC" w14:textId="77777777" w:rsidR="001B7280" w:rsidRPr="008B0D7C" w:rsidRDefault="001B7280" w:rsidP="000B4CE3">
      <w:pPr>
        <w:spacing w:line="276" w:lineRule="auto"/>
        <w:ind w:firstLine="709"/>
        <w:jc w:val="both"/>
        <w:rPr>
          <w:rFonts w:cs="Arial"/>
          <w:b/>
          <w:szCs w:val="22"/>
          <w:lang w:val="ro-RO"/>
        </w:rPr>
      </w:pPr>
    </w:p>
    <w:p w14:paraId="4DCAA08B" w14:textId="77777777" w:rsidR="001B7280" w:rsidRPr="008B0D7C" w:rsidRDefault="001B7280" w:rsidP="000B4CE3">
      <w:pPr>
        <w:spacing w:line="276" w:lineRule="auto"/>
        <w:ind w:firstLine="709"/>
        <w:jc w:val="both"/>
        <w:rPr>
          <w:rFonts w:cs="Arial"/>
          <w:b/>
          <w:szCs w:val="22"/>
          <w:lang w:val="ro-RO"/>
        </w:rPr>
      </w:pPr>
    </w:p>
    <w:p w14:paraId="5BA5FF90" w14:textId="77777777" w:rsidR="001B7280" w:rsidRPr="008B0D7C" w:rsidRDefault="001B7280" w:rsidP="000B4CE3">
      <w:pPr>
        <w:spacing w:line="276" w:lineRule="auto"/>
        <w:ind w:firstLine="709"/>
        <w:jc w:val="both"/>
        <w:rPr>
          <w:rFonts w:cs="Arial"/>
          <w:b/>
          <w:szCs w:val="22"/>
          <w:lang w:val="ro-RO"/>
        </w:rPr>
      </w:pPr>
    </w:p>
    <w:p w14:paraId="7C3F7691" w14:textId="77777777" w:rsidR="001B7280" w:rsidRPr="008B0D7C" w:rsidRDefault="001B7280" w:rsidP="000B4CE3">
      <w:pPr>
        <w:spacing w:line="276" w:lineRule="auto"/>
        <w:ind w:firstLine="709"/>
        <w:jc w:val="both"/>
        <w:rPr>
          <w:rFonts w:cs="Arial"/>
          <w:b/>
          <w:szCs w:val="22"/>
          <w:lang w:val="ro-RO"/>
        </w:rPr>
      </w:pPr>
    </w:p>
    <w:p w14:paraId="363F348F" w14:textId="77777777" w:rsidR="001B7280" w:rsidRPr="008B0D7C" w:rsidRDefault="001B7280" w:rsidP="000B4CE3">
      <w:pPr>
        <w:spacing w:line="276" w:lineRule="auto"/>
        <w:ind w:firstLine="709"/>
        <w:jc w:val="both"/>
        <w:rPr>
          <w:rFonts w:cs="Arial"/>
          <w:b/>
          <w:szCs w:val="22"/>
          <w:lang w:val="ro-RO"/>
        </w:rPr>
      </w:pPr>
    </w:p>
    <w:p w14:paraId="297FD956" w14:textId="77777777" w:rsidR="001B7280" w:rsidRPr="008B0D7C" w:rsidRDefault="001B7280" w:rsidP="000B4CE3">
      <w:pPr>
        <w:spacing w:line="276" w:lineRule="auto"/>
        <w:ind w:firstLine="709"/>
        <w:jc w:val="both"/>
        <w:rPr>
          <w:rFonts w:cs="Arial"/>
          <w:b/>
          <w:szCs w:val="22"/>
          <w:lang w:val="ro-RO"/>
        </w:rPr>
      </w:pPr>
    </w:p>
    <w:p w14:paraId="6A20F559" w14:textId="77777777" w:rsidR="001B7280" w:rsidRPr="008B0D7C" w:rsidRDefault="001B7280" w:rsidP="000B4CE3">
      <w:pPr>
        <w:spacing w:line="276" w:lineRule="auto"/>
        <w:ind w:firstLine="709"/>
        <w:jc w:val="both"/>
        <w:rPr>
          <w:rFonts w:cs="Arial"/>
          <w:b/>
          <w:szCs w:val="22"/>
          <w:lang w:val="ro-RO"/>
        </w:rPr>
      </w:pPr>
    </w:p>
    <w:p w14:paraId="54E39654" w14:textId="77777777" w:rsidR="001B7280" w:rsidRPr="008B0D7C" w:rsidRDefault="001B7280" w:rsidP="000B4CE3">
      <w:pPr>
        <w:spacing w:line="276" w:lineRule="auto"/>
        <w:ind w:firstLine="709"/>
        <w:jc w:val="both"/>
        <w:rPr>
          <w:rFonts w:cs="Arial"/>
          <w:b/>
          <w:szCs w:val="22"/>
          <w:lang w:val="ro-RO"/>
        </w:rPr>
      </w:pPr>
    </w:p>
    <w:p w14:paraId="08669C19" w14:textId="77777777" w:rsidR="001B7280" w:rsidRPr="008B0D7C" w:rsidRDefault="001B7280" w:rsidP="000B4CE3">
      <w:pPr>
        <w:spacing w:line="276" w:lineRule="auto"/>
        <w:ind w:firstLine="709"/>
        <w:jc w:val="both"/>
        <w:rPr>
          <w:rFonts w:cs="Arial"/>
          <w:b/>
          <w:szCs w:val="22"/>
          <w:lang w:val="ro-RO"/>
        </w:rPr>
      </w:pPr>
    </w:p>
    <w:p w14:paraId="4376CF50" w14:textId="77777777" w:rsidR="001B7280" w:rsidRPr="008B0D7C" w:rsidRDefault="001B7280" w:rsidP="000B4CE3">
      <w:pPr>
        <w:spacing w:line="276" w:lineRule="auto"/>
        <w:ind w:firstLine="709"/>
        <w:jc w:val="both"/>
        <w:rPr>
          <w:rFonts w:cs="Arial"/>
          <w:b/>
          <w:szCs w:val="22"/>
          <w:lang w:val="ro-RO"/>
        </w:rPr>
      </w:pPr>
    </w:p>
    <w:p w14:paraId="6C7F4D7A" w14:textId="77777777" w:rsidR="001B7280" w:rsidRPr="008B0D7C" w:rsidRDefault="001B7280" w:rsidP="000B4CE3">
      <w:pPr>
        <w:spacing w:line="276" w:lineRule="auto"/>
        <w:ind w:firstLine="709"/>
        <w:jc w:val="both"/>
        <w:rPr>
          <w:rFonts w:cs="Arial"/>
          <w:b/>
          <w:szCs w:val="22"/>
          <w:lang w:val="ro-RO"/>
        </w:rPr>
      </w:pPr>
    </w:p>
    <w:p w14:paraId="165F86C4" w14:textId="77777777" w:rsidR="001B7280" w:rsidRPr="008B0D7C" w:rsidRDefault="001B7280" w:rsidP="000B4CE3">
      <w:pPr>
        <w:spacing w:line="276" w:lineRule="auto"/>
        <w:ind w:firstLine="709"/>
        <w:jc w:val="both"/>
        <w:rPr>
          <w:rFonts w:cs="Arial"/>
          <w:b/>
          <w:szCs w:val="22"/>
          <w:lang w:val="ro-RO"/>
        </w:rPr>
      </w:pPr>
    </w:p>
    <w:p w14:paraId="6817264D" w14:textId="77777777" w:rsidR="001B7280" w:rsidRPr="008B0D7C" w:rsidRDefault="001B7280" w:rsidP="000B4CE3">
      <w:pPr>
        <w:spacing w:line="276" w:lineRule="auto"/>
        <w:ind w:firstLine="709"/>
        <w:jc w:val="both"/>
        <w:rPr>
          <w:rFonts w:cs="Arial"/>
          <w:b/>
          <w:szCs w:val="22"/>
          <w:lang w:val="ro-RO"/>
        </w:rPr>
      </w:pPr>
    </w:p>
    <w:p w14:paraId="72D7F872" w14:textId="77777777" w:rsidR="001B7280" w:rsidRPr="008B0D7C" w:rsidRDefault="001B7280" w:rsidP="000B4CE3">
      <w:pPr>
        <w:spacing w:line="276" w:lineRule="auto"/>
        <w:ind w:firstLine="709"/>
        <w:jc w:val="both"/>
        <w:rPr>
          <w:rFonts w:cs="Arial"/>
          <w:b/>
          <w:szCs w:val="22"/>
          <w:lang w:val="ro-RO"/>
        </w:rPr>
      </w:pPr>
    </w:p>
    <w:p w14:paraId="070C0698" w14:textId="77777777" w:rsidR="001B7280" w:rsidRPr="008B0D7C" w:rsidRDefault="001B7280" w:rsidP="000B4CE3">
      <w:pPr>
        <w:spacing w:line="276" w:lineRule="auto"/>
        <w:ind w:firstLine="709"/>
        <w:jc w:val="both"/>
        <w:rPr>
          <w:rFonts w:cs="Arial"/>
          <w:b/>
          <w:szCs w:val="22"/>
          <w:lang w:val="ro-RO"/>
        </w:rPr>
      </w:pPr>
    </w:p>
    <w:p w14:paraId="44ACBA74" w14:textId="77777777" w:rsidR="001B7280" w:rsidRPr="008B0D7C" w:rsidRDefault="001B7280" w:rsidP="000B4CE3">
      <w:pPr>
        <w:spacing w:line="276" w:lineRule="auto"/>
        <w:ind w:firstLine="709"/>
        <w:jc w:val="both"/>
        <w:rPr>
          <w:rFonts w:cs="Arial"/>
          <w:b/>
          <w:szCs w:val="22"/>
          <w:lang w:val="ro-RO"/>
        </w:rPr>
      </w:pPr>
    </w:p>
    <w:p w14:paraId="73D5309D" w14:textId="77777777" w:rsidR="001B7280" w:rsidRPr="008B0D7C" w:rsidRDefault="001B7280" w:rsidP="000B4CE3">
      <w:pPr>
        <w:spacing w:line="276" w:lineRule="auto"/>
        <w:ind w:firstLine="709"/>
        <w:jc w:val="both"/>
        <w:rPr>
          <w:rFonts w:cs="Arial"/>
          <w:b/>
          <w:szCs w:val="22"/>
          <w:lang w:val="ro-RO"/>
        </w:rPr>
      </w:pPr>
    </w:p>
    <w:p w14:paraId="2E7A2C42" w14:textId="77777777" w:rsidR="001B7280" w:rsidRPr="008B0D7C" w:rsidRDefault="001B7280" w:rsidP="000B4CE3">
      <w:pPr>
        <w:spacing w:line="276" w:lineRule="auto"/>
        <w:ind w:firstLine="709"/>
        <w:jc w:val="both"/>
        <w:rPr>
          <w:rFonts w:cs="Arial"/>
          <w:b/>
          <w:szCs w:val="22"/>
          <w:lang w:val="ro-RO"/>
        </w:rPr>
      </w:pPr>
    </w:p>
    <w:p w14:paraId="15E408FA" w14:textId="77777777" w:rsidR="001B7280" w:rsidRPr="008B0D7C" w:rsidRDefault="001B7280" w:rsidP="000B4CE3">
      <w:pPr>
        <w:spacing w:line="276" w:lineRule="auto"/>
        <w:ind w:firstLine="709"/>
        <w:jc w:val="both"/>
        <w:rPr>
          <w:rFonts w:cs="Arial"/>
          <w:b/>
          <w:szCs w:val="22"/>
          <w:lang w:val="ro-RO"/>
        </w:rPr>
      </w:pPr>
    </w:p>
    <w:p w14:paraId="36E48E8B" w14:textId="77777777" w:rsidR="001B7280" w:rsidRPr="008B0D7C" w:rsidRDefault="001B7280" w:rsidP="000B4CE3">
      <w:pPr>
        <w:spacing w:line="276" w:lineRule="auto"/>
        <w:ind w:firstLine="709"/>
        <w:jc w:val="both"/>
        <w:rPr>
          <w:rFonts w:cs="Arial"/>
          <w:b/>
          <w:szCs w:val="22"/>
          <w:lang w:val="ro-RO"/>
        </w:rPr>
      </w:pPr>
    </w:p>
    <w:p w14:paraId="0D002755" w14:textId="77777777" w:rsidR="001B7280" w:rsidRPr="008B0D7C" w:rsidRDefault="001B7280" w:rsidP="000B4CE3">
      <w:pPr>
        <w:spacing w:line="276" w:lineRule="auto"/>
        <w:ind w:firstLine="709"/>
        <w:jc w:val="both"/>
        <w:rPr>
          <w:rFonts w:cs="Arial"/>
          <w:b/>
          <w:szCs w:val="22"/>
          <w:lang w:val="ro-RO"/>
        </w:rPr>
      </w:pPr>
    </w:p>
    <w:p w14:paraId="398C1E08" w14:textId="77777777" w:rsidR="001B7280" w:rsidRPr="008B0D7C" w:rsidRDefault="001B7280" w:rsidP="000B4CE3">
      <w:pPr>
        <w:spacing w:line="276" w:lineRule="auto"/>
        <w:ind w:firstLine="709"/>
        <w:jc w:val="both"/>
        <w:rPr>
          <w:rFonts w:cs="Arial"/>
          <w:b/>
          <w:szCs w:val="22"/>
          <w:lang w:val="ro-RO"/>
        </w:rPr>
      </w:pPr>
    </w:p>
    <w:p w14:paraId="27481BC3" w14:textId="77777777" w:rsidR="001B7280" w:rsidRPr="008B0D7C" w:rsidRDefault="001B7280" w:rsidP="000B4CE3">
      <w:pPr>
        <w:spacing w:line="276" w:lineRule="auto"/>
        <w:ind w:firstLine="709"/>
        <w:jc w:val="both"/>
        <w:rPr>
          <w:rFonts w:cs="Arial"/>
          <w:b/>
          <w:szCs w:val="22"/>
          <w:lang w:val="ro-RO"/>
        </w:rPr>
      </w:pPr>
    </w:p>
    <w:p w14:paraId="3ECE7A31" w14:textId="77777777" w:rsidR="001B7280" w:rsidRPr="008B0D7C" w:rsidRDefault="001B7280" w:rsidP="000B4CE3">
      <w:pPr>
        <w:spacing w:line="276" w:lineRule="auto"/>
        <w:ind w:firstLine="709"/>
        <w:jc w:val="both"/>
        <w:rPr>
          <w:rFonts w:cs="Arial"/>
          <w:b/>
          <w:szCs w:val="22"/>
          <w:lang w:val="ro-RO"/>
        </w:rPr>
      </w:pPr>
    </w:p>
    <w:p w14:paraId="1565D051" w14:textId="77777777" w:rsidR="001B7280" w:rsidRPr="008B0D7C" w:rsidRDefault="001B7280" w:rsidP="000B4CE3">
      <w:pPr>
        <w:spacing w:line="276" w:lineRule="auto"/>
        <w:ind w:firstLine="709"/>
        <w:jc w:val="both"/>
        <w:rPr>
          <w:rFonts w:cs="Arial"/>
          <w:b/>
          <w:szCs w:val="22"/>
          <w:lang w:val="ro-RO"/>
        </w:rPr>
      </w:pPr>
    </w:p>
    <w:p w14:paraId="22AD321A" w14:textId="77777777" w:rsidR="001B7280" w:rsidRPr="008B0D7C" w:rsidRDefault="001B7280" w:rsidP="000B4CE3">
      <w:pPr>
        <w:spacing w:line="276" w:lineRule="auto"/>
        <w:ind w:firstLine="709"/>
        <w:jc w:val="both"/>
        <w:rPr>
          <w:rFonts w:cs="Arial"/>
          <w:b/>
          <w:szCs w:val="22"/>
          <w:lang w:val="ro-RO"/>
        </w:rPr>
      </w:pPr>
    </w:p>
    <w:p w14:paraId="39C9B629" w14:textId="77777777" w:rsidR="001B7280" w:rsidRPr="008B0D7C" w:rsidRDefault="001B7280" w:rsidP="000B4CE3">
      <w:pPr>
        <w:spacing w:line="276" w:lineRule="auto"/>
        <w:ind w:firstLine="709"/>
        <w:jc w:val="both"/>
        <w:rPr>
          <w:rFonts w:cs="Arial"/>
          <w:b/>
          <w:szCs w:val="22"/>
          <w:lang w:val="ro-RO"/>
        </w:rPr>
      </w:pPr>
    </w:p>
    <w:p w14:paraId="51AF7305" w14:textId="77777777" w:rsidR="000B4CE3" w:rsidRPr="008B0D7C" w:rsidRDefault="000B4CE3" w:rsidP="000B4CE3">
      <w:pPr>
        <w:spacing w:line="276" w:lineRule="auto"/>
        <w:ind w:firstLine="709"/>
        <w:jc w:val="both"/>
        <w:rPr>
          <w:rFonts w:cs="Arial"/>
          <w:b/>
          <w:szCs w:val="22"/>
          <w:lang w:val="ro-RO"/>
        </w:rPr>
      </w:pPr>
    </w:p>
    <w:p w14:paraId="6A162E7B" w14:textId="77777777" w:rsidR="000B4CE3" w:rsidRPr="008B0D7C" w:rsidRDefault="000B4CE3" w:rsidP="000B4CE3">
      <w:pPr>
        <w:spacing w:line="276" w:lineRule="auto"/>
        <w:ind w:firstLine="709"/>
        <w:jc w:val="both"/>
        <w:rPr>
          <w:rFonts w:cs="Arial"/>
          <w:b/>
          <w:szCs w:val="22"/>
          <w:lang w:val="ro-RO"/>
        </w:rPr>
      </w:pPr>
    </w:p>
    <w:p w14:paraId="0AFAFAEE" w14:textId="77777777" w:rsidR="000B4CE3" w:rsidRPr="008B0D7C" w:rsidRDefault="000B4CE3" w:rsidP="000B4CE3">
      <w:pPr>
        <w:spacing w:line="276" w:lineRule="auto"/>
        <w:ind w:firstLine="709"/>
        <w:jc w:val="both"/>
        <w:rPr>
          <w:rFonts w:cs="Arial"/>
          <w:b/>
          <w:szCs w:val="22"/>
          <w:lang w:val="ro-RO"/>
        </w:rPr>
      </w:pPr>
    </w:p>
    <w:p w14:paraId="3F7D0C18" w14:textId="77777777" w:rsidR="000B4CE3" w:rsidRPr="008B0D7C" w:rsidRDefault="000B4CE3" w:rsidP="000B4CE3">
      <w:pPr>
        <w:spacing w:line="276" w:lineRule="auto"/>
        <w:ind w:firstLine="709"/>
        <w:jc w:val="both"/>
        <w:rPr>
          <w:rFonts w:cs="Arial"/>
          <w:b/>
          <w:szCs w:val="22"/>
          <w:lang w:val="ro-RO"/>
        </w:rPr>
      </w:pPr>
    </w:p>
    <w:p w14:paraId="1B61F449" w14:textId="59525C6E" w:rsidR="000732B6" w:rsidRPr="008B0D7C" w:rsidRDefault="000732B6" w:rsidP="000B4CE3">
      <w:pPr>
        <w:pStyle w:val="Heading3"/>
        <w:spacing w:line="276" w:lineRule="auto"/>
        <w:ind w:left="720"/>
        <w:jc w:val="both"/>
        <w:rPr>
          <w:rFonts w:eastAsiaTheme="minorHAnsi" w:cs="Arial"/>
          <w:b/>
          <w:color w:val="auto"/>
          <w:sz w:val="22"/>
          <w:szCs w:val="22"/>
          <w:lang w:val="ro-RO"/>
        </w:rPr>
      </w:pPr>
      <w:bookmarkStart w:id="40" w:name="_Toc230951815"/>
      <w:r w:rsidRPr="008B0D7C">
        <w:rPr>
          <w:rFonts w:eastAsiaTheme="minorHAnsi" w:cs="Arial"/>
          <w:b/>
          <w:color w:val="auto"/>
          <w:sz w:val="22"/>
          <w:szCs w:val="22"/>
          <w:lang w:val="ro-RO"/>
        </w:rPr>
        <w:t xml:space="preserve">Capitolul 8. </w:t>
      </w:r>
      <w:r w:rsidR="0077089E" w:rsidRPr="008B0D7C">
        <w:rPr>
          <w:rFonts w:eastAsiaTheme="minorHAnsi" w:cs="Arial"/>
          <w:b/>
          <w:color w:val="auto"/>
          <w:sz w:val="22"/>
          <w:szCs w:val="22"/>
          <w:lang w:val="ro-RO"/>
        </w:rPr>
        <w:t>SCURT GHID DE MODELARE HIDROLOGICĂ</w:t>
      </w:r>
      <w:bookmarkEnd w:id="40"/>
      <w:r w:rsidR="0077089E" w:rsidRPr="008B0D7C">
        <w:rPr>
          <w:rFonts w:eastAsiaTheme="minorHAnsi" w:cs="Arial"/>
          <w:b/>
          <w:color w:val="auto"/>
          <w:sz w:val="22"/>
          <w:szCs w:val="22"/>
          <w:lang w:val="ro-RO"/>
        </w:rPr>
        <w:t xml:space="preserve"> </w:t>
      </w:r>
    </w:p>
    <w:p w14:paraId="17E54620" w14:textId="77777777" w:rsidR="000732B6" w:rsidRPr="008B0D7C" w:rsidRDefault="000732B6" w:rsidP="000B4CE3">
      <w:pPr>
        <w:spacing w:line="276" w:lineRule="auto"/>
        <w:rPr>
          <w:b/>
          <w:bCs/>
          <w:lang w:val="ro-RO"/>
        </w:rPr>
      </w:pPr>
    </w:p>
    <w:p w14:paraId="51BFF68A" w14:textId="77777777" w:rsidR="000732B6" w:rsidRPr="008B0D7C" w:rsidRDefault="000732B6" w:rsidP="000B4CE3">
      <w:pPr>
        <w:spacing w:line="276" w:lineRule="auto"/>
        <w:rPr>
          <w:b/>
          <w:bCs/>
          <w:lang w:val="ro-RO"/>
        </w:rPr>
      </w:pPr>
      <w:r w:rsidRPr="008B0D7C">
        <w:rPr>
          <w:b/>
          <w:bCs/>
          <w:lang w:val="ro-RO"/>
        </w:rPr>
        <w:t>Lista notațiilor</w:t>
      </w:r>
    </w:p>
    <w:p w14:paraId="4C61FFD2" w14:textId="77777777" w:rsidR="000732B6" w:rsidRPr="008B0D7C" w:rsidRDefault="000732B6" w:rsidP="000B4CE3">
      <w:pPr>
        <w:spacing w:line="276" w:lineRule="auto"/>
        <w:rPr>
          <w:b/>
          <w:bCs/>
          <w:lang w:val="ro-RO"/>
        </w:rPr>
      </w:pPr>
    </w:p>
    <w:p w14:paraId="66A00682" w14:textId="77777777" w:rsidR="000732B6" w:rsidRPr="008B0D7C" w:rsidRDefault="00000000" w:rsidP="000B4CE3">
      <w:pPr>
        <w:spacing w:line="276" w:lineRule="auto"/>
        <w:rPr>
          <w:lang w:val="ro-RO"/>
        </w:rPr>
      </w:pPr>
      <m:oMath>
        <m:sSubSup>
          <m:sSubSupPr>
            <m:ctrlPr>
              <w:rPr>
                <w:rFonts w:ascii="Cambria Math" w:hAnsi="Cambria Math"/>
                <w:i/>
                <w:iCs/>
              </w:rPr>
            </m:ctrlPr>
          </m:sSubSupPr>
          <m:e>
            <m:r>
              <w:rPr>
                <w:rFonts w:ascii="Cambria Math" w:hAnsi="Cambria Math"/>
                <w:lang w:val="ro-RO"/>
              </w:rPr>
              <m:t>Q</m:t>
            </m:r>
          </m:e>
          <m:sub>
            <m:r>
              <w:rPr>
                <w:rFonts w:ascii="Cambria Math" w:hAnsi="Cambria Math"/>
                <w:lang w:val="ro-RO"/>
              </w:rPr>
              <m:t>P%</m:t>
            </m:r>
          </m:sub>
          <m:sup>
            <m:r>
              <w:rPr>
                <w:rFonts w:ascii="Cambria Math" w:hAnsi="Cambria Math"/>
                <w:lang w:val="ro-RO"/>
              </w:rPr>
              <m:t>max</m:t>
            </m:r>
          </m:sup>
        </m:sSubSup>
      </m:oMath>
      <w:r w:rsidR="000732B6" w:rsidRPr="008B0D7C">
        <w:rPr>
          <w:lang w:val="ro-RO"/>
        </w:rPr>
        <w:t xml:space="preserve"> - debit maxim cu probabilitatea de depășire </w:t>
      </w:r>
      <m:oMath>
        <m:r>
          <w:rPr>
            <w:rFonts w:ascii="Cambria Math" w:hAnsi="Cambria Math"/>
            <w:lang w:val="ro-RO"/>
          </w:rPr>
          <m:t>P%</m:t>
        </m:r>
      </m:oMath>
    </w:p>
    <w:p w14:paraId="2426A6A9" w14:textId="77777777" w:rsidR="000732B6" w:rsidRPr="008B0D7C" w:rsidRDefault="00000000" w:rsidP="000B4CE3">
      <w:pPr>
        <w:spacing w:line="276" w:lineRule="auto"/>
        <w:rPr>
          <w:lang w:val="ro-RO"/>
        </w:rPr>
      </w:pPr>
      <m:oMath>
        <m:sSub>
          <m:sSubPr>
            <m:ctrlPr>
              <w:rPr>
                <w:rFonts w:ascii="Cambria Math" w:hAnsi="Cambria Math"/>
                <w:i/>
                <w:iCs/>
              </w:rPr>
            </m:ctrlPr>
          </m:sSubPr>
          <m:e>
            <m:r>
              <w:rPr>
                <w:rFonts w:ascii="Cambria Math" w:hAnsi="Cambria Math"/>
                <w:lang w:val="ro-RO"/>
              </w:rPr>
              <m:t>q</m:t>
            </m:r>
          </m:e>
          <m:sub>
            <m:r>
              <w:rPr>
                <w:rFonts w:ascii="Cambria Math" w:hAnsi="Cambria Math"/>
                <w:lang w:val="ro-RO"/>
              </w:rPr>
              <m:t>1%</m:t>
            </m:r>
          </m:sub>
        </m:sSub>
      </m:oMath>
      <w:r w:rsidR="000732B6" w:rsidRPr="008B0D7C">
        <w:rPr>
          <w:lang w:val="ro-RO"/>
        </w:rPr>
        <w:t xml:space="preserve"> - debit specific cu probabilitatea de depășire 1</w:t>
      </w:r>
      <m:oMath>
        <m:r>
          <w:rPr>
            <w:rFonts w:ascii="Cambria Math" w:hAnsi="Cambria Math"/>
            <w:lang w:val="ro-RO"/>
          </w:rPr>
          <m:t>%</m:t>
        </m:r>
      </m:oMath>
    </w:p>
    <w:p w14:paraId="79D4576A" w14:textId="77777777" w:rsidR="000732B6" w:rsidRPr="008B0D7C" w:rsidRDefault="00000000" w:rsidP="000B4CE3">
      <w:pPr>
        <w:spacing w:line="276" w:lineRule="auto"/>
        <w:rPr>
          <w:lang w:val="ro-RO"/>
        </w:rPr>
      </w:pPr>
      <m:oMath>
        <m:sSubSup>
          <m:sSubSupPr>
            <m:ctrlPr>
              <w:rPr>
                <w:rFonts w:ascii="Cambria Math" w:hAnsi="Cambria Math"/>
                <w:i/>
                <w:iCs/>
              </w:rPr>
            </m:ctrlPr>
          </m:sSubSupPr>
          <m:e>
            <m:r>
              <w:rPr>
                <w:rFonts w:ascii="Cambria Math" w:hAnsi="Cambria Math"/>
              </w:rPr>
              <m:t>Q</m:t>
            </m:r>
          </m:e>
          <m:sub>
            <m:r>
              <w:rPr>
                <w:rFonts w:ascii="Cambria Math" w:hAnsi="Cambria Math"/>
              </w:rPr>
              <m:t>P</m:t>
            </m:r>
            <m:r>
              <w:rPr>
                <w:rFonts w:ascii="Cambria Math" w:hAnsi="Cambria Math"/>
                <w:lang w:val="pt-PT"/>
              </w:rPr>
              <m:t>%</m:t>
            </m:r>
          </m:sub>
          <m:sup>
            <m:r>
              <w:rPr>
                <w:rFonts w:ascii="Cambria Math" w:hAnsi="Cambria Math"/>
              </w:rPr>
              <m:t>sig</m:t>
            </m:r>
          </m:sup>
        </m:sSubSup>
      </m:oMath>
      <w:r w:rsidR="000732B6" w:rsidRPr="008B0D7C">
        <w:rPr>
          <w:lang w:val="ro-RO"/>
        </w:rPr>
        <w:t xml:space="preserve"> - debitul </w:t>
      </w:r>
      <m:oMath>
        <m:sSub>
          <m:sSubPr>
            <m:ctrlPr>
              <w:rPr>
                <w:rFonts w:ascii="Cambria Math" w:hAnsi="Cambria Math"/>
                <w:i/>
                <w:iCs/>
              </w:rPr>
            </m:ctrlPr>
          </m:sSubPr>
          <m:e>
            <m:r>
              <w:rPr>
                <w:rFonts w:ascii="Cambria Math" w:hAnsi="Cambria Math"/>
                <w:lang w:val="ro-RO"/>
              </w:rPr>
              <m:t>Q</m:t>
            </m:r>
          </m:e>
          <m:sub>
            <m:r>
              <w:rPr>
                <w:rFonts w:ascii="Cambria Math" w:hAnsi="Cambria Math"/>
                <w:lang w:val="ro-RO"/>
              </w:rPr>
              <m:t>P%</m:t>
            </m:r>
          </m:sub>
        </m:sSub>
      </m:oMath>
      <w:r w:rsidR="000732B6" w:rsidRPr="008B0D7C">
        <w:rPr>
          <w:lang w:val="ro-RO"/>
        </w:rPr>
        <w:t xml:space="preserve"> căruia i s-a adăugat sporul de siguranță </w:t>
      </w:r>
      <m:oMath>
        <m:r>
          <w:rPr>
            <w:rFonts w:ascii="Cambria Math" w:hAnsi="Cambria Math"/>
            <w:lang w:val="pt-PT"/>
          </w:rPr>
          <m:t>∆</m:t>
        </m:r>
        <m:sSub>
          <m:sSubPr>
            <m:ctrlPr>
              <w:rPr>
                <w:rFonts w:ascii="Cambria Math" w:hAnsi="Cambria Math"/>
                <w:i/>
                <w:iCs/>
              </w:rPr>
            </m:ctrlPr>
          </m:sSubPr>
          <m:e>
            <m:r>
              <w:rPr>
                <w:rFonts w:ascii="Cambria Math" w:hAnsi="Cambria Math"/>
              </w:rPr>
              <m:t>Q</m:t>
            </m:r>
          </m:e>
          <m:sub>
            <m:r>
              <w:rPr>
                <w:rFonts w:ascii="Cambria Math" w:hAnsi="Cambria Math"/>
              </w:rPr>
              <m:t>P</m:t>
            </m:r>
            <m:r>
              <w:rPr>
                <w:rFonts w:ascii="Cambria Math" w:hAnsi="Cambria Math"/>
                <w:lang w:val="pt-PT"/>
              </w:rPr>
              <m:t>%</m:t>
            </m:r>
          </m:sub>
        </m:sSub>
      </m:oMath>
    </w:p>
    <w:p w14:paraId="622A7C49" w14:textId="77777777" w:rsidR="000732B6" w:rsidRPr="008B0D7C" w:rsidRDefault="00000000" w:rsidP="000B4CE3">
      <w:pPr>
        <w:spacing w:line="276" w:lineRule="auto"/>
        <w:rPr>
          <w:lang w:val="pt-PT"/>
        </w:rPr>
      </w:pPr>
      <m:oMath>
        <m:sSubSup>
          <m:sSubSupPr>
            <m:ctrlPr>
              <w:rPr>
                <w:rFonts w:ascii="Cambria Math" w:hAnsi="Cambria Math"/>
                <w:i/>
                <w:iCs/>
              </w:rPr>
            </m:ctrlPr>
          </m:sSubSupPr>
          <m:e>
            <m:r>
              <w:rPr>
                <w:rFonts w:ascii="Cambria Math" w:hAnsi="Cambria Math"/>
              </w:rPr>
              <m:t>Q</m:t>
            </m:r>
          </m:e>
          <m:sub>
            <m:r>
              <w:rPr>
                <w:rFonts w:ascii="Cambria Math" w:hAnsi="Cambria Math"/>
              </w:rPr>
              <m:t>P</m:t>
            </m:r>
            <m:r>
              <w:rPr>
                <w:rFonts w:ascii="Cambria Math" w:hAnsi="Cambria Math"/>
                <w:lang w:val="pt-PT"/>
              </w:rPr>
              <m:t>%</m:t>
            </m:r>
          </m:sub>
          <m:sup>
            <m:r>
              <w:rPr>
                <w:rFonts w:ascii="Cambria Math" w:hAnsi="Cambria Math"/>
              </w:rPr>
              <m:t>baz</m:t>
            </m:r>
            <m:r>
              <w:rPr>
                <w:rFonts w:ascii="Cambria Math" w:hAnsi="Cambria Math"/>
                <w:lang w:val="pt-PT"/>
              </w:rPr>
              <m:t>ă</m:t>
            </m:r>
          </m:sup>
        </m:sSubSup>
      </m:oMath>
      <w:r w:rsidR="000732B6" w:rsidRPr="008B0D7C">
        <w:rPr>
          <w:lang w:val="ro-RO"/>
        </w:rPr>
        <w:t xml:space="preserve"> - debitul de bază cu probabilitatea de depășire </w:t>
      </w:r>
      <m:oMath>
        <m:r>
          <w:rPr>
            <w:rFonts w:ascii="Cambria Math" w:hAnsi="Cambria Math"/>
            <w:lang w:val="ro-RO"/>
          </w:rPr>
          <m:t>P%</m:t>
        </m:r>
      </m:oMath>
    </w:p>
    <w:p w14:paraId="12EEE340" w14:textId="5BE7451C" w:rsidR="000732B6" w:rsidRPr="008B0D7C" w:rsidRDefault="00000000" w:rsidP="000B4CE3">
      <w:pPr>
        <w:spacing w:line="276" w:lineRule="auto"/>
        <w:rPr>
          <w:lang w:val="pt-PT"/>
        </w:rPr>
      </w:pPr>
      <m:oMath>
        <m:sSub>
          <m:sSubPr>
            <m:ctrlPr>
              <w:rPr>
                <w:rFonts w:ascii="Cambria Math" w:hAnsi="Cambria Math"/>
                <w:i/>
                <w:iCs/>
              </w:rPr>
            </m:ctrlPr>
          </m:sSubPr>
          <m:e>
            <m:r>
              <w:rPr>
                <w:rFonts w:ascii="Cambria Math" w:hAnsi="Cambria Math"/>
                <w:lang w:val="ro-RO"/>
              </w:rPr>
              <m:t>C</m:t>
            </m:r>
          </m:e>
          <m:sub>
            <m:r>
              <w:rPr>
                <w:rFonts w:ascii="Cambria Math" w:hAnsi="Cambria Math"/>
                <w:lang w:val="ro-RO"/>
              </w:rPr>
              <m:t>v</m:t>
            </m:r>
          </m:sub>
        </m:sSub>
      </m:oMath>
      <w:r w:rsidR="000732B6" w:rsidRPr="008B0D7C">
        <w:rPr>
          <w:lang w:val="ro-RO"/>
        </w:rPr>
        <w:t xml:space="preserve"> - coeficient de variație</w:t>
      </w:r>
    </w:p>
    <w:p w14:paraId="7190C2D9" w14:textId="7194289F" w:rsidR="000732B6" w:rsidRPr="008B0D7C" w:rsidRDefault="000732B6" w:rsidP="000B4CE3">
      <w:pPr>
        <w:spacing w:line="276" w:lineRule="auto"/>
        <w:rPr>
          <w:lang w:val="pt-PT"/>
        </w:rPr>
      </w:pPr>
      <m:oMath>
        <m:r>
          <w:rPr>
            <w:rFonts w:ascii="Cambria Math" w:hAnsi="Cambria Math"/>
            <w:lang w:val="ro-RO"/>
          </w:rPr>
          <m:t>(</m:t>
        </m:r>
        <m:sSubSup>
          <m:sSubSupPr>
            <m:ctrlPr>
              <w:rPr>
                <w:rFonts w:ascii="Cambria Math" w:hAnsi="Cambria Math"/>
                <w:i/>
                <w:iCs/>
                <w:lang w:val="ro-RO"/>
              </w:rPr>
            </m:ctrlPr>
          </m:sSubSupPr>
          <m:e>
            <m:r>
              <w:rPr>
                <w:rFonts w:ascii="Cambria Math" w:hAnsi="Cambria Math"/>
                <w:lang w:val="ro-RO"/>
              </w:rPr>
              <m:t>Q</m:t>
            </m:r>
          </m:e>
          <m:sub>
            <m:r>
              <w:rPr>
                <w:rFonts w:ascii="Cambria Math" w:hAnsi="Cambria Math"/>
                <w:lang w:val="ro-RO"/>
              </w:rPr>
              <m:t>P%</m:t>
            </m:r>
          </m:sub>
          <m:sup>
            <m:r>
              <w:rPr>
                <w:rFonts w:ascii="Cambria Math" w:hAnsi="Cambria Math"/>
                <w:lang w:val="ro-RO"/>
              </w:rPr>
              <m:t>L</m:t>
            </m:r>
          </m:sup>
        </m:sSubSup>
      </m:oMath>
      <w:r w:rsidRPr="008B0D7C">
        <w:rPr>
          <w:lang w:val="pt-PT"/>
        </w:rPr>
        <w:t xml:space="preserve">; </w:t>
      </w:r>
      <m:oMath>
        <m:sSubSup>
          <m:sSubSupPr>
            <m:ctrlPr>
              <w:rPr>
                <w:rFonts w:ascii="Cambria Math" w:hAnsi="Cambria Math"/>
                <w:i/>
                <w:iCs/>
                <w:lang w:val="ro-RO"/>
              </w:rPr>
            </m:ctrlPr>
          </m:sSubSupPr>
          <m:e>
            <m:r>
              <w:rPr>
                <w:rFonts w:ascii="Cambria Math" w:hAnsi="Cambria Math"/>
                <w:lang w:val="ro-RO"/>
              </w:rPr>
              <m:t>Q</m:t>
            </m:r>
          </m:e>
          <m:sub>
            <m:r>
              <w:rPr>
                <w:rFonts w:ascii="Cambria Math" w:hAnsi="Cambria Math"/>
                <w:lang w:val="ro-RO"/>
              </w:rPr>
              <m:t>P%</m:t>
            </m:r>
          </m:sub>
          <m:sup>
            <m:r>
              <w:rPr>
                <w:rFonts w:ascii="Cambria Math" w:hAnsi="Cambria Math"/>
              </w:rPr>
              <m:t>U</m:t>
            </m:r>
          </m:sup>
        </m:sSubSup>
      </m:oMath>
      <w:r w:rsidRPr="008B0D7C">
        <w:rPr>
          <w:lang w:val="pt-PT"/>
        </w:rPr>
        <w:t xml:space="preserve">) - limitele intervalului de </w:t>
      </w:r>
      <w:r w:rsidRPr="008B0D7C">
        <w:rPr>
          <w:lang w:val="ro-RO"/>
        </w:rPr>
        <w:t>î</w:t>
      </w:r>
      <w:r w:rsidRPr="008B0D7C">
        <w:rPr>
          <w:lang w:val="pt-PT"/>
        </w:rPr>
        <w:t xml:space="preserve">ncredere </w:t>
      </w:r>
      <w:r w:rsidRPr="008B0D7C">
        <w:rPr>
          <w:lang w:val="ro-RO"/>
        </w:rPr>
        <w:t xml:space="preserve">pentru debitul maxim </w:t>
      </w:r>
      <m:oMath>
        <m:sSub>
          <m:sSubPr>
            <m:ctrlPr>
              <w:rPr>
                <w:rFonts w:ascii="Cambria Math" w:hAnsi="Cambria Math"/>
                <w:i/>
                <w:iCs/>
              </w:rPr>
            </m:ctrlPr>
          </m:sSubPr>
          <m:e>
            <m:r>
              <w:rPr>
                <w:rFonts w:ascii="Cambria Math" w:hAnsi="Cambria Math"/>
                <w:lang w:val="ro-RO"/>
              </w:rPr>
              <m:t>Q</m:t>
            </m:r>
          </m:e>
          <m:sub>
            <m:r>
              <w:rPr>
                <w:rFonts w:ascii="Cambria Math" w:hAnsi="Cambria Math"/>
                <w:lang w:val="ro-RO"/>
              </w:rPr>
              <m:t>P%</m:t>
            </m:r>
          </m:sub>
        </m:sSub>
      </m:oMath>
      <w:r w:rsidRPr="008B0D7C">
        <w:rPr>
          <w:lang w:val="ro-RO"/>
        </w:rPr>
        <w:t xml:space="preserve"> </w:t>
      </w:r>
    </w:p>
    <w:p w14:paraId="598FEC4D" w14:textId="1C0E7466" w:rsidR="000732B6" w:rsidRPr="008B0D7C" w:rsidRDefault="00000000" w:rsidP="000B4CE3">
      <w:pPr>
        <w:spacing w:line="276" w:lineRule="auto"/>
        <w:rPr>
          <w:lang w:val="pt-PT"/>
        </w:rPr>
      </w:pPr>
      <m:oMath>
        <m:sSubSup>
          <m:sSubSupPr>
            <m:ctrlPr>
              <w:rPr>
                <w:rFonts w:ascii="Cambria Math" w:hAnsi="Cambria Math"/>
                <w:i/>
                <w:iCs/>
              </w:rPr>
            </m:ctrlPr>
          </m:sSubSupPr>
          <m:e>
            <m:r>
              <w:rPr>
                <w:rFonts w:ascii="Cambria Math" w:hAnsi="Cambria Math"/>
              </w:rPr>
              <m:t>V</m:t>
            </m:r>
          </m:e>
          <m:sub>
            <m:r>
              <w:rPr>
                <w:rFonts w:ascii="Cambria Math" w:hAnsi="Cambria Math"/>
              </w:rPr>
              <m:t>P</m:t>
            </m:r>
            <m:r>
              <w:rPr>
                <w:rFonts w:ascii="Cambria Math" w:hAnsi="Cambria Math"/>
                <w:lang w:val="pt-PT"/>
              </w:rPr>
              <m:t>%</m:t>
            </m:r>
          </m:sub>
          <m:sup>
            <m:r>
              <w:rPr>
                <w:rFonts w:ascii="Cambria Math" w:hAnsi="Cambria Math"/>
              </w:rPr>
              <m:t>max</m:t>
            </m:r>
          </m:sup>
        </m:sSubSup>
      </m:oMath>
      <w:r w:rsidR="000732B6" w:rsidRPr="008B0D7C">
        <w:rPr>
          <w:lang w:val="ro-RO"/>
        </w:rPr>
        <w:t xml:space="preserve"> - volumul maxim cu probabilitatea de depășire </w:t>
      </w:r>
      <m:oMath>
        <m:r>
          <w:rPr>
            <w:rFonts w:ascii="Cambria Math" w:hAnsi="Cambria Math"/>
            <w:lang w:val="ro-RO"/>
          </w:rPr>
          <m:t>P%</m:t>
        </m:r>
      </m:oMath>
    </w:p>
    <w:p w14:paraId="01692E5A" w14:textId="76BBC200" w:rsidR="000732B6" w:rsidRPr="008B0D7C" w:rsidRDefault="000732B6" w:rsidP="000B4CE3">
      <w:pPr>
        <w:spacing w:line="276" w:lineRule="auto"/>
        <w:rPr>
          <w:lang w:val="pt-PT"/>
        </w:rPr>
      </w:pPr>
      <m:oMath>
        <m:r>
          <w:rPr>
            <w:rFonts w:ascii="Cambria Math" w:hAnsi="Cambria Math"/>
            <w:lang w:val="ro-RO"/>
          </w:rPr>
          <m:t>(</m:t>
        </m:r>
        <m:sSubSup>
          <m:sSubSupPr>
            <m:ctrlPr>
              <w:rPr>
                <w:rFonts w:ascii="Cambria Math" w:hAnsi="Cambria Math"/>
                <w:i/>
                <w:iCs/>
                <w:lang w:val="ro-RO"/>
              </w:rPr>
            </m:ctrlPr>
          </m:sSubSupPr>
          <m:e>
            <m:r>
              <w:rPr>
                <w:rFonts w:ascii="Cambria Math" w:hAnsi="Cambria Math"/>
                <w:lang w:val="ro-RO"/>
              </w:rPr>
              <m:t>V</m:t>
            </m:r>
          </m:e>
          <m:sub>
            <m:r>
              <w:rPr>
                <w:rFonts w:ascii="Cambria Math" w:hAnsi="Cambria Math"/>
                <w:lang w:val="ro-RO"/>
              </w:rPr>
              <m:t>P%</m:t>
            </m:r>
          </m:sub>
          <m:sup>
            <m:r>
              <w:rPr>
                <w:rFonts w:ascii="Cambria Math" w:hAnsi="Cambria Math"/>
                <w:lang w:val="ro-RO"/>
              </w:rPr>
              <m:t>L</m:t>
            </m:r>
          </m:sup>
        </m:sSubSup>
      </m:oMath>
      <w:r w:rsidRPr="008B0D7C">
        <w:rPr>
          <w:lang w:val="pt-PT"/>
        </w:rPr>
        <w:t xml:space="preserve">; </w:t>
      </w:r>
      <m:oMath>
        <m:sSubSup>
          <m:sSubSupPr>
            <m:ctrlPr>
              <w:rPr>
                <w:rFonts w:ascii="Cambria Math" w:hAnsi="Cambria Math"/>
                <w:i/>
                <w:iCs/>
                <w:lang w:val="ro-RO"/>
              </w:rPr>
            </m:ctrlPr>
          </m:sSubSupPr>
          <m:e>
            <m:r>
              <w:rPr>
                <w:rFonts w:ascii="Cambria Math" w:hAnsi="Cambria Math"/>
                <w:lang w:val="ro-RO"/>
              </w:rPr>
              <m:t>V</m:t>
            </m:r>
          </m:e>
          <m:sub>
            <m:r>
              <w:rPr>
                <w:rFonts w:ascii="Cambria Math" w:hAnsi="Cambria Math"/>
                <w:lang w:val="ro-RO"/>
              </w:rPr>
              <m:t>P%</m:t>
            </m:r>
          </m:sub>
          <m:sup>
            <m:r>
              <w:rPr>
                <w:rFonts w:ascii="Cambria Math" w:hAnsi="Cambria Math"/>
              </w:rPr>
              <m:t>U</m:t>
            </m:r>
          </m:sup>
        </m:sSubSup>
      </m:oMath>
      <w:r w:rsidRPr="008B0D7C">
        <w:rPr>
          <w:lang w:val="pt-PT"/>
        </w:rPr>
        <w:t xml:space="preserve">) - limitele intervalului de </w:t>
      </w:r>
      <w:r w:rsidRPr="008B0D7C">
        <w:rPr>
          <w:lang w:val="ro-RO"/>
        </w:rPr>
        <w:t>î</w:t>
      </w:r>
      <w:r w:rsidRPr="008B0D7C">
        <w:rPr>
          <w:lang w:val="pt-PT"/>
        </w:rPr>
        <w:t xml:space="preserve">ncredere </w:t>
      </w:r>
      <w:r w:rsidRPr="008B0D7C">
        <w:rPr>
          <w:lang w:val="ro-RO"/>
        </w:rPr>
        <w:t xml:space="preserve">pentru volumul maxim </w:t>
      </w:r>
      <m:oMath>
        <m:sSub>
          <m:sSubPr>
            <m:ctrlPr>
              <w:rPr>
                <w:rFonts w:ascii="Cambria Math" w:hAnsi="Cambria Math"/>
                <w:i/>
                <w:iCs/>
              </w:rPr>
            </m:ctrlPr>
          </m:sSubPr>
          <m:e>
            <m:r>
              <w:rPr>
                <w:rFonts w:ascii="Cambria Math" w:hAnsi="Cambria Math"/>
                <w:lang w:val="ro-RO"/>
              </w:rPr>
              <m:t>V</m:t>
            </m:r>
          </m:e>
          <m:sub>
            <m:r>
              <w:rPr>
                <w:rFonts w:ascii="Cambria Math" w:hAnsi="Cambria Math"/>
                <w:lang w:val="ro-RO"/>
              </w:rPr>
              <m:t>P%</m:t>
            </m:r>
          </m:sub>
        </m:sSub>
      </m:oMath>
      <w:r w:rsidRPr="008B0D7C">
        <w:rPr>
          <w:lang w:val="ro-RO"/>
        </w:rPr>
        <w:t xml:space="preserve"> </w:t>
      </w:r>
    </w:p>
    <w:p w14:paraId="05592E57" w14:textId="6DBD0115" w:rsidR="003B0572" w:rsidRPr="008B0D7C" w:rsidRDefault="00000000" w:rsidP="000B4CE3">
      <w:pPr>
        <w:spacing w:line="276" w:lineRule="auto"/>
        <w:rPr>
          <w:iCs/>
          <w:lang w:val="pt-PT"/>
        </w:rPr>
      </w:pP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c</m:t>
            </m:r>
          </m:sub>
        </m:sSub>
      </m:oMath>
      <w:r w:rsidR="003B0572" w:rsidRPr="008B0D7C">
        <w:rPr>
          <w:iCs/>
          <w:lang w:val="pt-PT"/>
        </w:rPr>
        <w:t xml:space="preserve"> – timpul de concentrare, egal cu </w:t>
      </w: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cr</m:t>
            </m:r>
          </m:sub>
        </m:sSub>
      </m:oMath>
    </w:p>
    <w:p w14:paraId="3B23E725" w14:textId="25BDA04F" w:rsidR="000732B6" w:rsidRPr="008B0D7C" w:rsidRDefault="00000000" w:rsidP="000B4CE3">
      <w:pPr>
        <w:spacing w:line="276" w:lineRule="auto"/>
        <w:rPr>
          <w:lang w:val="pt-PT"/>
        </w:rPr>
      </w:pP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cr</m:t>
            </m:r>
          </m:sub>
        </m:sSub>
      </m:oMath>
      <w:r w:rsidR="000732B6" w:rsidRPr="008B0D7C">
        <w:rPr>
          <w:lang w:val="ro-RO"/>
        </w:rPr>
        <w:t xml:space="preserve"> - timpul de creștere până la atingerea debitului maxim</w:t>
      </w:r>
    </w:p>
    <w:p w14:paraId="6B6755F9" w14:textId="77777777" w:rsidR="000732B6" w:rsidRPr="008B0D7C" w:rsidRDefault="00000000" w:rsidP="000B4CE3">
      <w:pPr>
        <w:spacing w:line="276" w:lineRule="auto"/>
        <w:rPr>
          <w:lang w:val="pt-PT"/>
        </w:rPr>
      </w:pP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t</m:t>
            </m:r>
          </m:sub>
        </m:sSub>
      </m:oMath>
      <w:r w:rsidR="000732B6" w:rsidRPr="008B0D7C">
        <w:rPr>
          <w:lang w:val="ro-RO"/>
        </w:rPr>
        <w:t xml:space="preserve"> -   durata viiturii (timpul total al viiturii)</w:t>
      </w:r>
    </w:p>
    <w:p w14:paraId="765A2D76" w14:textId="77777777" w:rsidR="000732B6" w:rsidRPr="008B0D7C" w:rsidRDefault="000732B6" w:rsidP="000B4CE3">
      <w:pPr>
        <w:spacing w:line="276" w:lineRule="auto"/>
        <w:rPr>
          <w:lang w:val="pt-PT"/>
        </w:rPr>
      </w:pPr>
      <m:oMath>
        <m:r>
          <w:rPr>
            <w:rFonts w:ascii="Cambria Math" w:hAnsi="Cambria Math"/>
          </w:rPr>
          <m:t>γ</m:t>
        </m:r>
        <m:r>
          <w:rPr>
            <w:rFonts w:ascii="Cambria Math" w:hAnsi="Cambria Math"/>
            <w:lang w:val="ro-RO"/>
          </w:rPr>
          <m:t> </m:t>
        </m:r>
      </m:oMath>
      <w:r w:rsidRPr="008B0D7C">
        <w:rPr>
          <w:lang w:val="ro-RO"/>
        </w:rPr>
        <w:t xml:space="preserve"> - coeficientul de formă al viiturii</w:t>
      </w:r>
    </w:p>
    <w:p w14:paraId="7C8EF961" w14:textId="77777777" w:rsidR="000732B6" w:rsidRPr="008B0D7C" w:rsidRDefault="00000000" w:rsidP="000B4CE3">
      <w:pPr>
        <w:spacing w:line="276" w:lineRule="auto"/>
        <w:rPr>
          <w:lang w:val="pt-PT"/>
        </w:rPr>
      </w:pP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cr Qmax</m:t>
            </m:r>
          </m:sub>
        </m:sSub>
      </m:oMath>
      <w:r w:rsidR="000732B6" w:rsidRPr="008B0D7C">
        <w:rPr>
          <w:lang w:val="ro-RO"/>
        </w:rPr>
        <w:t xml:space="preserve">  - timpul de creștere al viiturii de debit maxim</w:t>
      </w:r>
    </w:p>
    <w:p w14:paraId="140205A3" w14:textId="77777777" w:rsidR="000732B6" w:rsidRPr="008B0D7C" w:rsidRDefault="00000000" w:rsidP="000B4CE3">
      <w:pPr>
        <w:spacing w:line="276" w:lineRule="auto"/>
        <w:rPr>
          <w:lang w:val="pt-PT"/>
        </w:rPr>
      </w:pP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t Qmax</m:t>
            </m:r>
          </m:sub>
        </m:sSub>
      </m:oMath>
      <w:r w:rsidR="000732B6" w:rsidRPr="008B0D7C">
        <w:rPr>
          <w:lang w:val="ro-RO"/>
        </w:rPr>
        <w:t xml:space="preserve">  -  durata viiturii (timpul total al viiturii) de debit maxim</w:t>
      </w:r>
    </w:p>
    <w:p w14:paraId="2C9EFA62" w14:textId="77777777" w:rsidR="000732B6" w:rsidRPr="008B0D7C" w:rsidRDefault="00000000" w:rsidP="000B4CE3">
      <w:pPr>
        <w:spacing w:line="276" w:lineRule="auto"/>
        <w:rPr>
          <w:lang w:val="pt-PT"/>
        </w:rPr>
      </w:pPr>
      <m:oMath>
        <m:sSub>
          <m:sSubPr>
            <m:ctrlPr>
              <w:rPr>
                <w:rFonts w:ascii="Cambria Math" w:hAnsi="Cambria Math"/>
                <w:i/>
                <w:iCs/>
              </w:rPr>
            </m:ctrlPr>
          </m:sSubPr>
          <m:e>
            <m:r>
              <w:rPr>
                <w:rFonts w:ascii="Cambria Math" w:hAnsi="Cambria Math"/>
              </w:rPr>
              <m:t>γ</m:t>
            </m:r>
          </m:e>
          <m:sub>
            <m:r>
              <w:rPr>
                <w:rFonts w:ascii="Cambria Math" w:hAnsi="Cambria Math"/>
                <w:lang w:val="ro-RO"/>
              </w:rPr>
              <m:t>Qmax</m:t>
            </m:r>
          </m:sub>
        </m:sSub>
        <m:r>
          <w:rPr>
            <w:rFonts w:ascii="Cambria Math" w:hAnsi="Cambria Math"/>
            <w:lang w:val="ro-RO"/>
          </w:rPr>
          <m:t> </m:t>
        </m:r>
      </m:oMath>
      <w:r w:rsidR="000732B6" w:rsidRPr="008B0D7C">
        <w:rPr>
          <w:lang w:val="ro-RO"/>
        </w:rPr>
        <w:t xml:space="preserve"> -  coeficientul de formă al viiturii de debit maxim</w:t>
      </w:r>
    </w:p>
    <w:p w14:paraId="69F855F8" w14:textId="3208C6E5" w:rsidR="000732B6" w:rsidRPr="008B0D7C" w:rsidRDefault="00000000" w:rsidP="000B4CE3">
      <w:pPr>
        <w:spacing w:line="276" w:lineRule="auto"/>
        <w:rPr>
          <w:lang w:val="pt-PT"/>
        </w:rPr>
      </w:pP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cr Vmax</m:t>
            </m:r>
          </m:sub>
        </m:sSub>
      </m:oMath>
      <w:r w:rsidR="000732B6" w:rsidRPr="008B0D7C">
        <w:rPr>
          <w:lang w:val="ro-RO"/>
        </w:rPr>
        <w:t xml:space="preserve"> - timpul de creștere al viiturii de volum maxim</w:t>
      </w:r>
    </w:p>
    <w:p w14:paraId="7706F929" w14:textId="09D072E5" w:rsidR="000732B6" w:rsidRPr="008B0D7C" w:rsidRDefault="00000000" w:rsidP="000B4CE3">
      <w:pPr>
        <w:spacing w:line="276" w:lineRule="auto"/>
        <w:rPr>
          <w:lang w:val="pt-PT"/>
        </w:rPr>
      </w:pP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t Vmax</m:t>
            </m:r>
          </m:sub>
        </m:sSub>
      </m:oMath>
      <w:r w:rsidR="000732B6" w:rsidRPr="008B0D7C">
        <w:rPr>
          <w:lang w:val="ro-RO"/>
        </w:rPr>
        <w:t xml:space="preserve"> - durata viiturii de volum maxim </w:t>
      </w:r>
    </w:p>
    <w:p w14:paraId="61919394" w14:textId="1C4A6BEF" w:rsidR="000732B6" w:rsidRPr="008B0D7C" w:rsidRDefault="00000000" w:rsidP="000B4CE3">
      <w:pPr>
        <w:spacing w:line="276" w:lineRule="auto"/>
        <w:rPr>
          <w:lang w:val="pt-PT"/>
        </w:rPr>
      </w:pPr>
      <m:oMath>
        <m:sSub>
          <m:sSubPr>
            <m:ctrlPr>
              <w:rPr>
                <w:rFonts w:ascii="Cambria Math" w:hAnsi="Cambria Math"/>
                <w:i/>
                <w:iCs/>
              </w:rPr>
            </m:ctrlPr>
          </m:sSubPr>
          <m:e>
            <m:r>
              <w:rPr>
                <w:rFonts w:ascii="Cambria Math" w:hAnsi="Cambria Math"/>
              </w:rPr>
              <m:t>γ</m:t>
            </m:r>
          </m:e>
          <m:sub>
            <m:r>
              <w:rPr>
                <w:rFonts w:ascii="Cambria Math" w:hAnsi="Cambria Math"/>
                <w:lang w:val="ro-RO"/>
              </w:rPr>
              <m:t>Vmax</m:t>
            </m:r>
          </m:sub>
        </m:sSub>
      </m:oMath>
      <w:r w:rsidR="000732B6" w:rsidRPr="008B0D7C">
        <w:rPr>
          <w:lang w:val="ro-RO"/>
        </w:rPr>
        <w:t xml:space="preserve"> - coeficientul de formă al viiturii de volum maxim </w:t>
      </w:r>
    </w:p>
    <w:p w14:paraId="28D76E02" w14:textId="6E1B73A2" w:rsidR="000732B6" w:rsidRPr="008B0D7C" w:rsidRDefault="00000000" w:rsidP="000B4CE3">
      <w:pPr>
        <w:spacing w:line="276" w:lineRule="auto"/>
        <w:rPr>
          <w:lang w:val="it-IT"/>
        </w:rPr>
      </w:pPr>
      <m:oMath>
        <m:sSub>
          <m:sSubPr>
            <m:ctrlPr>
              <w:rPr>
                <w:rFonts w:ascii="Cambria Math" w:hAnsi="Cambria Math"/>
                <w:i/>
                <w:iCs/>
              </w:rPr>
            </m:ctrlPr>
          </m:sSubPr>
          <m:e>
            <m:r>
              <w:rPr>
                <w:rFonts w:ascii="Cambria Math" w:hAnsi="Cambria Math"/>
                <w:lang w:val="ro-RO"/>
              </w:rPr>
              <m:t>FV</m:t>
            </m:r>
          </m:e>
          <m:sub>
            <m:r>
              <w:rPr>
                <w:rFonts w:ascii="Cambria Math" w:hAnsi="Cambria Math"/>
                <w:lang w:val="ro-RO"/>
              </w:rPr>
              <m:t>Qmax</m:t>
            </m:r>
          </m:sub>
        </m:sSub>
      </m:oMath>
      <w:r w:rsidR="000732B6" w:rsidRPr="008B0D7C">
        <w:rPr>
          <w:i/>
          <w:iCs/>
          <w:lang w:val="ro-RO"/>
        </w:rPr>
        <w:t xml:space="preserve"> - </w:t>
      </w:r>
      <w:r w:rsidR="000732B6" w:rsidRPr="008B0D7C">
        <w:rPr>
          <w:lang w:val="ro-RO"/>
        </w:rPr>
        <w:t>forma viiturii cu cel mai mare debit maxim înregistrat</w:t>
      </w:r>
    </w:p>
    <w:p w14:paraId="6BA40303" w14:textId="2E2FF674" w:rsidR="000732B6" w:rsidRPr="008B0D7C" w:rsidRDefault="00000000" w:rsidP="000B4CE3">
      <w:pPr>
        <w:spacing w:line="276" w:lineRule="auto"/>
        <w:rPr>
          <w:lang w:val="it-IT"/>
        </w:rPr>
      </w:pPr>
      <m:oMath>
        <m:sSub>
          <m:sSubPr>
            <m:ctrlPr>
              <w:rPr>
                <w:rFonts w:ascii="Cambria Math" w:hAnsi="Cambria Math"/>
                <w:i/>
                <w:iCs/>
              </w:rPr>
            </m:ctrlPr>
          </m:sSubPr>
          <m:e>
            <m:r>
              <w:rPr>
                <w:rFonts w:ascii="Cambria Math" w:hAnsi="Cambria Math"/>
                <w:lang w:val="ro-RO"/>
              </w:rPr>
              <m:t>FV</m:t>
            </m:r>
          </m:e>
          <m:sub>
            <m:r>
              <w:rPr>
                <w:rFonts w:ascii="Cambria Math" w:hAnsi="Cambria Math"/>
                <w:lang w:val="ro-RO"/>
              </w:rPr>
              <m:t>Vmax</m:t>
            </m:r>
          </m:sub>
        </m:sSub>
      </m:oMath>
      <w:r w:rsidR="000732B6" w:rsidRPr="008B0D7C">
        <w:rPr>
          <w:i/>
          <w:iCs/>
          <w:lang w:val="ro-RO"/>
        </w:rPr>
        <w:t xml:space="preserve"> - </w:t>
      </w:r>
      <w:r w:rsidR="000732B6" w:rsidRPr="008B0D7C">
        <w:rPr>
          <w:lang w:val="ro-RO"/>
        </w:rPr>
        <w:t>forma viiturii cu cel mai mare volum maxim înregistrat</w:t>
      </w:r>
    </w:p>
    <w:p w14:paraId="0E148473" w14:textId="77777777" w:rsidR="000732B6" w:rsidRPr="008B0D7C" w:rsidRDefault="000732B6" w:rsidP="000B4CE3">
      <w:pPr>
        <w:spacing w:line="276" w:lineRule="auto"/>
        <w:rPr>
          <w:lang w:val="it-IT"/>
        </w:rPr>
      </w:pPr>
      <w:r w:rsidRPr="008B0D7C">
        <w:rPr>
          <w:lang w:val="ro-RO"/>
        </w:rPr>
        <w:t>AM – Valori maxime anuale (Annual Maxima)</w:t>
      </w:r>
    </w:p>
    <w:p w14:paraId="4429FB15" w14:textId="77777777" w:rsidR="000732B6" w:rsidRPr="008B0D7C" w:rsidRDefault="000732B6" w:rsidP="000B4CE3">
      <w:pPr>
        <w:spacing w:line="276" w:lineRule="auto"/>
        <w:rPr>
          <w:lang w:val="it-IT"/>
        </w:rPr>
      </w:pPr>
      <w:r w:rsidRPr="008B0D7C">
        <w:rPr>
          <w:lang w:val="ro-RO"/>
        </w:rPr>
        <w:t>POT – Valori maxime peste un anumit prag (Peak Over Threshold)</w:t>
      </w:r>
    </w:p>
    <w:p w14:paraId="19921D2A" w14:textId="010E8980" w:rsidR="000732B6" w:rsidRPr="008B0D7C" w:rsidRDefault="00000000" w:rsidP="000B4CE3">
      <w:pPr>
        <w:spacing w:line="276" w:lineRule="auto"/>
        <w:rPr>
          <w:lang w:val="it-IT"/>
        </w:rPr>
      </w:pPr>
      <m:oMath>
        <m:sSub>
          <m:sSubPr>
            <m:ctrlPr>
              <w:rPr>
                <w:rFonts w:ascii="Cambria Math" w:hAnsi="Cambria Math"/>
                <w:i/>
                <w:iCs/>
              </w:rPr>
            </m:ctrlPr>
          </m:sSubPr>
          <m:e>
            <m:r>
              <w:rPr>
                <w:rFonts w:ascii="Cambria Math" w:hAnsi="Cambria Math"/>
                <w:lang w:val="ro-RO"/>
              </w:rPr>
              <m:t>Q</m:t>
            </m:r>
          </m:e>
          <m:sub>
            <m:r>
              <w:rPr>
                <w:rFonts w:ascii="Cambria Math" w:hAnsi="Cambria Math"/>
                <w:lang w:val="ro-RO"/>
              </w:rPr>
              <m:t>thr 2</m:t>
            </m:r>
          </m:sub>
        </m:sSub>
      </m:oMath>
      <w:r w:rsidR="000732B6" w:rsidRPr="008B0D7C">
        <w:rPr>
          <w:lang w:val="ro-RO"/>
        </w:rPr>
        <w:t xml:space="preserve"> - debit prag de la care se consideră viitura în metoda POT</w:t>
      </w:r>
    </w:p>
    <w:p w14:paraId="15758125" w14:textId="77777777" w:rsidR="000732B6" w:rsidRPr="008B0D7C" w:rsidRDefault="000732B6" w:rsidP="000B4CE3">
      <w:pPr>
        <w:spacing w:line="276" w:lineRule="auto"/>
      </w:pPr>
      <w:r w:rsidRPr="008B0D7C">
        <w:rPr>
          <w:lang w:val="ro-RO"/>
        </w:rPr>
        <w:t>RMSE – Eroarea medie pătratică (Root Mean Square Error)</w:t>
      </w:r>
    </w:p>
    <w:p w14:paraId="57E81459" w14:textId="77777777" w:rsidR="000732B6" w:rsidRPr="008B0D7C" w:rsidRDefault="000732B6" w:rsidP="000B4CE3">
      <w:pPr>
        <w:spacing w:line="276" w:lineRule="auto"/>
        <w:rPr>
          <w:lang w:val="it-IT"/>
        </w:rPr>
      </w:pPr>
      <w:r w:rsidRPr="008B0D7C">
        <w:rPr>
          <w:lang w:val="ro-RO"/>
        </w:rPr>
        <w:t>rRMSE – Eroarea medie pătratică relativa</w:t>
      </w:r>
    </w:p>
    <w:p w14:paraId="7D61851A" w14:textId="77777777" w:rsidR="000732B6" w:rsidRPr="008B0D7C" w:rsidRDefault="000732B6" w:rsidP="000B4CE3">
      <w:pPr>
        <w:spacing w:line="276" w:lineRule="auto"/>
        <w:rPr>
          <w:lang w:val="it-IT"/>
        </w:rPr>
      </w:pPr>
      <w:r w:rsidRPr="008B0D7C">
        <w:rPr>
          <w:lang w:val="ro-RO"/>
        </w:rPr>
        <w:t>KS – Criteriul Kologorov-Smirnov</w:t>
      </w:r>
    </w:p>
    <w:p w14:paraId="213C306E" w14:textId="77777777" w:rsidR="000732B6" w:rsidRPr="008B0D7C" w:rsidRDefault="000732B6" w:rsidP="000B4CE3">
      <w:pPr>
        <w:spacing w:line="276" w:lineRule="auto"/>
        <w:rPr>
          <w:lang w:val="it-IT"/>
        </w:rPr>
      </w:pPr>
      <w:r w:rsidRPr="008B0D7C">
        <w:rPr>
          <w:lang w:val="ro-RO"/>
        </w:rPr>
        <w:t>AD – Criteriul Anderson-Darling</w:t>
      </w:r>
    </w:p>
    <w:p w14:paraId="1D1ABAB7" w14:textId="77777777" w:rsidR="000732B6" w:rsidRPr="008B0D7C" w:rsidRDefault="000732B6" w:rsidP="000B4CE3">
      <w:pPr>
        <w:spacing w:line="276" w:lineRule="auto"/>
        <w:rPr>
          <w:lang w:val="it-IT"/>
        </w:rPr>
      </w:pPr>
      <w:r w:rsidRPr="008B0D7C">
        <w:rPr>
          <w:lang w:val="ro-RO"/>
        </w:rPr>
        <w:t>AIC - Criteriul informațional Akaike</w:t>
      </w:r>
    </w:p>
    <w:p w14:paraId="2579AE49" w14:textId="77777777" w:rsidR="000732B6" w:rsidRPr="008B0D7C" w:rsidRDefault="000732B6" w:rsidP="000B4CE3">
      <w:pPr>
        <w:spacing w:line="276" w:lineRule="auto"/>
        <w:rPr>
          <w:lang w:val="ro-RO"/>
        </w:rPr>
      </w:pPr>
      <w:r w:rsidRPr="008B0D7C">
        <w:rPr>
          <w:lang w:val="ro-RO"/>
        </w:rPr>
        <w:t>BIC - Criteriul informațional Bayes</w:t>
      </w:r>
    </w:p>
    <w:p w14:paraId="0E13E299" w14:textId="77777777" w:rsidR="000732B6" w:rsidRPr="008B0D7C" w:rsidRDefault="000732B6" w:rsidP="000B4CE3">
      <w:pPr>
        <w:spacing w:line="276" w:lineRule="auto"/>
        <w:rPr>
          <w:lang w:val="it-IT"/>
        </w:rPr>
      </w:pPr>
    </w:p>
    <w:p w14:paraId="1B9EF1A4" w14:textId="19B088E4" w:rsidR="000732B6" w:rsidRPr="008B0D7C" w:rsidRDefault="000732B6" w:rsidP="000B4CE3">
      <w:pPr>
        <w:spacing w:line="276" w:lineRule="auto"/>
        <w:ind w:firstLine="720"/>
        <w:jc w:val="both"/>
        <w:rPr>
          <w:lang w:val="it-IT"/>
        </w:rPr>
      </w:pPr>
      <w:r w:rsidRPr="008B0D7C">
        <w:rPr>
          <w:lang w:val="it-IT"/>
        </w:rPr>
        <w:t>Modelarea hidrologică constituie primul pas în abordarea proceselor hidrologice, hidraulice și de gospodărirea apelor din cadrul oricărui bazin hidrografic. De calitatea modelării hidrologice depinde în ultim</w:t>
      </w:r>
      <w:r w:rsidR="00953889" w:rsidRPr="008B0D7C">
        <w:rPr>
          <w:lang w:val="it-IT"/>
        </w:rPr>
        <w:t>ă</w:t>
      </w:r>
      <w:r w:rsidRPr="008B0D7C">
        <w:rPr>
          <w:lang w:val="it-IT"/>
        </w:rPr>
        <w:t xml:space="preserve"> instanță calitatea deciziilor privind managementul riscului la inundații.</w:t>
      </w:r>
      <w:r w:rsidR="00BE7074" w:rsidRPr="008B0D7C">
        <w:rPr>
          <w:lang w:val="it-IT"/>
        </w:rPr>
        <w:t xml:space="preserve"> </w:t>
      </w:r>
      <w:r w:rsidRPr="008B0D7C">
        <w:rPr>
          <w:lang w:val="it-IT"/>
        </w:rPr>
        <w:t>Scopul modelării hidrologice îl constituie obținerea  viiturii de calcul. Ace</w:t>
      </w:r>
      <w:r w:rsidR="00A45A8F" w:rsidRPr="008B0D7C">
        <w:rPr>
          <w:lang w:val="it-IT"/>
        </w:rPr>
        <w:t>a</w:t>
      </w:r>
      <w:r w:rsidRPr="008B0D7C">
        <w:rPr>
          <w:lang w:val="it-IT"/>
        </w:rPr>
        <w:t xml:space="preserve">sta se determină diferit funcție de suprafața bazinului, de cantitatea și calitatea informațiilor primare, precum și de gradul de amenajare a bazinului hdrografic.  </w:t>
      </w:r>
    </w:p>
    <w:p w14:paraId="4AD8B693" w14:textId="77777777" w:rsidR="003F0C2E" w:rsidRPr="008B0D7C" w:rsidRDefault="003F0C2E" w:rsidP="000B4CE3">
      <w:pPr>
        <w:spacing w:line="276" w:lineRule="auto"/>
        <w:ind w:left="567" w:hanging="567"/>
        <w:jc w:val="both"/>
        <w:rPr>
          <w:rFonts w:cs="Arial"/>
          <w:bCs/>
          <w:iCs/>
          <w:sz w:val="20"/>
          <w:lang w:val="it-IT"/>
        </w:rPr>
      </w:pPr>
    </w:p>
    <w:p w14:paraId="2E5434B2" w14:textId="77777777" w:rsidR="000732B6" w:rsidRPr="008B0D7C" w:rsidRDefault="000732B6" w:rsidP="000B4CE3">
      <w:pPr>
        <w:pStyle w:val="Heading3"/>
        <w:spacing w:after="120" w:line="276" w:lineRule="auto"/>
        <w:ind w:left="709"/>
        <w:jc w:val="both"/>
        <w:rPr>
          <w:b/>
          <w:color w:val="auto"/>
          <w:sz w:val="22"/>
          <w:szCs w:val="22"/>
          <w:lang w:val="ro-RO"/>
        </w:rPr>
      </w:pPr>
      <w:bookmarkStart w:id="41" w:name="_Toc230951816"/>
      <w:r w:rsidRPr="008B0D7C">
        <w:rPr>
          <w:b/>
          <w:color w:val="auto"/>
          <w:sz w:val="22"/>
          <w:szCs w:val="22"/>
          <w:lang w:val="ro-RO"/>
        </w:rPr>
        <w:lastRenderedPageBreak/>
        <w:t>8.1. Bazine neamenajate hidrotehnic</w:t>
      </w:r>
      <w:bookmarkEnd w:id="41"/>
    </w:p>
    <w:p w14:paraId="6F766AA6" w14:textId="5CE502CD" w:rsidR="000732B6" w:rsidRPr="008B0D7C" w:rsidRDefault="000732B6" w:rsidP="000B4CE3">
      <w:pPr>
        <w:spacing w:line="276" w:lineRule="auto"/>
        <w:ind w:firstLine="720"/>
        <w:jc w:val="both"/>
        <w:rPr>
          <w:lang w:val="it-IT"/>
        </w:rPr>
      </w:pPr>
      <w:r w:rsidRPr="008B0D7C">
        <w:rPr>
          <w:lang w:val="it-IT"/>
        </w:rPr>
        <w:t>Pentru bazinele neamenajate hidrotehnic, modul de calcul este distinct pentru bazinele nemonitorizate, respectiv pentru cele monitorizate, funcție și de suprafața bazinului: sub 100 km</w:t>
      </w:r>
      <w:r w:rsidRPr="008B0D7C">
        <w:rPr>
          <w:vertAlign w:val="superscript"/>
          <w:lang w:val="it-IT"/>
        </w:rPr>
        <w:t>2</w:t>
      </w:r>
      <w:r w:rsidRPr="008B0D7C">
        <w:rPr>
          <w:lang w:val="it-IT"/>
        </w:rPr>
        <w:t>, respectiv peste 100 km</w:t>
      </w:r>
      <w:r w:rsidRPr="008B0D7C">
        <w:rPr>
          <w:vertAlign w:val="superscript"/>
          <w:lang w:val="it-IT"/>
        </w:rPr>
        <w:t>2</w:t>
      </w:r>
      <w:r w:rsidRPr="008B0D7C">
        <w:rPr>
          <w:lang w:val="it-IT"/>
        </w:rPr>
        <w:t>.</w:t>
      </w:r>
    </w:p>
    <w:p w14:paraId="550D1183" w14:textId="77777777" w:rsidR="00BE7074" w:rsidRPr="008B0D7C" w:rsidRDefault="00BE7074" w:rsidP="000B4CE3">
      <w:pPr>
        <w:spacing w:line="276" w:lineRule="auto"/>
        <w:jc w:val="both"/>
        <w:rPr>
          <w:lang w:val="it-IT"/>
        </w:rPr>
      </w:pPr>
    </w:p>
    <w:p w14:paraId="35719E14" w14:textId="46DEDA6F" w:rsidR="003F0C2E" w:rsidRPr="008B0D7C" w:rsidRDefault="00CB01F3" w:rsidP="000B4CE3">
      <w:pPr>
        <w:spacing w:line="276" w:lineRule="auto"/>
        <w:ind w:left="142"/>
        <w:jc w:val="center"/>
        <w:rPr>
          <w:rFonts w:cs="Arial"/>
          <w:bCs/>
          <w:i/>
          <w:iCs/>
          <w:sz w:val="20"/>
          <w:lang w:val="ro-RO"/>
        </w:rPr>
      </w:pPr>
      <w:r w:rsidRPr="008B0D7C">
        <w:rPr>
          <w:rFonts w:cs="Arial"/>
          <w:bCs/>
          <w:i/>
          <w:iCs/>
          <w:noProof/>
          <w:sz w:val="20"/>
          <w:lang w:val="ro-RO"/>
        </w:rPr>
        <w:drawing>
          <wp:inline distT="0" distB="0" distL="0" distR="0" wp14:anchorId="0221D917" wp14:editId="2465B6AF">
            <wp:extent cx="6072505" cy="3032494"/>
            <wp:effectExtent l="19050" t="19050" r="23495" b="15875"/>
            <wp:docPr id="1513386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13600"/>
                    <a:stretch>
                      <a:fillRect/>
                    </a:stretch>
                  </pic:blipFill>
                  <pic:spPr bwMode="auto">
                    <a:xfrm>
                      <a:off x="0" y="0"/>
                      <a:ext cx="6078489" cy="3035482"/>
                    </a:xfrm>
                    <a:prstGeom prst="rect">
                      <a:avLst/>
                    </a:prstGeom>
                    <a:noFill/>
                    <a:ln w="3175">
                      <a:solidFill>
                        <a:schemeClr val="bg1">
                          <a:lumMod val="50000"/>
                        </a:schemeClr>
                      </a:solidFill>
                    </a:ln>
                    <a:extLst>
                      <a:ext uri="{53640926-AAD7-44D8-BBD7-CCE9431645EC}">
                        <a14:shadowObscured xmlns:a14="http://schemas.microsoft.com/office/drawing/2010/main"/>
                      </a:ext>
                    </a:extLst>
                  </pic:spPr>
                </pic:pic>
              </a:graphicData>
            </a:graphic>
          </wp:inline>
        </w:drawing>
      </w:r>
    </w:p>
    <w:p w14:paraId="4B9870B2" w14:textId="55F3E53F" w:rsidR="000732B6" w:rsidRPr="008B0D7C" w:rsidRDefault="000732B6" w:rsidP="000B4CE3">
      <w:pPr>
        <w:pStyle w:val="Heading3"/>
        <w:spacing w:after="120" w:line="276" w:lineRule="auto"/>
        <w:ind w:firstLine="720"/>
        <w:rPr>
          <w:b/>
          <w:color w:val="auto"/>
          <w:sz w:val="22"/>
          <w:szCs w:val="22"/>
          <w:lang w:val="ro-RO"/>
        </w:rPr>
      </w:pPr>
      <w:bookmarkStart w:id="42" w:name="_Toc230951817"/>
      <w:r w:rsidRPr="008B0D7C">
        <w:rPr>
          <w:b/>
          <w:color w:val="auto"/>
          <w:sz w:val="22"/>
          <w:szCs w:val="22"/>
          <w:lang w:val="ro-RO"/>
        </w:rPr>
        <w:t>8.1.1.  Bazine cu suprafața F</w:t>
      </w:r>
      <m:oMath>
        <m:r>
          <m:rPr>
            <m:sty m:val="b"/>
          </m:rPr>
          <w:rPr>
            <w:rFonts w:ascii="Cambria Math" w:hAnsi="Cambria Math"/>
            <w:color w:val="auto"/>
            <w:sz w:val="22"/>
            <w:szCs w:val="22"/>
            <w:lang w:val="ro-RO"/>
          </w:rPr>
          <m:t xml:space="preserve"> ≤</m:t>
        </m:r>
      </m:oMath>
      <w:r w:rsidRPr="008B0D7C">
        <w:rPr>
          <w:b/>
          <w:color w:val="auto"/>
          <w:sz w:val="22"/>
          <w:szCs w:val="22"/>
          <w:lang w:val="ro-RO"/>
        </w:rPr>
        <w:t xml:space="preserve"> 100 km</w:t>
      </w:r>
      <w:r w:rsidRPr="008B0D7C">
        <w:rPr>
          <w:b/>
          <w:color w:val="auto"/>
          <w:sz w:val="22"/>
          <w:szCs w:val="22"/>
          <w:vertAlign w:val="superscript"/>
          <w:lang w:val="ro-RO"/>
        </w:rPr>
        <w:t>2</w:t>
      </w:r>
      <w:bookmarkEnd w:id="42"/>
    </w:p>
    <w:p w14:paraId="4F015F08" w14:textId="77777777" w:rsidR="000732B6" w:rsidRPr="008B0D7C" w:rsidRDefault="000732B6" w:rsidP="000B4CE3">
      <w:pPr>
        <w:pStyle w:val="Heading3"/>
        <w:spacing w:after="120" w:line="276" w:lineRule="auto"/>
        <w:ind w:firstLine="720"/>
        <w:rPr>
          <w:b/>
          <w:color w:val="auto"/>
          <w:sz w:val="22"/>
          <w:szCs w:val="22"/>
          <w:lang w:val="ro-RO"/>
        </w:rPr>
      </w:pPr>
      <w:bookmarkStart w:id="43" w:name="_Toc230951818"/>
      <w:r w:rsidRPr="008B0D7C">
        <w:rPr>
          <w:b/>
          <w:color w:val="auto"/>
          <w:sz w:val="22"/>
          <w:szCs w:val="22"/>
          <w:lang w:val="ro-RO"/>
        </w:rPr>
        <w:t>8.1.1.1. Metode indirecte (Bazine nemonitorizate)</w:t>
      </w:r>
      <w:bookmarkEnd w:id="43"/>
    </w:p>
    <w:p w14:paraId="684458D7" w14:textId="77777777" w:rsidR="00BE7074" w:rsidRPr="008B0D7C" w:rsidRDefault="00BE7074" w:rsidP="000B4CE3">
      <w:pPr>
        <w:spacing w:line="276" w:lineRule="auto"/>
        <w:rPr>
          <w:i/>
          <w:iCs/>
          <w:lang w:val="ro-RO"/>
        </w:rPr>
      </w:pPr>
    </w:p>
    <w:p w14:paraId="02A78975" w14:textId="77777777" w:rsidR="000732B6" w:rsidRPr="008B0D7C" w:rsidRDefault="000732B6" w:rsidP="000B4CE3">
      <w:pPr>
        <w:spacing w:line="276" w:lineRule="auto"/>
        <w:ind w:firstLine="720"/>
        <w:jc w:val="both"/>
        <w:rPr>
          <w:lang w:val="ro-RO"/>
        </w:rPr>
      </w:pPr>
      <w:r w:rsidRPr="008B0D7C">
        <w:rPr>
          <w:lang w:val="ro-RO"/>
        </w:rPr>
        <w:t>a) În cazul bazinelor nemonitorizate procedeul uzual constă în aplicarea formulelor genetice. În acest sens se pot utiliza:</w:t>
      </w:r>
    </w:p>
    <w:p w14:paraId="7050EEEB" w14:textId="0A343709" w:rsidR="000732B6" w:rsidRPr="008B0D7C" w:rsidRDefault="000732B6" w:rsidP="000B4CE3">
      <w:pPr>
        <w:pStyle w:val="ListParagraph"/>
        <w:numPr>
          <w:ilvl w:val="0"/>
          <w:numId w:val="18"/>
        </w:numPr>
        <w:spacing w:line="276" w:lineRule="auto"/>
        <w:rPr>
          <w:lang w:val="ro-RO"/>
        </w:rPr>
      </w:pPr>
      <w:r w:rsidRPr="008B0D7C">
        <w:rPr>
          <w:lang w:val="ro-RO"/>
        </w:rPr>
        <w:t>formula rațională (pentru suprafețe mai mici de 10 km</w:t>
      </w:r>
      <w:r w:rsidRPr="008B0D7C">
        <w:rPr>
          <w:vertAlign w:val="superscript"/>
          <w:lang w:val="ro-RO"/>
        </w:rPr>
        <w:t>2</w:t>
      </w:r>
      <w:r w:rsidRPr="008B0D7C">
        <w:rPr>
          <w:lang w:val="ro-RO"/>
        </w:rPr>
        <w:t>)</w:t>
      </w:r>
      <w:r w:rsidR="00BE7074" w:rsidRPr="008B0D7C">
        <w:rPr>
          <w:lang w:val="pt-PT"/>
        </w:rPr>
        <w:t>;</w:t>
      </w:r>
    </w:p>
    <w:p w14:paraId="6BEAAE06" w14:textId="212B8CD2" w:rsidR="000732B6" w:rsidRPr="008B0D7C" w:rsidRDefault="000732B6" w:rsidP="000B4CE3">
      <w:pPr>
        <w:pStyle w:val="ListParagraph"/>
        <w:numPr>
          <w:ilvl w:val="0"/>
          <w:numId w:val="18"/>
        </w:numPr>
        <w:spacing w:line="276" w:lineRule="auto"/>
        <w:rPr>
          <w:lang w:val="ro-RO"/>
        </w:rPr>
      </w:pPr>
      <w:r w:rsidRPr="008B0D7C">
        <w:rPr>
          <w:lang w:val="ro-RO"/>
        </w:rPr>
        <w:t>formula reducțională (</w:t>
      </w:r>
      <w:r w:rsidR="0083604E" w:rsidRPr="008B0D7C">
        <w:rPr>
          <w:lang w:val="ro-RO"/>
        </w:rPr>
        <w:t xml:space="preserve">pentru </w:t>
      </w:r>
      <w:r w:rsidRPr="008B0D7C">
        <w:rPr>
          <w:rFonts w:cs="Arial"/>
          <w:bCs/>
          <w:lang w:val="ro-RO"/>
        </w:rPr>
        <w:t>suprafeţe de bazin care variază între 10 – 100 km</w:t>
      </w:r>
      <w:r w:rsidRPr="008B0D7C">
        <w:rPr>
          <w:rFonts w:cs="Arial"/>
          <w:bCs/>
          <w:vertAlign w:val="superscript"/>
          <w:lang w:val="ro-RO"/>
        </w:rPr>
        <w:t>2</w:t>
      </w:r>
      <w:r w:rsidRPr="008B0D7C">
        <w:rPr>
          <w:rFonts w:cs="Arial"/>
          <w:bCs/>
          <w:lang w:val="ro-RO"/>
        </w:rPr>
        <w:t>)</w:t>
      </w:r>
      <w:r w:rsidR="00BE7074" w:rsidRPr="008B0D7C">
        <w:rPr>
          <w:rFonts w:cs="Arial"/>
          <w:bCs/>
          <w:lang w:val="ro-RO"/>
        </w:rPr>
        <w:t>;</w:t>
      </w:r>
    </w:p>
    <w:p w14:paraId="2523084E" w14:textId="51C1DE63" w:rsidR="000732B6" w:rsidRPr="008B0D7C" w:rsidRDefault="000732B6" w:rsidP="000B4CE3">
      <w:pPr>
        <w:pStyle w:val="ListParagraph"/>
        <w:numPr>
          <w:ilvl w:val="0"/>
          <w:numId w:val="18"/>
        </w:numPr>
        <w:spacing w:line="276" w:lineRule="auto"/>
        <w:rPr>
          <w:lang w:val="ro-RO"/>
        </w:rPr>
      </w:pPr>
      <w:r w:rsidRPr="008B0D7C">
        <w:rPr>
          <w:lang w:val="ro-RO"/>
        </w:rPr>
        <w:t>formula semiempirică (</w:t>
      </w:r>
      <w:r w:rsidR="0083604E" w:rsidRPr="008B0D7C">
        <w:rPr>
          <w:lang w:val="ro-RO"/>
        </w:rPr>
        <w:t xml:space="preserve">pentru </w:t>
      </w:r>
      <w:r w:rsidRPr="008B0D7C">
        <w:rPr>
          <w:lang w:val="ro-RO"/>
        </w:rPr>
        <w:t>suprafețe bazinale cuprinse între 5 și 100 km</w:t>
      </w:r>
      <w:r w:rsidRPr="008B0D7C">
        <w:rPr>
          <w:vertAlign w:val="superscript"/>
          <w:lang w:val="ro-RO"/>
        </w:rPr>
        <w:t>2</w:t>
      </w:r>
      <w:r w:rsidRPr="008B0D7C">
        <w:rPr>
          <w:lang w:val="ro-RO"/>
        </w:rPr>
        <w:t>) .</w:t>
      </w:r>
    </w:p>
    <w:p w14:paraId="4C025002" w14:textId="157D4F70" w:rsidR="000732B6" w:rsidRPr="008B0D7C" w:rsidRDefault="000732B6" w:rsidP="000B4CE3">
      <w:pPr>
        <w:spacing w:line="276" w:lineRule="auto"/>
        <w:ind w:firstLine="720"/>
        <w:rPr>
          <w:lang w:val="it-IT"/>
        </w:rPr>
      </w:pPr>
      <w:r w:rsidRPr="008B0D7C">
        <w:rPr>
          <w:lang w:val="it-IT"/>
        </w:rPr>
        <w:t xml:space="preserve">După calculul debitului </w:t>
      </w:r>
      <m:oMath>
        <m:sSub>
          <m:sSubPr>
            <m:ctrlPr>
              <w:rPr>
                <w:rFonts w:ascii="Cambria Math" w:hAnsi="Cambria Math" w:cs="Arial"/>
                <w:bCs/>
                <w:i/>
                <w:lang w:val="ro-RO"/>
              </w:rPr>
            </m:ctrlPr>
          </m:sSubPr>
          <m:e>
            <m:r>
              <w:rPr>
                <w:rFonts w:ascii="Cambria Math" w:hAnsi="Cambria Math" w:cs="Arial"/>
                <w:lang w:val="ro-RO"/>
              </w:rPr>
              <m:t>Q</m:t>
            </m:r>
          </m:e>
          <m:sub>
            <m:r>
              <w:rPr>
                <w:rFonts w:ascii="Cambria Math" w:hAnsi="Cambria Math" w:cs="Arial"/>
                <w:lang w:val="ro-RO"/>
              </w:rPr>
              <m:t>1%</m:t>
            </m:r>
          </m:sub>
        </m:sSub>
      </m:oMath>
      <w:r w:rsidRPr="008B0D7C">
        <w:rPr>
          <w:rFonts w:eastAsiaTheme="minorEastAsia"/>
          <w:bCs/>
          <w:lang w:val="ro-RO"/>
        </w:rPr>
        <w:t xml:space="preserve"> </w:t>
      </w:r>
      <w:r w:rsidRPr="008B0D7C">
        <w:rPr>
          <w:lang w:val="it-IT"/>
        </w:rPr>
        <w:t xml:space="preserve">folosind relații de trecere la alte probabilități se determină debitul </w:t>
      </w:r>
      <m:oMath>
        <m:sSub>
          <m:sSubPr>
            <m:ctrlPr>
              <w:rPr>
                <w:rFonts w:ascii="Cambria Math" w:hAnsi="Cambria Math" w:cs="Arial"/>
                <w:bCs/>
                <w:i/>
                <w:lang w:val="ro-RO"/>
              </w:rPr>
            </m:ctrlPr>
          </m:sSubPr>
          <m:e>
            <m:r>
              <w:rPr>
                <w:rFonts w:ascii="Cambria Math" w:hAnsi="Cambria Math" w:cs="Arial"/>
                <w:lang w:val="ro-RO"/>
              </w:rPr>
              <m:t>Q</m:t>
            </m:r>
          </m:e>
          <m:sub>
            <m:r>
              <w:rPr>
                <w:rFonts w:ascii="Cambria Math" w:hAnsi="Cambria Math" w:cs="Arial"/>
                <w:lang w:val="ro-RO"/>
              </w:rPr>
              <m:t>P%</m:t>
            </m:r>
          </m:sub>
        </m:sSub>
      </m:oMath>
      <w:r w:rsidRPr="008B0D7C">
        <w:rPr>
          <w:lang w:val="it-IT"/>
        </w:rPr>
        <w:t xml:space="preserve"> pentru diverse probabilități de depășire</w:t>
      </w:r>
      <w:r w:rsidR="0083604E" w:rsidRPr="008B0D7C">
        <w:rPr>
          <w:lang w:val="it-IT"/>
        </w:rPr>
        <w:t>.</w:t>
      </w:r>
    </w:p>
    <w:p w14:paraId="0FC434FF" w14:textId="2B79BC29" w:rsidR="000732B6" w:rsidRPr="008B0D7C" w:rsidRDefault="000732B6" w:rsidP="000B4CE3">
      <w:pPr>
        <w:spacing w:line="276" w:lineRule="auto"/>
        <w:ind w:firstLine="720"/>
        <w:jc w:val="both"/>
        <w:rPr>
          <w:lang w:val="it-IT"/>
        </w:rPr>
      </w:pPr>
      <w:r w:rsidRPr="008B0D7C">
        <w:rPr>
          <w:lang w:val="it-IT"/>
        </w:rPr>
        <w:t>Timpul de creștere până la atingerea debitului maxim se consideră egal cu timpul de concentrare al bazinului, durata totală a viiturii se poate considera egală cu de 3</w:t>
      </w:r>
      <w:r w:rsidR="002E2C1F" w:rsidRPr="008B0D7C">
        <w:rPr>
          <w:lang w:val="it-IT"/>
        </w:rPr>
        <w:t>-</w:t>
      </w:r>
      <w:r w:rsidR="00157C51" w:rsidRPr="008B0D7C">
        <w:rPr>
          <w:lang w:val="it-IT"/>
        </w:rPr>
        <w:t>6</w:t>
      </w:r>
      <w:r w:rsidRPr="008B0D7C">
        <w:rPr>
          <w:lang w:val="it-IT"/>
        </w:rPr>
        <w:t xml:space="preserve"> ori timpul de creștere</w:t>
      </w:r>
      <w:r w:rsidR="00157C51" w:rsidRPr="008B0D7C">
        <w:rPr>
          <w:lang w:val="it-IT"/>
        </w:rPr>
        <w:t xml:space="preserve"> (adoptându-se un raport mediu de 4 în cazul în care nu există date hidrometrice)</w:t>
      </w:r>
      <w:r w:rsidRPr="008B0D7C">
        <w:rPr>
          <w:lang w:val="it-IT"/>
        </w:rPr>
        <w:t xml:space="preserve"> </w:t>
      </w:r>
      <w:r w:rsidR="00157C51" w:rsidRPr="008B0D7C">
        <w:rPr>
          <w:lang w:val="it-IT"/>
        </w:rPr>
        <w:t>C</w:t>
      </w:r>
      <w:r w:rsidRPr="008B0D7C">
        <w:rPr>
          <w:lang w:val="it-IT"/>
        </w:rPr>
        <w:t xml:space="preserve">oeficientul de formă rezultă din </w:t>
      </w:r>
      <w:r w:rsidR="00157C51" w:rsidRPr="008B0D7C">
        <w:rPr>
          <w:lang w:val="it-IT"/>
        </w:rPr>
        <w:t>regionalizarea acestuia</w:t>
      </w:r>
      <w:r w:rsidRPr="008B0D7C">
        <w:rPr>
          <w:lang w:val="it-IT"/>
        </w:rPr>
        <w:t>.</w:t>
      </w:r>
    </w:p>
    <w:p w14:paraId="7531CD0F" w14:textId="373522F5" w:rsidR="000732B6" w:rsidRPr="008B0D7C" w:rsidRDefault="000732B6" w:rsidP="000B4CE3">
      <w:pPr>
        <w:spacing w:line="276" w:lineRule="auto"/>
        <w:ind w:firstLine="720"/>
        <w:jc w:val="both"/>
        <w:rPr>
          <w:lang w:val="it-IT"/>
        </w:rPr>
      </w:pPr>
      <w:r w:rsidRPr="008B0D7C">
        <w:rPr>
          <w:lang w:val="it-IT"/>
        </w:rPr>
        <w:t xml:space="preserve">Dispunând de cei 4 parametri: </w:t>
      </w:r>
      <m:oMath>
        <m:sSub>
          <m:sSubPr>
            <m:ctrlPr>
              <w:rPr>
                <w:rFonts w:ascii="Cambria Math" w:hAnsi="Cambria Math" w:cs="Arial"/>
                <w:bCs/>
                <w:i/>
                <w:lang w:val="ro-RO"/>
              </w:rPr>
            </m:ctrlPr>
          </m:sSubPr>
          <m:e>
            <m:r>
              <w:rPr>
                <w:rFonts w:ascii="Cambria Math" w:hAnsi="Cambria Math" w:cs="Arial"/>
                <w:lang w:val="ro-RO"/>
              </w:rPr>
              <m:t>Q</m:t>
            </m:r>
          </m:e>
          <m:sub>
            <m:r>
              <w:rPr>
                <w:rFonts w:ascii="Cambria Math" w:hAnsi="Cambria Math" w:cs="Arial"/>
                <w:lang w:val="ro-RO"/>
              </w:rPr>
              <m:t>P%</m:t>
            </m:r>
          </m:sub>
        </m:sSub>
      </m:oMath>
      <w:r w:rsidRPr="008B0D7C">
        <w:rPr>
          <w:lang w:val="it-IT"/>
        </w:rPr>
        <w:t xml:space="preserve">, </w:t>
      </w: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cr</m:t>
            </m:r>
          </m:sub>
        </m:sSub>
      </m:oMath>
      <w:r w:rsidRPr="008B0D7C">
        <w:rPr>
          <w:lang w:val="it-IT"/>
        </w:rPr>
        <w:t xml:space="preserve">, </w:t>
      </w:r>
      <m:oMath>
        <m:sSub>
          <m:sSubPr>
            <m:ctrlPr>
              <w:rPr>
                <w:rFonts w:ascii="Cambria Math" w:hAnsi="Cambria Math"/>
                <w:i/>
                <w:iCs/>
              </w:rPr>
            </m:ctrlPr>
          </m:sSubPr>
          <m:e>
            <m:r>
              <w:rPr>
                <w:rFonts w:ascii="Cambria Math" w:hAnsi="Cambria Math"/>
                <w:lang w:val="ro-RO"/>
              </w:rPr>
              <m:t>T</m:t>
            </m:r>
          </m:e>
          <m:sub>
            <m:r>
              <w:rPr>
                <w:rFonts w:ascii="Cambria Math" w:hAnsi="Cambria Math"/>
              </w:rPr>
              <m:t>t</m:t>
            </m:r>
          </m:sub>
        </m:sSub>
      </m:oMath>
      <w:r w:rsidRPr="008B0D7C">
        <w:rPr>
          <w:lang w:val="it-IT"/>
        </w:rPr>
        <w:t xml:space="preserve"> si </w:t>
      </w:r>
      <m:oMath>
        <m:r>
          <w:rPr>
            <w:rFonts w:ascii="Cambria Math" w:hAnsi="Cambria Math"/>
          </w:rPr>
          <m:t>γ</m:t>
        </m:r>
      </m:oMath>
      <w:r w:rsidRPr="008B0D7C">
        <w:rPr>
          <w:lang w:val="it-IT"/>
        </w:rPr>
        <w:t xml:space="preserve"> se determină viitura de calcul de debit maxim </w:t>
      </w:r>
      <m:oMath>
        <m:sSub>
          <m:sSubPr>
            <m:ctrlPr>
              <w:rPr>
                <w:rFonts w:ascii="Cambria Math" w:hAnsi="Cambria Math"/>
                <w:i/>
                <w:iCs/>
              </w:rPr>
            </m:ctrlPr>
          </m:sSubPr>
          <m:e>
            <m:r>
              <w:rPr>
                <w:rFonts w:ascii="Cambria Math" w:hAnsi="Cambria Math"/>
              </w:rPr>
              <m:t>Q</m:t>
            </m:r>
            <m:r>
              <w:rPr>
                <w:rFonts w:ascii="Cambria Math" w:hAnsi="Cambria Math"/>
                <w:lang w:val="it-IT"/>
              </w:rPr>
              <m:t>(</m:t>
            </m:r>
            <m:r>
              <w:rPr>
                <w:rFonts w:ascii="Cambria Math" w:hAnsi="Cambria Math"/>
              </w:rPr>
              <m:t>t</m:t>
            </m:r>
            <m:r>
              <w:rPr>
                <w:rFonts w:ascii="Cambria Math" w:hAnsi="Cambria Math"/>
                <w:lang w:val="it-IT"/>
              </w:rPr>
              <m:t>)</m:t>
            </m:r>
          </m:e>
          <m:sub>
            <m:r>
              <w:rPr>
                <w:rFonts w:ascii="Cambria Math" w:hAnsi="Cambria Math"/>
              </w:rPr>
              <m:t>P</m:t>
            </m:r>
            <m:r>
              <w:rPr>
                <w:rFonts w:ascii="Cambria Math" w:hAnsi="Cambria Math"/>
                <w:lang w:val="it-IT"/>
              </w:rPr>
              <m:t>%</m:t>
            </m:r>
          </m:sub>
        </m:sSub>
        <m:r>
          <w:rPr>
            <w:rFonts w:ascii="Cambria Math" w:hAnsi="Cambria Math"/>
            <w:lang w:val="it-IT"/>
          </w:rPr>
          <m:t xml:space="preserve"> </m:t>
        </m:r>
      </m:oMath>
      <w:r w:rsidRPr="008B0D7C">
        <w:rPr>
          <w:lang w:val="it-IT"/>
        </w:rPr>
        <w:t>folosind modelul Cadariu</w:t>
      </w:r>
      <w:r w:rsidR="0087458B" w:rsidRPr="008B0D7C">
        <w:rPr>
          <w:lang w:val="it-IT"/>
        </w:rPr>
        <w:t>, și implicit volumul viiturii</w:t>
      </w:r>
      <w:r w:rsidRPr="008B0D7C">
        <w:rPr>
          <w:lang w:val="it-IT"/>
        </w:rPr>
        <w:t>.</w:t>
      </w:r>
    </w:p>
    <w:p w14:paraId="6FE4002C" w14:textId="77777777" w:rsidR="000732B6" w:rsidRPr="008B0D7C" w:rsidRDefault="000732B6" w:rsidP="000B4CE3">
      <w:pPr>
        <w:spacing w:line="276" w:lineRule="auto"/>
        <w:ind w:firstLine="720"/>
        <w:jc w:val="both"/>
        <w:rPr>
          <w:lang w:val="ro-RO"/>
        </w:rPr>
      </w:pPr>
      <w:r w:rsidRPr="008B0D7C">
        <w:rPr>
          <w:lang w:val="it-IT"/>
        </w:rPr>
        <w:t>b) Dacă se dispune informații privind acoperirea terenului, tipul de sol, sau elemente geomorfologice pe baza MNT se poate recurge la o modelare mai avansată folosind:</w:t>
      </w:r>
    </w:p>
    <w:p w14:paraId="18E78755" w14:textId="1D60FF2A" w:rsidR="000732B6" w:rsidRPr="008B0D7C" w:rsidRDefault="000732B6" w:rsidP="000B4CE3">
      <w:pPr>
        <w:pStyle w:val="ListParagraph"/>
        <w:numPr>
          <w:ilvl w:val="0"/>
          <w:numId w:val="18"/>
        </w:numPr>
        <w:spacing w:line="276" w:lineRule="auto"/>
        <w:jc w:val="both"/>
        <w:rPr>
          <w:lang w:val="ro-RO"/>
        </w:rPr>
      </w:pPr>
      <w:r w:rsidRPr="008B0D7C">
        <w:rPr>
          <w:lang w:val="ro-RO"/>
        </w:rPr>
        <w:t>modelul SCS-CN, similar coeficientului de scurgere, care furnizeaza stratul scurs pe durata ploii și care intervine ulterior ca element de intrare în modele hidrologice mai complexe</w:t>
      </w:r>
      <w:r w:rsidR="00BE7074" w:rsidRPr="008B0D7C">
        <w:rPr>
          <w:lang w:val="ro-RO"/>
        </w:rPr>
        <w:t>;</w:t>
      </w:r>
    </w:p>
    <w:p w14:paraId="053F785D" w14:textId="34701577" w:rsidR="000732B6" w:rsidRPr="008B0D7C" w:rsidRDefault="000732B6" w:rsidP="000B4CE3">
      <w:pPr>
        <w:pStyle w:val="ListParagraph"/>
        <w:numPr>
          <w:ilvl w:val="0"/>
          <w:numId w:val="18"/>
        </w:numPr>
        <w:spacing w:line="276" w:lineRule="auto"/>
        <w:jc w:val="both"/>
        <w:rPr>
          <w:lang w:val="ro-RO"/>
        </w:rPr>
      </w:pPr>
      <w:r w:rsidRPr="008B0D7C">
        <w:rPr>
          <w:lang w:val="ro-RO"/>
        </w:rPr>
        <w:t>modele conceptuale, cu parametri concentrați sau semidistribuiți ca de exemplu: Sacramento sau HEC-HMS utilizate pentru prognoza curentă în cadrul INHGA</w:t>
      </w:r>
      <w:r w:rsidR="00BE7074" w:rsidRPr="008B0D7C">
        <w:rPr>
          <w:lang w:val="ro-RO"/>
        </w:rPr>
        <w:t>;</w:t>
      </w:r>
    </w:p>
    <w:p w14:paraId="6EF928E7" w14:textId="4AF449C6" w:rsidR="000732B6" w:rsidRPr="008B0D7C" w:rsidRDefault="000732B6" w:rsidP="000B4CE3">
      <w:pPr>
        <w:pStyle w:val="ListParagraph"/>
        <w:numPr>
          <w:ilvl w:val="0"/>
          <w:numId w:val="18"/>
        </w:numPr>
        <w:spacing w:line="276" w:lineRule="auto"/>
        <w:jc w:val="both"/>
        <w:rPr>
          <w:lang w:val="ro-RO"/>
        </w:rPr>
      </w:pPr>
      <w:r w:rsidRPr="008B0D7C">
        <w:rPr>
          <w:lang w:val="ro-RO"/>
        </w:rPr>
        <w:t>modele cu bază fizică (physically based models), care folosesc parametri distribuiți la nivelul bazinului analizat: SWAT, Mike She, TopModel</w:t>
      </w:r>
      <w:r w:rsidR="00BE7074" w:rsidRPr="008B0D7C">
        <w:rPr>
          <w:lang w:val="ro-RO"/>
        </w:rPr>
        <w:t>.</w:t>
      </w:r>
    </w:p>
    <w:p w14:paraId="67A30AB2" w14:textId="77777777" w:rsidR="000732B6" w:rsidRPr="008B0D7C" w:rsidRDefault="000732B6" w:rsidP="000B4CE3">
      <w:pPr>
        <w:spacing w:line="276" w:lineRule="auto"/>
        <w:ind w:firstLine="720"/>
        <w:jc w:val="both"/>
        <w:rPr>
          <w:lang w:val="it-IT"/>
        </w:rPr>
      </w:pPr>
      <w:r w:rsidRPr="008B0D7C">
        <w:rPr>
          <w:lang w:val="it-IT"/>
        </w:rPr>
        <w:lastRenderedPageBreak/>
        <w:t>Se poate considera că la bazine sub 100 km</w:t>
      </w:r>
      <w:r w:rsidRPr="008B0D7C">
        <w:rPr>
          <w:vertAlign w:val="superscript"/>
          <w:lang w:val="it-IT"/>
        </w:rPr>
        <w:t>2</w:t>
      </w:r>
      <w:r w:rsidRPr="008B0D7C">
        <w:rPr>
          <w:lang w:val="it-IT"/>
        </w:rPr>
        <w:t xml:space="preserve">, ploaia cu frecvența 1:N conduce la debitul maxim cu probabilitatea de depășire </w:t>
      </w:r>
      <m:oMath>
        <m:r>
          <w:rPr>
            <w:rFonts w:ascii="Cambria Math" w:hAnsi="Cambria Math"/>
          </w:rPr>
          <m:t>P</m:t>
        </m:r>
        <m:r>
          <w:rPr>
            <w:rFonts w:ascii="Cambria Math" w:hAnsi="Cambria Math" w:cs="Arial"/>
            <w:lang w:val="ro-RO"/>
          </w:rPr>
          <m:t xml:space="preserve">%= </m:t>
        </m:r>
        <m:f>
          <m:fPr>
            <m:ctrlPr>
              <w:rPr>
                <w:rFonts w:ascii="Cambria Math" w:hAnsi="Cambria Math" w:cs="Arial"/>
                <w:i/>
                <w:lang w:val="ro-RO"/>
              </w:rPr>
            </m:ctrlPr>
          </m:fPr>
          <m:num>
            <m:r>
              <w:rPr>
                <w:rFonts w:ascii="Cambria Math" w:hAnsi="Cambria Math" w:cs="Arial"/>
                <w:lang w:val="ro-RO"/>
              </w:rPr>
              <m:t>1</m:t>
            </m:r>
          </m:num>
          <m:den>
            <m:r>
              <w:rPr>
                <w:rFonts w:ascii="Cambria Math" w:hAnsi="Cambria Math" w:cs="Arial"/>
                <w:lang w:val="ro-RO"/>
              </w:rPr>
              <m:t>N</m:t>
            </m:r>
          </m:den>
        </m:f>
        <m:r>
          <w:rPr>
            <w:rFonts w:ascii="Cambria Math" w:hAnsi="Cambria Math" w:cs="Arial"/>
            <w:lang w:val="ro-RO"/>
          </w:rPr>
          <m:t xml:space="preserve"> ∙100%.</m:t>
        </m:r>
      </m:oMath>
      <w:r w:rsidRPr="008B0D7C">
        <w:rPr>
          <w:lang w:val="it-IT"/>
        </w:rPr>
        <w:t xml:space="preserve"> Simulările respective conduc totodată la determinarea celorlați parametri ai viiturii de calcul:</w:t>
      </w:r>
      <w:r w:rsidRPr="008B0D7C">
        <w:rPr>
          <w:rFonts w:eastAsiaTheme="minorEastAsia" w:hAnsi="Aptos"/>
          <w:kern w:val="24"/>
          <w:lang w:val="it-IT"/>
        </w:rPr>
        <w:t xml:space="preserve"> </w:t>
      </w:r>
      <m:oMath>
        <m:sSub>
          <m:sSubPr>
            <m:ctrlPr>
              <w:rPr>
                <w:rFonts w:ascii="Cambria Math" w:hAnsi="Cambria Math" w:cs="Arial"/>
                <w:bCs/>
                <w:i/>
                <w:lang w:val="ro-RO"/>
              </w:rPr>
            </m:ctrlPr>
          </m:sSubPr>
          <m:e>
            <m:r>
              <w:rPr>
                <w:rFonts w:ascii="Cambria Math" w:hAnsi="Cambria Math" w:cs="Arial"/>
                <w:lang w:val="ro-RO"/>
              </w:rPr>
              <m:t>V</m:t>
            </m:r>
          </m:e>
          <m:sub>
            <m:r>
              <w:rPr>
                <w:rFonts w:ascii="Cambria Math" w:hAnsi="Cambria Math" w:cs="Arial"/>
                <w:lang w:val="ro-RO"/>
              </w:rPr>
              <m:t>P%</m:t>
            </m:r>
          </m:sub>
        </m:sSub>
      </m:oMath>
      <w:r w:rsidRPr="008B0D7C">
        <w:rPr>
          <w:rFonts w:eastAsiaTheme="minorEastAsia" w:hAnsi="Aptos"/>
          <w:kern w:val="24"/>
          <w:lang w:val="it-IT"/>
        </w:rPr>
        <w:t xml:space="preserve">; </w:t>
      </w: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cr</m:t>
            </m:r>
          </m:sub>
        </m:sSub>
      </m:oMath>
      <w:r w:rsidRPr="008B0D7C">
        <w:rPr>
          <w:lang w:val="it-IT"/>
        </w:rPr>
        <w:t xml:space="preserve">, </w:t>
      </w:r>
      <m:oMath>
        <m:sSub>
          <m:sSubPr>
            <m:ctrlPr>
              <w:rPr>
                <w:rFonts w:ascii="Cambria Math" w:hAnsi="Cambria Math"/>
                <w:i/>
                <w:iCs/>
              </w:rPr>
            </m:ctrlPr>
          </m:sSubPr>
          <m:e>
            <m:r>
              <w:rPr>
                <w:rFonts w:ascii="Cambria Math" w:hAnsi="Cambria Math"/>
                <w:lang w:val="ro-RO"/>
              </w:rPr>
              <m:t>T</m:t>
            </m:r>
          </m:e>
          <m:sub>
            <m:r>
              <w:rPr>
                <w:rFonts w:ascii="Cambria Math" w:hAnsi="Cambria Math"/>
              </w:rPr>
              <m:t>t</m:t>
            </m:r>
          </m:sub>
        </m:sSub>
      </m:oMath>
      <w:r w:rsidRPr="008B0D7C">
        <w:rPr>
          <w:lang w:val="it-IT"/>
        </w:rPr>
        <w:t xml:space="preserve"> si </w:t>
      </w:r>
      <m:oMath>
        <m:r>
          <w:rPr>
            <w:rFonts w:ascii="Cambria Math" w:hAnsi="Cambria Math"/>
          </w:rPr>
          <m:t>γ</m:t>
        </m:r>
      </m:oMath>
      <w:r w:rsidRPr="008B0D7C">
        <w:rPr>
          <w:rFonts w:eastAsiaTheme="minorEastAsia" w:hAnsi="Aptos"/>
          <w:iCs/>
          <w:kern w:val="24"/>
          <w:lang w:val="it-IT"/>
        </w:rPr>
        <w:t xml:space="preserve">. </w:t>
      </w:r>
      <w:r w:rsidRPr="008B0D7C">
        <w:rPr>
          <w:rFonts w:eastAsiaTheme="minorEastAsia"/>
          <w:iCs/>
          <w:kern w:val="24"/>
          <w:lang w:val="it-IT"/>
        </w:rPr>
        <w:t xml:space="preserve">Acești parametri vor fi verificați si cu valorile rezultate din studiile de regionalizare. În continuare, se determină </w:t>
      </w:r>
      <w:r w:rsidRPr="008B0D7C">
        <w:rPr>
          <w:lang w:val="it-IT"/>
        </w:rPr>
        <w:t xml:space="preserve">viitura de calcul de debit maxim </w:t>
      </w:r>
      <m:oMath>
        <m:sSub>
          <m:sSubPr>
            <m:ctrlPr>
              <w:rPr>
                <w:rFonts w:ascii="Cambria Math" w:hAnsi="Cambria Math"/>
                <w:i/>
                <w:iCs/>
              </w:rPr>
            </m:ctrlPr>
          </m:sSubPr>
          <m:e>
            <m:r>
              <w:rPr>
                <w:rFonts w:ascii="Cambria Math" w:hAnsi="Cambria Math"/>
              </w:rPr>
              <m:t>Q</m:t>
            </m:r>
            <m:r>
              <w:rPr>
                <w:rFonts w:ascii="Cambria Math" w:hAnsi="Cambria Math"/>
                <w:lang w:val="it-IT"/>
              </w:rPr>
              <m:t>(</m:t>
            </m:r>
            <m:r>
              <w:rPr>
                <w:rFonts w:ascii="Cambria Math" w:hAnsi="Cambria Math"/>
              </w:rPr>
              <m:t>t</m:t>
            </m:r>
            <m:r>
              <w:rPr>
                <w:rFonts w:ascii="Cambria Math" w:hAnsi="Cambria Math"/>
                <w:lang w:val="it-IT"/>
              </w:rPr>
              <m:t>)</m:t>
            </m:r>
          </m:e>
          <m:sub>
            <m:r>
              <w:rPr>
                <w:rFonts w:ascii="Cambria Math" w:hAnsi="Cambria Math"/>
              </w:rPr>
              <m:t>P</m:t>
            </m:r>
            <m:r>
              <w:rPr>
                <w:rFonts w:ascii="Cambria Math" w:hAnsi="Cambria Math"/>
                <w:lang w:val="it-IT"/>
              </w:rPr>
              <m:t>%</m:t>
            </m:r>
          </m:sub>
        </m:sSub>
        <m:r>
          <w:rPr>
            <w:rFonts w:ascii="Cambria Math" w:hAnsi="Cambria Math"/>
            <w:lang w:val="it-IT"/>
          </w:rPr>
          <m:t xml:space="preserve"> </m:t>
        </m:r>
      </m:oMath>
      <w:r w:rsidRPr="008B0D7C">
        <w:rPr>
          <w:lang w:val="it-IT"/>
        </w:rPr>
        <w:t>folosind modelul Cadariu.</w:t>
      </w:r>
    </w:p>
    <w:p w14:paraId="74DE3457" w14:textId="77777777" w:rsidR="000732B6" w:rsidRPr="008B0D7C" w:rsidRDefault="000732B6" w:rsidP="000B4CE3">
      <w:pPr>
        <w:spacing w:line="276" w:lineRule="auto"/>
        <w:jc w:val="both"/>
        <w:rPr>
          <w:lang w:val="it-IT"/>
        </w:rPr>
      </w:pPr>
    </w:p>
    <w:p w14:paraId="0B8ADA1B" w14:textId="123A81DC" w:rsidR="000732B6" w:rsidRPr="008B0D7C" w:rsidRDefault="000732B6" w:rsidP="000B4CE3">
      <w:pPr>
        <w:pStyle w:val="Heading3"/>
        <w:spacing w:after="120" w:line="276" w:lineRule="auto"/>
        <w:ind w:firstLine="720"/>
        <w:rPr>
          <w:b/>
          <w:color w:val="auto"/>
          <w:sz w:val="22"/>
          <w:szCs w:val="22"/>
          <w:lang w:val="ro-RO"/>
        </w:rPr>
      </w:pPr>
      <w:bookmarkStart w:id="44" w:name="_Toc230951819"/>
      <w:r w:rsidRPr="008B0D7C">
        <w:rPr>
          <w:b/>
          <w:color w:val="auto"/>
          <w:sz w:val="22"/>
          <w:szCs w:val="22"/>
          <w:lang w:val="ro-RO"/>
        </w:rPr>
        <w:t>8.1.1.2. Metode directe (Bazine monitorizate)</w:t>
      </w:r>
      <w:bookmarkEnd w:id="44"/>
    </w:p>
    <w:p w14:paraId="68DDF1E2" w14:textId="77777777" w:rsidR="000732B6" w:rsidRPr="008B0D7C" w:rsidRDefault="000732B6" w:rsidP="000B4CE3">
      <w:pPr>
        <w:spacing w:line="276" w:lineRule="auto"/>
        <w:ind w:firstLine="720"/>
        <w:jc w:val="both"/>
        <w:rPr>
          <w:rFonts w:eastAsiaTheme="minorEastAsia"/>
          <w:iCs/>
          <w:lang w:val="it-IT"/>
        </w:rPr>
      </w:pPr>
      <w:r w:rsidRPr="008B0D7C">
        <w:rPr>
          <w:lang w:val="pt-PT"/>
        </w:rPr>
        <w:t>În cazul în care se dispune de valori măsurate pe minim 30 de ani se prelucrează seria detelor și volumelor maxime</w:t>
      </w:r>
      <m:oMath>
        <m:r>
          <m:rPr>
            <m:sty m:val="p"/>
          </m:rPr>
          <w:rPr>
            <w:rFonts w:ascii="Cambria Math" w:hAnsi="Cambria Math"/>
            <w:lang w:val="pt-PT"/>
          </w:rPr>
          <m:t>:</m:t>
        </m:r>
        <m:r>
          <w:rPr>
            <w:rFonts w:ascii="Cambria Math" w:hAnsi="Cambria Math"/>
            <w:lang w:val="pt-PT"/>
          </w:rPr>
          <m:t xml:space="preserve"> </m:t>
        </m:r>
        <m:d>
          <m:dPr>
            <m:begChr m:val="{"/>
            <m:endChr m:val="}"/>
            <m:ctrlPr>
              <w:rPr>
                <w:rFonts w:ascii="Cambria Math" w:hAnsi="Cambria Math"/>
                <w:i/>
                <w:iCs/>
              </w:rPr>
            </m:ctrlPr>
          </m:dPr>
          <m:e>
            <m:sSub>
              <m:sSubPr>
                <m:ctrlPr>
                  <w:rPr>
                    <w:rFonts w:ascii="Cambria Math" w:hAnsi="Cambria Math"/>
                    <w:i/>
                    <w:iCs/>
                  </w:rPr>
                </m:ctrlPr>
              </m:sSubPr>
              <m:e>
                <m:r>
                  <w:rPr>
                    <w:rFonts w:ascii="Cambria Math" w:hAnsi="Cambria Math"/>
                  </w:rPr>
                  <m:t>Q</m:t>
                </m:r>
              </m:e>
              <m:sub>
                <m:r>
                  <w:rPr>
                    <w:rFonts w:ascii="Cambria Math" w:hAnsi="Cambria Math"/>
                  </w:rPr>
                  <m:t>i</m:t>
                </m:r>
              </m:sub>
            </m:sSub>
          </m:e>
        </m:d>
      </m:oMath>
      <w:r w:rsidRPr="008B0D7C">
        <w:rPr>
          <w:lang w:val="pt-PT"/>
        </w:rPr>
        <w:t xml:space="preserve">; </w:t>
      </w:r>
      <m:oMath>
        <m:d>
          <m:dPr>
            <m:begChr m:val="{"/>
            <m:endChr m:val="}"/>
            <m:ctrlPr>
              <w:rPr>
                <w:rFonts w:ascii="Cambria Math" w:hAnsi="Cambria Math"/>
                <w:i/>
                <w:iCs/>
              </w:rPr>
            </m:ctrlPr>
          </m:dPr>
          <m:e>
            <m:sSub>
              <m:sSubPr>
                <m:ctrlPr>
                  <w:rPr>
                    <w:rFonts w:ascii="Cambria Math" w:hAnsi="Cambria Math"/>
                    <w:i/>
                    <w:iCs/>
                  </w:rPr>
                </m:ctrlPr>
              </m:sSubPr>
              <m:e>
                <m:r>
                  <w:rPr>
                    <w:rFonts w:ascii="Cambria Math" w:hAnsi="Cambria Math"/>
                  </w:rPr>
                  <m:t>V</m:t>
                </m:r>
              </m:e>
              <m:sub>
                <m:r>
                  <w:rPr>
                    <w:rFonts w:ascii="Cambria Math" w:hAnsi="Cambria Math"/>
                  </w:rPr>
                  <m:t>i</m:t>
                </m:r>
              </m:sub>
            </m:sSub>
          </m:e>
        </m:d>
      </m:oMath>
      <w:r w:rsidRPr="008B0D7C">
        <w:rPr>
          <w:rFonts w:eastAsiaTheme="minorEastAsia"/>
          <w:iCs/>
          <w:lang w:val="pt-PT"/>
        </w:rPr>
        <w:t xml:space="preserve">. Dacă este necesar se completează șirul în cazul unor date lipsă prin corelații cu valorile de la stațiile vecine. În acest caz, este necesară și validarea prin relații de sinteză. În urma prelucrărilor statistice rezultă șirul de valori </w:t>
      </w:r>
      <m:oMath>
        <m:d>
          <m:dPr>
            <m:begChr m:val="{"/>
            <m:endChr m:val="}"/>
            <m:ctrlPr>
              <w:rPr>
                <w:rFonts w:ascii="Cambria Math" w:hAnsi="Cambria Math"/>
                <w:i/>
                <w:iCs/>
              </w:rPr>
            </m:ctrlPr>
          </m:dPr>
          <m:e>
            <m:sSub>
              <m:sSubPr>
                <m:ctrlPr>
                  <w:rPr>
                    <w:rFonts w:ascii="Cambria Math" w:hAnsi="Cambria Math"/>
                    <w:i/>
                    <w:iCs/>
                  </w:rPr>
                </m:ctrlPr>
              </m:sSubPr>
              <m:e>
                <m:r>
                  <w:rPr>
                    <w:rFonts w:ascii="Cambria Math" w:hAnsi="Cambria Math"/>
                  </w:rPr>
                  <m:t>Q</m:t>
                </m:r>
              </m:e>
              <m:sub>
                <m:r>
                  <w:rPr>
                    <w:rFonts w:ascii="Cambria Math" w:hAnsi="Cambria Math"/>
                  </w:rPr>
                  <m:t>P</m:t>
                </m:r>
                <m:r>
                  <w:rPr>
                    <w:rFonts w:ascii="Cambria Math" w:hAnsi="Cambria Math"/>
                    <w:lang w:val="pt-PT"/>
                  </w:rPr>
                  <m:t>%</m:t>
                </m:r>
              </m:sub>
            </m:sSub>
          </m:e>
        </m:d>
      </m:oMath>
      <w:r w:rsidRPr="008B0D7C">
        <w:rPr>
          <w:lang w:val="pt-PT"/>
        </w:rPr>
        <w:t xml:space="preserve">;  </w:t>
      </w:r>
      <m:oMath>
        <m:d>
          <m:dPr>
            <m:begChr m:val="{"/>
            <m:endChr m:val="}"/>
            <m:ctrlPr>
              <w:rPr>
                <w:rFonts w:ascii="Cambria Math" w:hAnsi="Cambria Math"/>
                <w:i/>
                <w:iCs/>
              </w:rPr>
            </m:ctrlPr>
          </m:dPr>
          <m:e>
            <m:sSub>
              <m:sSubPr>
                <m:ctrlPr>
                  <w:rPr>
                    <w:rFonts w:ascii="Cambria Math" w:hAnsi="Cambria Math"/>
                    <w:i/>
                    <w:iCs/>
                  </w:rPr>
                </m:ctrlPr>
              </m:sSubPr>
              <m:e>
                <m:r>
                  <w:rPr>
                    <w:rFonts w:ascii="Cambria Math" w:hAnsi="Cambria Math"/>
                  </w:rPr>
                  <m:t>V</m:t>
                </m:r>
              </m:e>
              <m:sub>
                <m:r>
                  <w:rPr>
                    <w:rFonts w:ascii="Cambria Math" w:hAnsi="Cambria Math"/>
                  </w:rPr>
                  <m:t>P</m:t>
                </m:r>
                <m:r>
                  <w:rPr>
                    <w:rFonts w:ascii="Cambria Math" w:hAnsi="Cambria Math"/>
                    <w:lang w:val="pt-PT"/>
                  </w:rPr>
                  <m:t>%</m:t>
                </m:r>
              </m:sub>
            </m:sSub>
          </m:e>
        </m:d>
      </m:oMath>
      <w:r w:rsidRPr="008B0D7C">
        <w:rPr>
          <w:rFonts w:eastAsiaTheme="minorEastAsia"/>
          <w:iCs/>
          <w:lang w:val="pt-PT"/>
        </w:rPr>
        <w:t xml:space="preserve">. </w:t>
      </w:r>
      <w:r w:rsidRPr="008B0D7C">
        <w:rPr>
          <w:rFonts w:eastAsiaTheme="minorEastAsia"/>
          <w:iCs/>
          <w:lang w:val="it-IT"/>
        </w:rPr>
        <w:t xml:space="preserve">Parametrii </w:t>
      </w:r>
      <m:oMath>
        <m:sSub>
          <m:sSubPr>
            <m:ctrlPr>
              <w:rPr>
                <w:rFonts w:ascii="Cambria Math" w:hAnsi="Cambria Math"/>
                <w:i/>
                <w:iCs/>
              </w:rPr>
            </m:ctrlPr>
          </m:sSubPr>
          <m:e>
            <m:r>
              <w:rPr>
                <w:rFonts w:ascii="Cambria Math" w:hAnsi="Cambria Math"/>
              </w:rPr>
              <m:t>T</m:t>
            </m:r>
          </m:e>
          <m:sub>
            <m:r>
              <w:rPr>
                <w:rFonts w:ascii="Cambria Math" w:hAnsi="Cambria Math"/>
              </w:rPr>
              <m:t>c</m:t>
            </m:r>
          </m:sub>
        </m:sSub>
        <m:r>
          <w:rPr>
            <w:rFonts w:ascii="Cambria Math" w:hAnsi="Cambria Math"/>
            <w:lang w:val="it-IT"/>
          </w:rPr>
          <m:t xml:space="preserve">, </m:t>
        </m:r>
        <m:sSub>
          <m:sSubPr>
            <m:ctrlPr>
              <w:rPr>
                <w:rFonts w:ascii="Cambria Math" w:hAnsi="Cambria Math"/>
                <w:i/>
                <w:iCs/>
              </w:rPr>
            </m:ctrlPr>
          </m:sSubPr>
          <m:e>
            <m:r>
              <w:rPr>
                <w:rFonts w:ascii="Cambria Math" w:hAnsi="Cambria Math"/>
              </w:rPr>
              <m:t>T</m:t>
            </m:r>
          </m:e>
          <m:sub>
            <m:r>
              <w:rPr>
                <w:rFonts w:ascii="Cambria Math" w:hAnsi="Cambria Math"/>
              </w:rPr>
              <m:t>t</m:t>
            </m:r>
          </m:sub>
        </m:sSub>
      </m:oMath>
      <w:r w:rsidRPr="008B0D7C">
        <w:rPr>
          <w:rFonts w:eastAsiaTheme="minorEastAsia"/>
          <w:iCs/>
          <w:lang w:val="it-IT"/>
        </w:rPr>
        <w:t xml:space="preserve"> și </w:t>
      </w:r>
      <m:oMath>
        <m:r>
          <w:rPr>
            <w:rFonts w:ascii="Cambria Math" w:hAnsi="Cambria Math"/>
          </w:rPr>
          <m:t>γ</m:t>
        </m:r>
      </m:oMath>
      <w:r w:rsidRPr="008B0D7C">
        <w:rPr>
          <w:rFonts w:eastAsiaTheme="minorEastAsia"/>
          <w:iCs/>
          <w:lang w:val="it-IT"/>
        </w:rPr>
        <w:t xml:space="preserve"> se obțin considerând primele 4-5 viituri ca debit maxim înregistrat.</w:t>
      </w:r>
    </w:p>
    <w:p w14:paraId="25954E29" w14:textId="77777777" w:rsidR="000732B6" w:rsidRPr="008B0D7C" w:rsidRDefault="000732B6" w:rsidP="000B4CE3">
      <w:pPr>
        <w:spacing w:line="276" w:lineRule="auto"/>
        <w:ind w:firstLine="720"/>
        <w:jc w:val="both"/>
        <w:rPr>
          <w:lang w:val="pt-PT"/>
        </w:rPr>
      </w:pPr>
      <w:r w:rsidRPr="008B0D7C">
        <w:rPr>
          <w:rFonts w:eastAsiaTheme="minorEastAsia" w:hAnsi="Aptos"/>
          <w:iCs/>
          <w:kern w:val="24"/>
          <w:lang w:val="pt-PT"/>
        </w:rPr>
        <w:t>Î</w:t>
      </w:r>
      <w:r w:rsidRPr="008B0D7C">
        <w:rPr>
          <w:rFonts w:eastAsiaTheme="minorEastAsia" w:hAnsi="Aptos"/>
          <w:iCs/>
          <w:kern w:val="24"/>
          <w:lang w:val="pt-PT"/>
        </w:rPr>
        <w:t xml:space="preserve">n </w:t>
      </w:r>
      <w:r w:rsidRPr="008B0D7C">
        <w:rPr>
          <w:rFonts w:eastAsiaTheme="minorEastAsia"/>
          <w:iCs/>
          <w:lang w:val="pt-PT"/>
        </w:rPr>
        <w:t>continuare</w:t>
      </w:r>
      <w:r w:rsidRPr="008B0D7C">
        <w:rPr>
          <w:rFonts w:eastAsiaTheme="minorEastAsia" w:hAnsi="Aptos"/>
          <w:iCs/>
          <w:kern w:val="24"/>
          <w:lang w:val="pt-PT"/>
        </w:rPr>
        <w:t>, se determin</w:t>
      </w:r>
      <w:r w:rsidRPr="008B0D7C">
        <w:rPr>
          <w:rFonts w:eastAsiaTheme="minorEastAsia" w:hAnsi="Aptos"/>
          <w:iCs/>
          <w:kern w:val="24"/>
          <w:lang w:val="pt-PT"/>
        </w:rPr>
        <w:t>ă</w:t>
      </w:r>
      <w:r w:rsidRPr="008B0D7C">
        <w:rPr>
          <w:rFonts w:eastAsiaTheme="minorEastAsia" w:hAnsi="Aptos"/>
          <w:iCs/>
          <w:kern w:val="24"/>
          <w:lang w:val="pt-PT"/>
        </w:rPr>
        <w:t xml:space="preserve"> </w:t>
      </w:r>
      <w:r w:rsidRPr="008B0D7C">
        <w:rPr>
          <w:lang w:val="pt-PT"/>
        </w:rPr>
        <w:t xml:space="preserve">viitura de calcul de debit maxim </w:t>
      </w:r>
      <m:oMath>
        <m:sSub>
          <m:sSubPr>
            <m:ctrlPr>
              <w:rPr>
                <w:rFonts w:ascii="Cambria Math" w:hAnsi="Cambria Math"/>
                <w:i/>
                <w:iCs/>
              </w:rPr>
            </m:ctrlPr>
          </m:sSubPr>
          <m:e>
            <m:r>
              <w:rPr>
                <w:rFonts w:ascii="Cambria Math" w:hAnsi="Cambria Math"/>
              </w:rPr>
              <m:t>Q</m:t>
            </m:r>
            <m:r>
              <w:rPr>
                <w:rFonts w:ascii="Cambria Math" w:hAnsi="Cambria Math"/>
                <w:lang w:val="pt-PT"/>
              </w:rPr>
              <m:t>(</m:t>
            </m:r>
            <m:r>
              <w:rPr>
                <w:rFonts w:ascii="Cambria Math" w:hAnsi="Cambria Math"/>
              </w:rPr>
              <m:t>t</m:t>
            </m:r>
            <m:r>
              <w:rPr>
                <w:rFonts w:ascii="Cambria Math" w:hAnsi="Cambria Math"/>
                <w:lang w:val="pt-PT"/>
              </w:rPr>
              <m:t>)</m:t>
            </m:r>
          </m:e>
          <m:sub>
            <m:r>
              <w:rPr>
                <w:rFonts w:ascii="Cambria Math" w:hAnsi="Cambria Math"/>
              </w:rPr>
              <m:t>P</m:t>
            </m:r>
            <m:r>
              <w:rPr>
                <w:rFonts w:ascii="Cambria Math" w:hAnsi="Cambria Math"/>
                <w:lang w:val="pt-PT"/>
              </w:rPr>
              <m:t>%</m:t>
            </m:r>
          </m:sub>
        </m:sSub>
      </m:oMath>
      <w:r w:rsidRPr="008B0D7C">
        <w:rPr>
          <w:rFonts w:eastAsiaTheme="minorEastAsia"/>
          <w:iCs/>
          <w:lang w:val="pt-PT"/>
        </w:rPr>
        <w:t xml:space="preserve"> </w:t>
      </w:r>
      <w:r w:rsidRPr="008B0D7C">
        <w:rPr>
          <w:lang w:val="pt-PT"/>
        </w:rPr>
        <w:t>folosind modelul Cadariu.</w:t>
      </w:r>
    </w:p>
    <w:p w14:paraId="77E2CF08" w14:textId="77777777" w:rsidR="000B4CE3" w:rsidRPr="008B0D7C" w:rsidRDefault="000B4CE3" w:rsidP="000B4CE3">
      <w:pPr>
        <w:spacing w:line="276" w:lineRule="auto"/>
        <w:ind w:firstLine="720"/>
        <w:jc w:val="both"/>
        <w:rPr>
          <w:lang w:val="pt-PT"/>
        </w:rPr>
      </w:pPr>
    </w:p>
    <w:p w14:paraId="6441653F" w14:textId="699488D8" w:rsidR="000732B6" w:rsidRPr="008B0D7C" w:rsidRDefault="000732B6" w:rsidP="000B4CE3">
      <w:pPr>
        <w:pStyle w:val="Heading3"/>
        <w:spacing w:after="120" w:line="276" w:lineRule="auto"/>
        <w:ind w:firstLine="720"/>
        <w:rPr>
          <w:b/>
          <w:color w:val="auto"/>
          <w:sz w:val="22"/>
          <w:szCs w:val="22"/>
          <w:lang w:val="ro-RO"/>
        </w:rPr>
      </w:pPr>
      <w:bookmarkStart w:id="45" w:name="_Toc230951820"/>
      <w:r w:rsidRPr="008B0D7C">
        <w:rPr>
          <w:b/>
          <w:color w:val="auto"/>
          <w:sz w:val="22"/>
          <w:szCs w:val="22"/>
          <w:lang w:val="ro-RO"/>
        </w:rPr>
        <w:t>8.1.2.  Bazine cu suprafața F</w:t>
      </w:r>
      <m:oMath>
        <m:r>
          <m:rPr>
            <m:sty m:val="b"/>
          </m:rPr>
          <w:rPr>
            <w:rFonts w:ascii="Cambria Math" w:hAnsi="Cambria Math"/>
            <w:color w:val="auto"/>
            <w:sz w:val="22"/>
            <w:szCs w:val="22"/>
            <w:lang w:val="ro-RO"/>
          </w:rPr>
          <m:t>&gt;</m:t>
        </m:r>
      </m:oMath>
      <w:r w:rsidRPr="008B0D7C">
        <w:rPr>
          <w:b/>
          <w:color w:val="auto"/>
          <w:sz w:val="22"/>
          <w:szCs w:val="22"/>
          <w:lang w:val="ro-RO"/>
        </w:rPr>
        <w:t xml:space="preserve"> 100 km</w:t>
      </w:r>
      <w:r w:rsidRPr="008B0D7C">
        <w:rPr>
          <w:b/>
          <w:color w:val="auto"/>
          <w:sz w:val="22"/>
          <w:szCs w:val="22"/>
          <w:vertAlign w:val="superscript"/>
          <w:lang w:val="ro-RO"/>
        </w:rPr>
        <w:t>2</w:t>
      </w:r>
      <w:bookmarkEnd w:id="45"/>
    </w:p>
    <w:p w14:paraId="1D1DE99D" w14:textId="77777777" w:rsidR="000732B6" w:rsidRPr="008B0D7C" w:rsidRDefault="000732B6" w:rsidP="000B4CE3">
      <w:pPr>
        <w:pStyle w:val="Heading3"/>
        <w:spacing w:after="120" w:line="276" w:lineRule="auto"/>
        <w:ind w:firstLine="720"/>
        <w:rPr>
          <w:b/>
          <w:color w:val="auto"/>
          <w:sz w:val="22"/>
          <w:szCs w:val="22"/>
          <w:lang w:val="ro-RO"/>
        </w:rPr>
      </w:pPr>
      <w:bookmarkStart w:id="46" w:name="_Toc230951821"/>
      <w:r w:rsidRPr="008B0D7C">
        <w:rPr>
          <w:b/>
          <w:color w:val="auto"/>
          <w:sz w:val="22"/>
          <w:szCs w:val="22"/>
          <w:lang w:val="ro-RO"/>
        </w:rPr>
        <w:t>8.1.2.1. Metode indirecte (Bazine nemonitorizate)</w:t>
      </w:r>
      <w:bookmarkEnd w:id="46"/>
    </w:p>
    <w:p w14:paraId="1F97E6C8" w14:textId="77777777" w:rsidR="000732B6" w:rsidRPr="008B0D7C" w:rsidRDefault="000732B6" w:rsidP="000B4CE3">
      <w:pPr>
        <w:spacing w:line="276" w:lineRule="auto"/>
        <w:ind w:firstLine="720"/>
        <w:jc w:val="both"/>
        <w:rPr>
          <w:lang w:val="ro-RO"/>
        </w:rPr>
      </w:pPr>
      <w:r w:rsidRPr="008B0D7C">
        <w:rPr>
          <w:lang w:val="ro-RO"/>
        </w:rPr>
        <w:t xml:space="preserve">În acest caz se folosesc relații de sinteză pentru determinarea debitului specific </w:t>
      </w:r>
      <m:oMath>
        <m:sSub>
          <m:sSubPr>
            <m:ctrlPr>
              <w:rPr>
                <w:rFonts w:ascii="Cambria Math" w:hAnsi="Cambria Math"/>
                <w:i/>
                <w:iCs/>
              </w:rPr>
            </m:ctrlPr>
          </m:sSubPr>
          <m:e>
            <m:r>
              <w:rPr>
                <w:rFonts w:ascii="Cambria Math" w:hAnsi="Cambria Math"/>
                <w:lang w:val="ro-RO"/>
              </w:rPr>
              <m:t>q</m:t>
            </m:r>
          </m:e>
          <m:sub>
            <m:r>
              <w:rPr>
                <w:rFonts w:ascii="Cambria Math" w:hAnsi="Cambria Math"/>
                <w:lang w:val="ro-RO"/>
              </w:rPr>
              <m:t>1%</m:t>
            </m:r>
          </m:sub>
        </m:sSub>
      </m:oMath>
      <w:r w:rsidRPr="008B0D7C">
        <w:rPr>
          <w:rFonts w:eastAsiaTheme="minorEastAsia"/>
          <w:iCs/>
          <w:lang w:val="ro-RO"/>
        </w:rPr>
        <w:t xml:space="preserve">, pe baza căruia se stabilește </w:t>
      </w:r>
      <m:oMath>
        <m:sSub>
          <m:sSubPr>
            <m:ctrlPr>
              <w:rPr>
                <w:rFonts w:ascii="Cambria Math" w:hAnsi="Cambria Math"/>
                <w:i/>
                <w:iCs/>
              </w:rPr>
            </m:ctrlPr>
          </m:sSubPr>
          <m:e>
            <m:r>
              <w:rPr>
                <w:rFonts w:ascii="Cambria Math" w:hAnsi="Cambria Math"/>
                <w:lang w:val="ro-RO"/>
              </w:rPr>
              <m:t>Q</m:t>
            </m:r>
          </m:e>
          <m:sub>
            <m:r>
              <w:rPr>
                <w:rFonts w:ascii="Cambria Math" w:hAnsi="Cambria Math"/>
                <w:lang w:val="ro-RO"/>
              </w:rPr>
              <m:t>1%</m:t>
            </m:r>
          </m:sub>
        </m:sSub>
        <m:r>
          <w:rPr>
            <w:rFonts w:ascii="Cambria Math" w:hAnsi="Cambria Math"/>
            <w:lang w:val="ro-RO"/>
          </w:rPr>
          <m:t>.</m:t>
        </m:r>
      </m:oMath>
      <w:r w:rsidRPr="008B0D7C">
        <w:rPr>
          <w:rFonts w:eastAsiaTheme="minorEastAsia"/>
          <w:iCs/>
          <w:lang w:val="ro-RO"/>
        </w:rPr>
        <w:t xml:space="preserve"> Utilizând apoi relațiile de trecere la probabilitățile </w:t>
      </w:r>
      <m:oMath>
        <m:r>
          <w:rPr>
            <w:rFonts w:ascii="Cambria Math" w:hAnsi="Cambria Math"/>
            <w:lang w:val="ro-RO"/>
          </w:rPr>
          <m:t>P%</m:t>
        </m:r>
      </m:oMath>
      <w:r w:rsidRPr="008B0D7C">
        <w:rPr>
          <w:rFonts w:eastAsiaTheme="minorEastAsia"/>
          <w:iCs/>
          <w:lang w:val="ro-RO"/>
        </w:rPr>
        <w:t xml:space="preserve"> se obțin valorile </w:t>
      </w:r>
      <m:oMath>
        <m:sSub>
          <m:sSubPr>
            <m:ctrlPr>
              <w:rPr>
                <w:rFonts w:ascii="Cambria Math" w:hAnsi="Cambria Math"/>
                <w:i/>
                <w:iCs/>
              </w:rPr>
            </m:ctrlPr>
          </m:sSubPr>
          <m:e>
            <m:r>
              <w:rPr>
                <w:rFonts w:ascii="Cambria Math" w:hAnsi="Cambria Math"/>
                <w:lang w:val="ro-RO"/>
              </w:rPr>
              <m:t>Q</m:t>
            </m:r>
          </m:e>
          <m:sub>
            <m:r>
              <w:rPr>
                <w:rFonts w:ascii="Cambria Math" w:hAnsi="Cambria Math"/>
                <w:lang w:val="ro-RO"/>
              </w:rPr>
              <m:t>P%</m:t>
            </m:r>
          </m:sub>
        </m:sSub>
      </m:oMath>
      <w:r w:rsidRPr="008B0D7C">
        <w:rPr>
          <w:lang w:val="ro-RO"/>
        </w:rPr>
        <w:t xml:space="preserve">. Ceilalți parametri se stabilesc pe baza relațiilor de sinteză, ceea ce permite construirea hidrografului de debit maxim </w:t>
      </w:r>
      <m:oMath>
        <m:sSub>
          <m:sSubPr>
            <m:ctrlPr>
              <w:rPr>
                <w:rFonts w:ascii="Cambria Math" w:hAnsi="Cambria Math"/>
                <w:i/>
                <w:iCs/>
              </w:rPr>
            </m:ctrlPr>
          </m:sSubPr>
          <m:e>
            <m:r>
              <w:rPr>
                <w:rFonts w:ascii="Cambria Math" w:hAnsi="Cambria Math"/>
                <w:lang w:val="ro-RO"/>
              </w:rPr>
              <m:t>Q(t)</m:t>
            </m:r>
          </m:e>
          <m:sub>
            <m:r>
              <w:rPr>
                <w:rFonts w:ascii="Cambria Math" w:hAnsi="Cambria Math"/>
                <w:lang w:val="ro-RO"/>
              </w:rPr>
              <m:t>P%</m:t>
            </m:r>
          </m:sub>
        </m:sSub>
      </m:oMath>
      <w:r w:rsidRPr="008B0D7C">
        <w:rPr>
          <w:rFonts w:eastAsiaTheme="minorEastAsia"/>
          <w:iCs/>
          <w:lang w:val="ro-RO"/>
        </w:rPr>
        <w:t xml:space="preserve"> </w:t>
      </w:r>
      <w:r w:rsidRPr="008B0D7C">
        <w:rPr>
          <w:lang w:val="ro-RO"/>
        </w:rPr>
        <w:t xml:space="preserve">tip Cadariu.  </w:t>
      </w:r>
    </w:p>
    <w:p w14:paraId="68FB6C59" w14:textId="77777777" w:rsidR="000732B6" w:rsidRPr="008B0D7C" w:rsidRDefault="000732B6" w:rsidP="000B4CE3">
      <w:pPr>
        <w:spacing w:line="276" w:lineRule="auto"/>
        <w:ind w:left="142"/>
        <w:jc w:val="center"/>
        <w:rPr>
          <w:rFonts w:cs="Arial"/>
          <w:bCs/>
          <w:i/>
          <w:iCs/>
          <w:sz w:val="20"/>
          <w:lang w:val="ro-RO"/>
        </w:rPr>
      </w:pPr>
    </w:p>
    <w:p w14:paraId="4156B72D" w14:textId="1B3B2B25" w:rsidR="00BE7074" w:rsidRPr="008B0D7C" w:rsidRDefault="00BE7074" w:rsidP="000B4CE3">
      <w:pPr>
        <w:pStyle w:val="Heading3"/>
        <w:spacing w:after="120" w:line="276" w:lineRule="auto"/>
        <w:ind w:firstLine="720"/>
        <w:rPr>
          <w:b/>
          <w:color w:val="auto"/>
          <w:sz w:val="22"/>
          <w:szCs w:val="22"/>
          <w:lang w:val="ro-RO"/>
        </w:rPr>
      </w:pPr>
      <w:bookmarkStart w:id="47" w:name="_Toc230951822"/>
      <w:r w:rsidRPr="008B0D7C">
        <w:rPr>
          <w:b/>
          <w:color w:val="auto"/>
          <w:sz w:val="22"/>
          <w:szCs w:val="22"/>
          <w:lang w:val="ro-RO"/>
        </w:rPr>
        <w:t>8.2. Bazine amenajate hidrotehnic</w:t>
      </w:r>
      <w:bookmarkEnd w:id="47"/>
    </w:p>
    <w:p w14:paraId="36BE0879" w14:textId="5166EC35" w:rsidR="00BE7074" w:rsidRPr="008B0D7C" w:rsidRDefault="00BE7074" w:rsidP="000B4CE3">
      <w:pPr>
        <w:spacing w:line="276" w:lineRule="auto"/>
        <w:ind w:firstLine="720"/>
        <w:jc w:val="both"/>
        <w:rPr>
          <w:lang w:val="ro-RO"/>
        </w:rPr>
      </w:pPr>
      <w:r w:rsidRPr="008B0D7C">
        <w:rPr>
          <w:lang w:val="ro-RO"/>
        </w:rPr>
        <w:t>Pentru bazinele amenajate hidrotehnic, se utilizează atât modele elaborate în cadrul I</w:t>
      </w:r>
      <w:r w:rsidR="0083604E" w:rsidRPr="008B0D7C">
        <w:rPr>
          <w:lang w:val="ro-RO"/>
        </w:rPr>
        <w:t>.</w:t>
      </w:r>
      <w:r w:rsidRPr="008B0D7C">
        <w:rPr>
          <w:lang w:val="ro-RO"/>
        </w:rPr>
        <w:t>N</w:t>
      </w:r>
      <w:r w:rsidR="0083604E" w:rsidRPr="008B0D7C">
        <w:rPr>
          <w:lang w:val="ro-RO"/>
        </w:rPr>
        <w:t>.</w:t>
      </w:r>
      <w:r w:rsidRPr="008B0D7C">
        <w:rPr>
          <w:lang w:val="ro-RO"/>
        </w:rPr>
        <w:t>H</w:t>
      </w:r>
      <w:r w:rsidR="0083604E" w:rsidRPr="008B0D7C">
        <w:rPr>
          <w:lang w:val="ro-RO"/>
        </w:rPr>
        <w:t>.</w:t>
      </w:r>
      <w:r w:rsidRPr="008B0D7C">
        <w:rPr>
          <w:lang w:val="ro-RO"/>
        </w:rPr>
        <w:t>G</w:t>
      </w:r>
      <w:r w:rsidR="0083604E" w:rsidRPr="008B0D7C">
        <w:rPr>
          <w:lang w:val="ro-RO"/>
        </w:rPr>
        <w:t>.</w:t>
      </w:r>
      <w:r w:rsidRPr="008B0D7C">
        <w:rPr>
          <w:lang w:val="ro-RO"/>
        </w:rPr>
        <w:t>A</w:t>
      </w:r>
      <w:r w:rsidR="0083604E" w:rsidRPr="008B0D7C">
        <w:rPr>
          <w:lang w:val="ro-RO"/>
        </w:rPr>
        <w:t>.</w:t>
      </w:r>
      <w:r w:rsidRPr="008B0D7C">
        <w:rPr>
          <w:lang w:val="ro-RO"/>
        </w:rPr>
        <w:t>, cât și modele de circulație internațională.</w:t>
      </w:r>
    </w:p>
    <w:p w14:paraId="02288806" w14:textId="77777777" w:rsidR="000732B6" w:rsidRPr="008B0D7C" w:rsidRDefault="000732B6" w:rsidP="000B4CE3">
      <w:pPr>
        <w:spacing w:line="276" w:lineRule="auto"/>
        <w:ind w:left="142"/>
        <w:jc w:val="center"/>
        <w:rPr>
          <w:rFonts w:cs="Arial"/>
          <w:bCs/>
          <w:i/>
          <w:iCs/>
          <w:sz w:val="20"/>
          <w:lang w:val="ro-RO"/>
        </w:rPr>
      </w:pPr>
    </w:p>
    <w:p w14:paraId="6A6D79A6" w14:textId="2BA06DB2" w:rsidR="002018BA" w:rsidRPr="008B0D7C" w:rsidRDefault="00410E41" w:rsidP="000B4CE3">
      <w:pPr>
        <w:spacing w:line="276" w:lineRule="auto"/>
        <w:ind w:left="567" w:hanging="567"/>
        <w:jc w:val="center"/>
        <w:rPr>
          <w:rFonts w:cs="Arial"/>
          <w:bCs/>
          <w:sz w:val="20"/>
          <w:lang w:val="ro-RO"/>
        </w:rPr>
      </w:pPr>
      <w:r w:rsidRPr="008B0D7C">
        <w:rPr>
          <w:rFonts w:cs="Arial"/>
          <w:bCs/>
          <w:noProof/>
          <w:sz w:val="20"/>
          <w:lang w:val="ro-RO"/>
        </w:rPr>
        <w:drawing>
          <wp:inline distT="0" distB="0" distL="0" distR="0" wp14:anchorId="169FCA0D" wp14:editId="3A32706F">
            <wp:extent cx="4946355" cy="3623638"/>
            <wp:effectExtent l="19050" t="19050" r="26035" b="15240"/>
            <wp:docPr id="3626731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val="0"/>
                        </a:ext>
                      </a:extLst>
                    </a:blip>
                    <a:srcRect l="19375" r="21719" b="16945"/>
                    <a:stretch>
                      <a:fillRect/>
                    </a:stretch>
                  </pic:blipFill>
                  <pic:spPr bwMode="auto">
                    <a:xfrm>
                      <a:off x="0" y="0"/>
                      <a:ext cx="4956352" cy="3630962"/>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18FAB0F0" w14:textId="4BD3C49C" w:rsidR="00BE7074" w:rsidRPr="008B0D7C" w:rsidRDefault="00BE7074" w:rsidP="000B4CE3">
      <w:pPr>
        <w:pStyle w:val="Heading3"/>
        <w:spacing w:after="120" w:line="276" w:lineRule="auto"/>
        <w:ind w:firstLine="720"/>
        <w:rPr>
          <w:b/>
          <w:color w:val="auto"/>
          <w:sz w:val="22"/>
          <w:szCs w:val="22"/>
          <w:lang w:val="ro-RO"/>
        </w:rPr>
      </w:pPr>
      <w:bookmarkStart w:id="48" w:name="_Toc230951823"/>
      <w:r w:rsidRPr="008B0D7C">
        <w:rPr>
          <w:b/>
          <w:color w:val="auto"/>
          <w:sz w:val="22"/>
          <w:szCs w:val="22"/>
          <w:lang w:val="ro-RO"/>
        </w:rPr>
        <w:lastRenderedPageBreak/>
        <w:t>8.2.1.  Modele I.N.H.G.A.</w:t>
      </w:r>
      <w:bookmarkEnd w:id="48"/>
    </w:p>
    <w:p w14:paraId="38F91938" w14:textId="4D644864" w:rsidR="00BE7074" w:rsidRPr="008B0D7C" w:rsidRDefault="00BE7074" w:rsidP="000B4CE3">
      <w:pPr>
        <w:spacing w:line="276" w:lineRule="auto"/>
        <w:ind w:firstLine="720"/>
        <w:jc w:val="both"/>
        <w:rPr>
          <w:lang w:val="it-IT"/>
        </w:rPr>
      </w:pPr>
      <w:r w:rsidRPr="008B0D7C">
        <w:rPr>
          <w:lang w:val="ro-RO"/>
        </w:rPr>
        <w:t>I</w:t>
      </w:r>
      <w:r w:rsidR="0083604E" w:rsidRPr="008B0D7C">
        <w:rPr>
          <w:lang w:val="ro-RO"/>
        </w:rPr>
        <w:t>.</w:t>
      </w:r>
      <w:r w:rsidRPr="008B0D7C">
        <w:rPr>
          <w:lang w:val="ro-RO"/>
        </w:rPr>
        <w:t>N</w:t>
      </w:r>
      <w:r w:rsidR="0083604E" w:rsidRPr="008B0D7C">
        <w:rPr>
          <w:lang w:val="ro-RO"/>
        </w:rPr>
        <w:t>.</w:t>
      </w:r>
      <w:r w:rsidRPr="008B0D7C">
        <w:rPr>
          <w:lang w:val="ro-RO"/>
        </w:rPr>
        <w:t>H</w:t>
      </w:r>
      <w:r w:rsidR="0083604E" w:rsidRPr="008B0D7C">
        <w:rPr>
          <w:lang w:val="ro-RO"/>
        </w:rPr>
        <w:t>.</w:t>
      </w:r>
      <w:r w:rsidRPr="008B0D7C">
        <w:rPr>
          <w:lang w:val="ro-RO"/>
        </w:rPr>
        <w:t>G</w:t>
      </w:r>
      <w:r w:rsidR="0083604E" w:rsidRPr="008B0D7C">
        <w:rPr>
          <w:lang w:val="ro-RO"/>
        </w:rPr>
        <w:t>.</w:t>
      </w:r>
      <w:r w:rsidRPr="008B0D7C">
        <w:rPr>
          <w:lang w:val="ro-RO"/>
        </w:rPr>
        <w:t>A</w:t>
      </w:r>
      <w:r w:rsidR="0083604E" w:rsidRPr="008B0D7C">
        <w:rPr>
          <w:lang w:val="ro-RO"/>
        </w:rPr>
        <w:t>.</w:t>
      </w:r>
      <w:r w:rsidRPr="008B0D7C">
        <w:rPr>
          <w:lang w:val="ro-RO"/>
        </w:rPr>
        <w:t xml:space="preserve"> </w:t>
      </w:r>
      <w:r w:rsidR="00953889" w:rsidRPr="008B0D7C">
        <w:rPr>
          <w:lang w:val="ro-RO"/>
        </w:rPr>
        <w:t xml:space="preserve">a realizat </w:t>
      </w:r>
      <w:r w:rsidRPr="008B0D7C">
        <w:rPr>
          <w:lang w:val="ro-RO"/>
        </w:rPr>
        <w:t>în decursul timpului o serie de modele hidrologice ca de exemplu CONSUL sau RAZVAN. Modelele I</w:t>
      </w:r>
      <w:r w:rsidR="00953889" w:rsidRPr="008B0D7C">
        <w:rPr>
          <w:lang w:val="ro-RO"/>
        </w:rPr>
        <w:t>.</w:t>
      </w:r>
      <w:r w:rsidRPr="008B0D7C">
        <w:rPr>
          <w:lang w:val="ro-RO"/>
        </w:rPr>
        <w:t>N</w:t>
      </w:r>
      <w:r w:rsidR="00953889" w:rsidRPr="008B0D7C">
        <w:rPr>
          <w:lang w:val="ro-RO"/>
        </w:rPr>
        <w:t>.</w:t>
      </w:r>
      <w:r w:rsidRPr="008B0D7C">
        <w:rPr>
          <w:lang w:val="ro-RO"/>
        </w:rPr>
        <w:t>H</w:t>
      </w:r>
      <w:r w:rsidR="00953889" w:rsidRPr="008B0D7C">
        <w:rPr>
          <w:lang w:val="ro-RO"/>
        </w:rPr>
        <w:t>.</w:t>
      </w:r>
      <w:r w:rsidRPr="008B0D7C">
        <w:rPr>
          <w:lang w:val="ro-RO"/>
        </w:rPr>
        <w:t>G</w:t>
      </w:r>
      <w:r w:rsidR="00953889" w:rsidRPr="008B0D7C">
        <w:rPr>
          <w:lang w:val="ro-RO"/>
        </w:rPr>
        <w:t>.</w:t>
      </w:r>
      <w:r w:rsidRPr="008B0D7C">
        <w:rPr>
          <w:lang w:val="ro-RO"/>
        </w:rPr>
        <w:t>A</w:t>
      </w:r>
      <w:r w:rsidR="00953889" w:rsidRPr="008B0D7C">
        <w:rPr>
          <w:lang w:val="ro-RO"/>
        </w:rPr>
        <w:t>.</w:t>
      </w:r>
      <w:r w:rsidRPr="008B0D7C">
        <w:rPr>
          <w:lang w:val="ro-RO"/>
        </w:rPr>
        <w:t xml:space="preserve"> analizează pentru început regimul natural, fără nici un fel de lucrări de amenajare a</w:t>
      </w:r>
      <w:r w:rsidR="00953889" w:rsidRPr="008B0D7C">
        <w:rPr>
          <w:lang w:val="ro-RO"/>
        </w:rPr>
        <w:t>le</w:t>
      </w:r>
      <w:r w:rsidRPr="008B0D7C">
        <w:rPr>
          <w:lang w:val="ro-RO"/>
        </w:rPr>
        <w:t xml:space="preserve"> cursurilor de apă. Pentru aceasta se procedează întâi la modelarea topologică a cursului de apă. Urmează apoi stabilirea componentelor aferente subbazinelor și propagarea undelor de viitură rezultate din compunere utilizând metoda Muskingum în lungul fiecărui sector de calcul. Ca rezultat se obține hidrograful de debit </w:t>
      </w:r>
      <w:r w:rsidR="0083604E" w:rsidRPr="008B0D7C">
        <w:rPr>
          <w:lang w:val="ro-RO"/>
        </w:rPr>
        <w:t>î</w:t>
      </w:r>
      <w:r w:rsidRPr="008B0D7C">
        <w:rPr>
          <w:lang w:val="ro-RO"/>
        </w:rPr>
        <w:t>n regim natural în toate secțiunile din aval. Viitura în regim natural este atenuată în lacurile de acumulare utilizând metoda Puls, rezultând în acest fel hidrograful de viitură în regim amenajat.</w:t>
      </w:r>
      <w:r w:rsidR="00B45218" w:rsidRPr="008B0D7C">
        <w:rPr>
          <w:lang w:val="ro-RO"/>
        </w:rPr>
        <w:t xml:space="preserve"> </w:t>
      </w:r>
      <w:r w:rsidR="00B45218" w:rsidRPr="008B0D7C">
        <w:rPr>
          <w:lang w:val="it-IT"/>
        </w:rPr>
        <w:t xml:space="preserve">Calibrarea </w:t>
      </w:r>
      <w:r w:rsidR="00B45218" w:rsidRPr="008B0D7C">
        <w:rPr>
          <w:lang w:val="ro-RO"/>
        </w:rPr>
        <w:t>ș</w:t>
      </w:r>
      <w:r w:rsidR="00B45218" w:rsidRPr="008B0D7C">
        <w:rPr>
          <w:lang w:val="it-IT"/>
        </w:rPr>
        <w:t>i validarea modelelor hidrologice are loc în prima stație hidrologică din aval a cursului de apă analizat.</w:t>
      </w:r>
    </w:p>
    <w:p w14:paraId="47494FBC" w14:textId="77777777" w:rsidR="00BE7074" w:rsidRPr="008B0D7C" w:rsidRDefault="00BE7074" w:rsidP="000B4CE3">
      <w:pPr>
        <w:spacing w:line="276" w:lineRule="auto"/>
        <w:jc w:val="both"/>
        <w:rPr>
          <w:lang w:val="it-IT"/>
        </w:rPr>
      </w:pPr>
    </w:p>
    <w:p w14:paraId="6284C9B1" w14:textId="52532BFF" w:rsidR="00BE7074" w:rsidRPr="008B0D7C" w:rsidRDefault="00BE7074" w:rsidP="000B4CE3">
      <w:pPr>
        <w:pStyle w:val="Heading3"/>
        <w:spacing w:after="120" w:line="276" w:lineRule="auto"/>
        <w:ind w:firstLine="720"/>
        <w:rPr>
          <w:b/>
          <w:color w:val="auto"/>
          <w:sz w:val="22"/>
          <w:szCs w:val="22"/>
          <w:lang w:val="ro-RO"/>
        </w:rPr>
      </w:pPr>
      <w:bookmarkStart w:id="49" w:name="_Toc230951824"/>
      <w:r w:rsidRPr="008B0D7C">
        <w:rPr>
          <w:b/>
          <w:color w:val="auto"/>
          <w:sz w:val="22"/>
          <w:szCs w:val="22"/>
          <w:lang w:val="ro-RO"/>
        </w:rPr>
        <w:t>8.2.2. Modele internaționale</w:t>
      </w:r>
      <w:bookmarkEnd w:id="49"/>
    </w:p>
    <w:p w14:paraId="78B0F02C" w14:textId="66BC0D06" w:rsidR="002E2C1F" w:rsidRPr="008B0D7C" w:rsidRDefault="00BE7074" w:rsidP="000B4CE3">
      <w:pPr>
        <w:spacing w:line="276" w:lineRule="auto"/>
        <w:ind w:firstLine="720"/>
        <w:jc w:val="both"/>
        <w:rPr>
          <w:lang w:val="it-IT"/>
        </w:rPr>
      </w:pPr>
      <w:r w:rsidRPr="008B0D7C">
        <w:rPr>
          <w:lang w:val="it-IT"/>
        </w:rPr>
        <w:t>În Romania cele mai utilizate modele hidrologice internaționale sunt: HEC-HMS, HEC-RAS, Mike Flood (Mike 11, Mike 21). Pentru modelare este necesar un MNT cu rezoluție ridicată obținut pe bază de zbor Li</w:t>
      </w:r>
      <w:r w:rsidR="002E2C1F" w:rsidRPr="008B0D7C">
        <w:rPr>
          <w:lang w:val="it-IT"/>
        </w:rPr>
        <w:t>DAR</w:t>
      </w:r>
      <w:r w:rsidRPr="008B0D7C">
        <w:rPr>
          <w:lang w:val="it-IT"/>
        </w:rPr>
        <w:t xml:space="preserve">, care completat cu secțiunile transversale sau ridicările batimetrice să conducă la un model topobatimetric complet albie minoră-albie majoră. </w:t>
      </w:r>
    </w:p>
    <w:p w14:paraId="1B3A88CF" w14:textId="6D9B44F2" w:rsidR="00BE7074" w:rsidRPr="008B0D7C" w:rsidRDefault="00BE7074" w:rsidP="000B4CE3">
      <w:pPr>
        <w:spacing w:line="276" w:lineRule="auto"/>
        <w:ind w:firstLine="720"/>
        <w:jc w:val="both"/>
        <w:rPr>
          <w:lang w:val="it-IT"/>
        </w:rPr>
      </w:pPr>
      <w:r w:rsidRPr="008B0D7C">
        <w:rPr>
          <w:lang w:val="it-IT"/>
        </w:rPr>
        <w:t xml:space="preserve">Modelarea hidrologică a sub-bazinelor are la bază modelul SCS-CN, iar modelarea hidraulică funcție de caracteristicile albiei și scopul urmărit poate fi 1D, cvasi-2D sau 2D. După calibrarea și validarea modelelor în regim natural pe baza datelor INHGA urmează propagarea și atenuarea în regim amenajat ținând seama de prezența lucrărilor hidrotehnice: îndiguiri, derivații de ape mari, lacuri de acumulare cu regulamentele lor de exploatare în regim de viitură.  </w:t>
      </w:r>
    </w:p>
    <w:p w14:paraId="4FC0C3DD" w14:textId="77777777" w:rsidR="005A1619" w:rsidRPr="008B0D7C" w:rsidRDefault="005A1619" w:rsidP="000B4CE3">
      <w:pPr>
        <w:spacing w:line="276" w:lineRule="auto"/>
        <w:ind w:firstLine="720"/>
        <w:jc w:val="both"/>
        <w:rPr>
          <w:lang w:val="it-IT"/>
        </w:rPr>
      </w:pPr>
    </w:p>
    <w:p w14:paraId="4342D0BB" w14:textId="77777777" w:rsidR="00BE7074" w:rsidRPr="008B0D7C" w:rsidRDefault="00BE7074" w:rsidP="000B4CE3">
      <w:pPr>
        <w:pStyle w:val="Heading3"/>
        <w:spacing w:after="120" w:line="276" w:lineRule="auto"/>
        <w:ind w:firstLine="720"/>
        <w:rPr>
          <w:b/>
          <w:color w:val="auto"/>
          <w:sz w:val="22"/>
          <w:szCs w:val="22"/>
          <w:lang w:val="ro-RO"/>
        </w:rPr>
      </w:pPr>
      <w:bookmarkStart w:id="50" w:name="_Toc230951825"/>
      <w:r w:rsidRPr="008B0D7C">
        <w:rPr>
          <w:b/>
          <w:color w:val="auto"/>
          <w:sz w:val="22"/>
          <w:szCs w:val="22"/>
          <w:lang w:val="ro-RO"/>
        </w:rPr>
        <w:t>8.3. Stabilirea viiturii de calcul pe baza valorilor maxime anuale (AM sau AMS)</w:t>
      </w:r>
      <w:bookmarkEnd w:id="50"/>
    </w:p>
    <w:p w14:paraId="5CFD7248" w14:textId="77777777" w:rsidR="00BE7074" w:rsidRPr="008B0D7C" w:rsidRDefault="00BE7074" w:rsidP="000B4CE3">
      <w:pPr>
        <w:spacing w:line="276" w:lineRule="auto"/>
        <w:ind w:firstLine="567"/>
        <w:jc w:val="both"/>
        <w:rPr>
          <w:lang w:val="it-IT"/>
        </w:rPr>
      </w:pPr>
      <w:r w:rsidRPr="008B0D7C">
        <w:rPr>
          <w:lang w:val="it-IT"/>
        </w:rPr>
        <w:t>În cazul bazinelor monitorizate se dispune de măsurători la stațiile hidrometrice. Pentru prelucrări se utilizează de regulă valorile maxime anuale, ceea ce justifică acronimul AM (Annual Maxima) sau AMS (Annual Maximum Series).</w:t>
      </w:r>
    </w:p>
    <w:p w14:paraId="08076F97" w14:textId="77777777" w:rsidR="00BE7074" w:rsidRPr="008B0D7C" w:rsidRDefault="00BE7074" w:rsidP="000B4CE3">
      <w:pPr>
        <w:spacing w:line="276" w:lineRule="auto"/>
        <w:ind w:left="567" w:hanging="567"/>
        <w:jc w:val="center"/>
        <w:rPr>
          <w:rFonts w:cs="Arial"/>
          <w:bCs/>
          <w:sz w:val="20"/>
          <w:lang w:val="ro-RO"/>
        </w:rPr>
      </w:pPr>
    </w:p>
    <w:p w14:paraId="3F99AE18" w14:textId="6D40810D" w:rsidR="003F0C2E" w:rsidRPr="008B0D7C" w:rsidRDefault="00410E41" w:rsidP="000B4CE3">
      <w:pPr>
        <w:spacing w:line="276" w:lineRule="auto"/>
        <w:ind w:left="567" w:hanging="567"/>
        <w:jc w:val="center"/>
        <w:rPr>
          <w:rFonts w:cs="Arial"/>
          <w:bCs/>
          <w:sz w:val="20"/>
          <w:lang w:val="ro-RO"/>
        </w:rPr>
      </w:pPr>
      <w:r w:rsidRPr="008B0D7C">
        <w:rPr>
          <w:rFonts w:cs="Arial"/>
          <w:bCs/>
          <w:noProof/>
          <w:sz w:val="20"/>
          <w:lang w:val="ro-RO"/>
        </w:rPr>
        <w:drawing>
          <wp:inline distT="0" distB="0" distL="0" distR="0" wp14:anchorId="7A364244" wp14:editId="0CFB6BDD">
            <wp:extent cx="6096000" cy="3429000"/>
            <wp:effectExtent l="19050" t="19050" r="19050" b="19050"/>
            <wp:docPr id="3055172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96000" cy="3429000"/>
                    </a:xfrm>
                    <a:prstGeom prst="rect">
                      <a:avLst/>
                    </a:prstGeom>
                    <a:noFill/>
                    <a:ln w="3175">
                      <a:solidFill>
                        <a:schemeClr val="tx1"/>
                      </a:solidFill>
                    </a:ln>
                  </pic:spPr>
                </pic:pic>
              </a:graphicData>
            </a:graphic>
          </wp:inline>
        </w:drawing>
      </w:r>
    </w:p>
    <w:p w14:paraId="5685BB83" w14:textId="77777777" w:rsidR="0083604E" w:rsidRPr="008B0D7C" w:rsidRDefault="0083604E" w:rsidP="000B4CE3">
      <w:pPr>
        <w:spacing w:line="276" w:lineRule="auto"/>
        <w:ind w:firstLine="567"/>
        <w:jc w:val="both"/>
        <w:rPr>
          <w:lang w:val="ro-RO"/>
        </w:rPr>
      </w:pPr>
    </w:p>
    <w:p w14:paraId="33553045" w14:textId="751C3763" w:rsidR="00BE7074" w:rsidRPr="008B0D7C" w:rsidRDefault="00BE7074" w:rsidP="000B4CE3">
      <w:pPr>
        <w:spacing w:line="276" w:lineRule="auto"/>
        <w:ind w:firstLine="567"/>
        <w:jc w:val="both"/>
        <w:rPr>
          <w:lang w:val="ro-RO"/>
        </w:rPr>
      </w:pPr>
      <w:r w:rsidRPr="008B0D7C">
        <w:rPr>
          <w:lang w:val="ro-RO"/>
        </w:rPr>
        <w:t xml:space="preserve">Seria debitelor maxime anuale, notată prin </w:t>
      </w:r>
      <m:oMath>
        <m:d>
          <m:dPr>
            <m:begChr m:val="{"/>
            <m:endChr m:val="}"/>
            <m:ctrlPr>
              <w:rPr>
                <w:rFonts w:ascii="Cambria Math" w:hAnsi="Cambria Math"/>
                <w:i/>
                <w:iCs/>
              </w:rPr>
            </m:ctrlPr>
          </m:dPr>
          <m:e>
            <m:sSubSup>
              <m:sSubSupPr>
                <m:ctrlPr>
                  <w:rPr>
                    <w:rFonts w:ascii="Cambria Math" w:hAnsi="Cambria Math"/>
                    <w:i/>
                    <w:iCs/>
                  </w:rPr>
                </m:ctrlPr>
              </m:sSubSupPr>
              <m:e>
                <m:r>
                  <w:rPr>
                    <w:rFonts w:ascii="Cambria Math" w:hAnsi="Cambria Math"/>
                    <w:lang w:val="ro-RO"/>
                  </w:rPr>
                  <m:t>Q</m:t>
                </m:r>
              </m:e>
              <m:sub>
                <m:r>
                  <w:rPr>
                    <w:rFonts w:ascii="Cambria Math" w:hAnsi="Cambria Math"/>
                    <w:lang w:val="ro-RO"/>
                  </w:rPr>
                  <m:t>i</m:t>
                </m:r>
              </m:sub>
              <m:sup>
                <m:r>
                  <w:rPr>
                    <w:rFonts w:ascii="Cambria Math" w:hAnsi="Cambria Math"/>
                    <w:lang w:val="ro-RO"/>
                  </w:rPr>
                  <m:t>max</m:t>
                </m:r>
              </m:sup>
            </m:sSubSup>
          </m:e>
        </m:d>
      </m:oMath>
      <w:r w:rsidRPr="008B0D7C">
        <w:rPr>
          <w:lang w:val="ro-RO"/>
        </w:rPr>
        <w:t xml:space="preserve">, definește viiturile care sunt analizate în cadrul fiecărui an. După separarea pentru fiecare viitură a debitului de bază </w:t>
      </w:r>
      <m:oMath>
        <m:d>
          <m:dPr>
            <m:begChr m:val="{"/>
            <m:endChr m:val="}"/>
            <m:ctrlPr>
              <w:rPr>
                <w:rFonts w:ascii="Cambria Math" w:hAnsi="Cambria Math"/>
                <w:i/>
                <w:iCs/>
              </w:rPr>
            </m:ctrlPr>
          </m:dPr>
          <m:e>
            <m:sSubSup>
              <m:sSubSupPr>
                <m:ctrlPr>
                  <w:rPr>
                    <w:rFonts w:ascii="Cambria Math" w:hAnsi="Cambria Math"/>
                    <w:i/>
                    <w:iCs/>
                  </w:rPr>
                </m:ctrlPr>
              </m:sSubSupPr>
              <m:e>
                <m:r>
                  <w:rPr>
                    <w:rFonts w:ascii="Cambria Math" w:hAnsi="Cambria Math"/>
                    <w:lang w:val="ro-RO"/>
                  </w:rPr>
                  <m:t>Q</m:t>
                </m:r>
              </m:e>
              <m:sub>
                <m:r>
                  <w:rPr>
                    <w:rFonts w:ascii="Cambria Math" w:hAnsi="Cambria Math"/>
                    <w:lang w:val="ro-RO"/>
                  </w:rPr>
                  <m:t>i</m:t>
                </m:r>
              </m:sub>
              <m:sup>
                <m:r>
                  <w:rPr>
                    <w:rFonts w:ascii="Cambria Math" w:hAnsi="Cambria Math"/>
                    <w:lang w:val="ro-RO"/>
                  </w:rPr>
                  <m:t>bază</m:t>
                </m:r>
              </m:sup>
            </m:sSubSup>
          </m:e>
        </m:d>
        <m:r>
          <w:rPr>
            <w:rFonts w:ascii="Cambria Math" w:hAnsi="Cambria Math"/>
            <w:lang w:val="ro-RO"/>
          </w:rPr>
          <m:t>,</m:t>
        </m:r>
      </m:oMath>
      <w:r w:rsidRPr="008B0D7C">
        <w:rPr>
          <w:lang w:val="ro-RO"/>
        </w:rPr>
        <w:t xml:space="preserve"> prin prelucrare rezultă seria volumelor maxime anuale </w:t>
      </w:r>
      <m:oMath>
        <m:d>
          <m:dPr>
            <m:begChr m:val="{"/>
            <m:endChr m:val="}"/>
            <m:ctrlPr>
              <w:rPr>
                <w:rFonts w:ascii="Cambria Math" w:hAnsi="Cambria Math"/>
                <w:i/>
                <w:iCs/>
              </w:rPr>
            </m:ctrlPr>
          </m:dPr>
          <m:e>
            <m:sSubSup>
              <m:sSubSupPr>
                <m:ctrlPr>
                  <w:rPr>
                    <w:rFonts w:ascii="Cambria Math" w:hAnsi="Cambria Math"/>
                    <w:i/>
                    <w:iCs/>
                  </w:rPr>
                </m:ctrlPr>
              </m:sSubSupPr>
              <m:e>
                <m:r>
                  <w:rPr>
                    <w:rFonts w:ascii="Cambria Math" w:hAnsi="Cambria Math"/>
                    <w:lang w:val="ro-RO"/>
                  </w:rPr>
                  <m:t>V</m:t>
                </m:r>
              </m:e>
              <m:sub>
                <m:r>
                  <w:rPr>
                    <w:rFonts w:ascii="Cambria Math" w:hAnsi="Cambria Math"/>
                    <w:lang w:val="ro-RO"/>
                  </w:rPr>
                  <m:t>i</m:t>
                </m:r>
              </m:sub>
              <m:sup>
                <m:r>
                  <w:rPr>
                    <w:rFonts w:ascii="Cambria Math" w:hAnsi="Cambria Math"/>
                    <w:lang w:val="ro-RO"/>
                  </w:rPr>
                  <m:t>max</m:t>
                </m:r>
              </m:sup>
            </m:sSubSup>
          </m:e>
        </m:d>
      </m:oMath>
      <w:r w:rsidRPr="008B0D7C">
        <w:rPr>
          <w:lang w:val="ro-RO"/>
        </w:rPr>
        <w:t>.</w:t>
      </w:r>
    </w:p>
    <w:p w14:paraId="66298F12" w14:textId="42FE93D2" w:rsidR="00BE7074" w:rsidRPr="008B0D7C" w:rsidRDefault="00BE7074" w:rsidP="000B4CE3">
      <w:pPr>
        <w:spacing w:line="276" w:lineRule="auto"/>
        <w:ind w:firstLine="567"/>
        <w:jc w:val="both"/>
        <w:rPr>
          <w:lang w:val="ro-RO"/>
        </w:rPr>
      </w:pPr>
      <w:r w:rsidRPr="008B0D7C">
        <w:rPr>
          <w:lang w:val="ro-RO"/>
        </w:rPr>
        <w:t>Calcul</w:t>
      </w:r>
      <w:r w:rsidR="00DF5D31" w:rsidRPr="008B0D7C">
        <w:rPr>
          <w:lang w:val="ro-RO"/>
        </w:rPr>
        <w:t>ul</w:t>
      </w:r>
      <w:r w:rsidRPr="008B0D7C">
        <w:rPr>
          <w:lang w:val="ro-RO"/>
        </w:rPr>
        <w:t xml:space="preserve"> statistic pentru debitele și volumele maxime anuale se poate realiza pe baza unei singure repartiții statistice sau analizând o familie de repartiții. </w:t>
      </w:r>
    </w:p>
    <w:p w14:paraId="5C82082A" w14:textId="77777777" w:rsidR="00953889" w:rsidRPr="008B0D7C" w:rsidRDefault="00953889" w:rsidP="000B4CE3">
      <w:pPr>
        <w:spacing w:line="276" w:lineRule="auto"/>
        <w:ind w:firstLine="567"/>
        <w:jc w:val="both"/>
        <w:rPr>
          <w:lang w:val="ro-RO"/>
        </w:rPr>
      </w:pPr>
    </w:p>
    <w:p w14:paraId="7E44E54F" w14:textId="30C1455D" w:rsidR="00BE7074" w:rsidRPr="008B0D7C" w:rsidRDefault="00BE7074" w:rsidP="00F47100">
      <w:pPr>
        <w:pStyle w:val="Heading3"/>
        <w:spacing w:after="120" w:line="276" w:lineRule="auto"/>
        <w:ind w:firstLine="720"/>
        <w:rPr>
          <w:b/>
          <w:color w:val="auto"/>
          <w:sz w:val="22"/>
          <w:szCs w:val="22"/>
          <w:lang w:val="ro-RO"/>
        </w:rPr>
      </w:pPr>
      <w:bookmarkStart w:id="51" w:name="_Toc230951826"/>
      <w:r w:rsidRPr="008B0D7C">
        <w:rPr>
          <w:b/>
          <w:color w:val="auto"/>
          <w:sz w:val="22"/>
          <w:szCs w:val="22"/>
          <w:lang w:val="ro-RO"/>
        </w:rPr>
        <w:t>8.3.1. Utilizarea unei repartiții unice</w:t>
      </w:r>
      <w:bookmarkEnd w:id="51"/>
    </w:p>
    <w:p w14:paraId="341E0043" w14:textId="73BA34AA" w:rsidR="00BE7074" w:rsidRPr="008B0D7C" w:rsidRDefault="00BE7074" w:rsidP="000B4CE3">
      <w:pPr>
        <w:spacing w:line="276" w:lineRule="auto"/>
        <w:ind w:firstLine="720"/>
        <w:jc w:val="both"/>
        <w:rPr>
          <w:lang w:val="ro-RO"/>
        </w:rPr>
      </w:pPr>
      <w:r w:rsidRPr="008B0D7C">
        <w:rPr>
          <w:lang w:val="ro-RO"/>
        </w:rPr>
        <w:t>În cadrul I</w:t>
      </w:r>
      <w:r w:rsidR="0083604E" w:rsidRPr="008B0D7C">
        <w:rPr>
          <w:lang w:val="ro-RO"/>
        </w:rPr>
        <w:t>.</w:t>
      </w:r>
      <w:r w:rsidRPr="008B0D7C">
        <w:rPr>
          <w:lang w:val="ro-RO"/>
        </w:rPr>
        <w:t>N</w:t>
      </w:r>
      <w:r w:rsidR="0083604E" w:rsidRPr="008B0D7C">
        <w:rPr>
          <w:lang w:val="ro-RO"/>
        </w:rPr>
        <w:t>.</w:t>
      </w:r>
      <w:r w:rsidRPr="008B0D7C">
        <w:rPr>
          <w:lang w:val="ro-RO"/>
        </w:rPr>
        <w:t>H</w:t>
      </w:r>
      <w:r w:rsidR="0083604E" w:rsidRPr="008B0D7C">
        <w:rPr>
          <w:lang w:val="ro-RO"/>
        </w:rPr>
        <w:t>.</w:t>
      </w:r>
      <w:r w:rsidRPr="008B0D7C">
        <w:rPr>
          <w:lang w:val="ro-RO"/>
        </w:rPr>
        <w:t>G</w:t>
      </w:r>
      <w:r w:rsidR="0083604E" w:rsidRPr="008B0D7C">
        <w:rPr>
          <w:lang w:val="ro-RO"/>
        </w:rPr>
        <w:t>.</w:t>
      </w:r>
      <w:r w:rsidRPr="008B0D7C">
        <w:rPr>
          <w:lang w:val="ro-RO"/>
        </w:rPr>
        <w:t>A</w:t>
      </w:r>
      <w:r w:rsidR="0083604E" w:rsidRPr="008B0D7C">
        <w:rPr>
          <w:lang w:val="ro-RO"/>
        </w:rPr>
        <w:t>.</w:t>
      </w:r>
      <w:r w:rsidRPr="008B0D7C">
        <w:rPr>
          <w:lang w:val="ro-RO"/>
        </w:rPr>
        <w:t xml:space="preserve"> pentru analizele statistice pe baza experienței se optează de regulă pentru utilizarea repartiției Pearson III. </w:t>
      </w:r>
      <w:r w:rsidRPr="008B0D7C">
        <w:rPr>
          <w:lang w:val="it-IT"/>
        </w:rPr>
        <w:t xml:space="preserve">Pentru a asigura concordanța dintre valorile teoretice și cele empirice în zona valorilor mari ale variabilei se recurge la modificarea coeficientului de variație </w:t>
      </w:r>
      <m:oMath>
        <m:sSub>
          <m:sSubPr>
            <m:ctrlPr>
              <w:rPr>
                <w:rFonts w:ascii="Cambria Math" w:hAnsi="Cambria Math"/>
                <w:i/>
                <w:iCs/>
              </w:rPr>
            </m:ctrlPr>
          </m:sSubPr>
          <m:e>
            <m:r>
              <w:rPr>
                <w:rFonts w:ascii="Cambria Math" w:hAnsi="Cambria Math"/>
                <w:lang w:val="ro-RO"/>
              </w:rPr>
              <m:t>C</m:t>
            </m:r>
          </m:e>
          <m:sub>
            <m:r>
              <w:rPr>
                <w:rFonts w:ascii="Cambria Math" w:hAnsi="Cambria Math"/>
                <w:lang w:val="ro-RO"/>
              </w:rPr>
              <m:t>v</m:t>
            </m:r>
          </m:sub>
        </m:sSub>
      </m:oMath>
      <w:r w:rsidRPr="008B0D7C">
        <w:rPr>
          <w:lang w:val="ro-RO"/>
        </w:rPr>
        <w:t xml:space="preserve"> până la obținerea unei aproximări bune a curbei empirice. Criteriul de apreciere a concordanței dintre cele 2 rânduri de valori îl constituie valoarea minimă a Erorii Medii Pătratice (RMSE) sau a Erorii Medii Pătratice relative (rRMSE).</w:t>
      </w:r>
    </w:p>
    <w:p w14:paraId="7DFCC7DA" w14:textId="77777777" w:rsidR="00BE7074" w:rsidRPr="008B0D7C" w:rsidRDefault="00BE7074" w:rsidP="000B4CE3">
      <w:pPr>
        <w:spacing w:line="276" w:lineRule="auto"/>
        <w:ind w:firstLine="720"/>
        <w:jc w:val="both"/>
        <w:rPr>
          <w:rFonts w:eastAsiaTheme="minorEastAsia"/>
          <w:iCs/>
          <w:lang w:val="ro-RO"/>
        </w:rPr>
      </w:pPr>
      <w:r w:rsidRPr="008B0D7C">
        <w:rPr>
          <w:lang w:val="ro-RO"/>
        </w:rPr>
        <w:t xml:space="preserve">Ca rezultat al optimizării se obțin valorile cu diverse probabilități de depășire pentru debitele maxime anuale </w:t>
      </w:r>
      <m:oMath>
        <m:sSubSup>
          <m:sSubSupPr>
            <m:ctrlPr>
              <w:rPr>
                <w:rFonts w:ascii="Cambria Math" w:hAnsi="Cambria Math"/>
                <w:i/>
                <w:iCs/>
              </w:rPr>
            </m:ctrlPr>
          </m:sSubSupPr>
          <m:e>
            <m:r>
              <w:rPr>
                <w:rFonts w:ascii="Cambria Math" w:hAnsi="Cambria Math"/>
                <w:lang w:val="ro-RO"/>
              </w:rPr>
              <m:t>Q</m:t>
            </m:r>
          </m:e>
          <m:sub>
            <m:r>
              <w:rPr>
                <w:rFonts w:ascii="Cambria Math" w:hAnsi="Cambria Math"/>
                <w:lang w:val="ro-RO"/>
              </w:rPr>
              <m:t>P%</m:t>
            </m:r>
          </m:sub>
          <m:sup>
            <m:r>
              <w:rPr>
                <w:rFonts w:ascii="Cambria Math" w:hAnsi="Cambria Math"/>
                <w:lang w:val="ro-RO"/>
              </w:rPr>
              <m:t>max</m:t>
            </m:r>
          </m:sup>
        </m:sSubSup>
      </m:oMath>
      <w:r w:rsidRPr="008B0D7C">
        <w:rPr>
          <w:rFonts w:eastAsiaTheme="minorEastAsia"/>
          <w:iCs/>
          <w:lang w:val="ro-RO"/>
        </w:rPr>
        <w:t xml:space="preserve"> și debitul de bază </w:t>
      </w:r>
      <m:oMath>
        <m:sSubSup>
          <m:sSubSupPr>
            <m:ctrlPr>
              <w:rPr>
                <w:rFonts w:ascii="Cambria Math" w:hAnsi="Cambria Math"/>
                <w:i/>
                <w:iCs/>
              </w:rPr>
            </m:ctrlPr>
          </m:sSubSupPr>
          <m:e>
            <m:r>
              <w:rPr>
                <w:rFonts w:ascii="Cambria Math" w:hAnsi="Cambria Math"/>
                <w:lang w:val="ro-RO"/>
              </w:rPr>
              <m:t>Q</m:t>
            </m:r>
          </m:e>
          <m:sub>
            <m:r>
              <w:rPr>
                <w:rFonts w:ascii="Cambria Math" w:hAnsi="Cambria Math"/>
                <w:lang w:val="ro-RO"/>
              </w:rPr>
              <m:t>P%</m:t>
            </m:r>
          </m:sub>
          <m:sup>
            <m:r>
              <w:rPr>
                <w:rFonts w:ascii="Cambria Math" w:hAnsi="Cambria Math"/>
                <w:lang w:val="ro-RO"/>
              </w:rPr>
              <m:t>bază</m:t>
            </m:r>
          </m:sup>
        </m:sSubSup>
        <m:r>
          <w:rPr>
            <w:rFonts w:ascii="Cambria Math" w:hAnsi="Cambria Math"/>
            <w:lang w:val="ro-RO"/>
          </w:rPr>
          <m:t>.</m:t>
        </m:r>
      </m:oMath>
      <w:r w:rsidRPr="008B0D7C">
        <w:rPr>
          <w:rFonts w:eastAsiaTheme="minorEastAsia"/>
          <w:iCs/>
          <w:lang w:val="ro-RO"/>
        </w:rPr>
        <w:t xml:space="preserve"> Pentru a ține seama de incertitudinea asociată calculului statistic se introduce sporul de siguranță </w:t>
      </w:r>
      <m:oMath>
        <m:r>
          <w:rPr>
            <w:rFonts w:ascii="Cambria Math" w:hAnsi="Cambria Math"/>
            <w:lang w:val="ro-RO"/>
          </w:rPr>
          <m:t xml:space="preserve"> ∆</m:t>
        </m:r>
        <m:sSub>
          <m:sSubPr>
            <m:ctrlPr>
              <w:rPr>
                <w:rFonts w:ascii="Cambria Math" w:hAnsi="Cambria Math"/>
                <w:i/>
                <w:iCs/>
              </w:rPr>
            </m:ctrlPr>
          </m:sSubPr>
          <m:e>
            <m:r>
              <w:rPr>
                <w:rFonts w:ascii="Cambria Math" w:hAnsi="Cambria Math"/>
                <w:lang w:val="ro-RO"/>
              </w:rPr>
              <m:t>Q</m:t>
            </m:r>
          </m:e>
          <m:sub>
            <m:r>
              <w:rPr>
                <w:rFonts w:ascii="Cambria Math" w:hAnsi="Cambria Math"/>
                <w:lang w:val="ro-RO"/>
              </w:rPr>
              <m:t>P%</m:t>
            </m:r>
          </m:sub>
        </m:sSub>
      </m:oMath>
      <w:r w:rsidRPr="008B0D7C">
        <w:rPr>
          <w:rFonts w:eastAsiaTheme="minorEastAsia"/>
          <w:iCs/>
          <w:lang w:val="ro-RO"/>
        </w:rPr>
        <w:t xml:space="preserve"> pentru debitele maxime.</w:t>
      </w:r>
    </w:p>
    <w:p w14:paraId="658BFB44" w14:textId="79DF49AD" w:rsidR="00BE7074" w:rsidRPr="008B0D7C" w:rsidRDefault="00BE7074" w:rsidP="000B4CE3">
      <w:pPr>
        <w:spacing w:line="276" w:lineRule="auto"/>
        <w:ind w:firstLine="720"/>
        <w:jc w:val="both"/>
        <w:rPr>
          <w:lang w:val="ro-RO"/>
        </w:rPr>
      </w:pPr>
      <w:r w:rsidRPr="008B0D7C">
        <w:rPr>
          <w:rFonts w:eastAsiaTheme="minorEastAsia"/>
          <w:iCs/>
          <w:lang w:val="it-IT"/>
        </w:rPr>
        <w:t xml:space="preserve">Pentru calculul parametrilor </w:t>
      </w: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cr</m:t>
            </m:r>
          </m:sub>
        </m:sSub>
      </m:oMath>
      <w:r w:rsidRPr="008B0D7C">
        <w:rPr>
          <w:rFonts w:eastAsiaTheme="minorEastAsia"/>
          <w:iCs/>
          <w:lang w:val="it-IT"/>
        </w:rPr>
        <w:t xml:space="preserve">, </w:t>
      </w: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t</m:t>
            </m:r>
          </m:sub>
        </m:sSub>
      </m:oMath>
      <w:r w:rsidRPr="008B0D7C">
        <w:rPr>
          <w:rFonts w:eastAsiaTheme="minorEastAsia"/>
          <w:iCs/>
          <w:lang w:val="it-IT"/>
        </w:rPr>
        <w:t xml:space="preserve"> și </w:t>
      </w:r>
      <m:oMath>
        <m:r>
          <w:rPr>
            <w:rFonts w:ascii="Cambria Math" w:hAnsi="Cambria Math"/>
          </w:rPr>
          <m:t>γ</m:t>
        </m:r>
        <m:r>
          <w:rPr>
            <w:rFonts w:ascii="Cambria Math" w:hAnsi="Cambria Math"/>
            <w:lang w:val="ro-RO"/>
          </w:rPr>
          <m:t> </m:t>
        </m:r>
      </m:oMath>
      <w:r w:rsidRPr="008B0D7C">
        <w:rPr>
          <w:lang w:val="ro-RO"/>
        </w:rPr>
        <w:t xml:space="preserve"> se consideră primele 5 viituri cu cele mai mari debite înregistrate, considerând mai departe valoarea </w:t>
      </w:r>
      <w:r w:rsidR="000E02D5" w:rsidRPr="008B0D7C">
        <w:rPr>
          <w:lang w:val="ro-RO"/>
        </w:rPr>
        <w:t xml:space="preserve">medie </w:t>
      </w:r>
      <w:r w:rsidRPr="008B0D7C">
        <w:rPr>
          <w:lang w:val="ro-RO"/>
        </w:rPr>
        <w:t xml:space="preserve">a acestor parametri. </w:t>
      </w:r>
    </w:p>
    <w:p w14:paraId="46335052" w14:textId="77777777" w:rsidR="00BE7074" w:rsidRPr="008B0D7C" w:rsidRDefault="00BE7074" w:rsidP="000B4CE3">
      <w:pPr>
        <w:spacing w:line="276" w:lineRule="auto"/>
        <w:ind w:firstLine="720"/>
        <w:jc w:val="both"/>
        <w:rPr>
          <w:rFonts w:eastAsiaTheme="minorEastAsia"/>
          <w:iCs/>
          <w:lang w:val="pt-PT"/>
        </w:rPr>
      </w:pPr>
      <w:r w:rsidRPr="008B0D7C">
        <w:rPr>
          <w:lang w:val="ro-RO"/>
        </w:rPr>
        <w:t xml:space="preserve">Pe baza valorilor astfel obținute se construiește viitura de debit maxim </w:t>
      </w:r>
      <m:oMath>
        <m:sSub>
          <m:sSubPr>
            <m:ctrlPr>
              <w:rPr>
                <w:rFonts w:ascii="Cambria Math" w:hAnsi="Cambria Math"/>
                <w:i/>
                <w:iCs/>
              </w:rPr>
            </m:ctrlPr>
          </m:sSubPr>
          <m:e>
            <m:r>
              <w:rPr>
                <w:rFonts w:ascii="Cambria Math" w:hAnsi="Cambria Math"/>
              </w:rPr>
              <m:t>Q</m:t>
            </m:r>
            <m:r>
              <w:rPr>
                <w:rFonts w:ascii="Cambria Math" w:hAnsi="Cambria Math"/>
                <w:lang w:val="pt-PT"/>
              </w:rPr>
              <m:t>(</m:t>
            </m:r>
            <m:r>
              <w:rPr>
                <w:rFonts w:ascii="Cambria Math" w:hAnsi="Cambria Math"/>
              </w:rPr>
              <m:t>t</m:t>
            </m:r>
            <m:r>
              <w:rPr>
                <w:rFonts w:ascii="Cambria Math" w:hAnsi="Cambria Math"/>
                <w:lang w:val="pt-PT"/>
              </w:rPr>
              <m:t>)</m:t>
            </m:r>
          </m:e>
          <m:sub>
            <m:r>
              <w:rPr>
                <w:rFonts w:ascii="Cambria Math" w:hAnsi="Cambria Math"/>
              </w:rPr>
              <m:t>P</m:t>
            </m:r>
            <m:r>
              <w:rPr>
                <w:rFonts w:ascii="Cambria Math" w:hAnsi="Cambria Math"/>
                <w:lang w:val="pt-PT"/>
              </w:rPr>
              <m:t>%</m:t>
            </m:r>
          </m:sub>
        </m:sSub>
      </m:oMath>
      <w:r w:rsidRPr="008B0D7C">
        <w:rPr>
          <w:rFonts w:eastAsiaTheme="minorEastAsia"/>
          <w:iCs/>
          <w:lang w:val="pt-PT"/>
        </w:rPr>
        <w:t xml:space="preserve"> model Cadariu.</w:t>
      </w:r>
    </w:p>
    <w:p w14:paraId="399D33DB" w14:textId="77777777" w:rsidR="00BE7074" w:rsidRPr="008B0D7C" w:rsidRDefault="00BE7074" w:rsidP="000B4CE3">
      <w:pPr>
        <w:spacing w:line="276" w:lineRule="auto"/>
        <w:jc w:val="both"/>
        <w:rPr>
          <w:lang w:val="pt-PT"/>
        </w:rPr>
      </w:pPr>
    </w:p>
    <w:p w14:paraId="5EDB18C5" w14:textId="5BCBB3E5" w:rsidR="00BE7074" w:rsidRPr="008B0D7C" w:rsidRDefault="00BE7074" w:rsidP="00F47100">
      <w:pPr>
        <w:pStyle w:val="Heading3"/>
        <w:spacing w:after="120" w:line="276" w:lineRule="auto"/>
        <w:ind w:firstLine="720"/>
        <w:rPr>
          <w:b/>
          <w:color w:val="auto"/>
          <w:sz w:val="22"/>
          <w:szCs w:val="22"/>
          <w:lang w:val="ro-RO"/>
        </w:rPr>
      </w:pPr>
      <w:bookmarkStart w:id="52" w:name="_Toc230951827"/>
      <w:r w:rsidRPr="008B0D7C">
        <w:rPr>
          <w:b/>
          <w:color w:val="auto"/>
          <w:sz w:val="22"/>
          <w:szCs w:val="22"/>
          <w:lang w:val="ro-RO"/>
        </w:rPr>
        <w:t>8.3.2. Analiza mai multor repartiții și selectarea celei mai adecvate repartiții</w:t>
      </w:r>
      <w:bookmarkEnd w:id="52"/>
    </w:p>
    <w:p w14:paraId="165230F5" w14:textId="77777777" w:rsidR="00BE7074" w:rsidRPr="008B0D7C" w:rsidRDefault="00BE7074" w:rsidP="000B4CE3">
      <w:pPr>
        <w:spacing w:line="276" w:lineRule="auto"/>
        <w:ind w:firstLine="720"/>
        <w:jc w:val="both"/>
        <w:rPr>
          <w:lang w:val="ro-RO"/>
        </w:rPr>
      </w:pPr>
      <w:r w:rsidRPr="008B0D7C">
        <w:rPr>
          <w:lang w:val="ro-RO"/>
        </w:rPr>
        <w:t xml:space="preserve">Pentru analize statistice mai avansate sunt analizate diverse repartiții: GEV (Generalized Extreme Value distribution), GL (General Logistic), LN3 (3-parameter lognormal distribution, P3, GUM (Gumbel, GEV type 1), EXP (Exponential), toate aproximând bine datele măsurate, dar prezentând diferențe importante în zona valorilor extrapolate. Alegerea celei mai adecvate repartiții are loc pe baza aplicării unor criterii statistice: KS (Kolmogorov-Smirnov), AD (Anderson-Darling), AIC (Akaike Information Criterion), BIC (Bayesian information criterion) etc. </w:t>
      </w:r>
    </w:p>
    <w:p w14:paraId="6A2CF65A" w14:textId="77777777" w:rsidR="00BE7074" w:rsidRPr="008B0D7C" w:rsidRDefault="00BE7074" w:rsidP="000B4CE3">
      <w:pPr>
        <w:spacing w:line="276" w:lineRule="auto"/>
        <w:ind w:firstLine="720"/>
        <w:jc w:val="both"/>
        <w:rPr>
          <w:lang w:val="ro-RO"/>
        </w:rPr>
      </w:pPr>
      <w:r w:rsidRPr="008B0D7C">
        <w:rPr>
          <w:lang w:val="ro-RO"/>
        </w:rPr>
        <w:t xml:space="preserve">Ca urmare, la finalul acestei etape se obțin repartițiile optime pentru debitul maxim, debitul de bază și volumul maxim: </w:t>
      </w:r>
      <m:oMath>
        <m:sSubSup>
          <m:sSubSupPr>
            <m:ctrlPr>
              <w:rPr>
                <w:rFonts w:ascii="Cambria Math" w:hAnsi="Cambria Math"/>
                <w:i/>
                <w:iCs/>
              </w:rPr>
            </m:ctrlPr>
          </m:sSubSupPr>
          <m:e>
            <m:r>
              <w:rPr>
                <w:rFonts w:ascii="Cambria Math" w:hAnsi="Cambria Math"/>
                <w:lang w:val="ro-RO"/>
              </w:rPr>
              <m:t>Q</m:t>
            </m:r>
          </m:e>
          <m:sub>
            <m:r>
              <w:rPr>
                <w:rFonts w:ascii="Cambria Math" w:hAnsi="Cambria Math"/>
                <w:lang w:val="ro-RO"/>
              </w:rPr>
              <m:t>P%</m:t>
            </m:r>
          </m:sub>
          <m:sup>
            <m:r>
              <w:rPr>
                <w:rFonts w:ascii="Cambria Math" w:hAnsi="Cambria Math"/>
                <w:lang w:val="ro-RO"/>
              </w:rPr>
              <m:t>max</m:t>
            </m:r>
          </m:sup>
        </m:sSubSup>
      </m:oMath>
      <w:r w:rsidRPr="008B0D7C">
        <w:rPr>
          <w:rFonts w:eastAsiaTheme="minorEastAsia"/>
          <w:iCs/>
          <w:lang w:val="ro-RO"/>
        </w:rPr>
        <w:t xml:space="preserve">, </w:t>
      </w:r>
      <m:oMath>
        <m:sSubSup>
          <m:sSubSupPr>
            <m:ctrlPr>
              <w:rPr>
                <w:rFonts w:ascii="Cambria Math" w:hAnsi="Cambria Math"/>
                <w:i/>
                <w:iCs/>
              </w:rPr>
            </m:ctrlPr>
          </m:sSubSupPr>
          <m:e>
            <m:r>
              <w:rPr>
                <w:rFonts w:ascii="Cambria Math" w:hAnsi="Cambria Math"/>
                <w:lang w:val="ro-RO"/>
              </w:rPr>
              <m:t>Q</m:t>
            </m:r>
          </m:e>
          <m:sub>
            <m:r>
              <w:rPr>
                <w:rFonts w:ascii="Cambria Math" w:hAnsi="Cambria Math"/>
                <w:lang w:val="ro-RO"/>
              </w:rPr>
              <m:t>P%</m:t>
            </m:r>
          </m:sub>
          <m:sup>
            <m:r>
              <w:rPr>
                <w:rFonts w:ascii="Cambria Math" w:hAnsi="Cambria Math"/>
                <w:lang w:val="ro-RO"/>
              </w:rPr>
              <m:t>bază</m:t>
            </m:r>
          </m:sup>
        </m:sSubSup>
      </m:oMath>
      <w:r w:rsidRPr="008B0D7C">
        <w:rPr>
          <w:rFonts w:eastAsiaTheme="minorEastAsia"/>
          <w:iCs/>
          <w:lang w:val="ro-RO"/>
        </w:rPr>
        <w:t>,</w:t>
      </w:r>
      <w:r w:rsidRPr="008B0D7C">
        <w:rPr>
          <w:rFonts w:ascii="Cambria Math" w:hAnsi="Cambria Math"/>
          <w:i/>
          <w:iCs/>
          <w:lang w:val="ro-RO"/>
        </w:rPr>
        <w:t xml:space="preserve"> </w:t>
      </w:r>
      <m:oMath>
        <m:sSubSup>
          <m:sSubSupPr>
            <m:ctrlPr>
              <w:rPr>
                <w:rFonts w:ascii="Cambria Math" w:hAnsi="Cambria Math"/>
                <w:i/>
                <w:iCs/>
              </w:rPr>
            </m:ctrlPr>
          </m:sSubSupPr>
          <m:e>
            <m:r>
              <w:rPr>
                <w:rFonts w:ascii="Cambria Math" w:hAnsi="Cambria Math"/>
                <w:lang w:val="ro-RO"/>
              </w:rPr>
              <m:t>V</m:t>
            </m:r>
          </m:e>
          <m:sub>
            <m:r>
              <w:rPr>
                <w:rFonts w:ascii="Cambria Math" w:hAnsi="Cambria Math"/>
                <w:lang w:val="ro-RO"/>
              </w:rPr>
              <m:t>P%</m:t>
            </m:r>
          </m:sub>
          <m:sup>
            <m:r>
              <w:rPr>
                <w:rFonts w:ascii="Cambria Math" w:hAnsi="Cambria Math"/>
                <w:lang w:val="ro-RO"/>
              </w:rPr>
              <m:t>max</m:t>
            </m:r>
          </m:sup>
        </m:sSubSup>
      </m:oMath>
      <w:r w:rsidRPr="008B0D7C">
        <w:rPr>
          <w:rFonts w:eastAsiaTheme="minorEastAsia"/>
          <w:iCs/>
          <w:lang w:val="ro-RO"/>
        </w:rPr>
        <w:t>.</w:t>
      </w:r>
    </w:p>
    <w:p w14:paraId="59F3C23F" w14:textId="77777777" w:rsidR="00BE7074" w:rsidRPr="008B0D7C" w:rsidRDefault="00BE7074" w:rsidP="000B4CE3">
      <w:pPr>
        <w:spacing w:line="276" w:lineRule="auto"/>
        <w:ind w:firstLine="720"/>
        <w:jc w:val="both"/>
        <w:rPr>
          <w:lang w:val="ro-RO"/>
        </w:rPr>
      </w:pPr>
      <w:r w:rsidRPr="008B0D7C">
        <w:rPr>
          <w:lang w:val="ro-RO"/>
        </w:rPr>
        <w:t xml:space="preserve">Pentru cuantificarea incertitudinii epistemice (necunoașterea adevăratei distribuții statistice a populației variabilei aleatore) se utilizează intervalele de încredere ale distribuției selectate pentru debitul maxim, respectiv volumul maxim anual, fie acestea: </w:t>
      </w:r>
      <m:oMath>
        <m:r>
          <w:rPr>
            <w:rFonts w:ascii="Cambria Math" w:hAnsi="Cambria Math"/>
            <w:lang w:val="ro-RO"/>
          </w:rPr>
          <m:t>(</m:t>
        </m:r>
        <m:sSubSup>
          <m:sSubSupPr>
            <m:ctrlPr>
              <w:rPr>
                <w:rFonts w:ascii="Cambria Math" w:hAnsi="Cambria Math"/>
                <w:i/>
                <w:iCs/>
                <w:lang w:val="ro-RO"/>
              </w:rPr>
            </m:ctrlPr>
          </m:sSubSupPr>
          <m:e>
            <m:r>
              <w:rPr>
                <w:rFonts w:ascii="Cambria Math" w:hAnsi="Cambria Math"/>
                <w:lang w:val="ro-RO"/>
              </w:rPr>
              <m:t>Q</m:t>
            </m:r>
          </m:e>
          <m:sub>
            <m:r>
              <w:rPr>
                <w:rFonts w:ascii="Cambria Math" w:hAnsi="Cambria Math"/>
                <w:lang w:val="ro-RO"/>
              </w:rPr>
              <m:t>P%</m:t>
            </m:r>
          </m:sub>
          <m:sup>
            <m:r>
              <w:rPr>
                <w:rFonts w:ascii="Cambria Math" w:hAnsi="Cambria Math"/>
                <w:lang w:val="ro-RO"/>
              </w:rPr>
              <m:t>L</m:t>
            </m:r>
          </m:sup>
        </m:sSubSup>
      </m:oMath>
      <w:r w:rsidRPr="008B0D7C">
        <w:rPr>
          <w:lang w:val="ro-RO"/>
        </w:rPr>
        <w:t xml:space="preserve">; </w:t>
      </w:r>
      <m:oMath>
        <m:sSubSup>
          <m:sSubSupPr>
            <m:ctrlPr>
              <w:rPr>
                <w:rFonts w:ascii="Cambria Math" w:hAnsi="Cambria Math"/>
                <w:i/>
                <w:iCs/>
                <w:lang w:val="ro-RO"/>
              </w:rPr>
            </m:ctrlPr>
          </m:sSubSupPr>
          <m:e>
            <m:r>
              <w:rPr>
                <w:rFonts w:ascii="Cambria Math" w:hAnsi="Cambria Math"/>
                <w:lang w:val="ro-RO"/>
              </w:rPr>
              <m:t>Q</m:t>
            </m:r>
          </m:e>
          <m:sub>
            <m:r>
              <w:rPr>
                <w:rFonts w:ascii="Cambria Math" w:hAnsi="Cambria Math"/>
                <w:lang w:val="ro-RO"/>
              </w:rPr>
              <m:t>P%</m:t>
            </m:r>
          </m:sub>
          <m:sup>
            <m:r>
              <w:rPr>
                <w:rFonts w:ascii="Cambria Math" w:hAnsi="Cambria Math"/>
                <w:lang w:val="ro-RO"/>
              </w:rPr>
              <m:t>U</m:t>
            </m:r>
          </m:sup>
        </m:sSubSup>
      </m:oMath>
      <w:r w:rsidRPr="008B0D7C">
        <w:rPr>
          <w:lang w:val="ro-RO"/>
        </w:rPr>
        <w:t xml:space="preserve">)  - limitele intervalului de încredere pentru debitul maxim anual și </w:t>
      </w:r>
      <m:oMath>
        <m:r>
          <w:rPr>
            <w:rFonts w:ascii="Cambria Math" w:hAnsi="Cambria Math"/>
            <w:lang w:val="ro-RO"/>
          </w:rPr>
          <m:t>(</m:t>
        </m:r>
        <m:sSubSup>
          <m:sSubSupPr>
            <m:ctrlPr>
              <w:rPr>
                <w:rFonts w:ascii="Cambria Math" w:hAnsi="Cambria Math"/>
                <w:i/>
                <w:iCs/>
                <w:lang w:val="ro-RO"/>
              </w:rPr>
            </m:ctrlPr>
          </m:sSubSupPr>
          <m:e>
            <m:r>
              <w:rPr>
                <w:rFonts w:ascii="Cambria Math" w:hAnsi="Cambria Math"/>
                <w:lang w:val="ro-RO"/>
              </w:rPr>
              <m:t>V</m:t>
            </m:r>
          </m:e>
          <m:sub>
            <m:r>
              <w:rPr>
                <w:rFonts w:ascii="Cambria Math" w:hAnsi="Cambria Math"/>
                <w:lang w:val="ro-RO"/>
              </w:rPr>
              <m:t>P%</m:t>
            </m:r>
          </m:sub>
          <m:sup>
            <m:r>
              <w:rPr>
                <w:rFonts w:ascii="Cambria Math" w:hAnsi="Cambria Math"/>
                <w:lang w:val="ro-RO"/>
              </w:rPr>
              <m:t>L</m:t>
            </m:r>
          </m:sup>
        </m:sSubSup>
      </m:oMath>
      <w:r w:rsidRPr="008B0D7C">
        <w:rPr>
          <w:lang w:val="ro-RO"/>
        </w:rPr>
        <w:t xml:space="preserve">; </w:t>
      </w:r>
      <m:oMath>
        <m:sSubSup>
          <m:sSubSupPr>
            <m:ctrlPr>
              <w:rPr>
                <w:rFonts w:ascii="Cambria Math" w:hAnsi="Cambria Math"/>
                <w:i/>
                <w:iCs/>
                <w:lang w:val="ro-RO"/>
              </w:rPr>
            </m:ctrlPr>
          </m:sSubSupPr>
          <m:e>
            <m:r>
              <w:rPr>
                <w:rFonts w:ascii="Cambria Math" w:hAnsi="Cambria Math"/>
                <w:lang w:val="ro-RO"/>
              </w:rPr>
              <m:t>V</m:t>
            </m:r>
          </m:e>
          <m:sub>
            <m:r>
              <w:rPr>
                <w:rFonts w:ascii="Cambria Math" w:hAnsi="Cambria Math"/>
                <w:lang w:val="ro-RO"/>
              </w:rPr>
              <m:t>P%</m:t>
            </m:r>
          </m:sub>
          <m:sup>
            <m:r>
              <w:rPr>
                <w:rFonts w:ascii="Cambria Math" w:hAnsi="Cambria Math"/>
                <w:lang w:val="ro-RO"/>
              </w:rPr>
              <m:t>U</m:t>
            </m:r>
          </m:sup>
        </m:sSubSup>
      </m:oMath>
      <w:r w:rsidRPr="008B0D7C">
        <w:rPr>
          <w:lang w:val="ro-RO"/>
        </w:rPr>
        <w:t xml:space="preserve">) - limitele intervalului de încredere pentru volumul maxim anual. Indicii </w:t>
      </w:r>
      <m:oMath>
        <m:r>
          <w:rPr>
            <w:rFonts w:ascii="Cambria Math" w:hAnsi="Cambria Math"/>
            <w:lang w:val="ro-RO"/>
          </w:rPr>
          <m:t>L</m:t>
        </m:r>
      </m:oMath>
      <w:r w:rsidRPr="008B0D7C">
        <w:rPr>
          <w:lang w:val="ro-RO"/>
        </w:rPr>
        <w:t xml:space="preserve"> și </w:t>
      </w:r>
      <m:oMath>
        <m:r>
          <w:rPr>
            <w:rFonts w:ascii="Cambria Math" w:hAnsi="Cambria Math"/>
            <w:lang w:val="ro-RO"/>
          </w:rPr>
          <m:t>U</m:t>
        </m:r>
      </m:oMath>
      <w:r w:rsidRPr="008B0D7C">
        <w:rPr>
          <w:lang w:val="ro-RO"/>
        </w:rPr>
        <w:t xml:space="preserve"> se referă la limita inferioară (L = lower), respectiv superioară (U = upper) a  intervalului de încredere.</w:t>
      </w:r>
    </w:p>
    <w:p w14:paraId="1CFDCFE6" w14:textId="77777777" w:rsidR="00F47100" w:rsidRPr="008B0D7C" w:rsidRDefault="00F47100" w:rsidP="000B4CE3">
      <w:pPr>
        <w:spacing w:line="276" w:lineRule="auto"/>
        <w:ind w:firstLine="720"/>
        <w:jc w:val="both"/>
        <w:rPr>
          <w:lang w:val="ro-RO"/>
        </w:rPr>
      </w:pPr>
    </w:p>
    <w:p w14:paraId="7E6818CC" w14:textId="77777777" w:rsidR="00BE7074" w:rsidRPr="008B0D7C" w:rsidRDefault="00BE7074" w:rsidP="00F47100">
      <w:pPr>
        <w:pStyle w:val="Heading3"/>
        <w:spacing w:after="120" w:line="276" w:lineRule="auto"/>
        <w:ind w:firstLine="720"/>
        <w:rPr>
          <w:b/>
          <w:color w:val="auto"/>
          <w:sz w:val="22"/>
          <w:szCs w:val="22"/>
          <w:lang w:val="ro-RO"/>
        </w:rPr>
      </w:pPr>
      <w:bookmarkStart w:id="53" w:name="_Toc230951828"/>
      <w:r w:rsidRPr="008B0D7C">
        <w:rPr>
          <w:b/>
          <w:color w:val="auto"/>
          <w:sz w:val="22"/>
          <w:szCs w:val="22"/>
          <w:lang w:val="ro-RO"/>
        </w:rPr>
        <w:t>8.3.3.  Viitura de calcul</w:t>
      </w:r>
      <w:bookmarkEnd w:id="53"/>
    </w:p>
    <w:p w14:paraId="7513F953" w14:textId="77777777" w:rsidR="00BE7074" w:rsidRPr="008B0D7C" w:rsidRDefault="00BE7074" w:rsidP="00F47100">
      <w:pPr>
        <w:pStyle w:val="Heading3"/>
        <w:spacing w:after="120" w:line="276" w:lineRule="auto"/>
        <w:ind w:firstLine="720"/>
        <w:rPr>
          <w:b/>
          <w:color w:val="auto"/>
          <w:sz w:val="22"/>
          <w:szCs w:val="22"/>
          <w:lang w:val="ro-RO"/>
        </w:rPr>
      </w:pPr>
      <w:bookmarkStart w:id="54" w:name="_Toc230951829"/>
      <w:r w:rsidRPr="008B0D7C">
        <w:rPr>
          <w:b/>
          <w:color w:val="auto"/>
          <w:sz w:val="22"/>
          <w:szCs w:val="22"/>
          <w:lang w:val="ro-RO"/>
        </w:rPr>
        <w:t>8.3.3.1. Viitura de debit maxim</w:t>
      </w:r>
      <w:bookmarkEnd w:id="54"/>
    </w:p>
    <w:p w14:paraId="29E0C3D0" w14:textId="51646084" w:rsidR="00BE7074" w:rsidRPr="008B0D7C" w:rsidRDefault="00BE7074" w:rsidP="000B4CE3">
      <w:pPr>
        <w:spacing w:line="276" w:lineRule="auto"/>
        <w:ind w:firstLine="720"/>
        <w:jc w:val="both"/>
        <w:rPr>
          <w:lang w:val="ro-RO"/>
        </w:rPr>
      </w:pPr>
      <w:r w:rsidRPr="008B0D7C">
        <w:rPr>
          <w:lang w:val="ro-RO"/>
        </w:rPr>
        <w:t xml:space="preserve">Pentru a construi viitura de debit maxim se identifică viitura cu cel mai mare debit înregistrat pe perioada cu date măsurate și se determină parametrii caracteristici ai acestei viituri: </w:t>
      </w: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cr Qmax</m:t>
            </m:r>
          </m:sub>
        </m:sSub>
      </m:oMath>
      <w:r w:rsidRPr="008B0D7C">
        <w:rPr>
          <w:lang w:val="ro-RO"/>
        </w:rPr>
        <w:t xml:space="preserve">  - timpul de creștere al viiturii de debit maxim și </w:t>
      </w: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t Qmax</m:t>
            </m:r>
          </m:sub>
        </m:sSub>
      </m:oMath>
      <w:r w:rsidRPr="008B0D7C">
        <w:rPr>
          <w:lang w:val="ro-RO"/>
        </w:rPr>
        <w:t xml:space="preserve">  -  durata viiturii de debit maxim. Dispunând de valorile parametrilor, inclusiv de limita superioară </w:t>
      </w:r>
      <m:oMath>
        <m:sSubSup>
          <m:sSubSupPr>
            <m:ctrlPr>
              <w:rPr>
                <w:rFonts w:ascii="Cambria Math" w:hAnsi="Cambria Math"/>
                <w:i/>
                <w:iCs/>
              </w:rPr>
            </m:ctrlPr>
          </m:sSubSupPr>
          <m:e>
            <m:r>
              <w:rPr>
                <w:rFonts w:ascii="Cambria Math" w:hAnsi="Cambria Math"/>
                <w:lang w:val="ro-RO"/>
              </w:rPr>
              <m:t>Q</m:t>
            </m:r>
          </m:e>
          <m:sub>
            <m:r>
              <w:rPr>
                <w:rFonts w:ascii="Cambria Math" w:hAnsi="Cambria Math"/>
                <w:lang w:val="ro-RO"/>
              </w:rPr>
              <m:t>P%</m:t>
            </m:r>
          </m:sub>
          <m:sup>
            <m:r>
              <w:rPr>
                <w:rFonts w:ascii="Cambria Math" w:hAnsi="Cambria Math"/>
                <w:lang w:val="ro-RO"/>
              </w:rPr>
              <m:t>U</m:t>
            </m:r>
          </m:sup>
        </m:sSubSup>
      </m:oMath>
      <w:r w:rsidRPr="008B0D7C">
        <w:rPr>
          <w:lang w:val="ro-RO"/>
        </w:rPr>
        <w:t xml:space="preserve"> a debitului maxim cu probabilitatea de depășire </w:t>
      </w:r>
      <m:oMath>
        <m:r>
          <w:rPr>
            <w:rFonts w:ascii="Cambria Math" w:hAnsi="Cambria Math"/>
            <w:lang w:val="ro-RO"/>
          </w:rPr>
          <m:t>P%</m:t>
        </m:r>
      </m:oMath>
      <w:r w:rsidRPr="008B0D7C">
        <w:rPr>
          <w:lang w:val="ro-RO"/>
        </w:rPr>
        <w:t xml:space="preserve"> și de limita inferioară </w:t>
      </w:r>
      <m:oMath>
        <m:sSubSup>
          <m:sSubSupPr>
            <m:ctrlPr>
              <w:rPr>
                <w:rFonts w:ascii="Cambria Math" w:eastAsiaTheme="minorEastAsia" w:hAnsi="Cambria Math"/>
                <w:i/>
                <w:iCs/>
                <w:kern w:val="24"/>
              </w:rPr>
            </m:ctrlPr>
          </m:sSubSupPr>
          <m:e>
            <m:r>
              <w:rPr>
                <w:rFonts w:ascii="Cambria Math" w:eastAsiaTheme="minorEastAsia" w:hAnsi="Cambria Math"/>
                <w:kern w:val="24"/>
                <w:lang w:val="ro-RO"/>
              </w:rPr>
              <m:t>V</m:t>
            </m:r>
          </m:e>
          <m:sub>
            <m:r>
              <w:rPr>
                <w:rFonts w:ascii="Cambria Math" w:eastAsiaTheme="minorEastAsia" w:hAnsi="Cambria Math"/>
                <w:kern w:val="24"/>
                <w:lang w:val="ro-RO"/>
              </w:rPr>
              <m:t>P%</m:t>
            </m:r>
          </m:sub>
          <m:sup>
            <m:r>
              <w:rPr>
                <w:rFonts w:ascii="Cambria Math" w:eastAsiaTheme="minorEastAsia" w:hAnsi="Cambria Math"/>
                <w:kern w:val="24"/>
                <w:lang w:val="ro-RO"/>
              </w:rPr>
              <m:t>L</m:t>
            </m:r>
          </m:sup>
        </m:sSubSup>
      </m:oMath>
      <w:r w:rsidRPr="008B0D7C">
        <w:rPr>
          <w:lang w:val="ro-RO"/>
        </w:rPr>
        <w:t xml:space="preserve">a volumului cu aceeași </w:t>
      </w:r>
      <w:r w:rsidRPr="008B0D7C">
        <w:rPr>
          <w:lang w:val="ro-RO"/>
        </w:rPr>
        <w:lastRenderedPageBreak/>
        <w:t>probabilitate de depășire se poate construi viitura de debit maxim tip Cadariu.</w:t>
      </w:r>
      <w:r w:rsidR="003E68CB" w:rsidRPr="008B0D7C">
        <w:rPr>
          <w:lang w:val="ro-RO"/>
        </w:rPr>
        <w:t xml:space="preserve"> Viitura de debit maxim este caracterizată de parametrii </w:t>
      </w:r>
      <m:oMath>
        <m:r>
          <w:rPr>
            <w:rFonts w:ascii="Cambria Math" w:hAnsi="Cambria Math"/>
            <w:lang w:val="ro-RO"/>
          </w:rPr>
          <m:t>(</m:t>
        </m:r>
        <m:sSubSup>
          <m:sSubSupPr>
            <m:ctrlPr>
              <w:rPr>
                <w:rFonts w:ascii="Cambria Math" w:eastAsiaTheme="minorEastAsia" w:hAnsi="Cambria Math" w:cstheme="minorBidi"/>
                <w:i/>
                <w:iCs/>
                <w:kern w:val="24"/>
                <w:szCs w:val="22"/>
              </w:rPr>
            </m:ctrlPr>
          </m:sSubSupPr>
          <m:e>
            <m:r>
              <w:rPr>
                <w:rFonts w:ascii="Cambria Math" w:eastAsiaTheme="minorEastAsia" w:hAnsi="Cambria Math" w:cstheme="minorBidi"/>
                <w:kern w:val="24"/>
                <w:szCs w:val="22"/>
                <w:lang w:val="ro-RO"/>
              </w:rPr>
              <m:t>Q</m:t>
            </m:r>
          </m:e>
          <m:sub>
            <m:r>
              <w:rPr>
                <w:rFonts w:ascii="Cambria Math" w:eastAsiaTheme="minorEastAsia" w:hAnsi="Cambria Math" w:cstheme="minorBidi"/>
                <w:kern w:val="24"/>
                <w:szCs w:val="22"/>
                <w:lang w:val="ro-RO"/>
              </w:rPr>
              <m:t>P%</m:t>
            </m:r>
          </m:sub>
          <m:sup>
            <m:r>
              <w:rPr>
                <w:rFonts w:ascii="Cambria Math" w:eastAsiaTheme="minorEastAsia" w:hAnsi="Cambria Math" w:cstheme="minorBidi"/>
                <w:kern w:val="24"/>
                <w:szCs w:val="22"/>
                <w:lang w:val="ro-RO"/>
              </w:rPr>
              <m:t>U</m:t>
            </m:r>
          </m:sup>
        </m:sSubSup>
        <m:r>
          <w:rPr>
            <w:rFonts w:ascii="Cambria Math" w:eastAsiaTheme="minorEastAsia" w:hAnsi="Cambria Math" w:cstheme="minorBidi"/>
            <w:kern w:val="24"/>
            <w:szCs w:val="22"/>
            <w:lang w:val="ro-RO"/>
          </w:rPr>
          <m:t> ;</m:t>
        </m:r>
        <m:sSub>
          <m:sSubPr>
            <m:ctrlPr>
              <w:rPr>
                <w:rFonts w:ascii="Cambria Math" w:eastAsia="Cambria Math" w:hAnsi="Cambria Math" w:cstheme="minorBidi"/>
                <w:i/>
                <w:iCs/>
                <w:kern w:val="24"/>
                <w:szCs w:val="22"/>
              </w:rPr>
            </m:ctrlPr>
          </m:sSubPr>
          <m:e>
            <m:r>
              <w:rPr>
                <w:rFonts w:ascii="Cambria Math" w:eastAsia="Cambria Math" w:hAnsi="Cambria Math" w:cstheme="minorBidi"/>
                <w:kern w:val="24"/>
                <w:szCs w:val="22"/>
                <w:lang w:val="ro-RO"/>
              </w:rPr>
              <m:t>T</m:t>
            </m:r>
          </m:e>
          <m:sub>
            <m:r>
              <w:rPr>
                <w:rFonts w:ascii="Cambria Math" w:eastAsia="Cambria Math" w:hAnsi="Cambria Math" w:cstheme="minorBidi"/>
                <w:kern w:val="24"/>
                <w:szCs w:val="22"/>
                <w:lang w:val="ro-RO"/>
              </w:rPr>
              <m:t>cr</m:t>
            </m:r>
          </m:sub>
        </m:sSub>
      </m:oMath>
      <w:r w:rsidR="003E68CB" w:rsidRPr="008B0D7C">
        <w:rPr>
          <w:rFonts w:asciiTheme="minorHAnsi" w:eastAsiaTheme="minorEastAsia" w:hAnsi="Aptos" w:cstheme="minorBidi"/>
          <w:kern w:val="24"/>
          <w:szCs w:val="22"/>
          <w:lang w:val="ro-RO"/>
        </w:rPr>
        <w:t>;</w:t>
      </w:r>
      <w:r w:rsidR="00002BA6" w:rsidRPr="008B0D7C">
        <w:rPr>
          <w:rFonts w:asciiTheme="minorHAnsi" w:eastAsiaTheme="minorEastAsia" w:hAnsi="Aptos" w:cstheme="minorBidi"/>
          <w:kern w:val="24"/>
          <w:szCs w:val="22"/>
          <w:lang w:val="ro-RO"/>
        </w:rPr>
        <w:t xml:space="preserve"> </w:t>
      </w:r>
      <m:oMath>
        <m:sSub>
          <m:sSubPr>
            <m:ctrlPr>
              <w:rPr>
                <w:rFonts w:ascii="Cambria Math" w:eastAsia="Cambria Math" w:hAnsi="Cambria Math" w:cstheme="minorBidi"/>
                <w:i/>
                <w:iCs/>
                <w:kern w:val="24"/>
                <w:szCs w:val="22"/>
              </w:rPr>
            </m:ctrlPr>
          </m:sSubPr>
          <m:e>
            <m:r>
              <w:rPr>
                <w:rFonts w:ascii="Cambria Math" w:eastAsia="Cambria Math" w:hAnsi="Cambria Math" w:cstheme="minorBidi"/>
                <w:kern w:val="24"/>
                <w:szCs w:val="22"/>
                <w:lang w:val="ro-RO"/>
              </w:rPr>
              <m:t>T</m:t>
            </m:r>
          </m:e>
          <m:sub>
            <m:r>
              <w:rPr>
                <w:rFonts w:ascii="Cambria Math" w:eastAsia="Cambria Math" w:hAnsi="Cambria Math" w:cstheme="minorBidi"/>
                <w:kern w:val="24"/>
                <w:szCs w:val="22"/>
                <w:lang w:val="ro-RO"/>
              </w:rPr>
              <m:t>t</m:t>
            </m:r>
          </m:sub>
        </m:sSub>
        <m:r>
          <w:rPr>
            <w:rFonts w:ascii="Cambria Math" w:eastAsia="Cambria Math" w:hAnsi="Cambria Math" w:cstheme="minorBidi"/>
            <w:kern w:val="24"/>
            <w:szCs w:val="22"/>
            <w:lang w:val="ro-RO"/>
          </w:rPr>
          <m:t>;</m:t>
        </m:r>
        <m:sSubSup>
          <m:sSubSupPr>
            <m:ctrlPr>
              <w:rPr>
                <w:rFonts w:ascii="Cambria Math" w:eastAsiaTheme="minorEastAsia" w:hAnsi="Cambria Math" w:cstheme="minorBidi"/>
                <w:i/>
                <w:iCs/>
                <w:kern w:val="24"/>
                <w:szCs w:val="22"/>
              </w:rPr>
            </m:ctrlPr>
          </m:sSubSupPr>
          <m:e>
            <m:r>
              <w:rPr>
                <w:rFonts w:ascii="Cambria Math" w:eastAsiaTheme="minorEastAsia" w:hAnsi="Cambria Math" w:cstheme="minorBidi"/>
                <w:kern w:val="24"/>
                <w:szCs w:val="22"/>
                <w:lang w:val="ro-RO"/>
              </w:rPr>
              <m:t>V</m:t>
            </m:r>
          </m:e>
          <m:sub>
            <m:r>
              <w:rPr>
                <w:rFonts w:ascii="Cambria Math" w:eastAsiaTheme="minorEastAsia" w:hAnsi="Cambria Math" w:cstheme="minorBidi"/>
                <w:kern w:val="24"/>
                <w:szCs w:val="22"/>
                <w:lang w:val="ro-RO"/>
              </w:rPr>
              <m:t>P%</m:t>
            </m:r>
          </m:sub>
          <m:sup>
            <m:r>
              <w:rPr>
                <w:rFonts w:ascii="Cambria Math" w:eastAsiaTheme="minorEastAsia" w:hAnsi="Cambria Math" w:cstheme="minorBidi"/>
                <w:kern w:val="24"/>
                <w:szCs w:val="22"/>
                <w:lang w:val="ro-RO"/>
              </w:rPr>
              <m:t>L</m:t>
            </m:r>
          </m:sup>
        </m:sSubSup>
        <m:r>
          <w:rPr>
            <w:rFonts w:ascii="Cambria Math" w:eastAsia="Cambria Math" w:hAnsi="Cambria Math" w:cstheme="minorBidi"/>
            <w:kern w:val="24"/>
            <w:szCs w:val="22"/>
            <w:lang w:val="ro-RO"/>
          </w:rPr>
          <m:t>;</m:t>
        </m:r>
        <m:sSub>
          <m:sSubPr>
            <m:ctrlPr>
              <w:rPr>
                <w:rFonts w:ascii="Cambria Math" w:eastAsiaTheme="minorEastAsia" w:hAnsi="Cambria Math" w:cstheme="minorBidi"/>
                <w:i/>
                <w:iCs/>
                <w:kern w:val="24"/>
                <w:szCs w:val="22"/>
              </w:rPr>
            </m:ctrlPr>
          </m:sSubPr>
          <m:e>
            <m:r>
              <w:rPr>
                <w:rFonts w:ascii="Cambria Math" w:eastAsiaTheme="minorEastAsia" w:hAnsi="Cambria Math" w:cstheme="minorBidi"/>
                <w:kern w:val="24"/>
                <w:szCs w:val="22"/>
                <w:lang w:val="ro-RO"/>
              </w:rPr>
              <m:t>Q</m:t>
            </m:r>
          </m:e>
          <m:sub>
            <m:r>
              <w:rPr>
                <w:rFonts w:ascii="Cambria Math" w:eastAsiaTheme="minorEastAsia" w:hAnsi="Cambria Math" w:cstheme="minorBidi"/>
                <w:kern w:val="24"/>
                <w:szCs w:val="22"/>
                <w:lang w:val="ro-RO"/>
              </w:rPr>
              <m:t>bază P%</m:t>
            </m:r>
          </m:sub>
        </m:sSub>
        <m:r>
          <w:rPr>
            <w:rFonts w:ascii="Cambria Math" w:eastAsiaTheme="minorEastAsia" w:hAnsi="Cambria Math" w:cstheme="minorBidi"/>
            <w:kern w:val="24"/>
            <w:szCs w:val="22"/>
            <w:lang w:val="ro-RO"/>
          </w:rPr>
          <m:t>)</m:t>
        </m:r>
      </m:oMath>
      <w:r w:rsidR="003E68CB" w:rsidRPr="008B0D7C">
        <w:rPr>
          <w:rFonts w:asciiTheme="minorHAnsi" w:eastAsiaTheme="minorEastAsia" w:hAnsi="Aptos" w:cstheme="minorBidi"/>
          <w:iCs/>
          <w:kern w:val="24"/>
          <w:szCs w:val="22"/>
          <w:lang w:val="ro-RO"/>
        </w:rPr>
        <w:t xml:space="preserve"> </w:t>
      </w:r>
      <w:r w:rsidR="003E68CB" w:rsidRPr="008B0D7C">
        <w:rPr>
          <w:rFonts w:eastAsiaTheme="minorEastAsia" w:cstheme="minorBidi"/>
          <w:iCs/>
          <w:kern w:val="24"/>
          <w:szCs w:val="22"/>
          <w:lang w:val="ro-RO"/>
        </w:rPr>
        <w:t xml:space="preserve">în varianta schimbări climatice și de parametrii </w:t>
      </w:r>
      <m:oMath>
        <m:r>
          <w:rPr>
            <w:rFonts w:ascii="Cambria Math" w:hAnsi="Cambria Math"/>
            <w:lang w:val="ro-RO"/>
          </w:rPr>
          <m:t>(</m:t>
        </m:r>
        <m:sSub>
          <m:sSubPr>
            <m:ctrlPr>
              <w:rPr>
                <w:rFonts w:ascii="Cambria Math" w:eastAsiaTheme="minorEastAsia" w:hAnsi="Cambria Math" w:cstheme="minorBidi"/>
                <w:i/>
                <w:iCs/>
                <w:kern w:val="24"/>
                <w:szCs w:val="22"/>
              </w:rPr>
            </m:ctrlPr>
          </m:sSubPr>
          <m:e>
            <m:r>
              <w:rPr>
                <w:rFonts w:ascii="Cambria Math" w:eastAsiaTheme="minorEastAsia" w:hAnsi="Cambria Math" w:cstheme="minorBidi"/>
                <w:kern w:val="24"/>
                <w:szCs w:val="22"/>
                <w:lang w:val="ro-RO"/>
              </w:rPr>
              <m:t>Q</m:t>
            </m:r>
          </m:e>
          <m:sub>
            <m:r>
              <w:rPr>
                <w:rFonts w:ascii="Cambria Math" w:eastAsiaTheme="minorEastAsia" w:hAnsi="Cambria Math" w:cstheme="minorBidi"/>
                <w:kern w:val="24"/>
                <w:szCs w:val="22"/>
                <w:lang w:val="ro-RO"/>
              </w:rPr>
              <m:t>P%</m:t>
            </m:r>
          </m:sub>
        </m:sSub>
        <m:r>
          <w:rPr>
            <w:rFonts w:ascii="Cambria Math" w:eastAsiaTheme="minorEastAsia" w:hAnsi="Cambria Math" w:cstheme="minorBidi"/>
            <w:kern w:val="24"/>
            <w:szCs w:val="22"/>
            <w:lang w:val="ro-RO"/>
          </w:rPr>
          <m:t> ;</m:t>
        </m:r>
        <m:sSub>
          <m:sSubPr>
            <m:ctrlPr>
              <w:rPr>
                <w:rFonts w:ascii="Cambria Math" w:eastAsia="Cambria Math" w:hAnsi="Cambria Math" w:cstheme="minorBidi"/>
                <w:i/>
                <w:iCs/>
                <w:kern w:val="24"/>
                <w:szCs w:val="22"/>
              </w:rPr>
            </m:ctrlPr>
          </m:sSubPr>
          <m:e>
            <m:r>
              <w:rPr>
                <w:rFonts w:ascii="Cambria Math" w:eastAsia="Cambria Math" w:hAnsi="Cambria Math" w:cstheme="minorBidi"/>
                <w:kern w:val="24"/>
                <w:szCs w:val="22"/>
                <w:lang w:val="ro-RO"/>
              </w:rPr>
              <m:t>T</m:t>
            </m:r>
          </m:e>
          <m:sub>
            <m:r>
              <w:rPr>
                <w:rFonts w:ascii="Cambria Math" w:eastAsia="Cambria Math" w:hAnsi="Cambria Math" w:cstheme="minorBidi"/>
                <w:kern w:val="24"/>
                <w:szCs w:val="22"/>
                <w:lang w:val="ro-RO"/>
              </w:rPr>
              <m:t>cr</m:t>
            </m:r>
          </m:sub>
        </m:sSub>
      </m:oMath>
      <w:r w:rsidR="003E68CB" w:rsidRPr="008B0D7C">
        <w:rPr>
          <w:rFonts w:asciiTheme="minorHAnsi" w:eastAsiaTheme="minorEastAsia" w:hAnsi="Aptos" w:cstheme="minorBidi"/>
          <w:kern w:val="24"/>
          <w:szCs w:val="22"/>
          <w:lang w:val="ro-RO"/>
        </w:rPr>
        <w:t xml:space="preserve">;  </w:t>
      </w:r>
      <m:oMath>
        <m:sSub>
          <m:sSubPr>
            <m:ctrlPr>
              <w:rPr>
                <w:rFonts w:ascii="Cambria Math" w:eastAsia="Cambria Math" w:hAnsi="Cambria Math" w:cstheme="minorBidi"/>
                <w:i/>
                <w:iCs/>
                <w:kern w:val="24"/>
                <w:szCs w:val="22"/>
              </w:rPr>
            </m:ctrlPr>
          </m:sSubPr>
          <m:e>
            <m:r>
              <w:rPr>
                <w:rFonts w:ascii="Cambria Math" w:eastAsia="Cambria Math" w:hAnsi="Cambria Math" w:cstheme="minorBidi"/>
                <w:kern w:val="24"/>
                <w:szCs w:val="22"/>
                <w:lang w:val="ro-RO"/>
              </w:rPr>
              <m:t>T</m:t>
            </m:r>
          </m:e>
          <m:sub>
            <m:r>
              <w:rPr>
                <w:rFonts w:ascii="Cambria Math" w:eastAsia="Cambria Math" w:hAnsi="Cambria Math" w:cstheme="minorBidi"/>
                <w:kern w:val="24"/>
                <w:szCs w:val="22"/>
                <w:lang w:val="ro-RO"/>
              </w:rPr>
              <m:t>t</m:t>
            </m:r>
          </m:sub>
        </m:sSub>
        <m:r>
          <w:rPr>
            <w:rFonts w:ascii="Cambria Math" w:eastAsia="Cambria Math" w:hAnsi="Cambria Math" w:cstheme="minorBidi"/>
            <w:kern w:val="24"/>
            <w:szCs w:val="22"/>
            <w:lang w:val="ro-RO"/>
          </w:rPr>
          <m:t>;</m:t>
        </m:r>
        <m:sSubSup>
          <m:sSubSupPr>
            <m:ctrlPr>
              <w:rPr>
                <w:rFonts w:ascii="Cambria Math" w:eastAsiaTheme="minorEastAsia" w:hAnsi="Cambria Math" w:cstheme="minorBidi"/>
                <w:i/>
                <w:iCs/>
                <w:kern w:val="24"/>
                <w:szCs w:val="22"/>
              </w:rPr>
            </m:ctrlPr>
          </m:sSubSupPr>
          <m:e>
            <m:r>
              <w:rPr>
                <w:rFonts w:ascii="Cambria Math" w:eastAsiaTheme="minorEastAsia" w:hAnsi="Cambria Math" w:cstheme="minorBidi"/>
                <w:kern w:val="24"/>
                <w:szCs w:val="22"/>
                <w:lang w:val="ro-RO"/>
              </w:rPr>
              <m:t>V</m:t>
            </m:r>
          </m:e>
          <m:sub>
            <m:r>
              <w:rPr>
                <w:rFonts w:ascii="Cambria Math" w:eastAsiaTheme="minorEastAsia" w:hAnsi="Cambria Math" w:cstheme="minorBidi"/>
                <w:kern w:val="24"/>
                <w:szCs w:val="22"/>
                <w:lang w:val="ro-RO"/>
              </w:rPr>
              <m:t>P%</m:t>
            </m:r>
          </m:sub>
          <m:sup>
            <m:r>
              <w:rPr>
                <w:rFonts w:ascii="Cambria Math" w:eastAsiaTheme="minorEastAsia" w:hAnsi="Cambria Math" w:cstheme="minorBidi"/>
                <w:kern w:val="24"/>
                <w:szCs w:val="22"/>
                <w:lang w:val="ro-RO"/>
              </w:rPr>
              <m:t>L</m:t>
            </m:r>
          </m:sup>
        </m:sSubSup>
        <m:r>
          <w:rPr>
            <w:rFonts w:ascii="Cambria Math" w:eastAsia="Cambria Math" w:hAnsi="Cambria Math" w:cstheme="minorBidi"/>
            <w:kern w:val="24"/>
            <w:szCs w:val="22"/>
            <w:lang w:val="ro-RO"/>
          </w:rPr>
          <m:t>;</m:t>
        </m:r>
        <m:sSub>
          <m:sSubPr>
            <m:ctrlPr>
              <w:rPr>
                <w:rFonts w:ascii="Cambria Math" w:eastAsiaTheme="minorEastAsia" w:hAnsi="Cambria Math" w:cstheme="minorBidi"/>
                <w:i/>
                <w:iCs/>
                <w:kern w:val="24"/>
                <w:szCs w:val="22"/>
              </w:rPr>
            </m:ctrlPr>
          </m:sSubPr>
          <m:e>
            <m:r>
              <w:rPr>
                <w:rFonts w:ascii="Cambria Math" w:eastAsiaTheme="minorEastAsia" w:hAnsi="Cambria Math" w:cstheme="minorBidi"/>
                <w:kern w:val="24"/>
                <w:szCs w:val="22"/>
                <w:lang w:val="ro-RO"/>
              </w:rPr>
              <m:t>Q</m:t>
            </m:r>
          </m:e>
          <m:sub>
            <m:r>
              <w:rPr>
                <w:rFonts w:ascii="Cambria Math" w:eastAsiaTheme="minorEastAsia" w:hAnsi="Cambria Math" w:cstheme="minorBidi"/>
                <w:kern w:val="24"/>
                <w:szCs w:val="22"/>
                <w:lang w:val="ro-RO"/>
              </w:rPr>
              <m:t>bază P%</m:t>
            </m:r>
          </m:sub>
        </m:sSub>
        <m:r>
          <w:rPr>
            <w:rFonts w:ascii="Cambria Math" w:eastAsiaTheme="minorEastAsia" w:hAnsi="Cambria Math" w:cstheme="minorBidi"/>
            <w:kern w:val="24"/>
            <w:szCs w:val="22"/>
            <w:lang w:val="ro-RO"/>
          </w:rPr>
          <m:t>)</m:t>
        </m:r>
      </m:oMath>
      <w:r w:rsidR="003E68CB" w:rsidRPr="008B0D7C">
        <w:rPr>
          <w:rFonts w:eastAsiaTheme="minorEastAsia" w:cstheme="minorBidi"/>
          <w:iCs/>
          <w:kern w:val="24"/>
          <w:szCs w:val="22"/>
          <w:lang w:val="ro-RO"/>
        </w:rPr>
        <w:t xml:space="preserve"> în varianta fără schimbări climatice</w:t>
      </w:r>
      <w:r w:rsidR="003E68CB" w:rsidRPr="008B0D7C">
        <w:rPr>
          <w:lang w:val="ro-RO"/>
        </w:rPr>
        <w:t>.</w:t>
      </w:r>
    </w:p>
    <w:p w14:paraId="7041FE6D" w14:textId="77777777" w:rsidR="00953889" w:rsidRPr="008B0D7C" w:rsidRDefault="00953889" w:rsidP="000B4CE3">
      <w:pPr>
        <w:spacing w:line="276" w:lineRule="auto"/>
        <w:ind w:firstLine="720"/>
        <w:jc w:val="both"/>
        <w:rPr>
          <w:lang w:val="ro-RO"/>
        </w:rPr>
      </w:pPr>
    </w:p>
    <w:p w14:paraId="4C0F893A" w14:textId="77777777" w:rsidR="00BE7074" w:rsidRPr="008B0D7C" w:rsidRDefault="00BE7074" w:rsidP="00F47100">
      <w:pPr>
        <w:pStyle w:val="Heading3"/>
        <w:spacing w:after="120" w:line="276" w:lineRule="auto"/>
        <w:ind w:firstLine="720"/>
        <w:rPr>
          <w:b/>
          <w:color w:val="auto"/>
          <w:sz w:val="22"/>
          <w:szCs w:val="22"/>
          <w:lang w:val="ro-RO"/>
        </w:rPr>
      </w:pPr>
      <w:bookmarkStart w:id="55" w:name="_Toc230951830"/>
      <w:r w:rsidRPr="008B0D7C">
        <w:rPr>
          <w:b/>
          <w:color w:val="auto"/>
          <w:sz w:val="22"/>
          <w:szCs w:val="22"/>
          <w:lang w:val="ro-RO"/>
        </w:rPr>
        <w:t>8.3.3.2. Viitura de volum maxim</w:t>
      </w:r>
      <w:bookmarkEnd w:id="55"/>
    </w:p>
    <w:p w14:paraId="0B7D5354" w14:textId="4259A8CC" w:rsidR="00BE7074" w:rsidRPr="008B0D7C" w:rsidRDefault="00BE7074" w:rsidP="000B4CE3">
      <w:pPr>
        <w:spacing w:line="276" w:lineRule="auto"/>
        <w:ind w:firstLine="720"/>
        <w:jc w:val="both"/>
        <w:rPr>
          <w:lang w:val="ro-RO"/>
        </w:rPr>
      </w:pPr>
      <w:r w:rsidRPr="008B0D7C">
        <w:rPr>
          <w:lang w:val="ro-RO"/>
        </w:rPr>
        <w:t xml:space="preserve">Pentru a construi viitura de volum maxim se identifică viitura cu cel mai mare volum înregistrat pe perioada cu date măsurate și se determină parametrii caracteristici ai acestei viituri: </w:t>
      </w: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cr Vmax</m:t>
            </m:r>
          </m:sub>
        </m:sSub>
      </m:oMath>
      <w:r w:rsidRPr="008B0D7C">
        <w:rPr>
          <w:lang w:val="ro-RO"/>
        </w:rPr>
        <w:t xml:space="preserve">  - timpul de creștere al viiturii de volum maxim și </w:t>
      </w: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t Vmax</m:t>
            </m:r>
          </m:sub>
        </m:sSub>
      </m:oMath>
      <w:r w:rsidRPr="008B0D7C">
        <w:rPr>
          <w:lang w:val="ro-RO"/>
        </w:rPr>
        <w:t xml:space="preserve">  -  durata viiturii de volum maxim. </w:t>
      </w:r>
      <w:r w:rsidR="00002BA6" w:rsidRPr="008B0D7C">
        <w:rPr>
          <w:lang w:val="ro-RO"/>
        </w:rPr>
        <w:t>Dispunând</w:t>
      </w:r>
      <w:r w:rsidRPr="008B0D7C">
        <w:rPr>
          <w:lang w:val="ro-RO"/>
        </w:rPr>
        <w:t xml:space="preserve"> de acești parametri, </w:t>
      </w:r>
      <w:r w:rsidR="00002BA6" w:rsidRPr="008B0D7C">
        <w:rPr>
          <w:lang w:val="ro-RO"/>
        </w:rPr>
        <w:t xml:space="preserve">se construiește </w:t>
      </w:r>
      <w:r w:rsidRPr="008B0D7C">
        <w:rPr>
          <w:lang w:val="ro-RO"/>
        </w:rPr>
        <w:t xml:space="preserve">viitura de volum maxim tip Cadariu, considerând limita inferioară </w:t>
      </w:r>
      <m:oMath>
        <m:sSubSup>
          <m:sSubSupPr>
            <m:ctrlPr>
              <w:rPr>
                <w:rFonts w:ascii="Cambria Math" w:hAnsi="Cambria Math"/>
                <w:i/>
                <w:iCs/>
              </w:rPr>
            </m:ctrlPr>
          </m:sSubSupPr>
          <m:e>
            <m:r>
              <w:rPr>
                <w:rFonts w:ascii="Cambria Math" w:hAnsi="Cambria Math"/>
                <w:lang w:val="ro-RO"/>
              </w:rPr>
              <m:t>Q</m:t>
            </m:r>
          </m:e>
          <m:sub>
            <m:r>
              <w:rPr>
                <w:rFonts w:ascii="Cambria Math" w:hAnsi="Cambria Math"/>
                <w:lang w:val="ro-RO"/>
              </w:rPr>
              <m:t>P%</m:t>
            </m:r>
          </m:sub>
          <m:sup>
            <m:r>
              <w:rPr>
                <w:rFonts w:ascii="Cambria Math" w:hAnsi="Cambria Math"/>
                <w:lang w:val="ro-RO"/>
              </w:rPr>
              <m:t>L</m:t>
            </m:r>
          </m:sup>
        </m:sSubSup>
      </m:oMath>
      <w:r w:rsidRPr="008B0D7C">
        <w:rPr>
          <w:lang w:val="ro-RO"/>
        </w:rPr>
        <w:t xml:space="preserve"> a debitului maxim cu probabilitatea de depășire </w:t>
      </w:r>
      <m:oMath>
        <m:r>
          <w:rPr>
            <w:rFonts w:ascii="Cambria Math" w:hAnsi="Cambria Math"/>
            <w:lang w:val="ro-RO"/>
          </w:rPr>
          <m:t>P%</m:t>
        </m:r>
      </m:oMath>
      <w:r w:rsidRPr="008B0D7C">
        <w:rPr>
          <w:lang w:val="ro-RO"/>
        </w:rPr>
        <w:t xml:space="preserve"> și limita superioară </w:t>
      </w:r>
      <m:oMath>
        <m:sSubSup>
          <m:sSubSupPr>
            <m:ctrlPr>
              <w:rPr>
                <w:rFonts w:ascii="Cambria Math" w:eastAsiaTheme="minorEastAsia" w:hAnsi="Cambria Math"/>
                <w:i/>
                <w:iCs/>
                <w:kern w:val="24"/>
              </w:rPr>
            </m:ctrlPr>
          </m:sSubSupPr>
          <m:e>
            <m:r>
              <w:rPr>
                <w:rFonts w:ascii="Cambria Math" w:eastAsiaTheme="minorEastAsia" w:hAnsi="Cambria Math"/>
                <w:kern w:val="24"/>
                <w:lang w:val="ro-RO"/>
              </w:rPr>
              <m:t>V</m:t>
            </m:r>
          </m:e>
          <m:sub>
            <m:r>
              <w:rPr>
                <w:rFonts w:ascii="Cambria Math" w:eastAsiaTheme="minorEastAsia" w:hAnsi="Cambria Math"/>
                <w:kern w:val="24"/>
                <w:lang w:val="ro-RO"/>
              </w:rPr>
              <m:t>P%</m:t>
            </m:r>
          </m:sub>
          <m:sup>
            <m:r>
              <w:rPr>
                <w:rFonts w:ascii="Cambria Math" w:eastAsiaTheme="minorEastAsia" w:hAnsi="Cambria Math"/>
                <w:kern w:val="24"/>
                <w:lang w:val="ro-RO"/>
              </w:rPr>
              <m:t>U</m:t>
            </m:r>
          </m:sup>
        </m:sSubSup>
      </m:oMath>
      <w:r w:rsidRPr="008B0D7C">
        <w:rPr>
          <w:lang w:val="ro-RO"/>
        </w:rPr>
        <w:t>a volumului cu aceeași probabilitate de depășire.</w:t>
      </w:r>
      <w:r w:rsidR="00002BA6" w:rsidRPr="008B0D7C">
        <w:rPr>
          <w:lang w:val="ro-RO"/>
        </w:rPr>
        <w:t xml:space="preserve"> Viitura de volum maxim este caracterizată de parametrii </w:t>
      </w:r>
      <m:oMath>
        <m:r>
          <w:rPr>
            <w:rFonts w:ascii="Cambria Math" w:hAnsi="Cambria Math"/>
            <w:szCs w:val="22"/>
            <w:lang w:val="ro-RO"/>
          </w:rPr>
          <m:t>(</m:t>
        </m:r>
        <m:sSubSup>
          <m:sSubSupPr>
            <m:ctrlPr>
              <w:rPr>
                <w:rFonts w:ascii="Cambria Math" w:eastAsiaTheme="minorEastAsia" w:hAnsi="Cambria Math" w:cstheme="minorBidi"/>
                <w:i/>
                <w:iCs/>
                <w:kern w:val="24"/>
                <w:szCs w:val="22"/>
              </w:rPr>
            </m:ctrlPr>
          </m:sSubSupPr>
          <m:e>
            <m:r>
              <w:rPr>
                <w:rFonts w:ascii="Cambria Math" w:eastAsiaTheme="minorEastAsia" w:hAnsi="Cambria Math" w:cstheme="minorBidi"/>
                <w:kern w:val="24"/>
                <w:szCs w:val="22"/>
                <w:lang w:val="ro-RO"/>
              </w:rPr>
              <m:t>Q</m:t>
            </m:r>
          </m:e>
          <m:sub>
            <m:r>
              <w:rPr>
                <w:rFonts w:ascii="Cambria Math" w:eastAsiaTheme="minorEastAsia" w:hAnsi="Cambria Math" w:cstheme="minorBidi"/>
                <w:kern w:val="24"/>
                <w:szCs w:val="22"/>
                <w:lang w:val="ro-RO"/>
              </w:rPr>
              <m:t>P%</m:t>
            </m:r>
          </m:sub>
          <m:sup>
            <m:r>
              <w:rPr>
                <w:rFonts w:ascii="Cambria Math" w:eastAsiaTheme="minorEastAsia" w:hAnsi="Cambria Math" w:cstheme="minorBidi"/>
                <w:kern w:val="24"/>
                <w:szCs w:val="22"/>
                <w:lang w:val="ro-RO"/>
              </w:rPr>
              <m:t>L</m:t>
            </m:r>
          </m:sup>
        </m:sSubSup>
        <m:r>
          <w:rPr>
            <w:rFonts w:ascii="Cambria Math" w:eastAsiaTheme="minorEastAsia" w:hAnsi="Cambria Math" w:cstheme="minorBidi"/>
            <w:kern w:val="24"/>
            <w:szCs w:val="22"/>
            <w:lang w:val="ro-RO"/>
          </w:rPr>
          <m:t>; </m:t>
        </m:r>
        <m:sSub>
          <m:sSubPr>
            <m:ctrlPr>
              <w:rPr>
                <w:rFonts w:ascii="Cambria Math" w:eastAsia="Cambria Math" w:hAnsi="Cambria Math" w:cstheme="minorBidi"/>
                <w:i/>
                <w:iCs/>
                <w:kern w:val="24"/>
                <w:szCs w:val="22"/>
              </w:rPr>
            </m:ctrlPr>
          </m:sSubPr>
          <m:e>
            <m:r>
              <w:rPr>
                <w:rFonts w:ascii="Cambria Math" w:eastAsia="Cambria Math" w:hAnsi="Cambria Math" w:cstheme="minorBidi"/>
                <w:kern w:val="24"/>
                <w:szCs w:val="22"/>
                <w:lang w:val="ro-RO"/>
              </w:rPr>
              <m:t>T</m:t>
            </m:r>
          </m:e>
          <m:sub>
            <m:r>
              <w:rPr>
                <w:rFonts w:ascii="Cambria Math" w:eastAsia="Cambria Math" w:hAnsi="Cambria Math" w:cstheme="minorBidi"/>
                <w:kern w:val="24"/>
                <w:szCs w:val="22"/>
                <w:lang w:val="ro-RO"/>
              </w:rPr>
              <m:t>cr</m:t>
            </m:r>
          </m:sub>
        </m:sSub>
      </m:oMath>
      <w:r w:rsidR="00002BA6" w:rsidRPr="008B0D7C">
        <w:rPr>
          <w:rFonts w:asciiTheme="minorHAnsi" w:eastAsiaTheme="minorEastAsia" w:hAnsi="Aptos" w:cstheme="minorBidi"/>
          <w:kern w:val="24"/>
          <w:szCs w:val="22"/>
          <w:lang w:val="ro-RO"/>
        </w:rPr>
        <w:t xml:space="preserve">; </w:t>
      </w:r>
      <m:oMath>
        <m:sSub>
          <m:sSubPr>
            <m:ctrlPr>
              <w:rPr>
                <w:rFonts w:ascii="Cambria Math" w:eastAsia="Cambria Math" w:hAnsi="Cambria Math" w:cstheme="minorBidi"/>
                <w:i/>
                <w:iCs/>
                <w:kern w:val="24"/>
                <w:szCs w:val="22"/>
              </w:rPr>
            </m:ctrlPr>
          </m:sSubPr>
          <m:e>
            <m:r>
              <w:rPr>
                <w:rFonts w:ascii="Cambria Math" w:eastAsia="Cambria Math" w:hAnsi="Cambria Math" w:cstheme="minorBidi"/>
                <w:kern w:val="24"/>
                <w:szCs w:val="22"/>
                <w:lang w:val="ro-RO"/>
              </w:rPr>
              <m:t>T</m:t>
            </m:r>
          </m:e>
          <m:sub>
            <m:r>
              <w:rPr>
                <w:rFonts w:ascii="Cambria Math" w:eastAsia="Cambria Math" w:hAnsi="Cambria Math" w:cstheme="minorBidi"/>
                <w:kern w:val="24"/>
                <w:szCs w:val="22"/>
                <w:lang w:val="ro-RO"/>
              </w:rPr>
              <m:t>t</m:t>
            </m:r>
          </m:sub>
        </m:sSub>
        <m:r>
          <w:rPr>
            <w:rFonts w:ascii="Cambria Math" w:eastAsiaTheme="minorEastAsia" w:hAnsi="Cambria Math" w:cstheme="minorBidi"/>
            <w:kern w:val="24"/>
            <w:szCs w:val="22"/>
            <w:lang w:val="ro-RO"/>
          </w:rPr>
          <m:t>;</m:t>
        </m:r>
        <m:sSubSup>
          <m:sSubSupPr>
            <m:ctrlPr>
              <w:rPr>
                <w:rFonts w:ascii="Cambria Math" w:eastAsiaTheme="minorEastAsia" w:hAnsi="Cambria Math" w:cstheme="minorBidi"/>
                <w:i/>
                <w:iCs/>
                <w:kern w:val="24"/>
                <w:szCs w:val="22"/>
              </w:rPr>
            </m:ctrlPr>
          </m:sSubSupPr>
          <m:e>
            <m:r>
              <w:rPr>
                <w:rFonts w:ascii="Cambria Math" w:eastAsiaTheme="minorEastAsia" w:hAnsi="Cambria Math" w:cstheme="minorBidi"/>
                <w:kern w:val="24"/>
                <w:szCs w:val="22"/>
                <w:lang w:val="ro-RO"/>
              </w:rPr>
              <m:t>V</m:t>
            </m:r>
          </m:e>
          <m:sub>
            <m:r>
              <w:rPr>
                <w:rFonts w:ascii="Cambria Math" w:eastAsiaTheme="minorEastAsia" w:hAnsi="Cambria Math" w:cstheme="minorBidi"/>
                <w:kern w:val="24"/>
                <w:szCs w:val="22"/>
                <w:lang w:val="ro-RO"/>
              </w:rPr>
              <m:t>P%</m:t>
            </m:r>
          </m:sub>
          <m:sup>
            <m:r>
              <w:rPr>
                <w:rFonts w:ascii="Cambria Math" w:eastAsiaTheme="minorEastAsia" w:hAnsi="Cambria Math" w:cstheme="minorBidi"/>
                <w:kern w:val="24"/>
                <w:szCs w:val="22"/>
                <w:lang w:val="ro-RO"/>
              </w:rPr>
              <m:t>U</m:t>
            </m:r>
          </m:sup>
        </m:sSubSup>
        <m:r>
          <w:rPr>
            <w:rFonts w:ascii="Cambria Math" w:eastAsiaTheme="minorEastAsia" w:hAnsi="Cambria Math" w:cstheme="minorBidi"/>
            <w:kern w:val="24"/>
            <w:szCs w:val="22"/>
            <w:lang w:val="ro-RO"/>
          </w:rPr>
          <m:t>;</m:t>
        </m:r>
        <m:sSub>
          <m:sSubPr>
            <m:ctrlPr>
              <w:rPr>
                <w:rFonts w:ascii="Cambria Math" w:eastAsiaTheme="minorEastAsia" w:hAnsi="Cambria Math" w:cstheme="minorBidi"/>
                <w:i/>
                <w:iCs/>
                <w:kern w:val="24"/>
                <w:szCs w:val="22"/>
              </w:rPr>
            </m:ctrlPr>
          </m:sSubPr>
          <m:e>
            <m:r>
              <w:rPr>
                <w:rFonts w:ascii="Cambria Math" w:eastAsiaTheme="minorEastAsia" w:hAnsi="Cambria Math" w:cstheme="minorBidi"/>
                <w:kern w:val="24"/>
                <w:szCs w:val="22"/>
                <w:lang w:val="ro-RO"/>
              </w:rPr>
              <m:t>Q</m:t>
            </m:r>
          </m:e>
          <m:sub>
            <m:r>
              <w:rPr>
                <w:rFonts w:ascii="Cambria Math" w:eastAsiaTheme="minorEastAsia" w:hAnsi="Cambria Math" w:cstheme="minorBidi"/>
                <w:kern w:val="24"/>
                <w:szCs w:val="22"/>
                <w:lang w:val="ro-RO"/>
              </w:rPr>
              <m:t>bază P%</m:t>
            </m:r>
          </m:sub>
        </m:sSub>
        <m:r>
          <w:rPr>
            <w:rFonts w:ascii="Cambria Math" w:eastAsiaTheme="minorEastAsia" w:hAnsi="Cambria Math" w:cstheme="minorBidi"/>
            <w:kern w:val="24"/>
            <w:szCs w:val="22"/>
            <w:lang w:val="ro-RO"/>
          </w:rPr>
          <m:t xml:space="preserve">) </m:t>
        </m:r>
      </m:oMath>
      <w:r w:rsidR="00002BA6" w:rsidRPr="008B0D7C">
        <w:rPr>
          <w:rFonts w:eastAsiaTheme="minorEastAsia" w:cstheme="minorBidi"/>
          <w:iCs/>
          <w:kern w:val="24"/>
          <w:szCs w:val="22"/>
          <w:lang w:val="ro-RO"/>
        </w:rPr>
        <w:t xml:space="preserve">în varianta schimbări climatice și de parametrii </w:t>
      </w:r>
      <m:oMath>
        <m:r>
          <w:rPr>
            <w:rFonts w:ascii="Cambria Math" w:hAnsi="Cambria Math"/>
            <w:lang w:val="ro-RO"/>
          </w:rPr>
          <m:t>(</m:t>
        </m:r>
        <m:sSubSup>
          <m:sSubSupPr>
            <m:ctrlPr>
              <w:rPr>
                <w:rFonts w:ascii="Cambria Math" w:eastAsiaTheme="minorEastAsia" w:hAnsi="Cambria Math" w:cstheme="minorBidi"/>
                <w:i/>
                <w:iCs/>
                <w:kern w:val="24"/>
                <w:szCs w:val="22"/>
              </w:rPr>
            </m:ctrlPr>
          </m:sSubSupPr>
          <m:e>
            <m:r>
              <w:rPr>
                <w:rFonts w:ascii="Cambria Math" w:eastAsiaTheme="minorEastAsia" w:hAnsi="Cambria Math" w:cstheme="minorBidi"/>
                <w:kern w:val="24"/>
                <w:szCs w:val="22"/>
                <w:lang w:val="ro-RO"/>
              </w:rPr>
              <m:t>Q</m:t>
            </m:r>
          </m:e>
          <m:sub>
            <m:r>
              <w:rPr>
                <w:rFonts w:ascii="Cambria Math" w:eastAsiaTheme="minorEastAsia" w:hAnsi="Cambria Math" w:cstheme="minorBidi"/>
                <w:kern w:val="24"/>
                <w:szCs w:val="22"/>
                <w:lang w:val="ro-RO"/>
              </w:rPr>
              <m:t>P%</m:t>
            </m:r>
          </m:sub>
          <m:sup>
            <m:r>
              <w:rPr>
                <w:rFonts w:ascii="Cambria Math" w:eastAsiaTheme="minorEastAsia" w:hAnsi="Cambria Math" w:cstheme="minorBidi"/>
                <w:kern w:val="24"/>
                <w:szCs w:val="22"/>
                <w:lang w:val="ro-RO"/>
              </w:rPr>
              <m:t>L</m:t>
            </m:r>
          </m:sup>
        </m:sSubSup>
        <m:r>
          <w:rPr>
            <w:rFonts w:ascii="Cambria Math" w:eastAsiaTheme="minorEastAsia" w:hAnsi="Cambria Math" w:cstheme="minorBidi"/>
            <w:kern w:val="24"/>
            <w:szCs w:val="22"/>
            <w:lang w:val="ro-RO"/>
          </w:rPr>
          <m:t> ;</m:t>
        </m:r>
        <m:sSub>
          <m:sSubPr>
            <m:ctrlPr>
              <w:rPr>
                <w:rFonts w:ascii="Cambria Math" w:eastAsia="Cambria Math" w:hAnsi="Cambria Math" w:cstheme="minorBidi"/>
                <w:i/>
                <w:iCs/>
                <w:kern w:val="24"/>
                <w:szCs w:val="22"/>
              </w:rPr>
            </m:ctrlPr>
          </m:sSubPr>
          <m:e>
            <m:r>
              <w:rPr>
                <w:rFonts w:ascii="Cambria Math" w:eastAsia="Cambria Math" w:hAnsi="Cambria Math" w:cstheme="minorBidi"/>
                <w:kern w:val="24"/>
                <w:szCs w:val="22"/>
                <w:lang w:val="ro-RO"/>
              </w:rPr>
              <m:t>T</m:t>
            </m:r>
          </m:e>
          <m:sub>
            <m:r>
              <w:rPr>
                <w:rFonts w:ascii="Cambria Math" w:eastAsia="Cambria Math" w:hAnsi="Cambria Math" w:cstheme="minorBidi"/>
                <w:kern w:val="24"/>
                <w:szCs w:val="22"/>
                <w:lang w:val="ro-RO"/>
              </w:rPr>
              <m:t>cr</m:t>
            </m:r>
          </m:sub>
        </m:sSub>
      </m:oMath>
      <w:r w:rsidR="00002BA6" w:rsidRPr="008B0D7C">
        <w:rPr>
          <w:rFonts w:asciiTheme="minorHAnsi" w:eastAsiaTheme="minorEastAsia" w:hAnsi="Aptos" w:cstheme="minorBidi"/>
          <w:kern w:val="24"/>
          <w:szCs w:val="22"/>
          <w:lang w:val="ro-RO"/>
        </w:rPr>
        <w:t xml:space="preserve">;  </w:t>
      </w:r>
      <m:oMath>
        <m:sSub>
          <m:sSubPr>
            <m:ctrlPr>
              <w:rPr>
                <w:rFonts w:ascii="Cambria Math" w:eastAsia="Cambria Math" w:hAnsi="Cambria Math" w:cstheme="minorBidi"/>
                <w:i/>
                <w:iCs/>
                <w:kern w:val="24"/>
                <w:szCs w:val="22"/>
              </w:rPr>
            </m:ctrlPr>
          </m:sSubPr>
          <m:e>
            <m:r>
              <w:rPr>
                <w:rFonts w:ascii="Cambria Math" w:eastAsia="Cambria Math" w:hAnsi="Cambria Math" w:cstheme="minorBidi"/>
                <w:kern w:val="24"/>
                <w:szCs w:val="22"/>
                <w:lang w:val="ro-RO"/>
              </w:rPr>
              <m:t>T</m:t>
            </m:r>
          </m:e>
          <m:sub>
            <m:r>
              <w:rPr>
                <w:rFonts w:ascii="Cambria Math" w:eastAsia="Cambria Math" w:hAnsi="Cambria Math" w:cstheme="minorBidi"/>
                <w:kern w:val="24"/>
                <w:szCs w:val="22"/>
                <w:lang w:val="ro-RO"/>
              </w:rPr>
              <m:t>t</m:t>
            </m:r>
          </m:sub>
        </m:sSub>
        <m:r>
          <w:rPr>
            <w:rFonts w:ascii="Cambria Math" w:eastAsia="Cambria Math" w:hAnsi="Cambria Math" w:cstheme="minorBidi"/>
            <w:kern w:val="24"/>
            <w:szCs w:val="22"/>
            <w:lang w:val="ro-RO"/>
          </w:rPr>
          <m:t>;</m:t>
        </m:r>
        <m:sSub>
          <m:sSubPr>
            <m:ctrlPr>
              <w:rPr>
                <w:rFonts w:ascii="Cambria Math" w:eastAsiaTheme="minorEastAsia" w:hAnsi="Cambria Math" w:cstheme="minorBidi"/>
                <w:i/>
                <w:iCs/>
                <w:kern w:val="24"/>
                <w:szCs w:val="22"/>
              </w:rPr>
            </m:ctrlPr>
          </m:sSubPr>
          <m:e>
            <m:r>
              <w:rPr>
                <w:rFonts w:ascii="Cambria Math" w:eastAsiaTheme="minorEastAsia" w:hAnsi="Cambria Math" w:cstheme="minorBidi"/>
                <w:kern w:val="24"/>
                <w:szCs w:val="22"/>
                <w:lang w:val="ro-RO"/>
              </w:rPr>
              <m:t>V</m:t>
            </m:r>
          </m:e>
          <m:sub>
            <m:r>
              <w:rPr>
                <w:rFonts w:ascii="Cambria Math" w:eastAsiaTheme="minorEastAsia" w:hAnsi="Cambria Math" w:cstheme="minorBidi"/>
                <w:kern w:val="24"/>
                <w:szCs w:val="22"/>
                <w:lang w:val="ro-RO"/>
              </w:rPr>
              <m:t>P%</m:t>
            </m:r>
          </m:sub>
        </m:sSub>
        <m:r>
          <w:rPr>
            <w:rFonts w:ascii="Cambria Math" w:eastAsia="Cambria Math" w:hAnsi="Cambria Math" w:cstheme="minorBidi"/>
            <w:kern w:val="24"/>
            <w:szCs w:val="22"/>
            <w:lang w:val="ro-RO"/>
          </w:rPr>
          <m:t>;</m:t>
        </m:r>
        <m:sSub>
          <m:sSubPr>
            <m:ctrlPr>
              <w:rPr>
                <w:rFonts w:ascii="Cambria Math" w:eastAsiaTheme="minorEastAsia" w:hAnsi="Cambria Math" w:cstheme="minorBidi"/>
                <w:i/>
                <w:iCs/>
                <w:kern w:val="24"/>
                <w:szCs w:val="22"/>
              </w:rPr>
            </m:ctrlPr>
          </m:sSubPr>
          <m:e>
            <m:r>
              <w:rPr>
                <w:rFonts w:ascii="Cambria Math" w:eastAsiaTheme="minorEastAsia" w:hAnsi="Cambria Math" w:cstheme="minorBidi"/>
                <w:kern w:val="24"/>
                <w:szCs w:val="22"/>
                <w:lang w:val="ro-RO"/>
              </w:rPr>
              <m:t>Q</m:t>
            </m:r>
          </m:e>
          <m:sub>
            <m:r>
              <w:rPr>
                <w:rFonts w:ascii="Cambria Math" w:eastAsiaTheme="minorEastAsia" w:hAnsi="Cambria Math" w:cstheme="minorBidi"/>
                <w:kern w:val="24"/>
                <w:szCs w:val="22"/>
                <w:lang w:val="ro-RO"/>
              </w:rPr>
              <m:t>bază P%</m:t>
            </m:r>
          </m:sub>
        </m:sSub>
        <m:r>
          <w:rPr>
            <w:rFonts w:ascii="Cambria Math" w:eastAsiaTheme="minorEastAsia" w:hAnsi="Cambria Math" w:cstheme="minorBidi"/>
            <w:kern w:val="24"/>
            <w:szCs w:val="22"/>
            <w:lang w:val="ro-RO"/>
          </w:rPr>
          <m:t>)</m:t>
        </m:r>
      </m:oMath>
      <w:r w:rsidR="00002BA6" w:rsidRPr="008B0D7C">
        <w:rPr>
          <w:rFonts w:eastAsiaTheme="minorEastAsia" w:cstheme="minorBidi"/>
          <w:iCs/>
          <w:kern w:val="24"/>
          <w:szCs w:val="22"/>
          <w:lang w:val="ro-RO"/>
        </w:rPr>
        <w:t xml:space="preserve"> în varianta fără schimbări climatice</w:t>
      </w:r>
      <w:r w:rsidR="00002BA6" w:rsidRPr="008B0D7C">
        <w:rPr>
          <w:lang w:val="ro-RO"/>
        </w:rPr>
        <w:t>.</w:t>
      </w:r>
    </w:p>
    <w:p w14:paraId="29DCA66E" w14:textId="77777777" w:rsidR="00953889" w:rsidRPr="008B0D7C" w:rsidRDefault="00953889" w:rsidP="000B4CE3">
      <w:pPr>
        <w:spacing w:line="276" w:lineRule="auto"/>
        <w:ind w:firstLine="720"/>
        <w:jc w:val="both"/>
        <w:rPr>
          <w:lang w:val="ro-RO"/>
        </w:rPr>
      </w:pPr>
    </w:p>
    <w:p w14:paraId="2EBA1CDE" w14:textId="77777777" w:rsidR="00BE7074" w:rsidRPr="008B0D7C" w:rsidRDefault="00BE7074" w:rsidP="00F47100">
      <w:pPr>
        <w:pStyle w:val="Heading3"/>
        <w:spacing w:after="120" w:line="276" w:lineRule="auto"/>
        <w:ind w:firstLine="720"/>
        <w:rPr>
          <w:b/>
          <w:color w:val="auto"/>
          <w:sz w:val="22"/>
          <w:szCs w:val="22"/>
          <w:lang w:val="ro-RO"/>
        </w:rPr>
      </w:pPr>
      <w:bookmarkStart w:id="56" w:name="_Toc230951831"/>
      <w:r w:rsidRPr="008B0D7C">
        <w:rPr>
          <w:b/>
          <w:color w:val="auto"/>
          <w:sz w:val="22"/>
          <w:szCs w:val="22"/>
          <w:lang w:val="ro-RO"/>
        </w:rPr>
        <w:t>8.4. Stabilirea viiturii de calcul pe baza valorilor peste un debit prag (POT)</w:t>
      </w:r>
      <w:bookmarkEnd w:id="56"/>
    </w:p>
    <w:p w14:paraId="4B20F19D" w14:textId="7F042FDC" w:rsidR="00BE7074" w:rsidRPr="008B0D7C" w:rsidRDefault="00BE7074" w:rsidP="000B4CE3">
      <w:pPr>
        <w:spacing w:line="276" w:lineRule="auto"/>
        <w:ind w:firstLine="720"/>
        <w:jc w:val="both"/>
        <w:rPr>
          <w:lang w:val="pt-PT"/>
        </w:rPr>
      </w:pPr>
      <w:r w:rsidRPr="008B0D7C">
        <w:rPr>
          <w:lang w:val="it-IT"/>
        </w:rPr>
        <w:t xml:space="preserve">Și în acest caz se dispune de măsurători la stațiile hidrometrice. Pentru prelucrări se utilizează însă valorile peste un debit prag, ceea ce justifică acronimul POT (Peak Over Threshold). Un prim debit prag </w:t>
      </w:r>
      <m:oMath>
        <m:sSub>
          <m:sSubPr>
            <m:ctrlPr>
              <w:rPr>
                <w:rFonts w:ascii="Cambria Math" w:hAnsi="Cambria Math"/>
                <w:i/>
                <w:iCs/>
              </w:rPr>
            </m:ctrlPr>
          </m:sSubPr>
          <m:e>
            <m:r>
              <w:rPr>
                <w:rFonts w:ascii="Cambria Math" w:hAnsi="Cambria Math"/>
                <w:lang w:val="ro-RO"/>
              </w:rPr>
              <m:t>Q</m:t>
            </m:r>
          </m:e>
          <m:sub>
            <m:r>
              <w:rPr>
                <w:rFonts w:ascii="Cambria Math" w:hAnsi="Cambria Math"/>
                <w:lang w:val="ro-RO"/>
              </w:rPr>
              <m:t>thr 1</m:t>
            </m:r>
          </m:sub>
        </m:sSub>
      </m:oMath>
      <w:r w:rsidRPr="008B0D7C">
        <w:rPr>
          <w:rFonts w:eastAsiaTheme="minorEastAsia"/>
          <w:iCs/>
          <w:lang w:val="it-IT"/>
        </w:rPr>
        <w:t xml:space="preserve"> servește la selectarea viiturilor care vor fi analizate. Debitul </w:t>
      </w:r>
      <m:oMath>
        <m:sSub>
          <m:sSubPr>
            <m:ctrlPr>
              <w:rPr>
                <w:rFonts w:ascii="Cambria Math" w:hAnsi="Cambria Math"/>
                <w:i/>
                <w:iCs/>
              </w:rPr>
            </m:ctrlPr>
          </m:sSubPr>
          <m:e>
            <m:r>
              <w:rPr>
                <w:rFonts w:ascii="Cambria Math" w:hAnsi="Cambria Math"/>
                <w:lang w:val="ro-RO"/>
              </w:rPr>
              <m:t>Q</m:t>
            </m:r>
          </m:e>
          <m:sub>
            <m:r>
              <w:rPr>
                <w:rFonts w:ascii="Cambria Math" w:hAnsi="Cambria Math"/>
                <w:lang w:val="ro-RO"/>
              </w:rPr>
              <m:t>thr 1</m:t>
            </m:r>
          </m:sub>
        </m:sSub>
      </m:oMath>
      <w:r w:rsidRPr="008B0D7C">
        <w:rPr>
          <w:rFonts w:eastAsiaTheme="minorEastAsia"/>
          <w:iCs/>
          <w:lang w:val="it-IT"/>
        </w:rPr>
        <w:t xml:space="preserve"> este ales în așa fel încât numărul de viituri reținute să fie aproximativ egal cu numărul de ani ai perioadei cu date din măsurători. Al doilea debit prag, </w:t>
      </w:r>
      <m:oMath>
        <m:sSub>
          <m:sSubPr>
            <m:ctrlPr>
              <w:rPr>
                <w:rFonts w:ascii="Cambria Math" w:hAnsi="Cambria Math"/>
                <w:i/>
                <w:iCs/>
              </w:rPr>
            </m:ctrlPr>
          </m:sSubPr>
          <m:e>
            <m:r>
              <w:rPr>
                <w:rFonts w:ascii="Cambria Math" w:hAnsi="Cambria Math"/>
                <w:lang w:val="ro-RO"/>
              </w:rPr>
              <m:t>Q</m:t>
            </m:r>
          </m:e>
          <m:sub>
            <m:r>
              <w:rPr>
                <w:rFonts w:ascii="Cambria Math" w:hAnsi="Cambria Math"/>
                <w:lang w:val="ro-RO"/>
              </w:rPr>
              <m:t>thr 2</m:t>
            </m:r>
          </m:sub>
        </m:sSub>
      </m:oMath>
      <w:r w:rsidRPr="008B0D7C">
        <w:rPr>
          <w:rFonts w:eastAsiaTheme="minorEastAsia"/>
          <w:iCs/>
          <w:lang w:val="it-IT"/>
        </w:rPr>
        <w:t xml:space="preserve"> este utilizat pentru determinarea volumului viiturilor și este ales în așa fel încât viiturile analizate să fie independente. </w:t>
      </w:r>
      <w:r w:rsidRPr="008B0D7C">
        <w:rPr>
          <w:rFonts w:eastAsiaTheme="minorEastAsia"/>
          <w:iCs/>
          <w:lang w:val="pt-PT"/>
        </w:rPr>
        <w:t xml:space="preserve">După definirea debitului prag </w:t>
      </w:r>
      <m:oMath>
        <m:sSub>
          <m:sSubPr>
            <m:ctrlPr>
              <w:rPr>
                <w:rFonts w:ascii="Cambria Math" w:hAnsi="Cambria Math"/>
                <w:i/>
                <w:iCs/>
              </w:rPr>
            </m:ctrlPr>
          </m:sSubPr>
          <m:e>
            <m:r>
              <w:rPr>
                <w:rFonts w:ascii="Cambria Math" w:hAnsi="Cambria Math"/>
                <w:lang w:val="ro-RO"/>
              </w:rPr>
              <m:t>Q</m:t>
            </m:r>
          </m:e>
          <m:sub>
            <m:r>
              <w:rPr>
                <w:rFonts w:ascii="Cambria Math" w:hAnsi="Cambria Math"/>
                <w:lang w:val="ro-RO"/>
              </w:rPr>
              <m:t>thr 2</m:t>
            </m:r>
          </m:sub>
        </m:sSub>
      </m:oMath>
      <w:r w:rsidRPr="008B0D7C">
        <w:rPr>
          <w:rFonts w:eastAsiaTheme="minorEastAsia"/>
          <w:iCs/>
          <w:lang w:val="pt-PT"/>
        </w:rPr>
        <w:t xml:space="preserve">, softul FloodUTCB definește seriile de date </w:t>
      </w:r>
      <m:oMath>
        <m:d>
          <m:dPr>
            <m:begChr m:val="{"/>
            <m:endChr m:val="}"/>
            <m:ctrlPr>
              <w:rPr>
                <w:rFonts w:ascii="Cambria Math" w:eastAsiaTheme="minorEastAsia" w:hAnsi="Cambria Math"/>
                <w:i/>
                <w:iCs/>
                <w:sz w:val="18"/>
                <w:szCs w:val="18"/>
              </w:rPr>
            </m:ctrlPr>
          </m:dPr>
          <m:e>
            <m:sSub>
              <m:sSubPr>
                <m:ctrlPr>
                  <w:rPr>
                    <w:rFonts w:ascii="Cambria Math" w:eastAsiaTheme="minorEastAsia" w:hAnsi="Cambria Math"/>
                    <w:i/>
                    <w:iCs/>
                    <w:sz w:val="18"/>
                    <w:szCs w:val="18"/>
                  </w:rPr>
                </m:ctrlPr>
              </m:sSubPr>
              <m:e>
                <m:r>
                  <w:rPr>
                    <w:rFonts w:ascii="Cambria Math" w:eastAsiaTheme="minorEastAsia" w:hAnsi="Cambria Math"/>
                    <w:sz w:val="18"/>
                    <w:szCs w:val="18"/>
                  </w:rPr>
                  <m:t>Q</m:t>
                </m:r>
              </m:e>
              <m:sub>
                <m:r>
                  <w:rPr>
                    <w:rFonts w:ascii="Cambria Math" w:eastAsiaTheme="minorEastAsia" w:hAnsi="Cambria Math"/>
                    <w:sz w:val="18"/>
                    <w:szCs w:val="18"/>
                  </w:rPr>
                  <m:t>ij</m:t>
                </m:r>
              </m:sub>
            </m:sSub>
            <m:r>
              <w:rPr>
                <w:rFonts w:ascii="Cambria Math" w:eastAsiaTheme="minorEastAsia" w:hAnsi="Cambria Math"/>
                <w:sz w:val="18"/>
                <w:szCs w:val="18"/>
                <w:lang w:val="pt-PT"/>
              </w:rPr>
              <m:t> </m:t>
            </m:r>
            <m:d>
              <m:dPr>
                <m:begChr m:val="|"/>
                <m:endChr m:val=""/>
                <m:ctrlPr>
                  <w:rPr>
                    <w:rFonts w:ascii="Cambria Math" w:eastAsiaTheme="minorEastAsia" w:hAnsi="Cambria Math"/>
                    <w:i/>
                    <w:iCs/>
                    <w:sz w:val="18"/>
                    <w:szCs w:val="18"/>
                  </w:rPr>
                </m:ctrlPr>
              </m:dPr>
              <m:e>
                <m:sSub>
                  <m:sSubPr>
                    <m:ctrlPr>
                      <w:rPr>
                        <w:rFonts w:ascii="Cambria Math" w:eastAsiaTheme="minorEastAsia" w:hAnsi="Cambria Math"/>
                        <w:i/>
                        <w:iCs/>
                        <w:sz w:val="18"/>
                        <w:szCs w:val="18"/>
                      </w:rPr>
                    </m:ctrlPr>
                  </m:sSubPr>
                  <m:e>
                    <m:r>
                      <w:rPr>
                        <w:rFonts w:ascii="Cambria Math" w:eastAsiaTheme="minorEastAsia" w:hAnsi="Cambria Math"/>
                        <w:sz w:val="18"/>
                        <w:szCs w:val="18"/>
                      </w:rPr>
                      <m:t>Q</m:t>
                    </m:r>
                  </m:e>
                  <m:sub>
                    <m:r>
                      <w:rPr>
                        <w:rFonts w:ascii="Cambria Math" w:eastAsiaTheme="minorEastAsia" w:hAnsi="Cambria Math"/>
                        <w:sz w:val="18"/>
                        <w:szCs w:val="18"/>
                      </w:rPr>
                      <m:t>ij</m:t>
                    </m:r>
                  </m:sub>
                </m:sSub>
              </m:e>
            </m:d>
            <m:r>
              <w:rPr>
                <w:rFonts w:ascii="Cambria Math" w:eastAsiaTheme="minorEastAsia" w:hAnsi="Cambria Math"/>
                <w:sz w:val="18"/>
                <w:szCs w:val="18"/>
                <w:lang w:val="pt-PT"/>
              </w:rPr>
              <m:t>&gt; </m:t>
            </m:r>
            <m:sSub>
              <m:sSubPr>
                <m:ctrlPr>
                  <w:rPr>
                    <w:rFonts w:ascii="Cambria Math" w:eastAsiaTheme="minorEastAsia" w:hAnsi="Cambria Math"/>
                    <w:i/>
                    <w:iCs/>
                    <w:sz w:val="18"/>
                    <w:szCs w:val="18"/>
                  </w:rPr>
                </m:ctrlPr>
              </m:sSubPr>
              <m:e>
                <m:r>
                  <w:rPr>
                    <w:rFonts w:ascii="Cambria Math" w:eastAsiaTheme="minorEastAsia" w:hAnsi="Cambria Math"/>
                    <w:sz w:val="18"/>
                    <w:szCs w:val="18"/>
                  </w:rPr>
                  <m:t>Q</m:t>
                </m:r>
              </m:e>
              <m:sub>
                <m:r>
                  <w:rPr>
                    <w:rFonts w:ascii="Cambria Math" w:eastAsiaTheme="minorEastAsia" w:hAnsi="Cambria Math"/>
                    <w:sz w:val="18"/>
                    <w:szCs w:val="18"/>
                  </w:rPr>
                  <m:t>t</m:t>
                </m:r>
                <m:r>
                  <w:rPr>
                    <w:rFonts w:ascii="Cambria Math" w:eastAsiaTheme="minorEastAsia" w:hAnsi="Cambria Math"/>
                    <w:sz w:val="18"/>
                    <w:szCs w:val="18"/>
                    <w:lang w:val="pt-PT"/>
                  </w:rPr>
                  <m:t>h</m:t>
                </m:r>
                <m:r>
                  <w:rPr>
                    <w:rFonts w:ascii="Cambria Math" w:eastAsiaTheme="minorEastAsia" w:hAnsi="Cambria Math"/>
                    <w:sz w:val="18"/>
                    <w:szCs w:val="18"/>
                  </w:rPr>
                  <m:t>r</m:t>
                </m:r>
                <m:r>
                  <w:rPr>
                    <w:rFonts w:ascii="Cambria Math" w:eastAsiaTheme="minorEastAsia" w:hAnsi="Cambria Math"/>
                    <w:sz w:val="18"/>
                    <w:szCs w:val="18"/>
                    <w:lang w:val="pt-PT"/>
                  </w:rPr>
                  <m:t>2</m:t>
                </m:r>
              </m:sub>
            </m:sSub>
          </m:e>
        </m:d>
      </m:oMath>
      <w:r w:rsidRPr="008B0D7C">
        <w:rPr>
          <w:rFonts w:eastAsiaTheme="minorEastAsia"/>
          <w:iCs/>
          <w:sz w:val="18"/>
          <w:szCs w:val="18"/>
          <w:lang w:val="pt-PT"/>
        </w:rPr>
        <w:t xml:space="preserve">; </w:t>
      </w:r>
      <m:oMath>
        <m:d>
          <m:dPr>
            <m:begChr m:val="{"/>
            <m:endChr m:val="}"/>
            <m:ctrlPr>
              <w:rPr>
                <w:rFonts w:ascii="Cambria Math" w:eastAsiaTheme="minorEastAsia" w:hAnsi="Cambria Math"/>
                <w:i/>
                <w:iCs/>
                <w:sz w:val="18"/>
                <w:szCs w:val="18"/>
              </w:rPr>
            </m:ctrlPr>
          </m:dPr>
          <m:e>
            <m:sSub>
              <m:sSubPr>
                <m:ctrlPr>
                  <w:rPr>
                    <w:rFonts w:ascii="Cambria Math" w:eastAsiaTheme="minorEastAsia" w:hAnsi="Cambria Math"/>
                    <w:i/>
                    <w:iCs/>
                    <w:sz w:val="18"/>
                    <w:szCs w:val="18"/>
                  </w:rPr>
                </m:ctrlPr>
              </m:sSubPr>
              <m:e>
                <m:r>
                  <w:rPr>
                    <w:rFonts w:ascii="Cambria Math" w:eastAsiaTheme="minorEastAsia" w:hAnsi="Cambria Math"/>
                    <w:sz w:val="18"/>
                    <w:szCs w:val="18"/>
                  </w:rPr>
                  <m:t>V</m:t>
                </m:r>
              </m:e>
              <m:sub>
                <m:r>
                  <w:rPr>
                    <w:rFonts w:ascii="Cambria Math" w:eastAsiaTheme="minorEastAsia" w:hAnsi="Cambria Math"/>
                    <w:sz w:val="18"/>
                    <w:szCs w:val="18"/>
                  </w:rPr>
                  <m:t>j</m:t>
                </m:r>
              </m:sub>
            </m:sSub>
            <m:r>
              <w:rPr>
                <w:rFonts w:ascii="Cambria Math" w:eastAsiaTheme="minorEastAsia" w:hAnsi="Cambria Math"/>
                <w:sz w:val="18"/>
                <w:szCs w:val="18"/>
                <w:lang w:val="pt-PT"/>
              </w:rPr>
              <m:t> </m:t>
            </m:r>
            <m:d>
              <m:dPr>
                <m:begChr m:val="|"/>
                <m:endChr m:val=""/>
                <m:ctrlPr>
                  <w:rPr>
                    <w:rFonts w:ascii="Cambria Math" w:eastAsiaTheme="minorEastAsia" w:hAnsi="Cambria Math"/>
                    <w:i/>
                    <w:iCs/>
                    <w:sz w:val="18"/>
                    <w:szCs w:val="18"/>
                  </w:rPr>
                </m:ctrlPr>
              </m:dPr>
              <m:e>
                <m:sSub>
                  <m:sSubPr>
                    <m:ctrlPr>
                      <w:rPr>
                        <w:rFonts w:ascii="Cambria Math" w:eastAsiaTheme="minorEastAsia" w:hAnsi="Cambria Math"/>
                        <w:i/>
                        <w:iCs/>
                        <w:sz w:val="18"/>
                        <w:szCs w:val="18"/>
                      </w:rPr>
                    </m:ctrlPr>
                  </m:sSubPr>
                  <m:e>
                    <m:r>
                      <w:rPr>
                        <w:rFonts w:ascii="Cambria Math" w:eastAsiaTheme="minorEastAsia" w:hAnsi="Cambria Math"/>
                        <w:sz w:val="18"/>
                        <w:szCs w:val="18"/>
                      </w:rPr>
                      <m:t>Q</m:t>
                    </m:r>
                  </m:e>
                  <m:sub>
                    <m:r>
                      <w:rPr>
                        <w:rFonts w:ascii="Cambria Math" w:eastAsiaTheme="minorEastAsia" w:hAnsi="Cambria Math"/>
                        <w:sz w:val="18"/>
                        <w:szCs w:val="18"/>
                      </w:rPr>
                      <m:t>ij</m:t>
                    </m:r>
                  </m:sub>
                </m:sSub>
              </m:e>
            </m:d>
            <m:r>
              <w:rPr>
                <w:rFonts w:ascii="Cambria Math" w:eastAsiaTheme="minorEastAsia" w:hAnsi="Cambria Math"/>
                <w:sz w:val="18"/>
                <w:szCs w:val="18"/>
                <w:lang w:val="pt-PT"/>
              </w:rPr>
              <m:t>&gt; </m:t>
            </m:r>
            <m:sSub>
              <m:sSubPr>
                <m:ctrlPr>
                  <w:rPr>
                    <w:rFonts w:ascii="Cambria Math" w:eastAsiaTheme="minorEastAsia" w:hAnsi="Cambria Math"/>
                    <w:i/>
                    <w:iCs/>
                    <w:sz w:val="18"/>
                    <w:szCs w:val="18"/>
                  </w:rPr>
                </m:ctrlPr>
              </m:sSubPr>
              <m:e>
                <m:r>
                  <w:rPr>
                    <w:rFonts w:ascii="Cambria Math" w:eastAsiaTheme="minorEastAsia" w:hAnsi="Cambria Math"/>
                    <w:sz w:val="18"/>
                    <w:szCs w:val="18"/>
                  </w:rPr>
                  <m:t>Q</m:t>
                </m:r>
              </m:e>
              <m:sub>
                <m:r>
                  <w:rPr>
                    <w:rFonts w:ascii="Cambria Math" w:eastAsiaTheme="minorEastAsia" w:hAnsi="Cambria Math"/>
                    <w:sz w:val="18"/>
                    <w:szCs w:val="18"/>
                  </w:rPr>
                  <m:t>t</m:t>
                </m:r>
                <m:r>
                  <w:rPr>
                    <w:rFonts w:ascii="Cambria Math" w:eastAsiaTheme="minorEastAsia" w:hAnsi="Cambria Math"/>
                    <w:sz w:val="18"/>
                    <w:szCs w:val="18"/>
                    <w:lang w:val="pt-PT"/>
                  </w:rPr>
                  <m:t>h</m:t>
                </m:r>
                <m:r>
                  <w:rPr>
                    <w:rFonts w:ascii="Cambria Math" w:eastAsiaTheme="minorEastAsia" w:hAnsi="Cambria Math"/>
                    <w:sz w:val="18"/>
                    <w:szCs w:val="18"/>
                  </w:rPr>
                  <m:t>r</m:t>
                </m:r>
                <m:r>
                  <w:rPr>
                    <w:rFonts w:ascii="Cambria Math" w:eastAsiaTheme="minorEastAsia" w:hAnsi="Cambria Math"/>
                    <w:sz w:val="18"/>
                    <w:szCs w:val="18"/>
                    <w:lang w:val="pt-PT"/>
                  </w:rPr>
                  <m:t>2</m:t>
                </m:r>
              </m:sub>
            </m:sSub>
          </m:e>
        </m:d>
      </m:oMath>
      <w:r w:rsidRPr="008B0D7C">
        <w:rPr>
          <w:rFonts w:eastAsiaTheme="minorEastAsia"/>
          <w:iCs/>
          <w:sz w:val="18"/>
          <w:szCs w:val="18"/>
          <w:lang w:val="pt-PT"/>
        </w:rPr>
        <w:t xml:space="preserve">;  </w:t>
      </w:r>
      <m:oMath>
        <m:d>
          <m:dPr>
            <m:begChr m:val="{"/>
            <m:endChr m:val="}"/>
            <m:ctrlPr>
              <w:rPr>
                <w:rFonts w:ascii="Cambria Math" w:eastAsiaTheme="minorEastAsia" w:hAnsi="Cambria Math"/>
                <w:i/>
                <w:iCs/>
                <w:sz w:val="18"/>
                <w:szCs w:val="18"/>
              </w:rPr>
            </m:ctrlPr>
          </m:dPr>
          <m:e>
            <m:sSub>
              <m:sSubPr>
                <m:ctrlPr>
                  <w:rPr>
                    <w:rFonts w:ascii="Cambria Math" w:eastAsiaTheme="minorEastAsia" w:hAnsi="Cambria Math"/>
                    <w:i/>
                    <w:iCs/>
                    <w:sz w:val="18"/>
                    <w:szCs w:val="18"/>
                  </w:rPr>
                </m:ctrlPr>
              </m:sSubPr>
              <m:e>
                <m:r>
                  <w:rPr>
                    <w:rFonts w:ascii="Cambria Math" w:eastAsiaTheme="minorEastAsia" w:hAnsi="Cambria Math"/>
                    <w:sz w:val="18"/>
                    <w:szCs w:val="18"/>
                  </w:rPr>
                  <m:t>T</m:t>
                </m:r>
              </m:e>
              <m:sub>
                <m:r>
                  <w:rPr>
                    <w:rFonts w:ascii="Cambria Math" w:eastAsiaTheme="minorEastAsia" w:hAnsi="Cambria Math"/>
                    <w:sz w:val="18"/>
                    <w:szCs w:val="18"/>
                  </w:rPr>
                  <m:t>cr</m:t>
                </m:r>
                <m:r>
                  <w:rPr>
                    <w:rFonts w:ascii="Cambria Math" w:eastAsiaTheme="minorEastAsia" w:hAnsi="Cambria Math"/>
                    <w:sz w:val="18"/>
                    <w:szCs w:val="18"/>
                    <w:lang w:val="pt-PT"/>
                  </w:rPr>
                  <m:t> </m:t>
                </m:r>
                <m:r>
                  <w:rPr>
                    <w:rFonts w:ascii="Cambria Math" w:eastAsiaTheme="minorEastAsia" w:hAnsi="Cambria Math"/>
                    <w:sz w:val="18"/>
                    <w:szCs w:val="18"/>
                  </w:rPr>
                  <m:t>j</m:t>
                </m:r>
              </m:sub>
            </m:sSub>
            <m:r>
              <w:rPr>
                <w:rFonts w:ascii="Cambria Math" w:eastAsiaTheme="minorEastAsia" w:hAnsi="Cambria Math"/>
                <w:sz w:val="18"/>
                <w:szCs w:val="18"/>
                <w:lang w:val="pt-PT"/>
              </w:rPr>
              <m:t> </m:t>
            </m:r>
          </m:e>
        </m:d>
      </m:oMath>
      <w:r w:rsidRPr="008B0D7C">
        <w:rPr>
          <w:rFonts w:eastAsiaTheme="minorEastAsia"/>
          <w:iCs/>
          <w:sz w:val="18"/>
          <w:szCs w:val="18"/>
          <w:lang w:val="pt-PT"/>
        </w:rPr>
        <w:t xml:space="preserve">; </w:t>
      </w:r>
      <m:oMath>
        <m:d>
          <m:dPr>
            <m:begChr m:val="{"/>
            <m:endChr m:val="}"/>
            <m:ctrlPr>
              <w:rPr>
                <w:rFonts w:ascii="Cambria Math" w:eastAsiaTheme="minorEastAsia" w:hAnsi="Cambria Math"/>
                <w:i/>
                <w:iCs/>
                <w:sz w:val="18"/>
                <w:szCs w:val="18"/>
              </w:rPr>
            </m:ctrlPr>
          </m:dPr>
          <m:e>
            <m:sSub>
              <m:sSubPr>
                <m:ctrlPr>
                  <w:rPr>
                    <w:rFonts w:ascii="Cambria Math" w:eastAsiaTheme="minorEastAsia" w:hAnsi="Cambria Math"/>
                    <w:i/>
                    <w:iCs/>
                    <w:sz w:val="18"/>
                    <w:szCs w:val="18"/>
                  </w:rPr>
                </m:ctrlPr>
              </m:sSubPr>
              <m:e>
                <m:r>
                  <w:rPr>
                    <w:rFonts w:ascii="Cambria Math" w:eastAsiaTheme="minorEastAsia" w:hAnsi="Cambria Math"/>
                    <w:sz w:val="18"/>
                    <w:szCs w:val="18"/>
                  </w:rPr>
                  <m:t>T</m:t>
                </m:r>
              </m:e>
              <m:sub>
                <m:r>
                  <w:rPr>
                    <w:rFonts w:ascii="Cambria Math" w:eastAsiaTheme="minorEastAsia" w:hAnsi="Cambria Math"/>
                    <w:sz w:val="18"/>
                    <w:szCs w:val="18"/>
                  </w:rPr>
                  <m:t>t</m:t>
                </m:r>
                <m:r>
                  <w:rPr>
                    <w:rFonts w:ascii="Cambria Math" w:eastAsiaTheme="minorEastAsia" w:hAnsi="Cambria Math"/>
                    <w:sz w:val="18"/>
                    <w:szCs w:val="18"/>
                    <w:lang w:val="pt-PT"/>
                  </w:rPr>
                  <m:t> </m:t>
                </m:r>
                <m:r>
                  <w:rPr>
                    <w:rFonts w:ascii="Cambria Math" w:eastAsiaTheme="minorEastAsia" w:hAnsi="Cambria Math"/>
                    <w:sz w:val="18"/>
                    <w:szCs w:val="18"/>
                  </w:rPr>
                  <m:t>j</m:t>
                </m:r>
              </m:sub>
            </m:sSub>
            <m:r>
              <w:rPr>
                <w:rFonts w:ascii="Cambria Math" w:eastAsiaTheme="minorEastAsia" w:hAnsi="Cambria Math"/>
                <w:sz w:val="18"/>
                <w:szCs w:val="18"/>
                <w:lang w:val="pt-PT"/>
              </w:rPr>
              <m:t> </m:t>
            </m:r>
          </m:e>
        </m:d>
      </m:oMath>
      <w:r w:rsidRPr="008B0D7C">
        <w:rPr>
          <w:rFonts w:eastAsiaTheme="minorEastAsia"/>
          <w:iCs/>
          <w:sz w:val="18"/>
          <w:szCs w:val="18"/>
          <w:lang w:val="pt-PT"/>
        </w:rPr>
        <w:t xml:space="preserve">; </w:t>
      </w:r>
      <m:oMath>
        <m:d>
          <m:dPr>
            <m:begChr m:val="{"/>
            <m:endChr m:val="}"/>
            <m:ctrlPr>
              <w:rPr>
                <w:rFonts w:ascii="Cambria Math" w:eastAsiaTheme="minorEastAsia" w:hAnsi="Cambria Math"/>
                <w:i/>
                <w:iCs/>
                <w:sz w:val="18"/>
                <w:szCs w:val="18"/>
              </w:rPr>
            </m:ctrlPr>
          </m:dPr>
          <m:e>
            <m:sSub>
              <m:sSubPr>
                <m:ctrlPr>
                  <w:rPr>
                    <w:rFonts w:ascii="Cambria Math" w:eastAsiaTheme="minorEastAsia" w:hAnsi="Cambria Math"/>
                    <w:i/>
                    <w:iCs/>
                    <w:sz w:val="18"/>
                    <w:szCs w:val="18"/>
                  </w:rPr>
                </m:ctrlPr>
              </m:sSubPr>
              <m:e>
                <m:r>
                  <w:rPr>
                    <w:rFonts w:ascii="Cambria Math" w:eastAsiaTheme="minorEastAsia" w:hAnsi="Cambria Math"/>
                    <w:sz w:val="18"/>
                    <w:szCs w:val="18"/>
                  </w:rPr>
                  <m:t>γ</m:t>
                </m:r>
              </m:e>
              <m:sub>
                <m:r>
                  <w:rPr>
                    <w:rFonts w:ascii="Cambria Math" w:eastAsiaTheme="minorEastAsia" w:hAnsi="Cambria Math"/>
                    <w:sz w:val="18"/>
                    <w:szCs w:val="18"/>
                    <w:lang w:val="pt-PT"/>
                  </w:rPr>
                  <m:t> </m:t>
                </m:r>
                <m:r>
                  <w:rPr>
                    <w:rFonts w:ascii="Cambria Math" w:eastAsiaTheme="minorEastAsia" w:hAnsi="Cambria Math"/>
                    <w:sz w:val="18"/>
                    <w:szCs w:val="18"/>
                  </w:rPr>
                  <m:t>j</m:t>
                </m:r>
              </m:sub>
            </m:sSub>
            <m:r>
              <w:rPr>
                <w:rFonts w:ascii="Cambria Math" w:eastAsiaTheme="minorEastAsia" w:hAnsi="Cambria Math"/>
                <w:sz w:val="18"/>
                <w:szCs w:val="18"/>
                <w:lang w:val="pt-PT"/>
              </w:rPr>
              <m:t> </m:t>
            </m:r>
          </m:e>
        </m:d>
      </m:oMath>
      <w:r w:rsidRPr="008B0D7C">
        <w:rPr>
          <w:rFonts w:eastAsiaTheme="minorEastAsia"/>
          <w:iCs/>
          <w:sz w:val="18"/>
          <w:szCs w:val="18"/>
          <w:lang w:val="pt-PT"/>
        </w:rPr>
        <w:t>,</w:t>
      </w:r>
      <w:r w:rsidRPr="008B0D7C">
        <w:rPr>
          <w:rFonts w:eastAsiaTheme="minorEastAsia"/>
          <w:iCs/>
          <w:sz w:val="20"/>
          <w:lang w:val="pt-PT"/>
        </w:rPr>
        <w:t xml:space="preserve"> </w:t>
      </w:r>
      <w:r w:rsidRPr="008B0D7C">
        <w:rPr>
          <w:rFonts w:eastAsiaTheme="minorEastAsia"/>
          <w:iCs/>
          <w:lang w:val="pt-PT"/>
        </w:rPr>
        <w:t>unde</w:t>
      </w:r>
      <w:r w:rsidRPr="008B0D7C">
        <w:rPr>
          <w:rFonts w:eastAsiaTheme="minorEastAsia"/>
          <w:iCs/>
          <w:sz w:val="20"/>
          <w:lang w:val="pt-PT"/>
        </w:rPr>
        <w:t xml:space="preserve"> </w:t>
      </w:r>
      <m:oMath>
        <m:r>
          <w:rPr>
            <w:rFonts w:ascii="Cambria Math" w:eastAsiaTheme="minorEastAsia" w:hAnsi="Cambria Math"/>
          </w:rPr>
          <m:t>j</m:t>
        </m:r>
      </m:oMath>
      <w:r w:rsidRPr="008B0D7C">
        <w:rPr>
          <w:rFonts w:eastAsiaTheme="minorEastAsia"/>
          <w:iCs/>
          <w:sz w:val="18"/>
          <w:szCs w:val="18"/>
          <w:lang w:val="pt-PT"/>
        </w:rPr>
        <w:t xml:space="preserve"> </w:t>
      </w:r>
      <w:r w:rsidRPr="008B0D7C">
        <w:rPr>
          <w:rFonts w:eastAsiaTheme="minorEastAsia"/>
          <w:iCs/>
          <w:lang w:val="pt-PT"/>
        </w:rPr>
        <w:t xml:space="preserve">este numărul viiturii, iar </w:t>
      </w:r>
      <m:oMath>
        <m:r>
          <w:rPr>
            <w:rFonts w:ascii="Cambria Math" w:eastAsiaTheme="minorEastAsia" w:hAnsi="Cambria Math"/>
          </w:rPr>
          <m:t>i</m:t>
        </m:r>
      </m:oMath>
      <w:r w:rsidRPr="008B0D7C">
        <w:rPr>
          <w:rFonts w:eastAsiaTheme="minorEastAsia"/>
          <w:iCs/>
          <w:lang w:val="pt-PT"/>
        </w:rPr>
        <w:t xml:space="preserve"> este pasul de timp. Și în cazul metodei POT c</w:t>
      </w:r>
      <w:r w:rsidRPr="008B0D7C">
        <w:rPr>
          <w:lang w:val="pt-PT"/>
        </w:rPr>
        <w:t xml:space="preserve">alcul statistic pentru debitele și volumele maxime anuale se poate realiza pe baza unei singure repartiții statistice sau analizând o familie de repartiții. </w:t>
      </w:r>
    </w:p>
    <w:p w14:paraId="49668E26" w14:textId="77777777" w:rsidR="00BE7074" w:rsidRPr="008B0D7C" w:rsidRDefault="00BE7074" w:rsidP="000B4CE3">
      <w:pPr>
        <w:spacing w:line="276" w:lineRule="auto"/>
        <w:ind w:left="567" w:hanging="567"/>
        <w:jc w:val="center"/>
        <w:rPr>
          <w:rFonts w:cs="Arial"/>
          <w:bCs/>
          <w:sz w:val="20"/>
          <w:lang w:val="pt-PT"/>
        </w:rPr>
      </w:pPr>
    </w:p>
    <w:p w14:paraId="5C013D97" w14:textId="71AD9B0E" w:rsidR="003F0C2E" w:rsidRPr="008B0D7C" w:rsidRDefault="00410E41" w:rsidP="000B4CE3">
      <w:pPr>
        <w:spacing w:line="276" w:lineRule="auto"/>
        <w:ind w:left="567" w:hanging="567"/>
        <w:jc w:val="center"/>
        <w:rPr>
          <w:rFonts w:cs="Arial"/>
          <w:bCs/>
          <w:sz w:val="20"/>
          <w:lang w:val="ro-RO"/>
        </w:rPr>
      </w:pPr>
      <w:r w:rsidRPr="008B0D7C">
        <w:rPr>
          <w:rFonts w:cs="Arial"/>
          <w:bCs/>
          <w:noProof/>
          <w:sz w:val="20"/>
          <w:lang w:val="ro-RO"/>
        </w:rPr>
        <w:drawing>
          <wp:inline distT="0" distB="0" distL="0" distR="0" wp14:anchorId="0DF2E5F5" wp14:editId="4591FF49">
            <wp:extent cx="6096000" cy="3429000"/>
            <wp:effectExtent l="19050" t="19050" r="19050" b="19050"/>
            <wp:docPr id="19964225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96000" cy="3429000"/>
                    </a:xfrm>
                    <a:prstGeom prst="rect">
                      <a:avLst/>
                    </a:prstGeom>
                    <a:noFill/>
                    <a:ln w="3175">
                      <a:solidFill>
                        <a:schemeClr val="tx1"/>
                      </a:solidFill>
                    </a:ln>
                  </pic:spPr>
                </pic:pic>
              </a:graphicData>
            </a:graphic>
          </wp:inline>
        </w:drawing>
      </w:r>
    </w:p>
    <w:p w14:paraId="2B42CBDE" w14:textId="77777777" w:rsidR="00A05D8F" w:rsidRPr="008B0D7C" w:rsidRDefault="00A05D8F" w:rsidP="000B4CE3">
      <w:pPr>
        <w:spacing w:line="276" w:lineRule="auto"/>
        <w:ind w:left="567" w:hanging="567"/>
        <w:jc w:val="center"/>
        <w:rPr>
          <w:rFonts w:cs="Arial"/>
          <w:bCs/>
          <w:sz w:val="20"/>
          <w:lang w:val="ro-RO"/>
        </w:rPr>
      </w:pPr>
    </w:p>
    <w:p w14:paraId="56C6751D" w14:textId="19F134CC" w:rsidR="00BE7074" w:rsidRPr="008B0D7C" w:rsidRDefault="00BE7074" w:rsidP="00F47100">
      <w:pPr>
        <w:pStyle w:val="Heading3"/>
        <w:spacing w:after="120" w:line="276" w:lineRule="auto"/>
        <w:ind w:firstLine="720"/>
        <w:rPr>
          <w:b/>
          <w:color w:val="auto"/>
          <w:sz w:val="22"/>
          <w:szCs w:val="22"/>
          <w:lang w:val="ro-RO"/>
        </w:rPr>
      </w:pPr>
      <w:bookmarkStart w:id="57" w:name="_Toc230951832"/>
      <w:r w:rsidRPr="008B0D7C">
        <w:rPr>
          <w:b/>
          <w:color w:val="auto"/>
          <w:sz w:val="22"/>
          <w:szCs w:val="22"/>
          <w:lang w:val="ro-RO"/>
        </w:rPr>
        <w:lastRenderedPageBreak/>
        <w:t>8.4.1. Utilizarea unei repartiții unice</w:t>
      </w:r>
      <w:bookmarkEnd w:id="57"/>
    </w:p>
    <w:p w14:paraId="1687AC8F" w14:textId="55833965" w:rsidR="00BE7074" w:rsidRPr="008B0D7C" w:rsidRDefault="00BE7074" w:rsidP="000B4CE3">
      <w:pPr>
        <w:spacing w:line="276" w:lineRule="auto"/>
        <w:ind w:firstLine="720"/>
        <w:jc w:val="both"/>
        <w:rPr>
          <w:lang w:val="ro-RO"/>
        </w:rPr>
      </w:pPr>
      <w:r w:rsidRPr="008B0D7C">
        <w:rPr>
          <w:lang w:val="ro-RO"/>
        </w:rPr>
        <w:t xml:space="preserve">Procedeul utilizat este similar celui de la metoda AM, utilizând repartiția Pearson III și modificând coeficientul de variație </w:t>
      </w:r>
      <m:oMath>
        <m:sSub>
          <m:sSubPr>
            <m:ctrlPr>
              <w:rPr>
                <w:rFonts w:ascii="Cambria Math" w:hAnsi="Cambria Math"/>
                <w:i/>
                <w:iCs/>
              </w:rPr>
            </m:ctrlPr>
          </m:sSubPr>
          <m:e>
            <m:r>
              <w:rPr>
                <w:rFonts w:ascii="Cambria Math" w:hAnsi="Cambria Math"/>
                <w:lang w:val="ro-RO"/>
              </w:rPr>
              <m:t>C</m:t>
            </m:r>
          </m:e>
          <m:sub>
            <m:r>
              <w:rPr>
                <w:rFonts w:ascii="Cambria Math" w:hAnsi="Cambria Math"/>
                <w:lang w:val="ro-RO"/>
              </w:rPr>
              <m:t>v</m:t>
            </m:r>
          </m:sub>
        </m:sSub>
      </m:oMath>
      <w:r w:rsidRPr="008B0D7C">
        <w:rPr>
          <w:lang w:val="ro-RO"/>
        </w:rPr>
        <w:t xml:space="preserve"> până la obținerea unei aproximări bune a curbei empirice. Criteriul de apreciere a concordanței dintre cele 2 rânduri de valori îl constituie de asemena valoarea minimă a Erorii Medii Pătratice (RMSE) sau a Erorii Medii Pătratice relative (rRMSE).</w:t>
      </w:r>
    </w:p>
    <w:p w14:paraId="6DF3A750" w14:textId="77777777" w:rsidR="00BE7074" w:rsidRPr="008B0D7C" w:rsidRDefault="00BE7074" w:rsidP="000B4CE3">
      <w:pPr>
        <w:spacing w:line="276" w:lineRule="auto"/>
        <w:jc w:val="both"/>
        <w:rPr>
          <w:rFonts w:eastAsiaTheme="minorEastAsia"/>
          <w:iCs/>
          <w:lang w:val="it-IT"/>
        </w:rPr>
      </w:pPr>
      <w:r w:rsidRPr="008B0D7C">
        <w:rPr>
          <w:lang w:val="ro-RO"/>
        </w:rPr>
        <w:t xml:space="preserve">Ca rezultat al optimizării se obțin valorile cu diverse probabilități de depășire pentru debitele maxime anuale </w:t>
      </w:r>
      <m:oMath>
        <m:sSubSup>
          <m:sSubSupPr>
            <m:ctrlPr>
              <w:rPr>
                <w:rFonts w:ascii="Cambria Math" w:hAnsi="Cambria Math"/>
                <w:i/>
                <w:iCs/>
              </w:rPr>
            </m:ctrlPr>
          </m:sSubSupPr>
          <m:e>
            <m:r>
              <w:rPr>
                <w:rFonts w:ascii="Cambria Math" w:hAnsi="Cambria Math"/>
              </w:rPr>
              <m:t>Q</m:t>
            </m:r>
          </m:e>
          <m:sub>
            <m:r>
              <w:rPr>
                <w:rFonts w:ascii="Cambria Math" w:hAnsi="Cambria Math"/>
              </w:rPr>
              <m:t>P</m:t>
            </m:r>
            <m:r>
              <w:rPr>
                <w:rFonts w:ascii="Cambria Math" w:hAnsi="Cambria Math"/>
                <w:lang w:val="it-IT"/>
              </w:rPr>
              <m:t>%</m:t>
            </m:r>
          </m:sub>
          <m:sup>
            <m:r>
              <w:rPr>
                <w:rFonts w:ascii="Cambria Math" w:hAnsi="Cambria Math"/>
              </w:rPr>
              <m:t>max</m:t>
            </m:r>
          </m:sup>
        </m:sSubSup>
        <m:r>
          <w:rPr>
            <w:rFonts w:ascii="Cambria Math" w:hAnsi="Cambria Math"/>
            <w:lang w:val="it-IT"/>
          </w:rPr>
          <m:t>.</m:t>
        </m:r>
      </m:oMath>
      <w:r w:rsidRPr="008B0D7C">
        <w:rPr>
          <w:rFonts w:eastAsiaTheme="minorEastAsia"/>
          <w:iCs/>
          <w:lang w:val="it-IT"/>
        </w:rPr>
        <w:t xml:space="preserve"> Pentru a ține seama de incertitudinea asociată calculului statistic se introduce corecția de incertitudine </w:t>
      </w:r>
      <m:oMath>
        <m:r>
          <w:rPr>
            <w:rFonts w:ascii="Cambria Math" w:hAnsi="Cambria Math"/>
            <w:lang w:val="it-IT"/>
          </w:rPr>
          <m:t xml:space="preserve"> ∆</m:t>
        </m:r>
        <m:sSub>
          <m:sSubPr>
            <m:ctrlPr>
              <w:rPr>
                <w:rFonts w:ascii="Cambria Math" w:hAnsi="Cambria Math"/>
                <w:i/>
                <w:iCs/>
              </w:rPr>
            </m:ctrlPr>
          </m:sSubPr>
          <m:e>
            <m:r>
              <w:rPr>
                <w:rFonts w:ascii="Cambria Math" w:hAnsi="Cambria Math"/>
              </w:rPr>
              <m:t>Q</m:t>
            </m:r>
          </m:e>
          <m:sub>
            <m:r>
              <w:rPr>
                <w:rFonts w:ascii="Cambria Math" w:hAnsi="Cambria Math"/>
              </w:rPr>
              <m:t>P</m:t>
            </m:r>
            <m:r>
              <w:rPr>
                <w:rFonts w:ascii="Cambria Math" w:hAnsi="Cambria Math"/>
                <w:lang w:val="it-IT"/>
              </w:rPr>
              <m:t>%</m:t>
            </m:r>
          </m:sub>
        </m:sSub>
      </m:oMath>
      <w:r w:rsidRPr="008B0D7C">
        <w:rPr>
          <w:rFonts w:eastAsiaTheme="minorEastAsia"/>
          <w:iCs/>
          <w:lang w:val="it-IT"/>
        </w:rPr>
        <w:t xml:space="preserve"> pentru debitele maxime, respectiv </w:t>
      </w:r>
      <m:oMath>
        <m:r>
          <w:rPr>
            <w:rFonts w:ascii="Cambria Math" w:hAnsi="Cambria Math"/>
            <w:lang w:val="it-IT"/>
          </w:rPr>
          <m:t>∆</m:t>
        </m:r>
        <m:sSub>
          <m:sSubPr>
            <m:ctrlPr>
              <w:rPr>
                <w:rFonts w:ascii="Cambria Math" w:hAnsi="Cambria Math"/>
                <w:i/>
                <w:iCs/>
              </w:rPr>
            </m:ctrlPr>
          </m:sSubPr>
          <m:e>
            <m:r>
              <w:rPr>
                <w:rFonts w:ascii="Cambria Math" w:hAnsi="Cambria Math"/>
              </w:rPr>
              <m:t>V</m:t>
            </m:r>
          </m:e>
          <m:sub>
            <m:r>
              <w:rPr>
                <w:rFonts w:ascii="Cambria Math" w:hAnsi="Cambria Math"/>
              </w:rPr>
              <m:t>P</m:t>
            </m:r>
            <m:r>
              <w:rPr>
                <w:rFonts w:ascii="Cambria Math" w:hAnsi="Cambria Math"/>
                <w:lang w:val="it-IT"/>
              </w:rPr>
              <m:t>%</m:t>
            </m:r>
          </m:sub>
        </m:sSub>
      </m:oMath>
      <w:r w:rsidRPr="008B0D7C">
        <w:rPr>
          <w:rFonts w:eastAsiaTheme="minorEastAsia"/>
          <w:iCs/>
          <w:lang w:val="it-IT"/>
        </w:rPr>
        <w:t xml:space="preserve"> pentru volumele maxime. Aceste corecții intervin în calculul limitei superioare și inferioare a intervalului de încredere pentru debitele maxime, respectiv pentru volumele maxime. </w:t>
      </w:r>
    </w:p>
    <w:p w14:paraId="37669F33" w14:textId="12D4C0C4" w:rsidR="00BE7074" w:rsidRPr="008B0D7C" w:rsidRDefault="00BE7074" w:rsidP="000B4CE3">
      <w:pPr>
        <w:spacing w:line="276" w:lineRule="auto"/>
        <w:jc w:val="both"/>
        <w:rPr>
          <w:lang w:val="ro-RO"/>
        </w:rPr>
      </w:pPr>
      <w:r w:rsidRPr="008B0D7C">
        <w:rPr>
          <w:rFonts w:eastAsiaTheme="minorEastAsia"/>
          <w:iCs/>
          <w:lang w:val="pt-PT"/>
        </w:rPr>
        <w:t xml:space="preserve">Parametrii </w:t>
      </w: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cr</m:t>
            </m:r>
          </m:sub>
        </m:sSub>
      </m:oMath>
      <w:r w:rsidRPr="008B0D7C">
        <w:rPr>
          <w:rFonts w:eastAsiaTheme="minorEastAsia"/>
          <w:iCs/>
          <w:lang w:val="pt-PT"/>
        </w:rPr>
        <w:t xml:space="preserve">, </w:t>
      </w: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t</m:t>
            </m:r>
          </m:sub>
        </m:sSub>
      </m:oMath>
      <w:r w:rsidRPr="008B0D7C">
        <w:rPr>
          <w:rFonts w:eastAsiaTheme="minorEastAsia"/>
          <w:iCs/>
          <w:lang w:val="pt-PT"/>
        </w:rPr>
        <w:t xml:space="preserve"> și </w:t>
      </w:r>
      <m:oMath>
        <m:r>
          <w:rPr>
            <w:rFonts w:ascii="Cambria Math" w:hAnsi="Cambria Math"/>
          </w:rPr>
          <m:t>γ</m:t>
        </m:r>
        <m:r>
          <w:rPr>
            <w:rFonts w:ascii="Cambria Math" w:hAnsi="Cambria Math"/>
            <w:lang w:val="ro-RO"/>
          </w:rPr>
          <m:t> </m:t>
        </m:r>
      </m:oMath>
      <w:r w:rsidRPr="008B0D7C">
        <w:rPr>
          <w:lang w:val="ro-RO"/>
        </w:rPr>
        <w:t xml:space="preserve"> sunt determinați implicit de FloodUTCB. Softul poate alege automat funcție de poziția debitului maxim forme de viitură obținute prin medierea viiturilor adimensionale dintr-o anumită clasă. Este însă preferabil ca utilizatorul să aleagă forma </w:t>
      </w:r>
      <m:oMath>
        <m:r>
          <w:rPr>
            <w:rFonts w:ascii="Cambria Math" w:eastAsia="Cambria Math" w:hAnsi="Cambria Math"/>
            <w:kern w:val="24"/>
            <w:sz w:val="20"/>
          </w:rPr>
          <m:t>F</m:t>
        </m:r>
        <m:sSub>
          <m:sSubPr>
            <m:ctrlPr>
              <w:rPr>
                <w:rFonts w:ascii="Cambria Math" w:eastAsia="Cambria Math" w:hAnsi="Cambria Math"/>
                <w:i/>
                <w:iCs/>
                <w:kern w:val="24"/>
                <w:sz w:val="20"/>
              </w:rPr>
            </m:ctrlPr>
          </m:sSubPr>
          <m:e>
            <m:r>
              <w:rPr>
                <w:rFonts w:ascii="Cambria Math" w:eastAsia="Cambria Math" w:hAnsi="Cambria Math"/>
                <w:kern w:val="24"/>
                <w:sz w:val="20"/>
              </w:rPr>
              <m:t>V</m:t>
            </m:r>
          </m:e>
          <m:sub>
            <m:r>
              <w:rPr>
                <w:rFonts w:ascii="Cambria Math" w:eastAsia="Cambria Math" w:hAnsi="Cambria Math"/>
                <w:kern w:val="24"/>
                <w:sz w:val="20"/>
              </w:rPr>
              <m:t>Qmax</m:t>
            </m:r>
          </m:sub>
        </m:sSub>
      </m:oMath>
      <w:r w:rsidRPr="008B0D7C">
        <w:rPr>
          <w:lang w:val="ro-RO"/>
        </w:rPr>
        <w:t xml:space="preserve"> a unei viituri înregistrate de debit maxim,  respectiv forma </w:t>
      </w:r>
      <m:oMath>
        <m:r>
          <w:rPr>
            <w:rFonts w:ascii="Cambria Math" w:eastAsia="Cambria Math" w:hAnsi="Cambria Math"/>
            <w:kern w:val="24"/>
            <w:sz w:val="20"/>
          </w:rPr>
          <m:t>F</m:t>
        </m:r>
        <m:sSub>
          <m:sSubPr>
            <m:ctrlPr>
              <w:rPr>
                <w:rFonts w:ascii="Cambria Math" w:eastAsia="Cambria Math" w:hAnsi="Cambria Math"/>
                <w:i/>
                <w:iCs/>
                <w:kern w:val="24"/>
                <w:sz w:val="20"/>
              </w:rPr>
            </m:ctrlPr>
          </m:sSubPr>
          <m:e>
            <m:r>
              <w:rPr>
                <w:rFonts w:ascii="Cambria Math" w:eastAsia="Cambria Math" w:hAnsi="Cambria Math"/>
                <w:kern w:val="24"/>
                <w:sz w:val="20"/>
              </w:rPr>
              <m:t>V</m:t>
            </m:r>
          </m:e>
          <m:sub>
            <m:r>
              <w:rPr>
                <w:rFonts w:ascii="Cambria Math" w:eastAsia="Cambria Math" w:hAnsi="Cambria Math"/>
                <w:kern w:val="24"/>
                <w:sz w:val="20"/>
              </w:rPr>
              <m:t>Vmax</m:t>
            </m:r>
          </m:sub>
        </m:sSub>
      </m:oMath>
      <w:r w:rsidRPr="008B0D7C">
        <w:rPr>
          <w:rFonts w:eastAsiaTheme="minorEastAsia"/>
          <w:iCs/>
          <w:kern w:val="24"/>
          <w:sz w:val="20"/>
          <w:lang w:val="pt-PT"/>
        </w:rPr>
        <w:t xml:space="preserve"> a </w:t>
      </w:r>
      <w:r w:rsidRPr="008B0D7C">
        <w:rPr>
          <w:lang w:val="ro-RO"/>
        </w:rPr>
        <w:t>viiturii de volum maxim.</w:t>
      </w:r>
      <w:r w:rsidRPr="008B0D7C">
        <w:rPr>
          <w:rFonts w:eastAsiaTheme="minorEastAsia"/>
          <w:iCs/>
          <w:lang w:val="pt-PT"/>
        </w:rPr>
        <w:t xml:space="preserve"> </w:t>
      </w:r>
      <w:r w:rsidR="00430D4A" w:rsidRPr="008B0D7C">
        <w:rPr>
          <w:lang w:val="ro-RO"/>
        </w:rPr>
        <w:t xml:space="preserve">Viitura de debit maxim va fi caracterizată de parametrii </w:t>
      </w:r>
      <m:oMath>
        <m:sSubSup>
          <m:sSubSupPr>
            <m:ctrlPr>
              <w:rPr>
                <w:rFonts w:ascii="Cambria Math" w:eastAsiaTheme="minorEastAsia" w:hAnsi="Cambria Math"/>
                <w:i/>
                <w:iCs/>
                <w:kern w:val="24"/>
                <w:szCs w:val="22"/>
              </w:rPr>
            </m:ctrlPr>
          </m:sSubSupPr>
          <m:e>
            <m:r>
              <w:rPr>
                <w:rFonts w:ascii="Cambria Math" w:eastAsiaTheme="minorEastAsia" w:hAnsi="Cambria Math"/>
                <w:kern w:val="24"/>
                <w:szCs w:val="22"/>
                <w:lang w:val="ro-RO"/>
              </w:rPr>
              <m:t>(Q</m:t>
            </m:r>
          </m:e>
          <m:sub>
            <m:r>
              <w:rPr>
                <w:rFonts w:ascii="Cambria Math" w:eastAsiaTheme="minorEastAsia" w:hAnsi="Cambria Math"/>
                <w:kern w:val="24"/>
                <w:szCs w:val="22"/>
                <w:lang w:val="ro-RO"/>
              </w:rPr>
              <m:t>P%</m:t>
            </m:r>
          </m:sub>
          <m:sup>
            <m:r>
              <w:rPr>
                <w:rFonts w:ascii="Cambria Math" w:eastAsiaTheme="minorEastAsia" w:hAnsi="Cambria Math"/>
                <w:kern w:val="24"/>
                <w:szCs w:val="22"/>
                <w:lang w:val="ro-RO"/>
              </w:rPr>
              <m:t>U</m:t>
            </m:r>
          </m:sup>
        </m:sSubSup>
      </m:oMath>
      <w:r w:rsidR="00430D4A" w:rsidRPr="008B0D7C">
        <w:rPr>
          <w:rFonts w:eastAsiaTheme="minorEastAsia" w:hAnsi="Aptos"/>
          <w:kern w:val="24"/>
          <w:szCs w:val="22"/>
          <w:lang w:val="ro-RO"/>
        </w:rPr>
        <w:t>;</w:t>
      </w:r>
      <m:oMath>
        <m:sSubSup>
          <m:sSubSupPr>
            <m:ctrlPr>
              <w:rPr>
                <w:rFonts w:ascii="Cambria Math" w:eastAsiaTheme="minorEastAsia" w:hAnsi="Cambria Math"/>
                <w:i/>
                <w:iCs/>
                <w:kern w:val="24"/>
                <w:szCs w:val="22"/>
              </w:rPr>
            </m:ctrlPr>
          </m:sSubSupPr>
          <m:e>
            <m:r>
              <w:rPr>
                <w:rFonts w:ascii="Cambria Math" w:eastAsiaTheme="minorEastAsia" w:hAnsi="Cambria Math"/>
                <w:kern w:val="24"/>
                <w:szCs w:val="22"/>
                <w:lang w:val="ro-RO"/>
              </w:rPr>
              <m:t> V</m:t>
            </m:r>
          </m:e>
          <m:sub>
            <m:r>
              <w:rPr>
                <w:rFonts w:ascii="Cambria Math" w:eastAsiaTheme="minorEastAsia" w:hAnsi="Cambria Math"/>
                <w:kern w:val="24"/>
                <w:szCs w:val="22"/>
                <w:lang w:val="ro-RO"/>
              </w:rPr>
              <m:t>P%</m:t>
            </m:r>
          </m:sub>
          <m:sup>
            <m:r>
              <w:rPr>
                <w:rFonts w:ascii="Cambria Math" w:eastAsiaTheme="minorEastAsia" w:hAnsi="Cambria Math"/>
                <w:kern w:val="24"/>
                <w:szCs w:val="22"/>
                <w:lang w:val="ro-RO"/>
              </w:rPr>
              <m:t>L</m:t>
            </m:r>
          </m:sup>
        </m:sSubSup>
      </m:oMath>
      <w:r w:rsidR="00430D4A" w:rsidRPr="008B0D7C">
        <w:rPr>
          <w:rFonts w:eastAsiaTheme="minorEastAsia" w:hAnsi="Aptos"/>
          <w:kern w:val="24"/>
          <w:szCs w:val="22"/>
          <w:lang w:val="ro-RO"/>
        </w:rPr>
        <w:t>;</w:t>
      </w:r>
      <m:oMath>
        <m:r>
          <m:rPr>
            <m:sty m:val="p"/>
          </m:rPr>
          <w:rPr>
            <w:rFonts w:ascii="Cambria Math" w:eastAsia="Cambria Math" w:hAnsi="Cambria Math"/>
            <w:kern w:val="24"/>
            <w:szCs w:val="22"/>
            <w:lang w:val="ro-RO"/>
          </w:rPr>
          <m:t> </m:t>
        </m:r>
        <m:r>
          <w:rPr>
            <w:rFonts w:ascii="Cambria Math" w:eastAsia="Cambria Math" w:hAnsi="Cambria Math"/>
            <w:kern w:val="24"/>
            <w:szCs w:val="22"/>
            <w:lang w:val="ro-RO"/>
          </w:rPr>
          <m:t>F</m:t>
        </m:r>
        <m:sSub>
          <m:sSubPr>
            <m:ctrlPr>
              <w:rPr>
                <w:rFonts w:ascii="Cambria Math" w:eastAsia="Cambria Math" w:hAnsi="Cambria Math"/>
                <w:i/>
                <w:iCs/>
                <w:kern w:val="24"/>
                <w:szCs w:val="22"/>
              </w:rPr>
            </m:ctrlPr>
          </m:sSubPr>
          <m:e>
            <m:r>
              <w:rPr>
                <w:rFonts w:ascii="Cambria Math" w:eastAsia="Cambria Math" w:hAnsi="Cambria Math"/>
                <w:kern w:val="24"/>
                <w:szCs w:val="22"/>
                <w:lang w:val="ro-RO"/>
              </w:rPr>
              <m:t>V</m:t>
            </m:r>
          </m:e>
          <m:sub>
            <m:r>
              <w:rPr>
                <w:rFonts w:ascii="Cambria Math" w:eastAsia="Cambria Math" w:hAnsi="Cambria Math"/>
                <w:kern w:val="24"/>
                <w:szCs w:val="22"/>
                <w:lang w:val="ro-RO"/>
              </w:rPr>
              <m:t>Qmax</m:t>
            </m:r>
          </m:sub>
        </m:sSub>
      </m:oMath>
      <w:r w:rsidR="00430D4A" w:rsidRPr="008B0D7C">
        <w:rPr>
          <w:rFonts w:eastAsiaTheme="minorEastAsia" w:hAnsi="Aptos"/>
          <w:kern w:val="24"/>
          <w:szCs w:val="22"/>
          <w:lang w:val="ro-RO"/>
        </w:rPr>
        <w:t>;</w:t>
      </w:r>
      <w:r w:rsidR="00430D4A" w:rsidRPr="008B0D7C">
        <w:rPr>
          <w:rFonts w:ascii="Cambria Math" w:eastAsia="Cambria Math" w:hAnsi="Cambria Math"/>
          <w:i/>
          <w:kern w:val="24"/>
          <w:szCs w:val="22"/>
          <w:lang w:val="ro-RO"/>
        </w:rPr>
        <w:t xml:space="preserve"> </w:t>
      </w:r>
      <m:oMath>
        <m:sSub>
          <m:sSubPr>
            <m:ctrlPr>
              <w:rPr>
                <w:rFonts w:ascii="Cambria Math" w:eastAsia="Cambria Math" w:hAnsi="Cambria Math"/>
                <w:i/>
                <w:iCs/>
                <w:kern w:val="24"/>
                <w:szCs w:val="22"/>
              </w:rPr>
            </m:ctrlPr>
          </m:sSubPr>
          <m:e>
            <m:r>
              <w:rPr>
                <w:rFonts w:ascii="Cambria Math" w:eastAsia="Cambria Math" w:hAnsi="Cambria Math"/>
                <w:kern w:val="24"/>
                <w:szCs w:val="22"/>
                <w:lang w:val="ro-RO"/>
              </w:rPr>
              <m:t>Q</m:t>
            </m:r>
          </m:e>
          <m:sub>
            <m:r>
              <w:rPr>
                <w:rFonts w:ascii="Cambria Math" w:eastAsia="Cambria Math" w:hAnsi="Cambria Math"/>
                <w:kern w:val="24"/>
                <w:szCs w:val="22"/>
                <w:lang w:val="ro-RO"/>
              </w:rPr>
              <m:t>thr 2</m:t>
            </m:r>
          </m:sub>
        </m:sSub>
        <m:r>
          <w:rPr>
            <w:rFonts w:ascii="Cambria Math" w:eastAsia="Cambria Math" w:hAnsi="Cambria Math"/>
            <w:kern w:val="24"/>
            <w:szCs w:val="22"/>
            <w:lang w:val="it-IT"/>
          </w:rPr>
          <m:t>)</m:t>
        </m:r>
      </m:oMath>
      <w:r w:rsidR="00430D4A" w:rsidRPr="008B0D7C">
        <w:rPr>
          <w:lang w:val="ro-RO"/>
        </w:rPr>
        <w:t xml:space="preserve"> în varianta schimbări climatice și </w:t>
      </w:r>
      <m:oMath>
        <m:sSub>
          <m:sSubPr>
            <m:ctrlPr>
              <w:rPr>
                <w:rFonts w:ascii="Cambria Math" w:eastAsiaTheme="minorEastAsia" w:hAnsi="Cambria Math" w:cstheme="minorBidi"/>
                <w:i/>
                <w:iCs/>
                <w:kern w:val="24"/>
                <w:szCs w:val="22"/>
              </w:rPr>
            </m:ctrlPr>
          </m:sSubPr>
          <m:e>
            <m:r>
              <w:rPr>
                <w:rFonts w:ascii="Cambria Math" w:eastAsiaTheme="minorEastAsia" w:hAnsi="Cambria Math" w:cstheme="minorBidi"/>
                <w:kern w:val="24"/>
                <w:szCs w:val="22"/>
                <w:lang w:val="it-IT"/>
              </w:rPr>
              <m:t>(</m:t>
            </m:r>
            <m:r>
              <w:rPr>
                <w:rFonts w:ascii="Cambria Math" w:eastAsiaTheme="minorEastAsia" w:hAnsi="Cambria Math" w:cstheme="minorBidi"/>
                <w:kern w:val="24"/>
                <w:szCs w:val="22"/>
              </w:rPr>
              <m:t>Q</m:t>
            </m:r>
          </m:e>
          <m:sub>
            <m:r>
              <w:rPr>
                <w:rFonts w:ascii="Cambria Math" w:eastAsiaTheme="minorEastAsia" w:hAnsi="Cambria Math" w:cstheme="minorBidi"/>
                <w:kern w:val="24"/>
                <w:szCs w:val="22"/>
              </w:rPr>
              <m:t>P</m:t>
            </m:r>
            <m:r>
              <w:rPr>
                <w:rFonts w:ascii="Cambria Math" w:eastAsiaTheme="minorEastAsia" w:hAnsi="Cambria Math" w:cstheme="minorBidi"/>
                <w:kern w:val="24"/>
                <w:szCs w:val="22"/>
                <w:lang w:val="it-IT"/>
              </w:rPr>
              <m:t>%</m:t>
            </m:r>
          </m:sub>
        </m:sSub>
      </m:oMath>
      <w:r w:rsidR="00430D4A" w:rsidRPr="008B0D7C">
        <w:rPr>
          <w:rFonts w:eastAsiaTheme="minorEastAsia" w:hAnsi="Aptos"/>
          <w:kern w:val="24"/>
          <w:szCs w:val="22"/>
          <w:lang w:val="ro-RO"/>
        </w:rPr>
        <w:t>;</w:t>
      </w:r>
      <m:oMath>
        <m:sSubSup>
          <m:sSubSupPr>
            <m:ctrlPr>
              <w:rPr>
                <w:rFonts w:ascii="Cambria Math" w:eastAsiaTheme="minorEastAsia" w:hAnsi="Cambria Math"/>
                <w:i/>
                <w:iCs/>
                <w:kern w:val="24"/>
                <w:szCs w:val="22"/>
              </w:rPr>
            </m:ctrlPr>
          </m:sSubSupPr>
          <m:e>
            <m:r>
              <w:rPr>
                <w:rFonts w:ascii="Cambria Math" w:eastAsiaTheme="minorEastAsia" w:hAnsi="Cambria Math"/>
                <w:kern w:val="24"/>
                <w:szCs w:val="22"/>
                <w:lang w:val="ro-RO"/>
              </w:rPr>
              <m:t> V</m:t>
            </m:r>
          </m:e>
          <m:sub>
            <m:r>
              <w:rPr>
                <w:rFonts w:ascii="Cambria Math" w:eastAsiaTheme="minorEastAsia" w:hAnsi="Cambria Math"/>
                <w:kern w:val="24"/>
                <w:szCs w:val="22"/>
                <w:lang w:val="ro-RO"/>
              </w:rPr>
              <m:t>P%</m:t>
            </m:r>
          </m:sub>
          <m:sup>
            <m:r>
              <w:rPr>
                <w:rFonts w:ascii="Cambria Math" w:eastAsiaTheme="minorEastAsia" w:hAnsi="Cambria Math"/>
                <w:kern w:val="24"/>
                <w:szCs w:val="22"/>
                <w:lang w:val="ro-RO"/>
              </w:rPr>
              <m:t>L</m:t>
            </m:r>
          </m:sup>
        </m:sSubSup>
      </m:oMath>
      <w:r w:rsidR="00430D4A" w:rsidRPr="008B0D7C">
        <w:rPr>
          <w:rFonts w:eastAsiaTheme="minorEastAsia" w:hAnsi="Aptos"/>
          <w:kern w:val="24"/>
          <w:szCs w:val="22"/>
          <w:lang w:val="ro-RO"/>
        </w:rPr>
        <w:t>;</w:t>
      </w:r>
      <m:oMath>
        <m:r>
          <m:rPr>
            <m:sty m:val="p"/>
          </m:rPr>
          <w:rPr>
            <w:rFonts w:ascii="Cambria Math" w:eastAsia="Cambria Math" w:hAnsi="Cambria Math"/>
            <w:kern w:val="24"/>
            <w:szCs w:val="22"/>
            <w:lang w:val="ro-RO"/>
          </w:rPr>
          <m:t> </m:t>
        </m:r>
        <m:r>
          <w:rPr>
            <w:rFonts w:ascii="Cambria Math" w:eastAsia="Cambria Math" w:hAnsi="Cambria Math"/>
            <w:kern w:val="24"/>
            <w:szCs w:val="22"/>
            <w:lang w:val="ro-RO"/>
          </w:rPr>
          <m:t>F</m:t>
        </m:r>
        <m:sSub>
          <m:sSubPr>
            <m:ctrlPr>
              <w:rPr>
                <w:rFonts w:ascii="Cambria Math" w:eastAsia="Cambria Math" w:hAnsi="Cambria Math"/>
                <w:i/>
                <w:iCs/>
                <w:kern w:val="24"/>
                <w:szCs w:val="22"/>
              </w:rPr>
            </m:ctrlPr>
          </m:sSubPr>
          <m:e>
            <m:r>
              <w:rPr>
                <w:rFonts w:ascii="Cambria Math" w:eastAsia="Cambria Math" w:hAnsi="Cambria Math"/>
                <w:kern w:val="24"/>
                <w:szCs w:val="22"/>
                <w:lang w:val="ro-RO"/>
              </w:rPr>
              <m:t>V</m:t>
            </m:r>
          </m:e>
          <m:sub>
            <m:r>
              <w:rPr>
                <w:rFonts w:ascii="Cambria Math" w:eastAsia="Cambria Math" w:hAnsi="Cambria Math"/>
                <w:kern w:val="24"/>
                <w:szCs w:val="22"/>
                <w:lang w:val="ro-RO"/>
              </w:rPr>
              <m:t>Qmax</m:t>
            </m:r>
          </m:sub>
        </m:sSub>
      </m:oMath>
      <w:r w:rsidR="00430D4A" w:rsidRPr="008B0D7C">
        <w:rPr>
          <w:szCs w:val="22"/>
          <w:lang w:val="ro-RO"/>
        </w:rPr>
        <w:t>,</w:t>
      </w:r>
      <w:r w:rsidR="00430D4A" w:rsidRPr="008B0D7C">
        <w:rPr>
          <w:rFonts w:ascii="Cambria Math" w:eastAsia="Cambria Math" w:hAnsi="Cambria Math"/>
          <w:i/>
          <w:kern w:val="24"/>
          <w:szCs w:val="22"/>
          <w:lang w:val="ro-RO"/>
        </w:rPr>
        <w:t xml:space="preserve"> </w:t>
      </w:r>
      <m:oMath>
        <m:sSub>
          <m:sSubPr>
            <m:ctrlPr>
              <w:rPr>
                <w:rFonts w:ascii="Cambria Math" w:eastAsia="Cambria Math" w:hAnsi="Cambria Math"/>
                <w:i/>
                <w:iCs/>
                <w:kern w:val="24"/>
                <w:szCs w:val="22"/>
              </w:rPr>
            </m:ctrlPr>
          </m:sSubPr>
          <m:e>
            <m:r>
              <w:rPr>
                <w:rFonts w:ascii="Cambria Math" w:eastAsia="Cambria Math" w:hAnsi="Cambria Math"/>
                <w:kern w:val="24"/>
                <w:szCs w:val="22"/>
                <w:lang w:val="ro-RO"/>
              </w:rPr>
              <m:t>Q</m:t>
            </m:r>
          </m:e>
          <m:sub>
            <m:r>
              <w:rPr>
                <w:rFonts w:ascii="Cambria Math" w:eastAsia="Cambria Math" w:hAnsi="Cambria Math"/>
                <w:kern w:val="24"/>
                <w:szCs w:val="22"/>
                <w:lang w:val="ro-RO"/>
              </w:rPr>
              <m:t>thr 2</m:t>
            </m:r>
          </m:sub>
        </m:sSub>
        <m:r>
          <w:rPr>
            <w:rFonts w:ascii="Cambria Math" w:eastAsia="Cambria Math" w:hAnsi="Cambria Math"/>
            <w:kern w:val="24"/>
            <w:szCs w:val="22"/>
            <w:lang w:val="it-IT"/>
          </w:rPr>
          <m:t>)</m:t>
        </m:r>
      </m:oMath>
      <w:r w:rsidR="00430D4A" w:rsidRPr="008B0D7C">
        <w:rPr>
          <w:rFonts w:ascii="Cambria Math" w:eastAsia="Cambria Math" w:hAnsi="Cambria Math"/>
          <w:kern w:val="24"/>
          <w:sz w:val="20"/>
          <w:lang w:val="it-IT"/>
        </w:rPr>
        <w:t xml:space="preserve"> </w:t>
      </w:r>
      <w:r w:rsidR="00430D4A" w:rsidRPr="008B0D7C">
        <w:rPr>
          <w:lang w:val="ro-RO"/>
        </w:rPr>
        <w:t xml:space="preserve">în varianta fără schimbări climatice. Viitura de volum maxim este definită de parametrii </w:t>
      </w:r>
      <m:oMath>
        <m:sSubSup>
          <m:sSubSupPr>
            <m:ctrlPr>
              <w:rPr>
                <w:rFonts w:ascii="Cambria Math" w:hAnsi="Cambria Math"/>
                <w:i/>
                <w:iCs/>
                <w:szCs w:val="22"/>
              </w:rPr>
            </m:ctrlPr>
          </m:sSubSupPr>
          <m:e>
            <m:sSubSup>
              <m:sSubSupPr>
                <m:ctrlPr>
                  <w:rPr>
                    <w:rFonts w:ascii="Cambria Math" w:hAnsi="Cambria Math"/>
                    <w:i/>
                    <w:iCs/>
                    <w:szCs w:val="22"/>
                  </w:rPr>
                </m:ctrlPr>
              </m:sSubSupPr>
              <m:e>
                <m:r>
                  <w:rPr>
                    <w:rFonts w:ascii="Cambria Math" w:hAnsi="Cambria Math"/>
                    <w:szCs w:val="22"/>
                    <w:lang w:val="ro-RO"/>
                  </w:rPr>
                  <m:t> (Q</m:t>
                </m:r>
              </m:e>
              <m:sub>
                <m:r>
                  <w:rPr>
                    <w:rFonts w:ascii="Cambria Math" w:hAnsi="Cambria Math"/>
                    <w:szCs w:val="22"/>
                    <w:lang w:val="ro-RO"/>
                  </w:rPr>
                  <m:t>P%</m:t>
                </m:r>
              </m:sub>
              <m:sup>
                <m:r>
                  <w:rPr>
                    <w:rFonts w:ascii="Cambria Math" w:hAnsi="Cambria Math"/>
                    <w:szCs w:val="22"/>
                    <w:lang w:val="ro-RO"/>
                  </w:rPr>
                  <m:t>L</m:t>
                </m:r>
              </m:sup>
            </m:sSubSup>
            <m:r>
              <m:rPr>
                <m:sty m:val="p"/>
              </m:rPr>
              <w:rPr>
                <w:rFonts w:ascii="Cambria Math" w:hAnsi="Cambria Math"/>
                <w:szCs w:val="22"/>
                <w:lang w:val="ro-RO"/>
              </w:rPr>
              <m:t>; </m:t>
            </m:r>
            <m:r>
              <w:rPr>
                <w:rFonts w:ascii="Cambria Math" w:hAnsi="Cambria Math"/>
                <w:szCs w:val="22"/>
                <w:lang w:val="ro-RO"/>
              </w:rPr>
              <m:t>V</m:t>
            </m:r>
          </m:e>
          <m:sub>
            <m:r>
              <w:rPr>
                <w:rFonts w:ascii="Cambria Math" w:hAnsi="Cambria Math"/>
                <w:szCs w:val="22"/>
                <w:lang w:val="ro-RO"/>
              </w:rPr>
              <m:t>P%</m:t>
            </m:r>
          </m:sub>
          <m:sup>
            <m:r>
              <w:rPr>
                <w:rFonts w:ascii="Cambria Math" w:hAnsi="Cambria Math"/>
                <w:szCs w:val="22"/>
                <w:lang w:val="ro-RO"/>
              </w:rPr>
              <m:t>U</m:t>
            </m:r>
          </m:sup>
        </m:sSubSup>
      </m:oMath>
      <w:r w:rsidR="00430D4A" w:rsidRPr="008B0D7C">
        <w:rPr>
          <w:szCs w:val="22"/>
          <w:lang w:val="ro-RO"/>
        </w:rPr>
        <w:t>;</w:t>
      </w:r>
      <m:oMath>
        <m:r>
          <w:rPr>
            <w:rFonts w:ascii="Cambria Math" w:hAnsi="Cambria Math"/>
            <w:szCs w:val="22"/>
            <w:lang w:val="ro-RO"/>
          </w:rPr>
          <m:t xml:space="preserve"> F</m:t>
        </m:r>
        <m:sSub>
          <m:sSubPr>
            <m:ctrlPr>
              <w:rPr>
                <w:rFonts w:ascii="Cambria Math" w:hAnsi="Cambria Math"/>
                <w:i/>
                <w:iCs/>
                <w:szCs w:val="22"/>
              </w:rPr>
            </m:ctrlPr>
          </m:sSubPr>
          <m:e>
            <m:r>
              <w:rPr>
                <w:rFonts w:ascii="Cambria Math" w:hAnsi="Cambria Math"/>
                <w:szCs w:val="22"/>
                <w:lang w:val="ro-RO"/>
              </w:rPr>
              <m:t>V</m:t>
            </m:r>
          </m:e>
          <m:sub>
            <m:r>
              <w:rPr>
                <w:rFonts w:ascii="Cambria Math" w:hAnsi="Cambria Math"/>
                <w:szCs w:val="22"/>
                <w:lang w:val="ro-RO"/>
              </w:rPr>
              <m:t>Vmax</m:t>
            </m:r>
          </m:sub>
        </m:sSub>
      </m:oMath>
      <w:r w:rsidR="00430D4A" w:rsidRPr="008B0D7C">
        <w:rPr>
          <w:rFonts w:eastAsiaTheme="minorEastAsia" w:hAnsi="Aptos"/>
          <w:kern w:val="24"/>
          <w:szCs w:val="22"/>
          <w:lang w:val="ro-RO"/>
        </w:rPr>
        <w:t xml:space="preserve">; </w:t>
      </w:r>
      <m:oMath>
        <m:sSub>
          <m:sSubPr>
            <m:ctrlPr>
              <w:rPr>
                <w:rFonts w:ascii="Cambria Math" w:eastAsia="Cambria Math" w:hAnsi="Cambria Math"/>
                <w:i/>
                <w:iCs/>
                <w:kern w:val="24"/>
                <w:szCs w:val="22"/>
              </w:rPr>
            </m:ctrlPr>
          </m:sSubPr>
          <m:e>
            <m:r>
              <w:rPr>
                <w:rFonts w:ascii="Cambria Math" w:eastAsia="Cambria Math" w:hAnsi="Cambria Math"/>
                <w:kern w:val="24"/>
                <w:szCs w:val="22"/>
                <w:lang w:val="ro-RO"/>
              </w:rPr>
              <m:t>Q</m:t>
            </m:r>
          </m:e>
          <m:sub>
            <m:r>
              <w:rPr>
                <w:rFonts w:ascii="Cambria Math" w:eastAsia="Cambria Math" w:hAnsi="Cambria Math"/>
                <w:kern w:val="24"/>
                <w:szCs w:val="22"/>
                <w:lang w:val="ro-RO"/>
              </w:rPr>
              <m:t>thr 2</m:t>
            </m:r>
          </m:sub>
        </m:sSub>
        <m:r>
          <w:rPr>
            <w:rFonts w:ascii="Cambria Math" w:eastAsia="Cambria Math" w:hAnsi="Cambria Math"/>
            <w:kern w:val="24"/>
            <w:szCs w:val="22"/>
            <w:lang w:val="ro-RO"/>
          </w:rPr>
          <m:t>)</m:t>
        </m:r>
      </m:oMath>
      <w:r w:rsidR="00430D4A" w:rsidRPr="008B0D7C">
        <w:rPr>
          <w:rFonts w:eastAsiaTheme="minorEastAsia"/>
          <w:iCs/>
          <w:lang w:val="ro-RO"/>
        </w:rPr>
        <w:t xml:space="preserve"> </w:t>
      </w:r>
      <w:r w:rsidR="00430D4A" w:rsidRPr="008B0D7C">
        <w:rPr>
          <w:lang w:val="ro-RO"/>
        </w:rPr>
        <w:t xml:space="preserve">în varianta schimbări climatice și </w:t>
      </w:r>
      <m:oMath>
        <m:sSubSup>
          <m:sSubSupPr>
            <m:ctrlPr>
              <w:rPr>
                <w:rFonts w:ascii="Cambria Math" w:hAnsi="Cambria Math"/>
                <w:i/>
                <w:iCs/>
                <w:szCs w:val="22"/>
              </w:rPr>
            </m:ctrlPr>
          </m:sSubSupPr>
          <m:e>
            <m:r>
              <w:rPr>
                <w:rFonts w:ascii="Cambria Math" w:hAnsi="Cambria Math"/>
                <w:szCs w:val="22"/>
                <w:lang w:val="ro-RO"/>
              </w:rPr>
              <m:t>(Q</m:t>
            </m:r>
          </m:e>
          <m:sub>
            <m:r>
              <w:rPr>
                <w:rFonts w:ascii="Cambria Math" w:hAnsi="Cambria Math"/>
                <w:szCs w:val="22"/>
                <w:lang w:val="ro-RO"/>
              </w:rPr>
              <m:t>P%</m:t>
            </m:r>
          </m:sub>
          <m:sup>
            <m:r>
              <w:rPr>
                <w:rFonts w:ascii="Cambria Math" w:hAnsi="Cambria Math"/>
                <w:szCs w:val="22"/>
                <w:lang w:val="ro-RO"/>
              </w:rPr>
              <m:t>L</m:t>
            </m:r>
          </m:sup>
        </m:sSubSup>
      </m:oMath>
      <w:r w:rsidR="00430D4A" w:rsidRPr="008B0D7C">
        <w:rPr>
          <w:rFonts w:eastAsiaTheme="minorEastAsia" w:hAnsi="Aptos"/>
          <w:kern w:val="24"/>
          <w:szCs w:val="22"/>
          <w:lang w:val="ro-RO"/>
        </w:rPr>
        <w:t>;</w:t>
      </w:r>
      <m:oMath>
        <m:r>
          <w:rPr>
            <w:rFonts w:ascii="Cambria Math" w:eastAsiaTheme="minorEastAsia" w:hAnsi="Cambria Math"/>
            <w:kern w:val="24"/>
            <w:szCs w:val="22"/>
            <w:lang w:val="ro-RO"/>
          </w:rPr>
          <m:t xml:space="preserve"> </m:t>
        </m:r>
        <m:sSub>
          <m:sSubPr>
            <m:ctrlPr>
              <w:rPr>
                <w:rFonts w:ascii="Cambria Math" w:eastAsiaTheme="minorEastAsia" w:hAnsi="Cambria Math" w:cstheme="minorBidi"/>
                <w:i/>
                <w:iCs/>
                <w:kern w:val="24"/>
                <w:szCs w:val="22"/>
              </w:rPr>
            </m:ctrlPr>
          </m:sSubPr>
          <m:e>
            <m:r>
              <w:rPr>
                <w:rFonts w:ascii="Cambria Math" w:eastAsiaTheme="minorEastAsia" w:hAnsi="Cambria Math" w:cstheme="minorBidi"/>
                <w:kern w:val="24"/>
                <w:szCs w:val="22"/>
                <w:lang w:val="ro-RO"/>
              </w:rPr>
              <m:t>V</m:t>
            </m:r>
          </m:e>
          <m:sub>
            <m:r>
              <w:rPr>
                <w:rFonts w:ascii="Cambria Math" w:eastAsiaTheme="minorEastAsia" w:hAnsi="Cambria Math" w:cstheme="minorBidi"/>
                <w:kern w:val="24"/>
                <w:szCs w:val="22"/>
                <w:lang w:val="ro-RO"/>
              </w:rPr>
              <m:t>P%</m:t>
            </m:r>
          </m:sub>
        </m:sSub>
      </m:oMath>
      <w:r w:rsidR="00430D4A" w:rsidRPr="008B0D7C">
        <w:rPr>
          <w:rFonts w:eastAsiaTheme="minorEastAsia" w:hAnsi="Aptos"/>
          <w:kern w:val="24"/>
          <w:szCs w:val="22"/>
          <w:lang w:val="ro-RO"/>
        </w:rPr>
        <w:t>;</w:t>
      </w:r>
      <m:oMath>
        <m:r>
          <m:rPr>
            <m:sty m:val="p"/>
          </m:rPr>
          <w:rPr>
            <w:rFonts w:ascii="Cambria Math" w:eastAsia="Cambria Math" w:hAnsi="Cambria Math"/>
            <w:kern w:val="24"/>
            <w:szCs w:val="22"/>
            <w:lang w:val="ro-RO"/>
          </w:rPr>
          <m:t> </m:t>
        </m:r>
        <m:r>
          <w:rPr>
            <w:rFonts w:ascii="Cambria Math" w:eastAsia="Cambria Math" w:hAnsi="Cambria Math"/>
            <w:kern w:val="24"/>
            <w:szCs w:val="22"/>
            <w:lang w:val="ro-RO"/>
          </w:rPr>
          <m:t>F</m:t>
        </m:r>
        <m:sSub>
          <m:sSubPr>
            <m:ctrlPr>
              <w:rPr>
                <w:rFonts w:ascii="Cambria Math" w:eastAsia="Cambria Math" w:hAnsi="Cambria Math"/>
                <w:i/>
                <w:iCs/>
                <w:kern w:val="24"/>
                <w:szCs w:val="22"/>
              </w:rPr>
            </m:ctrlPr>
          </m:sSubPr>
          <m:e>
            <m:r>
              <w:rPr>
                <w:rFonts w:ascii="Cambria Math" w:eastAsia="Cambria Math" w:hAnsi="Cambria Math"/>
                <w:kern w:val="24"/>
                <w:szCs w:val="22"/>
                <w:lang w:val="ro-RO"/>
              </w:rPr>
              <m:t>V</m:t>
            </m:r>
          </m:e>
          <m:sub>
            <m:r>
              <w:rPr>
                <w:rFonts w:ascii="Cambria Math" w:eastAsia="Cambria Math" w:hAnsi="Cambria Math"/>
                <w:kern w:val="24"/>
                <w:szCs w:val="22"/>
                <w:lang w:val="ro-RO"/>
              </w:rPr>
              <m:t>Qmax</m:t>
            </m:r>
          </m:sub>
        </m:sSub>
      </m:oMath>
      <w:r w:rsidR="00430D4A" w:rsidRPr="008B0D7C">
        <w:rPr>
          <w:szCs w:val="22"/>
          <w:lang w:val="ro-RO"/>
        </w:rPr>
        <w:t>,</w:t>
      </w:r>
      <w:r w:rsidR="00430D4A" w:rsidRPr="008B0D7C">
        <w:rPr>
          <w:rFonts w:ascii="Cambria Math" w:eastAsia="Cambria Math" w:hAnsi="Cambria Math"/>
          <w:i/>
          <w:kern w:val="24"/>
          <w:szCs w:val="22"/>
          <w:lang w:val="ro-RO"/>
        </w:rPr>
        <w:t xml:space="preserve"> </w:t>
      </w:r>
      <m:oMath>
        <m:sSub>
          <m:sSubPr>
            <m:ctrlPr>
              <w:rPr>
                <w:rFonts w:ascii="Cambria Math" w:eastAsia="Cambria Math" w:hAnsi="Cambria Math"/>
                <w:i/>
                <w:iCs/>
                <w:kern w:val="24"/>
                <w:szCs w:val="22"/>
              </w:rPr>
            </m:ctrlPr>
          </m:sSubPr>
          <m:e>
            <m:r>
              <w:rPr>
                <w:rFonts w:ascii="Cambria Math" w:eastAsia="Cambria Math" w:hAnsi="Cambria Math"/>
                <w:kern w:val="24"/>
                <w:szCs w:val="22"/>
                <w:lang w:val="ro-RO"/>
              </w:rPr>
              <m:t>Q</m:t>
            </m:r>
          </m:e>
          <m:sub>
            <m:r>
              <w:rPr>
                <w:rFonts w:ascii="Cambria Math" w:eastAsia="Cambria Math" w:hAnsi="Cambria Math"/>
                <w:kern w:val="24"/>
                <w:szCs w:val="22"/>
                <w:lang w:val="ro-RO"/>
              </w:rPr>
              <m:t>thr 2</m:t>
            </m:r>
          </m:sub>
        </m:sSub>
        <m:r>
          <w:rPr>
            <w:rFonts w:ascii="Cambria Math" w:eastAsia="Cambria Math" w:hAnsi="Cambria Math"/>
            <w:kern w:val="24"/>
            <w:szCs w:val="22"/>
            <w:lang w:val="ro-RO"/>
          </w:rPr>
          <m:t>)</m:t>
        </m:r>
      </m:oMath>
      <w:r w:rsidR="00430D4A" w:rsidRPr="008B0D7C">
        <w:rPr>
          <w:rFonts w:ascii="Cambria Math" w:eastAsia="Cambria Math" w:hAnsi="Cambria Math"/>
          <w:kern w:val="24"/>
          <w:sz w:val="20"/>
          <w:lang w:val="ro-RO"/>
        </w:rPr>
        <w:t xml:space="preserve"> </w:t>
      </w:r>
      <w:r w:rsidR="00430D4A" w:rsidRPr="008B0D7C">
        <w:rPr>
          <w:lang w:val="ro-RO"/>
        </w:rPr>
        <w:t xml:space="preserve">în varianta fără schimbări climatice. </w:t>
      </w:r>
      <w:r w:rsidRPr="008B0D7C">
        <w:rPr>
          <w:lang w:val="ro-RO"/>
        </w:rPr>
        <w:t xml:space="preserve">Se reamintește faptul că viitura nu poate avea simultan debitul maxim și volumul corespunzător </w:t>
      </w:r>
      <w:r w:rsidR="00953889" w:rsidRPr="008B0D7C">
        <w:rPr>
          <w:lang w:val="ro-RO"/>
        </w:rPr>
        <w:t>aceleiași</w:t>
      </w:r>
      <w:r w:rsidRPr="008B0D7C">
        <w:rPr>
          <w:lang w:val="ro-RO"/>
        </w:rPr>
        <w:t xml:space="preserve"> </w:t>
      </w:r>
      <w:r w:rsidR="00953889" w:rsidRPr="008B0D7C">
        <w:rPr>
          <w:lang w:val="ro-RO"/>
        </w:rPr>
        <w:t>probabilități</w:t>
      </w:r>
      <w:r w:rsidRPr="008B0D7C">
        <w:rPr>
          <w:lang w:val="ro-RO"/>
        </w:rPr>
        <w:t xml:space="preserve"> de depășire</w:t>
      </w:r>
      <w:r w:rsidR="00953889" w:rsidRPr="008B0D7C">
        <w:rPr>
          <w:lang w:val="ro-RO"/>
        </w:rPr>
        <w:t>.</w:t>
      </w:r>
    </w:p>
    <w:p w14:paraId="52B20774" w14:textId="77777777" w:rsidR="00F47100" w:rsidRPr="008B0D7C" w:rsidRDefault="00F47100" w:rsidP="000B4CE3">
      <w:pPr>
        <w:spacing w:line="276" w:lineRule="auto"/>
        <w:jc w:val="both"/>
        <w:rPr>
          <w:lang w:val="ro-RO"/>
        </w:rPr>
      </w:pPr>
    </w:p>
    <w:p w14:paraId="5F22913C" w14:textId="421BC1A9" w:rsidR="00BE7074" w:rsidRPr="008B0D7C" w:rsidRDefault="00BE7074" w:rsidP="00F47100">
      <w:pPr>
        <w:pStyle w:val="Heading3"/>
        <w:spacing w:after="120" w:line="276" w:lineRule="auto"/>
        <w:ind w:firstLine="720"/>
        <w:rPr>
          <w:b/>
          <w:color w:val="auto"/>
          <w:sz w:val="22"/>
          <w:szCs w:val="22"/>
          <w:lang w:val="ro-RO"/>
        </w:rPr>
      </w:pPr>
      <w:bookmarkStart w:id="58" w:name="_Toc230951833"/>
      <w:r w:rsidRPr="008B0D7C">
        <w:rPr>
          <w:b/>
          <w:color w:val="auto"/>
          <w:sz w:val="22"/>
          <w:szCs w:val="22"/>
          <w:lang w:val="ro-RO"/>
        </w:rPr>
        <w:t>8.4.2. Analiza mai multor repartiții și selectarea celei mai adecvate repartiții</w:t>
      </w:r>
      <w:bookmarkEnd w:id="58"/>
    </w:p>
    <w:p w14:paraId="3164E720" w14:textId="77777777" w:rsidR="00953889" w:rsidRPr="008B0D7C" w:rsidRDefault="00BE7074" w:rsidP="000B4CE3">
      <w:pPr>
        <w:spacing w:line="276" w:lineRule="auto"/>
        <w:ind w:firstLine="720"/>
        <w:jc w:val="both"/>
        <w:rPr>
          <w:lang w:val="ro-RO"/>
        </w:rPr>
      </w:pPr>
      <w:r w:rsidRPr="008B0D7C">
        <w:rPr>
          <w:lang w:val="ro-RO"/>
        </w:rPr>
        <w:t xml:space="preserve">Pentru analiza statistică a valorilor peste un anumit prag se folosesc de regulă distribuțiile GP (Generalized Pareto - o familie parametrică de distribuții, în care parametrul de formă </w:t>
      </w:r>
      <w:r w:rsidRPr="008B0D7C">
        <w:t>ξ</w:t>
      </w:r>
      <w:r w:rsidRPr="008B0D7C">
        <w:rPr>
          <w:lang w:val="ro-RO"/>
        </w:rPr>
        <w:t xml:space="preserve"> definește subfamilii cu comportamente diferite ale cozii). GP se pretează la modelarea evenimentelor rare sau extreme. Se pot utiliza însă și repartițiile clasice din analiza statistică a viiturilor, ca de exemplu Pear</w:t>
      </w:r>
      <w:r w:rsidR="00FB5E58" w:rsidRPr="008B0D7C">
        <w:rPr>
          <w:lang w:val="ro-RO"/>
        </w:rPr>
        <w:t>s</w:t>
      </w:r>
      <w:r w:rsidRPr="008B0D7C">
        <w:rPr>
          <w:lang w:val="ro-RO"/>
        </w:rPr>
        <w:t>on III sau log-Pearson III, deși acestea pot subestima sau supraestima coada distribuției. Pearson III de exemplu aproximează foarte bine GP până la probabilitatea de depășire 1%, dar pentru probabilități mai mici (0.5%, 0.2%, 01%) distribuția Pearson III subevaluează valorile extreme.</w:t>
      </w:r>
      <w:r w:rsidR="00953889" w:rsidRPr="008B0D7C">
        <w:rPr>
          <w:lang w:val="ro-RO"/>
        </w:rPr>
        <w:t xml:space="preserve"> </w:t>
      </w:r>
    </w:p>
    <w:p w14:paraId="07452470" w14:textId="77777777" w:rsidR="00953889" w:rsidRPr="008B0D7C" w:rsidRDefault="00BE7074" w:rsidP="000B4CE3">
      <w:pPr>
        <w:spacing w:line="276" w:lineRule="auto"/>
        <w:ind w:firstLine="720"/>
        <w:jc w:val="both"/>
        <w:rPr>
          <w:rFonts w:eastAsiaTheme="minorEastAsia"/>
          <w:iCs/>
          <w:lang w:val="ro-RO"/>
        </w:rPr>
      </w:pPr>
      <w:r w:rsidRPr="008B0D7C">
        <w:rPr>
          <w:lang w:val="ro-RO"/>
        </w:rPr>
        <w:t xml:space="preserve">Alegerea celei mai adecvate repartiții are loc pe baza aplicării acelorași criterii statistice: KS (Kolmogorov-Smirnov), AD (Anderson-Darling), AIC (Akaike Information Criterion), BIC (Bayesian information criterion) etc. Ca urmare, rezultă valorile corespunzătoare pentru debitul maxim și volumul maxim: </w:t>
      </w:r>
      <m:oMath>
        <m:sSubSup>
          <m:sSubSupPr>
            <m:ctrlPr>
              <w:rPr>
                <w:rFonts w:ascii="Cambria Math" w:hAnsi="Cambria Math"/>
                <w:i/>
                <w:iCs/>
              </w:rPr>
            </m:ctrlPr>
          </m:sSubSupPr>
          <m:e>
            <m:r>
              <w:rPr>
                <w:rFonts w:ascii="Cambria Math" w:hAnsi="Cambria Math"/>
                <w:lang w:val="ro-RO"/>
              </w:rPr>
              <m:t>Q</m:t>
            </m:r>
          </m:e>
          <m:sub>
            <m:r>
              <w:rPr>
                <w:rFonts w:ascii="Cambria Math" w:hAnsi="Cambria Math"/>
                <w:lang w:val="ro-RO"/>
              </w:rPr>
              <m:t>P%</m:t>
            </m:r>
          </m:sub>
          <m:sup>
            <m:r>
              <w:rPr>
                <w:rFonts w:ascii="Cambria Math" w:hAnsi="Cambria Math"/>
                <w:lang w:val="ro-RO"/>
              </w:rPr>
              <m:t>max</m:t>
            </m:r>
          </m:sup>
        </m:sSubSup>
      </m:oMath>
      <w:r w:rsidRPr="008B0D7C">
        <w:rPr>
          <w:rFonts w:eastAsiaTheme="minorEastAsia"/>
          <w:iCs/>
          <w:lang w:val="ro-RO"/>
        </w:rPr>
        <w:t xml:space="preserve"> și </w:t>
      </w:r>
      <m:oMath>
        <m:sSubSup>
          <m:sSubSupPr>
            <m:ctrlPr>
              <w:rPr>
                <w:rFonts w:ascii="Cambria Math" w:hAnsi="Cambria Math"/>
                <w:i/>
                <w:iCs/>
              </w:rPr>
            </m:ctrlPr>
          </m:sSubSupPr>
          <m:e>
            <m:r>
              <w:rPr>
                <w:rFonts w:ascii="Cambria Math" w:hAnsi="Cambria Math"/>
                <w:lang w:val="ro-RO"/>
              </w:rPr>
              <m:t>V</m:t>
            </m:r>
          </m:e>
          <m:sub>
            <m:r>
              <w:rPr>
                <w:rFonts w:ascii="Cambria Math" w:hAnsi="Cambria Math"/>
                <w:lang w:val="ro-RO"/>
              </w:rPr>
              <m:t>P%</m:t>
            </m:r>
          </m:sub>
          <m:sup>
            <m:r>
              <w:rPr>
                <w:rFonts w:ascii="Cambria Math" w:hAnsi="Cambria Math"/>
                <w:lang w:val="ro-RO"/>
              </w:rPr>
              <m:t>max</m:t>
            </m:r>
          </m:sup>
        </m:sSubSup>
      </m:oMath>
      <w:r w:rsidRPr="008B0D7C">
        <w:rPr>
          <w:rFonts w:eastAsiaTheme="minorEastAsia"/>
          <w:iCs/>
          <w:lang w:val="ro-RO"/>
        </w:rPr>
        <w:t xml:space="preserve">. </w:t>
      </w:r>
    </w:p>
    <w:p w14:paraId="70C3DBCD" w14:textId="77777777" w:rsidR="00953889" w:rsidRPr="008B0D7C" w:rsidRDefault="00BE7074" w:rsidP="000B4CE3">
      <w:pPr>
        <w:spacing w:line="276" w:lineRule="auto"/>
        <w:ind w:firstLine="720"/>
        <w:jc w:val="both"/>
        <w:rPr>
          <w:lang w:val="ro-RO"/>
        </w:rPr>
      </w:pPr>
      <w:r w:rsidRPr="008B0D7C">
        <w:rPr>
          <w:lang w:val="ro-RO"/>
        </w:rPr>
        <w:t xml:space="preserve">Pentru cuantificarea incertitudinii epistemice (necunoașterea adevăratei distribuții statistice a populației variabilei aleatore) se construiesc intervalele de încredere ale distribuției selectate pentru debitul și volumul maxim anual, fie acestea: </w:t>
      </w:r>
      <m:oMath>
        <m:r>
          <w:rPr>
            <w:rFonts w:ascii="Cambria Math" w:hAnsi="Cambria Math"/>
            <w:lang w:val="ro-RO"/>
          </w:rPr>
          <m:t>(</m:t>
        </m:r>
        <m:sSubSup>
          <m:sSubSupPr>
            <m:ctrlPr>
              <w:rPr>
                <w:rFonts w:ascii="Cambria Math" w:hAnsi="Cambria Math"/>
                <w:i/>
                <w:iCs/>
                <w:lang w:val="ro-RO"/>
              </w:rPr>
            </m:ctrlPr>
          </m:sSubSupPr>
          <m:e>
            <m:r>
              <w:rPr>
                <w:rFonts w:ascii="Cambria Math" w:hAnsi="Cambria Math"/>
                <w:lang w:val="ro-RO"/>
              </w:rPr>
              <m:t>Q</m:t>
            </m:r>
          </m:e>
          <m:sub>
            <m:r>
              <w:rPr>
                <w:rFonts w:ascii="Cambria Math" w:hAnsi="Cambria Math"/>
                <w:lang w:val="ro-RO"/>
              </w:rPr>
              <m:t>P%</m:t>
            </m:r>
          </m:sub>
          <m:sup>
            <m:r>
              <w:rPr>
                <w:rFonts w:ascii="Cambria Math" w:hAnsi="Cambria Math"/>
                <w:lang w:val="ro-RO"/>
              </w:rPr>
              <m:t>L</m:t>
            </m:r>
          </m:sup>
        </m:sSubSup>
      </m:oMath>
      <w:r w:rsidRPr="008B0D7C">
        <w:rPr>
          <w:lang w:val="ro-RO"/>
        </w:rPr>
        <w:t xml:space="preserve">; </w:t>
      </w:r>
      <m:oMath>
        <m:sSubSup>
          <m:sSubSupPr>
            <m:ctrlPr>
              <w:rPr>
                <w:rFonts w:ascii="Cambria Math" w:hAnsi="Cambria Math"/>
                <w:i/>
                <w:iCs/>
                <w:lang w:val="ro-RO"/>
              </w:rPr>
            </m:ctrlPr>
          </m:sSubSupPr>
          <m:e>
            <m:r>
              <w:rPr>
                <w:rFonts w:ascii="Cambria Math" w:hAnsi="Cambria Math"/>
                <w:lang w:val="ro-RO"/>
              </w:rPr>
              <m:t>Q</m:t>
            </m:r>
          </m:e>
          <m:sub>
            <m:r>
              <w:rPr>
                <w:rFonts w:ascii="Cambria Math" w:hAnsi="Cambria Math"/>
                <w:lang w:val="ro-RO"/>
              </w:rPr>
              <m:t>P%</m:t>
            </m:r>
          </m:sub>
          <m:sup>
            <m:r>
              <w:rPr>
                <w:rFonts w:ascii="Cambria Math" w:hAnsi="Cambria Math"/>
                <w:lang w:val="ro-RO"/>
              </w:rPr>
              <m:t>U</m:t>
            </m:r>
          </m:sup>
        </m:sSubSup>
      </m:oMath>
      <w:r w:rsidRPr="008B0D7C">
        <w:rPr>
          <w:lang w:val="ro-RO"/>
        </w:rPr>
        <w:t xml:space="preserve">), respectiv </w:t>
      </w:r>
      <m:oMath>
        <m:r>
          <w:rPr>
            <w:rFonts w:ascii="Cambria Math" w:hAnsi="Cambria Math"/>
            <w:lang w:val="ro-RO"/>
          </w:rPr>
          <m:t>(</m:t>
        </m:r>
        <m:sSubSup>
          <m:sSubSupPr>
            <m:ctrlPr>
              <w:rPr>
                <w:rFonts w:ascii="Cambria Math" w:hAnsi="Cambria Math"/>
                <w:i/>
                <w:iCs/>
                <w:lang w:val="ro-RO"/>
              </w:rPr>
            </m:ctrlPr>
          </m:sSubSupPr>
          <m:e>
            <m:r>
              <w:rPr>
                <w:rFonts w:ascii="Cambria Math" w:hAnsi="Cambria Math"/>
                <w:lang w:val="ro-RO"/>
              </w:rPr>
              <m:t>V</m:t>
            </m:r>
          </m:e>
          <m:sub>
            <m:r>
              <w:rPr>
                <w:rFonts w:ascii="Cambria Math" w:hAnsi="Cambria Math"/>
                <w:lang w:val="ro-RO"/>
              </w:rPr>
              <m:t>P%</m:t>
            </m:r>
          </m:sub>
          <m:sup>
            <m:r>
              <w:rPr>
                <w:rFonts w:ascii="Cambria Math" w:hAnsi="Cambria Math"/>
                <w:lang w:val="ro-RO"/>
              </w:rPr>
              <m:t>L</m:t>
            </m:r>
          </m:sup>
        </m:sSubSup>
      </m:oMath>
      <w:r w:rsidRPr="008B0D7C">
        <w:rPr>
          <w:lang w:val="ro-RO"/>
        </w:rPr>
        <w:t xml:space="preserve">; </w:t>
      </w:r>
      <m:oMath>
        <m:sSubSup>
          <m:sSubSupPr>
            <m:ctrlPr>
              <w:rPr>
                <w:rFonts w:ascii="Cambria Math" w:hAnsi="Cambria Math"/>
                <w:i/>
                <w:iCs/>
                <w:lang w:val="ro-RO"/>
              </w:rPr>
            </m:ctrlPr>
          </m:sSubSupPr>
          <m:e>
            <m:r>
              <w:rPr>
                <w:rFonts w:ascii="Cambria Math" w:hAnsi="Cambria Math"/>
                <w:lang w:val="ro-RO"/>
              </w:rPr>
              <m:t>V</m:t>
            </m:r>
          </m:e>
          <m:sub>
            <m:r>
              <w:rPr>
                <w:rFonts w:ascii="Cambria Math" w:hAnsi="Cambria Math"/>
                <w:lang w:val="ro-RO"/>
              </w:rPr>
              <m:t>P%</m:t>
            </m:r>
          </m:sub>
          <m:sup>
            <m:r>
              <w:rPr>
                <w:rFonts w:ascii="Cambria Math" w:hAnsi="Cambria Math"/>
                <w:lang w:val="ro-RO"/>
              </w:rPr>
              <m:t>U</m:t>
            </m:r>
          </m:sup>
        </m:sSubSup>
      </m:oMath>
      <w:r w:rsidRPr="008B0D7C">
        <w:rPr>
          <w:lang w:val="ro-RO"/>
        </w:rPr>
        <w:t xml:space="preserve">). </w:t>
      </w:r>
      <w:r w:rsidRPr="008B0D7C">
        <w:rPr>
          <w:rFonts w:eastAsiaTheme="minorEastAsia"/>
          <w:iCs/>
          <w:lang w:val="pt-PT"/>
        </w:rPr>
        <w:t xml:space="preserve">Parametrii </w:t>
      </w: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cr</m:t>
            </m:r>
          </m:sub>
        </m:sSub>
      </m:oMath>
      <w:r w:rsidRPr="008B0D7C">
        <w:rPr>
          <w:rFonts w:eastAsiaTheme="minorEastAsia"/>
          <w:iCs/>
          <w:lang w:val="pt-PT"/>
        </w:rPr>
        <w:t xml:space="preserve">, </w:t>
      </w: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t</m:t>
            </m:r>
          </m:sub>
        </m:sSub>
      </m:oMath>
      <w:r w:rsidRPr="008B0D7C">
        <w:rPr>
          <w:rFonts w:eastAsiaTheme="minorEastAsia"/>
          <w:iCs/>
          <w:lang w:val="pt-PT"/>
        </w:rPr>
        <w:t xml:space="preserve"> și </w:t>
      </w:r>
      <m:oMath>
        <m:r>
          <w:rPr>
            <w:rFonts w:ascii="Cambria Math" w:hAnsi="Cambria Math"/>
          </w:rPr>
          <m:t>γ</m:t>
        </m:r>
        <m:r>
          <w:rPr>
            <w:rFonts w:ascii="Cambria Math" w:hAnsi="Cambria Math"/>
            <w:lang w:val="ro-RO"/>
          </w:rPr>
          <m:t> </m:t>
        </m:r>
      </m:oMath>
      <w:r w:rsidRPr="008B0D7C">
        <w:rPr>
          <w:lang w:val="ro-RO"/>
        </w:rPr>
        <w:t xml:space="preserve"> sunt determinați implicit de FloodUTCB.</w:t>
      </w:r>
    </w:p>
    <w:p w14:paraId="7A5DC3AF" w14:textId="74714AF3" w:rsidR="001B7280" w:rsidRPr="008B0D7C" w:rsidRDefault="00BE7074" w:rsidP="00F47100">
      <w:pPr>
        <w:spacing w:line="276" w:lineRule="auto"/>
        <w:ind w:firstLine="720"/>
        <w:jc w:val="both"/>
        <w:rPr>
          <w:rFonts w:cs="Arial"/>
          <w:bCs/>
          <w:sz w:val="20"/>
          <w:lang w:val="ro-RO"/>
        </w:rPr>
      </w:pPr>
      <w:r w:rsidRPr="008B0D7C">
        <w:rPr>
          <w:lang w:val="ro-RO"/>
        </w:rPr>
        <w:t xml:space="preserve">Softul alege implicit funcție de poziția debitului maxim forme de viitură obținute prin medierea viiturilor adimensionale dintr-o anumita clasă. Preferabil, utilizatorul va alege forma viiturii de debit maxim </w:t>
      </w:r>
      <m:oMath>
        <m:r>
          <w:rPr>
            <w:rFonts w:ascii="Cambria Math" w:eastAsia="Cambria Math" w:hAnsi="Cambria Math"/>
            <w:kern w:val="24"/>
            <w:sz w:val="20"/>
            <w:lang w:val="ro-RO"/>
          </w:rPr>
          <m:t>F</m:t>
        </m:r>
        <m:sSub>
          <m:sSubPr>
            <m:ctrlPr>
              <w:rPr>
                <w:rFonts w:ascii="Cambria Math" w:eastAsia="Cambria Math" w:hAnsi="Cambria Math"/>
                <w:i/>
                <w:iCs/>
                <w:kern w:val="24"/>
                <w:sz w:val="20"/>
              </w:rPr>
            </m:ctrlPr>
          </m:sSubPr>
          <m:e>
            <m:r>
              <w:rPr>
                <w:rFonts w:ascii="Cambria Math" w:eastAsia="Cambria Math" w:hAnsi="Cambria Math"/>
                <w:kern w:val="24"/>
                <w:sz w:val="20"/>
                <w:lang w:val="ro-RO"/>
              </w:rPr>
              <m:t>V</m:t>
            </m:r>
          </m:e>
          <m:sub>
            <m:r>
              <w:rPr>
                <w:rFonts w:ascii="Cambria Math" w:eastAsia="Cambria Math" w:hAnsi="Cambria Math"/>
                <w:kern w:val="24"/>
                <w:sz w:val="20"/>
                <w:lang w:val="ro-RO"/>
              </w:rPr>
              <m:t>Qmax</m:t>
            </m:r>
          </m:sub>
        </m:sSub>
      </m:oMath>
      <w:r w:rsidRPr="008B0D7C">
        <w:rPr>
          <w:lang w:val="ro-RO"/>
        </w:rPr>
        <w:t xml:space="preserve">, respectiv forma viiturii de volum maxim </w:t>
      </w:r>
      <m:oMath>
        <m:r>
          <w:rPr>
            <w:rFonts w:ascii="Cambria Math" w:eastAsia="Cambria Math" w:hAnsi="Cambria Math"/>
            <w:kern w:val="24"/>
            <w:sz w:val="20"/>
            <w:lang w:val="ro-RO"/>
          </w:rPr>
          <m:t>F</m:t>
        </m:r>
        <m:sSub>
          <m:sSubPr>
            <m:ctrlPr>
              <w:rPr>
                <w:rFonts w:ascii="Cambria Math" w:eastAsia="Cambria Math" w:hAnsi="Cambria Math"/>
                <w:i/>
                <w:iCs/>
                <w:kern w:val="24"/>
                <w:sz w:val="20"/>
              </w:rPr>
            </m:ctrlPr>
          </m:sSubPr>
          <m:e>
            <m:r>
              <w:rPr>
                <w:rFonts w:ascii="Cambria Math" w:eastAsia="Cambria Math" w:hAnsi="Cambria Math"/>
                <w:kern w:val="24"/>
                <w:sz w:val="20"/>
                <w:lang w:val="ro-RO"/>
              </w:rPr>
              <m:t>V</m:t>
            </m:r>
          </m:e>
          <m:sub>
            <m:r>
              <w:rPr>
                <w:rFonts w:ascii="Cambria Math" w:eastAsia="Cambria Math" w:hAnsi="Cambria Math"/>
                <w:kern w:val="24"/>
                <w:sz w:val="20"/>
                <w:lang w:val="ro-RO"/>
              </w:rPr>
              <m:t>Vmax</m:t>
            </m:r>
          </m:sub>
        </m:sSub>
      </m:oMath>
      <w:r w:rsidRPr="008B0D7C">
        <w:rPr>
          <w:lang w:val="ro-RO"/>
        </w:rPr>
        <w:t xml:space="preserve">. </w:t>
      </w:r>
      <w:r w:rsidR="00AF2573" w:rsidRPr="008B0D7C">
        <w:rPr>
          <w:lang w:val="ro-RO"/>
        </w:rPr>
        <w:t>V</w:t>
      </w:r>
      <w:r w:rsidRPr="008B0D7C">
        <w:rPr>
          <w:lang w:val="ro-RO"/>
        </w:rPr>
        <w:t>iitura de debit maxim</w:t>
      </w:r>
      <w:r w:rsidR="00AF2573" w:rsidRPr="008B0D7C">
        <w:rPr>
          <w:lang w:val="ro-RO"/>
        </w:rPr>
        <w:t xml:space="preserve"> </w:t>
      </w:r>
      <w:r w:rsidRPr="008B0D7C">
        <w:rPr>
          <w:lang w:val="ro-RO"/>
        </w:rPr>
        <w:t xml:space="preserve">va fi caracterizată de parametrii </w:t>
      </w:r>
      <m:oMath>
        <m:sSubSup>
          <m:sSubSupPr>
            <m:ctrlPr>
              <w:rPr>
                <w:rFonts w:ascii="Cambria Math" w:eastAsiaTheme="minorEastAsia" w:hAnsi="Cambria Math"/>
                <w:i/>
                <w:iCs/>
                <w:kern w:val="24"/>
                <w:szCs w:val="22"/>
              </w:rPr>
            </m:ctrlPr>
          </m:sSubSupPr>
          <m:e>
            <m:r>
              <w:rPr>
                <w:rFonts w:ascii="Cambria Math" w:eastAsiaTheme="minorEastAsia" w:hAnsi="Cambria Math"/>
                <w:kern w:val="24"/>
                <w:szCs w:val="22"/>
                <w:lang w:val="ro-RO"/>
              </w:rPr>
              <m:t>(Q</m:t>
            </m:r>
          </m:e>
          <m:sub>
            <m:r>
              <w:rPr>
                <w:rFonts w:ascii="Cambria Math" w:eastAsiaTheme="minorEastAsia" w:hAnsi="Cambria Math"/>
                <w:kern w:val="24"/>
                <w:szCs w:val="22"/>
                <w:lang w:val="ro-RO"/>
              </w:rPr>
              <m:t>P%</m:t>
            </m:r>
          </m:sub>
          <m:sup>
            <m:r>
              <w:rPr>
                <w:rFonts w:ascii="Cambria Math" w:eastAsiaTheme="minorEastAsia" w:hAnsi="Cambria Math"/>
                <w:kern w:val="24"/>
                <w:szCs w:val="22"/>
                <w:lang w:val="ro-RO"/>
              </w:rPr>
              <m:t>U</m:t>
            </m:r>
          </m:sup>
        </m:sSubSup>
      </m:oMath>
      <w:r w:rsidRPr="008B0D7C">
        <w:rPr>
          <w:rFonts w:eastAsiaTheme="minorEastAsia" w:hAnsi="Aptos"/>
          <w:kern w:val="24"/>
          <w:szCs w:val="22"/>
          <w:lang w:val="ro-RO"/>
        </w:rPr>
        <w:t>;</w:t>
      </w:r>
      <m:oMath>
        <m:sSubSup>
          <m:sSubSupPr>
            <m:ctrlPr>
              <w:rPr>
                <w:rFonts w:ascii="Cambria Math" w:eastAsiaTheme="minorEastAsia" w:hAnsi="Cambria Math"/>
                <w:i/>
                <w:iCs/>
                <w:kern w:val="24"/>
                <w:szCs w:val="22"/>
              </w:rPr>
            </m:ctrlPr>
          </m:sSubSupPr>
          <m:e>
            <m:r>
              <w:rPr>
                <w:rFonts w:ascii="Cambria Math" w:eastAsiaTheme="minorEastAsia" w:hAnsi="Cambria Math"/>
                <w:kern w:val="24"/>
                <w:szCs w:val="22"/>
                <w:lang w:val="ro-RO"/>
              </w:rPr>
              <m:t> V</m:t>
            </m:r>
          </m:e>
          <m:sub>
            <m:r>
              <w:rPr>
                <w:rFonts w:ascii="Cambria Math" w:eastAsiaTheme="minorEastAsia" w:hAnsi="Cambria Math"/>
                <w:kern w:val="24"/>
                <w:szCs w:val="22"/>
                <w:lang w:val="ro-RO"/>
              </w:rPr>
              <m:t>P%</m:t>
            </m:r>
          </m:sub>
          <m:sup>
            <m:r>
              <w:rPr>
                <w:rFonts w:ascii="Cambria Math" w:eastAsiaTheme="minorEastAsia" w:hAnsi="Cambria Math"/>
                <w:kern w:val="24"/>
                <w:szCs w:val="22"/>
                <w:lang w:val="ro-RO"/>
              </w:rPr>
              <m:t>L</m:t>
            </m:r>
          </m:sup>
        </m:sSubSup>
      </m:oMath>
      <w:r w:rsidRPr="008B0D7C">
        <w:rPr>
          <w:rFonts w:eastAsiaTheme="minorEastAsia" w:hAnsi="Aptos"/>
          <w:kern w:val="24"/>
          <w:szCs w:val="22"/>
          <w:lang w:val="ro-RO"/>
        </w:rPr>
        <w:t>;</w:t>
      </w:r>
      <m:oMath>
        <m:r>
          <m:rPr>
            <m:sty m:val="p"/>
          </m:rPr>
          <w:rPr>
            <w:rFonts w:ascii="Cambria Math" w:eastAsia="Cambria Math" w:hAnsi="Cambria Math"/>
            <w:kern w:val="24"/>
            <w:szCs w:val="22"/>
            <w:lang w:val="ro-RO"/>
          </w:rPr>
          <m:t> </m:t>
        </m:r>
        <m:r>
          <w:rPr>
            <w:rFonts w:ascii="Cambria Math" w:eastAsia="Cambria Math" w:hAnsi="Cambria Math"/>
            <w:kern w:val="24"/>
            <w:szCs w:val="22"/>
            <w:lang w:val="ro-RO"/>
          </w:rPr>
          <m:t>F</m:t>
        </m:r>
        <m:sSub>
          <m:sSubPr>
            <m:ctrlPr>
              <w:rPr>
                <w:rFonts w:ascii="Cambria Math" w:eastAsia="Cambria Math" w:hAnsi="Cambria Math"/>
                <w:i/>
                <w:iCs/>
                <w:kern w:val="24"/>
                <w:szCs w:val="22"/>
              </w:rPr>
            </m:ctrlPr>
          </m:sSubPr>
          <m:e>
            <m:r>
              <w:rPr>
                <w:rFonts w:ascii="Cambria Math" w:eastAsia="Cambria Math" w:hAnsi="Cambria Math"/>
                <w:kern w:val="24"/>
                <w:szCs w:val="22"/>
                <w:lang w:val="ro-RO"/>
              </w:rPr>
              <m:t>V</m:t>
            </m:r>
          </m:e>
          <m:sub>
            <m:r>
              <w:rPr>
                <w:rFonts w:ascii="Cambria Math" w:eastAsia="Cambria Math" w:hAnsi="Cambria Math"/>
                <w:kern w:val="24"/>
                <w:szCs w:val="22"/>
                <w:lang w:val="ro-RO"/>
              </w:rPr>
              <m:t>Qmax</m:t>
            </m:r>
          </m:sub>
        </m:sSub>
      </m:oMath>
      <w:r w:rsidR="00A940FC" w:rsidRPr="008B0D7C">
        <w:rPr>
          <w:rFonts w:eastAsiaTheme="minorEastAsia" w:hAnsi="Aptos"/>
          <w:kern w:val="24"/>
          <w:szCs w:val="22"/>
          <w:lang w:val="ro-RO"/>
        </w:rPr>
        <w:t>;</w:t>
      </w:r>
      <w:r w:rsidR="00356C1A" w:rsidRPr="008B0D7C">
        <w:rPr>
          <w:rFonts w:ascii="Cambria Math" w:eastAsia="Cambria Math" w:hAnsi="Cambria Math"/>
          <w:i/>
          <w:kern w:val="24"/>
          <w:szCs w:val="22"/>
          <w:lang w:val="ro-RO"/>
        </w:rPr>
        <w:t xml:space="preserve"> </w:t>
      </w:r>
      <m:oMath>
        <m:sSub>
          <m:sSubPr>
            <m:ctrlPr>
              <w:rPr>
                <w:rFonts w:ascii="Cambria Math" w:eastAsia="Cambria Math" w:hAnsi="Cambria Math"/>
                <w:i/>
                <w:iCs/>
                <w:kern w:val="24"/>
                <w:szCs w:val="22"/>
              </w:rPr>
            </m:ctrlPr>
          </m:sSubPr>
          <m:e>
            <m:r>
              <w:rPr>
                <w:rFonts w:ascii="Cambria Math" w:eastAsia="Cambria Math" w:hAnsi="Cambria Math"/>
                <w:kern w:val="24"/>
                <w:szCs w:val="22"/>
                <w:lang w:val="ro-RO"/>
              </w:rPr>
              <m:t>Q</m:t>
            </m:r>
          </m:e>
          <m:sub>
            <m:r>
              <w:rPr>
                <w:rFonts w:ascii="Cambria Math" w:eastAsia="Cambria Math" w:hAnsi="Cambria Math"/>
                <w:kern w:val="24"/>
                <w:szCs w:val="22"/>
                <w:lang w:val="ro-RO"/>
              </w:rPr>
              <m:t>thr 2</m:t>
            </m:r>
          </m:sub>
        </m:sSub>
        <m:r>
          <w:rPr>
            <w:rFonts w:ascii="Cambria Math" w:eastAsia="Cambria Math" w:hAnsi="Cambria Math"/>
            <w:kern w:val="24"/>
            <w:szCs w:val="22"/>
            <w:lang w:val="it-IT"/>
          </w:rPr>
          <m:t>)</m:t>
        </m:r>
      </m:oMath>
      <w:r w:rsidRPr="008B0D7C">
        <w:rPr>
          <w:lang w:val="ro-RO"/>
        </w:rPr>
        <w:t xml:space="preserve"> în </w:t>
      </w:r>
      <w:r w:rsidR="00356C1A" w:rsidRPr="008B0D7C">
        <w:rPr>
          <w:lang w:val="ro-RO"/>
        </w:rPr>
        <w:t xml:space="preserve">varianta schimbări climatice și </w:t>
      </w:r>
      <m:oMath>
        <m:sSub>
          <m:sSubPr>
            <m:ctrlPr>
              <w:rPr>
                <w:rFonts w:ascii="Cambria Math" w:eastAsiaTheme="minorEastAsia" w:hAnsi="Cambria Math" w:cstheme="minorBidi"/>
                <w:i/>
                <w:iCs/>
                <w:kern w:val="24"/>
                <w:szCs w:val="22"/>
              </w:rPr>
            </m:ctrlPr>
          </m:sSubPr>
          <m:e>
            <m:r>
              <w:rPr>
                <w:rFonts w:ascii="Cambria Math" w:eastAsiaTheme="minorEastAsia" w:hAnsi="Cambria Math" w:cstheme="minorBidi"/>
                <w:kern w:val="24"/>
                <w:szCs w:val="22"/>
                <w:lang w:val="it-IT"/>
              </w:rPr>
              <m:t>(</m:t>
            </m:r>
            <m:r>
              <w:rPr>
                <w:rFonts w:ascii="Cambria Math" w:eastAsiaTheme="minorEastAsia" w:hAnsi="Cambria Math" w:cstheme="minorBidi"/>
                <w:kern w:val="24"/>
                <w:szCs w:val="22"/>
              </w:rPr>
              <m:t>Q</m:t>
            </m:r>
          </m:e>
          <m:sub>
            <m:r>
              <w:rPr>
                <w:rFonts w:ascii="Cambria Math" w:eastAsiaTheme="minorEastAsia" w:hAnsi="Cambria Math" w:cstheme="minorBidi"/>
                <w:kern w:val="24"/>
                <w:szCs w:val="22"/>
              </w:rPr>
              <m:t>P</m:t>
            </m:r>
            <m:r>
              <w:rPr>
                <w:rFonts w:ascii="Cambria Math" w:eastAsiaTheme="minorEastAsia" w:hAnsi="Cambria Math" w:cstheme="minorBidi"/>
                <w:kern w:val="24"/>
                <w:szCs w:val="22"/>
                <w:lang w:val="it-IT"/>
              </w:rPr>
              <m:t>%</m:t>
            </m:r>
          </m:sub>
        </m:sSub>
      </m:oMath>
      <w:r w:rsidR="00356C1A" w:rsidRPr="008B0D7C">
        <w:rPr>
          <w:rFonts w:eastAsiaTheme="minorEastAsia" w:hAnsi="Aptos"/>
          <w:kern w:val="24"/>
          <w:szCs w:val="22"/>
          <w:lang w:val="ro-RO"/>
        </w:rPr>
        <w:t>;</w:t>
      </w:r>
      <m:oMath>
        <m:sSubSup>
          <m:sSubSupPr>
            <m:ctrlPr>
              <w:rPr>
                <w:rFonts w:ascii="Cambria Math" w:eastAsiaTheme="minorEastAsia" w:hAnsi="Cambria Math"/>
                <w:i/>
                <w:iCs/>
                <w:kern w:val="24"/>
                <w:szCs w:val="22"/>
              </w:rPr>
            </m:ctrlPr>
          </m:sSubSupPr>
          <m:e>
            <m:r>
              <w:rPr>
                <w:rFonts w:ascii="Cambria Math" w:eastAsiaTheme="minorEastAsia" w:hAnsi="Cambria Math"/>
                <w:kern w:val="24"/>
                <w:szCs w:val="22"/>
                <w:lang w:val="ro-RO"/>
              </w:rPr>
              <m:t> V</m:t>
            </m:r>
          </m:e>
          <m:sub>
            <m:r>
              <w:rPr>
                <w:rFonts w:ascii="Cambria Math" w:eastAsiaTheme="minorEastAsia" w:hAnsi="Cambria Math"/>
                <w:kern w:val="24"/>
                <w:szCs w:val="22"/>
                <w:lang w:val="ro-RO"/>
              </w:rPr>
              <m:t>P%</m:t>
            </m:r>
          </m:sub>
          <m:sup>
            <m:r>
              <w:rPr>
                <w:rFonts w:ascii="Cambria Math" w:eastAsiaTheme="minorEastAsia" w:hAnsi="Cambria Math"/>
                <w:kern w:val="24"/>
                <w:szCs w:val="22"/>
                <w:lang w:val="ro-RO"/>
              </w:rPr>
              <m:t>L</m:t>
            </m:r>
          </m:sup>
        </m:sSubSup>
      </m:oMath>
      <w:r w:rsidR="00356C1A" w:rsidRPr="008B0D7C">
        <w:rPr>
          <w:rFonts w:eastAsiaTheme="minorEastAsia" w:hAnsi="Aptos"/>
          <w:kern w:val="24"/>
          <w:szCs w:val="22"/>
          <w:lang w:val="ro-RO"/>
        </w:rPr>
        <w:t>;</w:t>
      </w:r>
      <m:oMath>
        <m:r>
          <m:rPr>
            <m:sty m:val="p"/>
          </m:rPr>
          <w:rPr>
            <w:rFonts w:ascii="Cambria Math" w:eastAsia="Cambria Math" w:hAnsi="Cambria Math"/>
            <w:kern w:val="24"/>
            <w:szCs w:val="22"/>
            <w:lang w:val="ro-RO"/>
          </w:rPr>
          <m:t> </m:t>
        </m:r>
        <m:r>
          <w:rPr>
            <w:rFonts w:ascii="Cambria Math" w:eastAsia="Cambria Math" w:hAnsi="Cambria Math"/>
            <w:kern w:val="24"/>
            <w:szCs w:val="22"/>
            <w:lang w:val="ro-RO"/>
          </w:rPr>
          <m:t>F</m:t>
        </m:r>
        <m:sSub>
          <m:sSubPr>
            <m:ctrlPr>
              <w:rPr>
                <w:rFonts w:ascii="Cambria Math" w:eastAsia="Cambria Math" w:hAnsi="Cambria Math"/>
                <w:i/>
                <w:iCs/>
                <w:kern w:val="24"/>
                <w:szCs w:val="22"/>
              </w:rPr>
            </m:ctrlPr>
          </m:sSubPr>
          <m:e>
            <m:r>
              <w:rPr>
                <w:rFonts w:ascii="Cambria Math" w:eastAsia="Cambria Math" w:hAnsi="Cambria Math"/>
                <w:kern w:val="24"/>
                <w:szCs w:val="22"/>
                <w:lang w:val="ro-RO"/>
              </w:rPr>
              <m:t>V</m:t>
            </m:r>
          </m:e>
          <m:sub>
            <m:r>
              <w:rPr>
                <w:rFonts w:ascii="Cambria Math" w:eastAsia="Cambria Math" w:hAnsi="Cambria Math"/>
                <w:kern w:val="24"/>
                <w:szCs w:val="22"/>
                <w:lang w:val="ro-RO"/>
              </w:rPr>
              <m:t>Qmax</m:t>
            </m:r>
          </m:sub>
        </m:sSub>
      </m:oMath>
      <w:r w:rsidR="00356C1A" w:rsidRPr="008B0D7C">
        <w:rPr>
          <w:szCs w:val="22"/>
          <w:lang w:val="ro-RO"/>
        </w:rPr>
        <w:t>,</w:t>
      </w:r>
      <w:r w:rsidR="00356C1A" w:rsidRPr="008B0D7C">
        <w:rPr>
          <w:rFonts w:ascii="Cambria Math" w:eastAsia="Cambria Math" w:hAnsi="Cambria Math"/>
          <w:i/>
          <w:kern w:val="24"/>
          <w:szCs w:val="22"/>
          <w:lang w:val="ro-RO"/>
        </w:rPr>
        <w:t xml:space="preserve"> </w:t>
      </w:r>
      <m:oMath>
        <m:sSub>
          <m:sSubPr>
            <m:ctrlPr>
              <w:rPr>
                <w:rFonts w:ascii="Cambria Math" w:eastAsia="Cambria Math" w:hAnsi="Cambria Math"/>
                <w:i/>
                <w:iCs/>
                <w:kern w:val="24"/>
                <w:szCs w:val="22"/>
              </w:rPr>
            </m:ctrlPr>
          </m:sSubPr>
          <m:e>
            <m:r>
              <w:rPr>
                <w:rFonts w:ascii="Cambria Math" w:eastAsia="Cambria Math" w:hAnsi="Cambria Math"/>
                <w:kern w:val="24"/>
                <w:szCs w:val="22"/>
                <w:lang w:val="ro-RO"/>
              </w:rPr>
              <m:t>Q</m:t>
            </m:r>
          </m:e>
          <m:sub>
            <m:r>
              <w:rPr>
                <w:rFonts w:ascii="Cambria Math" w:eastAsia="Cambria Math" w:hAnsi="Cambria Math"/>
                <w:kern w:val="24"/>
                <w:szCs w:val="22"/>
                <w:lang w:val="ro-RO"/>
              </w:rPr>
              <m:t>thr 2</m:t>
            </m:r>
          </m:sub>
        </m:sSub>
        <m:r>
          <w:rPr>
            <w:rFonts w:ascii="Cambria Math" w:eastAsia="Cambria Math" w:hAnsi="Cambria Math"/>
            <w:kern w:val="24"/>
            <w:szCs w:val="22"/>
            <w:lang w:val="it-IT"/>
          </w:rPr>
          <m:t>)</m:t>
        </m:r>
      </m:oMath>
      <w:r w:rsidR="00356C1A" w:rsidRPr="008B0D7C">
        <w:rPr>
          <w:rFonts w:ascii="Cambria Math" w:eastAsia="Cambria Math" w:hAnsi="Cambria Math"/>
          <w:kern w:val="24"/>
          <w:sz w:val="20"/>
          <w:lang w:val="it-IT"/>
        </w:rPr>
        <w:t xml:space="preserve"> </w:t>
      </w:r>
      <w:r w:rsidR="00356C1A" w:rsidRPr="008B0D7C">
        <w:rPr>
          <w:lang w:val="ro-RO"/>
        </w:rPr>
        <w:t>în varianta fără schimbări climatice. V</w:t>
      </w:r>
      <w:r w:rsidRPr="008B0D7C">
        <w:rPr>
          <w:lang w:val="ro-RO"/>
        </w:rPr>
        <w:t>iitura de volum maxim este definită de</w:t>
      </w:r>
      <w:r w:rsidR="00A940FC" w:rsidRPr="008B0D7C">
        <w:rPr>
          <w:lang w:val="ro-RO"/>
        </w:rPr>
        <w:t xml:space="preserve"> parametrii</w:t>
      </w:r>
      <w:r w:rsidRPr="008B0D7C">
        <w:rPr>
          <w:lang w:val="ro-RO"/>
        </w:rPr>
        <w:t xml:space="preserve"> </w:t>
      </w:r>
      <m:oMath>
        <m:sSubSup>
          <m:sSubSupPr>
            <m:ctrlPr>
              <w:rPr>
                <w:rFonts w:ascii="Cambria Math" w:hAnsi="Cambria Math"/>
                <w:i/>
                <w:iCs/>
                <w:szCs w:val="22"/>
              </w:rPr>
            </m:ctrlPr>
          </m:sSubSupPr>
          <m:e>
            <m:sSubSup>
              <m:sSubSupPr>
                <m:ctrlPr>
                  <w:rPr>
                    <w:rFonts w:ascii="Cambria Math" w:hAnsi="Cambria Math"/>
                    <w:i/>
                    <w:iCs/>
                    <w:szCs w:val="22"/>
                  </w:rPr>
                </m:ctrlPr>
              </m:sSubSupPr>
              <m:e>
                <m:r>
                  <w:rPr>
                    <w:rFonts w:ascii="Cambria Math" w:hAnsi="Cambria Math"/>
                    <w:szCs w:val="22"/>
                    <w:lang w:val="ro-RO"/>
                  </w:rPr>
                  <m:t> (Q</m:t>
                </m:r>
              </m:e>
              <m:sub>
                <m:r>
                  <w:rPr>
                    <w:rFonts w:ascii="Cambria Math" w:hAnsi="Cambria Math"/>
                    <w:szCs w:val="22"/>
                    <w:lang w:val="ro-RO"/>
                  </w:rPr>
                  <m:t>P%</m:t>
                </m:r>
              </m:sub>
              <m:sup>
                <m:r>
                  <w:rPr>
                    <w:rFonts w:ascii="Cambria Math" w:hAnsi="Cambria Math"/>
                    <w:szCs w:val="22"/>
                    <w:lang w:val="ro-RO"/>
                  </w:rPr>
                  <m:t>L</m:t>
                </m:r>
              </m:sup>
            </m:sSubSup>
            <m:r>
              <m:rPr>
                <m:sty m:val="p"/>
              </m:rPr>
              <w:rPr>
                <w:rFonts w:ascii="Cambria Math" w:hAnsi="Cambria Math"/>
                <w:szCs w:val="22"/>
                <w:lang w:val="ro-RO"/>
              </w:rPr>
              <m:t>; </m:t>
            </m:r>
            <m:r>
              <w:rPr>
                <w:rFonts w:ascii="Cambria Math" w:hAnsi="Cambria Math"/>
                <w:szCs w:val="22"/>
                <w:lang w:val="ro-RO"/>
              </w:rPr>
              <m:t>V</m:t>
            </m:r>
          </m:e>
          <m:sub>
            <m:r>
              <w:rPr>
                <w:rFonts w:ascii="Cambria Math" w:hAnsi="Cambria Math"/>
                <w:szCs w:val="22"/>
                <w:lang w:val="ro-RO"/>
              </w:rPr>
              <m:t>P%</m:t>
            </m:r>
          </m:sub>
          <m:sup>
            <m:r>
              <w:rPr>
                <w:rFonts w:ascii="Cambria Math" w:hAnsi="Cambria Math"/>
                <w:szCs w:val="22"/>
                <w:lang w:val="ro-RO"/>
              </w:rPr>
              <m:t>U</m:t>
            </m:r>
          </m:sup>
        </m:sSubSup>
      </m:oMath>
      <w:r w:rsidRPr="008B0D7C">
        <w:rPr>
          <w:szCs w:val="22"/>
          <w:lang w:val="ro-RO"/>
        </w:rPr>
        <w:t>;</w:t>
      </w:r>
      <m:oMath>
        <m:r>
          <w:rPr>
            <w:rFonts w:ascii="Cambria Math" w:hAnsi="Cambria Math"/>
            <w:szCs w:val="22"/>
            <w:lang w:val="ro-RO"/>
          </w:rPr>
          <m:t xml:space="preserve"> F</m:t>
        </m:r>
        <m:sSub>
          <m:sSubPr>
            <m:ctrlPr>
              <w:rPr>
                <w:rFonts w:ascii="Cambria Math" w:hAnsi="Cambria Math"/>
                <w:i/>
                <w:iCs/>
                <w:szCs w:val="22"/>
              </w:rPr>
            </m:ctrlPr>
          </m:sSubPr>
          <m:e>
            <m:r>
              <w:rPr>
                <w:rFonts w:ascii="Cambria Math" w:hAnsi="Cambria Math"/>
                <w:szCs w:val="22"/>
                <w:lang w:val="ro-RO"/>
              </w:rPr>
              <m:t>V</m:t>
            </m:r>
          </m:e>
          <m:sub>
            <m:r>
              <w:rPr>
                <w:rFonts w:ascii="Cambria Math" w:hAnsi="Cambria Math"/>
                <w:szCs w:val="22"/>
                <w:lang w:val="ro-RO"/>
              </w:rPr>
              <m:t>Vmax</m:t>
            </m:r>
          </m:sub>
        </m:sSub>
      </m:oMath>
      <w:r w:rsidR="00A940FC" w:rsidRPr="008B0D7C">
        <w:rPr>
          <w:rFonts w:eastAsiaTheme="minorEastAsia" w:hAnsi="Aptos"/>
          <w:kern w:val="24"/>
          <w:szCs w:val="22"/>
          <w:lang w:val="ro-RO"/>
        </w:rPr>
        <w:t xml:space="preserve">; </w:t>
      </w:r>
      <m:oMath>
        <m:sSub>
          <m:sSubPr>
            <m:ctrlPr>
              <w:rPr>
                <w:rFonts w:ascii="Cambria Math" w:eastAsia="Cambria Math" w:hAnsi="Cambria Math"/>
                <w:i/>
                <w:iCs/>
                <w:kern w:val="24"/>
                <w:szCs w:val="22"/>
              </w:rPr>
            </m:ctrlPr>
          </m:sSubPr>
          <m:e>
            <m:r>
              <w:rPr>
                <w:rFonts w:ascii="Cambria Math" w:eastAsia="Cambria Math" w:hAnsi="Cambria Math"/>
                <w:kern w:val="24"/>
                <w:szCs w:val="22"/>
                <w:lang w:val="ro-RO"/>
              </w:rPr>
              <m:t>Q</m:t>
            </m:r>
          </m:e>
          <m:sub>
            <m:r>
              <w:rPr>
                <w:rFonts w:ascii="Cambria Math" w:eastAsia="Cambria Math" w:hAnsi="Cambria Math"/>
                <w:kern w:val="24"/>
                <w:szCs w:val="22"/>
                <w:lang w:val="ro-RO"/>
              </w:rPr>
              <m:t>thr 2</m:t>
            </m:r>
          </m:sub>
        </m:sSub>
        <m:r>
          <w:rPr>
            <w:rFonts w:ascii="Cambria Math" w:eastAsia="Cambria Math" w:hAnsi="Cambria Math"/>
            <w:kern w:val="24"/>
            <w:szCs w:val="22"/>
            <w:lang w:val="ro-RO"/>
          </w:rPr>
          <m:t>)</m:t>
        </m:r>
      </m:oMath>
      <w:r w:rsidRPr="008B0D7C">
        <w:rPr>
          <w:rFonts w:eastAsiaTheme="minorEastAsia"/>
          <w:iCs/>
          <w:lang w:val="ro-RO"/>
        </w:rPr>
        <w:t xml:space="preserve"> </w:t>
      </w:r>
      <w:r w:rsidR="00A940FC" w:rsidRPr="008B0D7C">
        <w:rPr>
          <w:lang w:val="ro-RO"/>
        </w:rPr>
        <w:t xml:space="preserve">în varianta schimbări climatice și </w:t>
      </w:r>
      <m:oMath>
        <m:sSubSup>
          <m:sSubSupPr>
            <m:ctrlPr>
              <w:rPr>
                <w:rFonts w:ascii="Cambria Math" w:hAnsi="Cambria Math"/>
                <w:i/>
                <w:iCs/>
                <w:szCs w:val="22"/>
              </w:rPr>
            </m:ctrlPr>
          </m:sSubSupPr>
          <m:e>
            <m:r>
              <w:rPr>
                <w:rFonts w:ascii="Cambria Math" w:hAnsi="Cambria Math"/>
                <w:szCs w:val="22"/>
                <w:lang w:val="ro-RO"/>
              </w:rPr>
              <m:t>(Q</m:t>
            </m:r>
          </m:e>
          <m:sub>
            <m:r>
              <w:rPr>
                <w:rFonts w:ascii="Cambria Math" w:hAnsi="Cambria Math"/>
                <w:szCs w:val="22"/>
                <w:lang w:val="ro-RO"/>
              </w:rPr>
              <m:t>P%</m:t>
            </m:r>
          </m:sub>
          <m:sup>
            <m:r>
              <w:rPr>
                <w:rFonts w:ascii="Cambria Math" w:hAnsi="Cambria Math"/>
                <w:szCs w:val="22"/>
                <w:lang w:val="ro-RO"/>
              </w:rPr>
              <m:t>L</m:t>
            </m:r>
          </m:sup>
        </m:sSubSup>
      </m:oMath>
      <w:r w:rsidR="00A940FC" w:rsidRPr="008B0D7C">
        <w:rPr>
          <w:rFonts w:eastAsiaTheme="minorEastAsia" w:hAnsi="Aptos"/>
          <w:kern w:val="24"/>
          <w:szCs w:val="22"/>
          <w:lang w:val="ro-RO"/>
        </w:rPr>
        <w:t>;</w:t>
      </w:r>
      <m:oMath>
        <m:r>
          <w:rPr>
            <w:rFonts w:ascii="Cambria Math" w:eastAsiaTheme="minorEastAsia" w:hAnsi="Cambria Math"/>
            <w:kern w:val="24"/>
            <w:szCs w:val="22"/>
            <w:lang w:val="ro-RO"/>
          </w:rPr>
          <m:t xml:space="preserve"> </m:t>
        </m:r>
        <m:sSub>
          <m:sSubPr>
            <m:ctrlPr>
              <w:rPr>
                <w:rFonts w:ascii="Cambria Math" w:eastAsiaTheme="minorEastAsia" w:hAnsi="Cambria Math" w:cstheme="minorBidi"/>
                <w:i/>
                <w:iCs/>
                <w:kern w:val="24"/>
                <w:szCs w:val="22"/>
              </w:rPr>
            </m:ctrlPr>
          </m:sSubPr>
          <m:e>
            <m:r>
              <w:rPr>
                <w:rFonts w:ascii="Cambria Math" w:eastAsiaTheme="minorEastAsia" w:hAnsi="Cambria Math" w:cstheme="minorBidi"/>
                <w:kern w:val="24"/>
                <w:szCs w:val="22"/>
                <w:lang w:val="ro-RO"/>
              </w:rPr>
              <m:t>V</m:t>
            </m:r>
          </m:e>
          <m:sub>
            <m:r>
              <w:rPr>
                <w:rFonts w:ascii="Cambria Math" w:eastAsiaTheme="minorEastAsia" w:hAnsi="Cambria Math" w:cstheme="minorBidi"/>
                <w:kern w:val="24"/>
                <w:szCs w:val="22"/>
                <w:lang w:val="ro-RO"/>
              </w:rPr>
              <m:t>P%</m:t>
            </m:r>
          </m:sub>
        </m:sSub>
      </m:oMath>
      <w:r w:rsidR="00A940FC" w:rsidRPr="008B0D7C">
        <w:rPr>
          <w:rFonts w:eastAsiaTheme="minorEastAsia" w:hAnsi="Aptos"/>
          <w:kern w:val="24"/>
          <w:szCs w:val="22"/>
          <w:lang w:val="ro-RO"/>
        </w:rPr>
        <w:t>;</w:t>
      </w:r>
      <m:oMath>
        <m:r>
          <m:rPr>
            <m:sty m:val="p"/>
          </m:rPr>
          <w:rPr>
            <w:rFonts w:ascii="Cambria Math" w:eastAsia="Cambria Math" w:hAnsi="Cambria Math"/>
            <w:kern w:val="24"/>
            <w:szCs w:val="22"/>
            <w:lang w:val="ro-RO"/>
          </w:rPr>
          <m:t> </m:t>
        </m:r>
        <m:r>
          <w:rPr>
            <w:rFonts w:ascii="Cambria Math" w:eastAsia="Cambria Math" w:hAnsi="Cambria Math"/>
            <w:kern w:val="24"/>
            <w:szCs w:val="22"/>
            <w:lang w:val="ro-RO"/>
          </w:rPr>
          <m:t>F</m:t>
        </m:r>
        <m:sSub>
          <m:sSubPr>
            <m:ctrlPr>
              <w:rPr>
                <w:rFonts w:ascii="Cambria Math" w:eastAsia="Cambria Math" w:hAnsi="Cambria Math"/>
                <w:i/>
                <w:iCs/>
                <w:kern w:val="24"/>
                <w:szCs w:val="22"/>
              </w:rPr>
            </m:ctrlPr>
          </m:sSubPr>
          <m:e>
            <m:r>
              <w:rPr>
                <w:rFonts w:ascii="Cambria Math" w:eastAsia="Cambria Math" w:hAnsi="Cambria Math"/>
                <w:kern w:val="24"/>
                <w:szCs w:val="22"/>
                <w:lang w:val="ro-RO"/>
              </w:rPr>
              <m:t>V</m:t>
            </m:r>
          </m:e>
          <m:sub>
            <m:r>
              <w:rPr>
                <w:rFonts w:ascii="Cambria Math" w:eastAsia="Cambria Math" w:hAnsi="Cambria Math"/>
                <w:kern w:val="24"/>
                <w:szCs w:val="22"/>
                <w:lang w:val="ro-RO"/>
              </w:rPr>
              <m:t>Qmax</m:t>
            </m:r>
          </m:sub>
        </m:sSub>
      </m:oMath>
      <w:r w:rsidR="00A940FC" w:rsidRPr="008B0D7C">
        <w:rPr>
          <w:szCs w:val="22"/>
          <w:lang w:val="ro-RO"/>
        </w:rPr>
        <w:t>,</w:t>
      </w:r>
      <w:r w:rsidR="00A940FC" w:rsidRPr="008B0D7C">
        <w:rPr>
          <w:rFonts w:ascii="Cambria Math" w:eastAsia="Cambria Math" w:hAnsi="Cambria Math"/>
          <w:i/>
          <w:kern w:val="24"/>
          <w:szCs w:val="22"/>
          <w:lang w:val="ro-RO"/>
        </w:rPr>
        <w:t xml:space="preserve"> </w:t>
      </w:r>
      <m:oMath>
        <m:sSub>
          <m:sSubPr>
            <m:ctrlPr>
              <w:rPr>
                <w:rFonts w:ascii="Cambria Math" w:eastAsia="Cambria Math" w:hAnsi="Cambria Math"/>
                <w:i/>
                <w:iCs/>
                <w:kern w:val="24"/>
                <w:szCs w:val="22"/>
              </w:rPr>
            </m:ctrlPr>
          </m:sSubPr>
          <m:e>
            <m:r>
              <w:rPr>
                <w:rFonts w:ascii="Cambria Math" w:eastAsia="Cambria Math" w:hAnsi="Cambria Math"/>
                <w:kern w:val="24"/>
                <w:szCs w:val="22"/>
                <w:lang w:val="ro-RO"/>
              </w:rPr>
              <m:t>Q</m:t>
            </m:r>
          </m:e>
          <m:sub>
            <m:r>
              <w:rPr>
                <w:rFonts w:ascii="Cambria Math" w:eastAsia="Cambria Math" w:hAnsi="Cambria Math"/>
                <w:kern w:val="24"/>
                <w:szCs w:val="22"/>
                <w:lang w:val="ro-RO"/>
              </w:rPr>
              <m:t>thr 2</m:t>
            </m:r>
          </m:sub>
        </m:sSub>
        <m:r>
          <w:rPr>
            <w:rFonts w:ascii="Cambria Math" w:eastAsia="Cambria Math" w:hAnsi="Cambria Math"/>
            <w:kern w:val="24"/>
            <w:szCs w:val="22"/>
            <w:lang w:val="ro-RO"/>
          </w:rPr>
          <m:t>)</m:t>
        </m:r>
      </m:oMath>
      <w:r w:rsidR="00A940FC" w:rsidRPr="008B0D7C">
        <w:rPr>
          <w:rFonts w:ascii="Cambria Math" w:eastAsia="Cambria Math" w:hAnsi="Cambria Math"/>
          <w:kern w:val="24"/>
          <w:sz w:val="20"/>
          <w:lang w:val="ro-RO"/>
        </w:rPr>
        <w:t xml:space="preserve"> </w:t>
      </w:r>
      <w:r w:rsidR="00A940FC" w:rsidRPr="008B0D7C">
        <w:rPr>
          <w:lang w:val="ro-RO"/>
        </w:rPr>
        <w:t>în varianta fără schimbări climatice</w:t>
      </w:r>
      <w:r w:rsidR="00953889" w:rsidRPr="008B0D7C">
        <w:rPr>
          <w:lang w:val="ro-RO"/>
        </w:rPr>
        <w:t>.</w:t>
      </w:r>
    </w:p>
    <w:p w14:paraId="17EB24B6" w14:textId="77777777" w:rsidR="00BE7074" w:rsidRPr="008B0D7C" w:rsidRDefault="00BE7074" w:rsidP="000B4CE3">
      <w:pPr>
        <w:spacing w:line="276" w:lineRule="auto"/>
        <w:ind w:left="567" w:hanging="567"/>
        <w:jc w:val="center"/>
        <w:rPr>
          <w:rFonts w:cs="Arial"/>
          <w:bCs/>
          <w:sz w:val="20"/>
          <w:lang w:val="ro-RO"/>
        </w:rPr>
      </w:pPr>
    </w:p>
    <w:p w14:paraId="40F8006C" w14:textId="77777777" w:rsidR="00BE7074" w:rsidRPr="008B0D7C" w:rsidRDefault="00BE7074" w:rsidP="000B4CE3">
      <w:pPr>
        <w:spacing w:line="276" w:lineRule="auto"/>
        <w:ind w:left="567" w:hanging="567"/>
        <w:jc w:val="center"/>
        <w:rPr>
          <w:rFonts w:cs="Arial"/>
          <w:bCs/>
          <w:sz w:val="20"/>
          <w:lang w:val="ro-RO"/>
        </w:rPr>
      </w:pPr>
    </w:p>
    <w:p w14:paraId="26500551" w14:textId="77777777" w:rsidR="00BE7074" w:rsidRPr="008B0D7C" w:rsidRDefault="00BE7074" w:rsidP="000B4CE3">
      <w:pPr>
        <w:spacing w:line="276" w:lineRule="auto"/>
        <w:ind w:left="567" w:hanging="567"/>
        <w:jc w:val="center"/>
        <w:rPr>
          <w:rFonts w:cs="Arial"/>
          <w:bCs/>
          <w:sz w:val="20"/>
          <w:lang w:val="ro-RO"/>
        </w:rPr>
      </w:pPr>
    </w:p>
    <w:p w14:paraId="75D6CB41" w14:textId="77777777" w:rsidR="00BE7074" w:rsidRPr="008B0D7C" w:rsidRDefault="00BE7074" w:rsidP="000B4CE3">
      <w:pPr>
        <w:spacing w:line="276" w:lineRule="auto"/>
        <w:ind w:left="567" w:hanging="567"/>
        <w:jc w:val="center"/>
        <w:rPr>
          <w:rFonts w:cs="Arial"/>
          <w:bCs/>
          <w:sz w:val="20"/>
          <w:lang w:val="ro-RO"/>
        </w:rPr>
      </w:pPr>
    </w:p>
    <w:p w14:paraId="5BE4AF21" w14:textId="77777777" w:rsidR="00A05D8F" w:rsidRPr="008B0D7C" w:rsidRDefault="00A05D8F" w:rsidP="000B4CE3">
      <w:pPr>
        <w:pStyle w:val="Heading3"/>
        <w:spacing w:line="276" w:lineRule="auto"/>
        <w:jc w:val="both"/>
        <w:rPr>
          <w:rFonts w:eastAsiaTheme="minorHAnsi" w:cs="Arial"/>
          <w:b/>
          <w:color w:val="auto"/>
          <w:sz w:val="22"/>
          <w:szCs w:val="22"/>
          <w:lang w:val="ro-RO"/>
        </w:rPr>
      </w:pPr>
      <w:bookmarkStart w:id="59" w:name="_Toc152756391"/>
      <w:bookmarkStart w:id="60" w:name="_Toc230951834"/>
      <w:r w:rsidRPr="008B0D7C">
        <w:rPr>
          <w:rFonts w:eastAsiaTheme="minorHAnsi" w:cs="Arial"/>
          <w:b/>
          <w:color w:val="auto"/>
          <w:sz w:val="22"/>
          <w:szCs w:val="22"/>
          <w:lang w:val="ro-RO"/>
        </w:rPr>
        <w:t>BIBLIOGRAFIE</w:t>
      </w:r>
      <w:bookmarkEnd w:id="59"/>
      <w:bookmarkEnd w:id="60"/>
    </w:p>
    <w:p w14:paraId="3538992B" w14:textId="58CD9CC2" w:rsidR="0036459D" w:rsidRPr="008B0D7C" w:rsidRDefault="00DC3A9C"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Arielle Gervasi,Gregory Pasternack, Amy E. East (2021) </w:t>
      </w:r>
      <w:r w:rsidR="0036459D" w:rsidRPr="008B0D7C">
        <w:rPr>
          <w:rFonts w:cs="Arial"/>
          <w:bCs/>
          <w:i/>
          <w:iCs/>
          <w:sz w:val="20"/>
          <w:lang w:val="ro-RO"/>
        </w:rPr>
        <w:t>Flooding duration and volume more important than peak discharge in explaining 18</w:t>
      </w:r>
      <w:r w:rsidR="0036459D" w:rsidRPr="008B0D7C">
        <w:rPr>
          <w:rFonts w:ascii="Arial" w:hAnsi="Arial" w:cs="Arial"/>
          <w:bCs/>
          <w:i/>
          <w:iCs/>
          <w:sz w:val="20"/>
          <w:lang w:val="ro-RO"/>
        </w:rPr>
        <w:t> </w:t>
      </w:r>
      <w:r w:rsidR="0036459D" w:rsidRPr="008B0D7C">
        <w:rPr>
          <w:rFonts w:cs="Arial"/>
          <w:bCs/>
          <w:i/>
          <w:iCs/>
          <w:sz w:val="20"/>
          <w:lang w:val="ro-RO"/>
        </w:rPr>
        <w:t>years of gravel–cobble river change</w:t>
      </w:r>
      <w:r w:rsidRPr="008B0D7C">
        <w:rPr>
          <w:rFonts w:cs="Arial"/>
          <w:bCs/>
          <w:i/>
          <w:iCs/>
          <w:sz w:val="20"/>
          <w:lang w:val="ro-RO"/>
        </w:rPr>
        <w:t xml:space="preserve">. </w:t>
      </w:r>
      <w:hyperlink r:id="rId21" w:history="1">
        <w:r w:rsidRPr="008B0D7C">
          <w:rPr>
            <w:rStyle w:val="Hyperlink"/>
            <w:rFonts w:cs="Arial"/>
            <w:bCs/>
            <w:color w:val="auto"/>
            <w:sz w:val="20"/>
            <w:lang w:val="ro-RO"/>
          </w:rPr>
          <w:t>https://doi.org/10.1002/esp.5230</w:t>
        </w:r>
      </w:hyperlink>
    </w:p>
    <w:p w14:paraId="2542F1A0"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Adler, M. J., Corbus, C., Dinu, R. (2016) </w:t>
      </w:r>
      <w:r w:rsidRPr="008B0D7C">
        <w:rPr>
          <w:rFonts w:cs="Arial"/>
          <w:bCs/>
          <w:i/>
          <w:iCs/>
          <w:sz w:val="20"/>
          <w:lang w:val="ro-RO"/>
        </w:rPr>
        <w:t>Scenarios for Design Floods Computing in Miletin River Basin Equipped with Hydrotechnical Facilities</w:t>
      </w:r>
      <w:r w:rsidRPr="008B0D7C">
        <w:rPr>
          <w:rFonts w:cs="Arial"/>
          <w:bCs/>
          <w:sz w:val="20"/>
          <w:lang w:val="ro-RO"/>
        </w:rPr>
        <w:t>. 2016 IEEE International Conference on Automation, Quality and Testing, Robotics AQTR 2016, THETA 20th edition, ISBN: 978-1-4673-8691-3, Publisher: IEEE, BDI: Scopus, IEEE Xplore, 19-21 May 2016, Cluj-Napoca</w:t>
      </w:r>
    </w:p>
    <w:p w14:paraId="143C42FF"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Bayliss, A.C. (1999) </w:t>
      </w:r>
      <w:r w:rsidRPr="008B0D7C">
        <w:rPr>
          <w:rFonts w:cs="Arial"/>
          <w:bCs/>
          <w:i/>
          <w:iCs/>
          <w:sz w:val="20"/>
          <w:lang w:val="ro-RO"/>
        </w:rPr>
        <w:t>Deriving flood peak data. In Flood Estimation Handbook</w:t>
      </w:r>
      <w:r w:rsidRPr="008B0D7C">
        <w:rPr>
          <w:rFonts w:cs="Arial"/>
          <w:bCs/>
          <w:sz w:val="20"/>
          <w:lang w:val="ro-RO"/>
        </w:rPr>
        <w:t>; UK Centre for Ecology and Hydrology, Lancaster University: Bailrigg, UK, Volume 3, pp. 273–283.</w:t>
      </w:r>
    </w:p>
    <w:p w14:paraId="66E2E921"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Cadariu, R. (1979) </w:t>
      </w:r>
      <w:r w:rsidRPr="008B0D7C">
        <w:rPr>
          <w:rFonts w:cs="Arial"/>
          <w:bCs/>
          <w:i/>
          <w:iCs/>
          <w:sz w:val="20"/>
          <w:lang w:val="ro-RO"/>
        </w:rPr>
        <w:t>Model analitic adimensional pentru forma viiturilor teoretice singulare</w:t>
      </w:r>
      <w:r w:rsidRPr="008B0D7C">
        <w:rPr>
          <w:rFonts w:cs="Arial"/>
          <w:bCs/>
          <w:sz w:val="20"/>
          <w:lang w:val="ro-RO"/>
        </w:rPr>
        <w:t>. Hidrotehnica, vol. 24, nr. 6, București, p. 124 – 125</w:t>
      </w:r>
    </w:p>
    <w:p w14:paraId="2A16958B"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Corbuș, C. (1992) </w:t>
      </w:r>
      <w:r w:rsidRPr="008B0D7C">
        <w:rPr>
          <w:rFonts w:cs="Arial"/>
          <w:bCs/>
          <w:i/>
          <w:iCs/>
          <w:sz w:val="20"/>
          <w:lang w:val="ro-RO"/>
        </w:rPr>
        <w:t>Instrucțiuni de utilizare a programului ASIG versiunea 1.0</w:t>
      </w:r>
      <w:r w:rsidRPr="008B0D7C">
        <w:rPr>
          <w:rFonts w:cs="Arial"/>
          <w:bCs/>
          <w:sz w:val="20"/>
          <w:lang w:val="ro-RO"/>
        </w:rPr>
        <w:t>. I.N.M.H.</w:t>
      </w:r>
    </w:p>
    <w:p w14:paraId="3F73C751"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Corbuș, C. (2010) </w:t>
      </w:r>
      <w:r w:rsidRPr="008B0D7C">
        <w:rPr>
          <w:rFonts w:cs="Arial"/>
          <w:bCs/>
          <w:i/>
          <w:iCs/>
          <w:sz w:val="20"/>
          <w:lang w:val="ro-RO"/>
        </w:rPr>
        <w:t>Programul CAVIS pentru determinarea caracteristicilor undelor de viitură singulare</w:t>
      </w:r>
      <w:r w:rsidRPr="008B0D7C">
        <w:rPr>
          <w:rFonts w:cs="Arial"/>
          <w:bCs/>
          <w:sz w:val="20"/>
          <w:lang w:val="ro-RO"/>
        </w:rPr>
        <w:t>. Institutul Național de Hidrologie și Gospodărire a Apelor - Conferința Științifică Jubiliară – „Hidrologia și gospodărirea apelor - Provocări 2025 pentru dezvoltarea durabilă a resurselor de apă”, 28-30 septembrie, București (pag. 116, articol complet în fișierul S2_L01.pdf, pe CD-ROM, ISBN 978-973-0-09172-4)</w:t>
      </w:r>
    </w:p>
    <w:p w14:paraId="57B255C0"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Corbuș, C., Nedelcu, G., Andreiu, P.-C., Dinu, R. (2012) </w:t>
      </w:r>
      <w:r w:rsidRPr="008B0D7C">
        <w:rPr>
          <w:rFonts w:cs="Arial"/>
          <w:bCs/>
          <w:i/>
          <w:iCs/>
          <w:sz w:val="20"/>
          <w:lang w:val="ro-RO"/>
        </w:rPr>
        <w:t>Considerații privind determinarea viiturilor de calcul în bazine hidrografice amenajate cu acumulări nepermanente</w:t>
      </w:r>
      <w:r w:rsidRPr="008B0D7C">
        <w:rPr>
          <w:rFonts w:cs="Arial"/>
          <w:bCs/>
          <w:sz w:val="20"/>
          <w:lang w:val="ro-RO"/>
        </w:rPr>
        <w:t>. Conferința Științifică Internațională a Institutului Național de Hidrologie și Gospodărire a Apelor – „Hazarduri hidrologice si managementul riscurilor asociate”, 8 – 11 octombrie, București</w:t>
      </w:r>
    </w:p>
    <w:p w14:paraId="6F909318"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Corbuș, C., Nedelcu, G., Dinu, R., Grigore, M. (2013). </w:t>
      </w:r>
      <w:r w:rsidRPr="008B0D7C">
        <w:rPr>
          <w:rFonts w:cs="Arial"/>
          <w:bCs/>
          <w:i/>
          <w:iCs/>
          <w:sz w:val="20"/>
          <w:lang w:val="ro-RO"/>
        </w:rPr>
        <w:t>Determinarea viiturilor de calcul cu aceeași probabilitate de depășire în lungul râului. Aplicație în bazinul hidrografic amenajat Lotru</w:t>
      </w:r>
      <w:r w:rsidRPr="008B0D7C">
        <w:rPr>
          <w:rFonts w:cs="Arial"/>
          <w:bCs/>
          <w:sz w:val="20"/>
          <w:lang w:val="ro-RO"/>
        </w:rPr>
        <w:t>. Conferința Științifică a INHGA "Impactul schimbărilor climatice și antropice asupra managementului resurselor de apă”, 23 – 26 septembrie, București</w:t>
      </w:r>
    </w:p>
    <w:p w14:paraId="1867F296"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Corbuș, C., Nedelcu, G., Dinu, R., Grigore, M. (2014) </w:t>
      </w:r>
      <w:r w:rsidRPr="008B0D7C">
        <w:rPr>
          <w:rFonts w:cs="Arial"/>
          <w:bCs/>
          <w:i/>
          <w:iCs/>
          <w:sz w:val="20"/>
          <w:lang w:val="ro-RO"/>
        </w:rPr>
        <w:t>Determinarea viiturilor de calcul cu aceeași probabilitate de depășire în lungul râului Lotru</w:t>
      </w:r>
      <w:r w:rsidRPr="008B0D7C">
        <w:rPr>
          <w:rFonts w:cs="Arial"/>
          <w:bCs/>
          <w:sz w:val="20"/>
          <w:lang w:val="ro-RO"/>
        </w:rPr>
        <w:t>. Hidrotehnica, vol. 59, nr. 1, București, ISSN 0439-0962, p. 14 – 21</w:t>
      </w:r>
    </w:p>
    <w:p w14:paraId="66D22980"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Corbuș, C., Adler, M. J., Dinu, R., Grigore, M. (2016) </w:t>
      </w:r>
      <w:r w:rsidRPr="008B0D7C">
        <w:rPr>
          <w:rFonts w:cs="Arial"/>
          <w:bCs/>
          <w:i/>
          <w:iCs/>
          <w:sz w:val="20"/>
          <w:lang w:val="ro-RO"/>
        </w:rPr>
        <w:t>Scenarii de determinare a viiturilor de calcul în bazinul hidrografic amenajat Sitna</w:t>
      </w:r>
      <w:r w:rsidRPr="008B0D7C">
        <w:rPr>
          <w:rFonts w:cs="Arial"/>
          <w:bCs/>
          <w:sz w:val="20"/>
          <w:lang w:val="ro-RO"/>
        </w:rPr>
        <w:t>. Conferința științifică a INHGA 2016 „Apa, resursă vitală și factor de risc – perspective ale unui management integrat”, 2-3 noiembrie, București, ISBN 978-973-0-22759-8, p. 63 – 72</w:t>
      </w:r>
    </w:p>
    <w:p w14:paraId="278EF881"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Dinu, R., Chelcea, S., Corbuș, C. (2011) </w:t>
      </w:r>
      <w:r w:rsidRPr="008B0D7C">
        <w:rPr>
          <w:rFonts w:cs="Arial"/>
          <w:bCs/>
          <w:i/>
          <w:iCs/>
          <w:sz w:val="20"/>
          <w:lang w:val="ro-RO"/>
        </w:rPr>
        <w:t>Metodologie de determinare a viiturilor de calcul de diferite probabilități de depășire în bazine hidrografice amenajate hidrotehnic</w:t>
      </w:r>
      <w:r w:rsidRPr="008B0D7C">
        <w:rPr>
          <w:rFonts w:cs="Arial"/>
          <w:bCs/>
          <w:sz w:val="20"/>
          <w:lang w:val="ro-RO"/>
        </w:rPr>
        <w:t>. Conferința științifică anuală a Institutului Național de Hidrologie și Gospodărire a Apelor – „Fenomene extreme – reducerea riscului la inundații, secetă și poluare, adaptarea la impactul schimbărilor climatice”, 1-3 noiembrie, București</w:t>
      </w:r>
    </w:p>
    <w:p w14:paraId="32E04102"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Dinu, R., Nedelcu, G., Grigore, M., Corbuș, C. (2015) </w:t>
      </w:r>
      <w:r w:rsidRPr="008B0D7C">
        <w:rPr>
          <w:rFonts w:cs="Arial"/>
          <w:bCs/>
          <w:i/>
          <w:iCs/>
          <w:sz w:val="20"/>
          <w:lang w:val="ro-RO"/>
        </w:rPr>
        <w:t>Determinarea componentelor sintetice corespunzătoare viiturilor de calcul cu diferite probabilități de depășire, în regim natural, în bazinul hidrografic Jijia</w:t>
      </w:r>
      <w:r w:rsidRPr="008B0D7C">
        <w:rPr>
          <w:rFonts w:cs="Arial"/>
          <w:bCs/>
          <w:sz w:val="20"/>
          <w:lang w:val="ro-RO"/>
        </w:rPr>
        <w:t>. Hidrotehnica, vol. 60, nr. 10-12, București, ISSN 0439-0962, p. 24 – 31</w:t>
      </w:r>
    </w:p>
    <w:p w14:paraId="602AC2E4"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Draghia, A.F, Drobot, R, (2012) FloodUTCB – program pentru determinarea viiturilor sintetice. Universitatea Tehnică de Construcții București</w:t>
      </w:r>
    </w:p>
    <w:p w14:paraId="63838482"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Drobot, R., Draghia, A.F., Ciuiu, D., Trandafir, R. – Design Floods Considering the Epistemic Uncertainty. Water 2021, 13, 1601. https://doi.org/10.3390/w13111601.</w:t>
      </w:r>
    </w:p>
    <w:p w14:paraId="477F6DB5"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Radu Drobot, Aurelian Florentin Draghia, </w:t>
      </w:r>
      <w:r w:rsidRPr="008B0D7C">
        <w:rPr>
          <w:rFonts w:cs="Arial"/>
          <w:b/>
          <w:bCs/>
          <w:sz w:val="20"/>
          <w:lang w:val="ro-RO"/>
        </w:rPr>
        <w:t>Viorel Chendeș</w:t>
      </w:r>
      <w:r w:rsidRPr="008B0D7C">
        <w:rPr>
          <w:rFonts w:cs="Arial"/>
          <w:bCs/>
          <w:sz w:val="20"/>
          <w:lang w:val="ro-RO"/>
        </w:rPr>
        <w:t xml:space="preserve">, Nicolai Sîrbu, Cristian Dinu. Considerații privind viiturile sintetice pe Dunăre. Rev. Hidrotehnica, vol. 68, p.37-52 Ziua Internațională a Dunării, Iunie 2023, </w:t>
      </w:r>
      <w:hyperlink r:id="rId22" w:history="1">
        <w:r w:rsidRPr="008B0D7C">
          <w:rPr>
            <w:rStyle w:val="Hyperlink"/>
            <w:rFonts w:cs="Arial"/>
            <w:bCs/>
            <w:color w:val="auto"/>
            <w:sz w:val="20"/>
            <w:lang w:val="ro-RO"/>
          </w:rPr>
          <w:t>https://rowater.ro/activitatea-institutiei/departamente/revista-hidrotehnica/</w:t>
        </w:r>
      </w:hyperlink>
      <w:r w:rsidRPr="008B0D7C">
        <w:rPr>
          <w:rFonts w:cs="Arial"/>
          <w:bCs/>
          <w:sz w:val="20"/>
          <w:lang w:val="ro-RO"/>
        </w:rPr>
        <w:t xml:space="preserve"> </w:t>
      </w:r>
    </w:p>
    <w:p w14:paraId="7EA0839B"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Radu Drobot, Aurelian Florentin Draghia, Cristian Dinu, Nicolai Sîrbu, </w:t>
      </w:r>
      <w:r w:rsidRPr="008B0D7C">
        <w:rPr>
          <w:rFonts w:cs="Arial"/>
          <w:b/>
          <w:bCs/>
          <w:sz w:val="20"/>
          <w:lang w:val="ro-RO"/>
        </w:rPr>
        <w:t>Viorel Chendeș</w:t>
      </w:r>
      <w:r w:rsidRPr="008B0D7C">
        <w:rPr>
          <w:rFonts w:cs="Arial"/>
          <w:bCs/>
          <w:sz w:val="20"/>
          <w:lang w:val="ro-RO"/>
        </w:rPr>
        <w:t>, Petrișor Mazilu. Adaptive operating rules for flood control of a multi-purpose reservoir, Hydrology 2024, https://doi.org/10.3390/hydrology11090147</w:t>
      </w:r>
    </w:p>
    <w:p w14:paraId="6EE5BCC1"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lastRenderedPageBreak/>
        <w:t xml:space="preserve">Lang, M.; Ouarda, T.B.M.J.; Bobée, B. (1999) </w:t>
      </w:r>
      <w:r w:rsidRPr="008B0D7C">
        <w:rPr>
          <w:rFonts w:cs="Arial"/>
          <w:bCs/>
          <w:i/>
          <w:iCs/>
          <w:sz w:val="20"/>
          <w:lang w:val="ro-RO"/>
        </w:rPr>
        <w:t>Towards operational guidelines for over-threshold modeling</w:t>
      </w:r>
      <w:r w:rsidRPr="008B0D7C">
        <w:rPr>
          <w:rFonts w:cs="Arial"/>
          <w:bCs/>
          <w:sz w:val="20"/>
          <w:lang w:val="ro-RO"/>
        </w:rPr>
        <w:t>. J. Hydrol., 225, 103–117.</w:t>
      </w:r>
    </w:p>
    <w:p w14:paraId="7E87243B"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Miţă, P. (1997). </w:t>
      </w:r>
      <w:r w:rsidRPr="008B0D7C">
        <w:rPr>
          <w:rFonts w:cs="Arial"/>
          <w:bCs/>
          <w:i/>
          <w:sz w:val="20"/>
          <w:lang w:val="ro-RO"/>
        </w:rPr>
        <w:t>Instrucţiuni pentru calculul scurgerii maxime în bazine mici</w:t>
      </w:r>
      <w:r w:rsidRPr="008B0D7C">
        <w:rPr>
          <w:rFonts w:cs="Arial"/>
          <w:bCs/>
          <w:sz w:val="20"/>
          <w:lang w:val="ro-RO"/>
        </w:rPr>
        <w:t>, INMH, Bucureşti.</w:t>
      </w:r>
    </w:p>
    <w:p w14:paraId="2185EFD6"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Mită, P. (2017). </w:t>
      </w:r>
      <w:r w:rsidRPr="008B0D7C">
        <w:rPr>
          <w:rFonts w:cs="Arial"/>
          <w:bCs/>
          <w:i/>
          <w:sz w:val="20"/>
          <w:lang w:val="ro-RO"/>
        </w:rPr>
        <w:t>Coeficientul de scurgere</w:t>
      </w:r>
      <w:r w:rsidRPr="008B0D7C">
        <w:rPr>
          <w:rFonts w:cs="Arial"/>
          <w:bCs/>
          <w:sz w:val="20"/>
          <w:lang w:val="ro-RO"/>
        </w:rPr>
        <w:t>, INHGA Bucureşti.</w:t>
      </w:r>
    </w:p>
    <w:p w14:paraId="2A4E96B9"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Mociorniță, C., Florescu, D. (1963) </w:t>
      </w:r>
      <w:r w:rsidRPr="008B0D7C">
        <w:rPr>
          <w:rFonts w:cs="Arial"/>
          <w:bCs/>
          <w:i/>
          <w:iCs/>
          <w:sz w:val="20"/>
          <w:lang w:val="ro-RO"/>
        </w:rPr>
        <w:t>În problema compunerii undelor de viitură</w:t>
      </w:r>
      <w:r w:rsidRPr="008B0D7C">
        <w:rPr>
          <w:rFonts w:cs="Arial"/>
          <w:bCs/>
          <w:sz w:val="20"/>
          <w:lang w:val="ro-RO"/>
        </w:rPr>
        <w:t>. Meteorologia, hidrologia și gospodărirea apelor, nr. 2, Institutul de Meteorologie și Hidrologie, București</w:t>
      </w:r>
    </w:p>
    <w:p w14:paraId="23F8F09B"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Mustață, L. (1964) </w:t>
      </w:r>
      <w:r w:rsidRPr="008B0D7C">
        <w:rPr>
          <w:rFonts w:cs="Arial"/>
          <w:bCs/>
          <w:i/>
          <w:iCs/>
          <w:sz w:val="20"/>
          <w:lang w:val="ro-RO"/>
        </w:rPr>
        <w:t>Analiza formării și metodica de calcul a hidrografelor viiturilor pluviale pe râurile Republicii Populare Române</w:t>
      </w:r>
      <w:r w:rsidRPr="008B0D7C">
        <w:rPr>
          <w:rFonts w:cs="Arial"/>
          <w:bCs/>
          <w:sz w:val="20"/>
          <w:lang w:val="ro-RO"/>
        </w:rPr>
        <w:t>. Studii de hidrologie, vol. XI, București</w:t>
      </w:r>
    </w:p>
    <w:p w14:paraId="20332308"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Nash, J. E. (1957) </w:t>
      </w:r>
      <w:r w:rsidRPr="008B0D7C">
        <w:rPr>
          <w:rFonts w:cs="Arial"/>
          <w:bCs/>
          <w:i/>
          <w:iCs/>
          <w:sz w:val="20"/>
          <w:lang w:val="ro-RO"/>
        </w:rPr>
        <w:t>The form of the instantaneous unit hydrograph</w:t>
      </w:r>
      <w:r w:rsidRPr="008B0D7C">
        <w:rPr>
          <w:rFonts w:cs="Arial"/>
          <w:bCs/>
          <w:sz w:val="20"/>
          <w:lang w:val="ro-RO"/>
        </w:rPr>
        <w:t>. In: International Association of Hydrological Sciences General Assembly, Toronto, p. 114 – 121</w:t>
      </w:r>
    </w:p>
    <w:p w14:paraId="64D3B0A3" w14:textId="77777777" w:rsidR="00A05D8F" w:rsidRPr="008B0D7C" w:rsidRDefault="00A05D8F" w:rsidP="000B4CE3">
      <w:pPr>
        <w:autoSpaceDE w:val="0"/>
        <w:autoSpaceDN w:val="0"/>
        <w:adjustRightInd w:val="0"/>
        <w:spacing w:line="276" w:lineRule="auto"/>
        <w:ind w:left="709" w:hanging="709"/>
        <w:jc w:val="both"/>
        <w:rPr>
          <w:rFonts w:cs="Arial"/>
          <w:bCs/>
          <w:caps/>
          <w:sz w:val="20"/>
          <w:lang w:val="ro-RO"/>
        </w:rPr>
      </w:pPr>
      <w:r w:rsidRPr="008B0D7C">
        <w:rPr>
          <w:rFonts w:cs="Arial"/>
          <w:bCs/>
          <w:sz w:val="20"/>
          <w:lang w:val="ro-RO"/>
        </w:rPr>
        <w:t xml:space="preserve">Platagea, Ghe. (1966). </w:t>
      </w:r>
      <w:r w:rsidRPr="008B0D7C">
        <w:rPr>
          <w:rFonts w:cs="Arial"/>
          <w:bCs/>
          <w:i/>
          <w:sz w:val="20"/>
          <w:lang w:val="ro-RO"/>
        </w:rPr>
        <w:t xml:space="preserve">Parametri ai ploilor torenţiale utilizaţi </w:t>
      </w:r>
      <w:r w:rsidRPr="008B0D7C">
        <w:rPr>
          <w:rFonts w:ascii="Calibri" w:hAnsi="Calibri" w:cs="Calibri"/>
          <w:bCs/>
          <w:i/>
          <w:sz w:val="20"/>
          <w:lang w:val="ro-RO"/>
        </w:rPr>
        <w:t>ȋ</w:t>
      </w:r>
      <w:r w:rsidRPr="008B0D7C">
        <w:rPr>
          <w:rFonts w:cs="Arial"/>
          <w:bCs/>
          <w:i/>
          <w:sz w:val="20"/>
          <w:lang w:val="ro-RO"/>
        </w:rPr>
        <w:t>n calculele hidrologice privind scurgerea maxim</w:t>
      </w:r>
      <w:r w:rsidRPr="008B0D7C">
        <w:rPr>
          <w:rFonts w:cs="Trebuchet MS"/>
          <w:bCs/>
          <w:i/>
          <w:sz w:val="20"/>
          <w:lang w:val="ro-RO"/>
        </w:rPr>
        <w:t>ă</w:t>
      </w:r>
      <w:r w:rsidRPr="008B0D7C">
        <w:rPr>
          <w:rFonts w:cs="Arial"/>
          <w:bCs/>
          <w:i/>
          <w:sz w:val="20"/>
          <w:lang w:val="ro-RO"/>
        </w:rPr>
        <w:t>.</w:t>
      </w:r>
      <w:r w:rsidRPr="008B0D7C">
        <w:rPr>
          <w:rFonts w:cs="Arial"/>
          <w:bCs/>
          <w:sz w:val="20"/>
          <w:lang w:val="ro-RO"/>
        </w:rPr>
        <w:t xml:space="preserve"> </w:t>
      </w:r>
      <w:r w:rsidRPr="008B0D7C">
        <w:rPr>
          <w:rFonts w:cs="Arial"/>
          <w:bCs/>
          <w:i/>
          <w:sz w:val="20"/>
          <w:lang w:val="ro-RO"/>
        </w:rPr>
        <w:t>Studii de hidrologie</w:t>
      </w:r>
      <w:r w:rsidRPr="008B0D7C">
        <w:rPr>
          <w:rFonts w:cs="Arial"/>
          <w:bCs/>
          <w:sz w:val="20"/>
          <w:lang w:val="ro-RO"/>
        </w:rPr>
        <w:t>, vol XVII, Bucureşti.</w:t>
      </w:r>
    </w:p>
    <w:p w14:paraId="282C490A" w14:textId="77777777" w:rsidR="00A05D8F" w:rsidRPr="008B0D7C" w:rsidRDefault="00A05D8F" w:rsidP="000B4CE3">
      <w:pPr>
        <w:spacing w:line="276" w:lineRule="auto"/>
        <w:ind w:left="567" w:hanging="567"/>
        <w:jc w:val="both"/>
        <w:rPr>
          <w:rFonts w:cs="Arial"/>
          <w:bCs/>
          <w:sz w:val="20"/>
          <w:lang w:val="ro-RO"/>
        </w:rPr>
      </w:pPr>
      <w:r w:rsidRPr="008B0D7C">
        <w:rPr>
          <w:rFonts w:cs="Arial"/>
          <w:bCs/>
          <w:caps/>
          <w:sz w:val="20"/>
          <w:lang w:val="ro-RO"/>
        </w:rPr>
        <w:t>S</w:t>
      </w:r>
      <w:r w:rsidRPr="008B0D7C">
        <w:rPr>
          <w:rFonts w:cs="Arial"/>
          <w:bCs/>
          <w:sz w:val="20"/>
          <w:lang w:val="ro-RO"/>
        </w:rPr>
        <w:t xml:space="preserve">tănescu, V. Al., 1973, </w:t>
      </w:r>
      <w:r w:rsidRPr="008B0D7C">
        <w:rPr>
          <w:rFonts w:cs="Arial"/>
          <w:bCs/>
          <w:i/>
          <w:sz w:val="20"/>
          <w:lang w:val="ro-RO"/>
        </w:rPr>
        <w:t>Probleme ale modelării matematice a scurgerii maxime în bazine hidrografice mici</w:t>
      </w:r>
      <w:r w:rsidRPr="008B0D7C">
        <w:rPr>
          <w:rFonts w:cs="Arial"/>
          <w:bCs/>
          <w:sz w:val="20"/>
          <w:lang w:val="ro-RO"/>
        </w:rPr>
        <w:t>. Studii de Hidrologie XXXV, IMH. Bucureşti</w:t>
      </w:r>
    </w:p>
    <w:p w14:paraId="45FAC6B8" w14:textId="77777777" w:rsidR="00A05D8F" w:rsidRPr="008B0D7C" w:rsidRDefault="00A05D8F" w:rsidP="000B4CE3">
      <w:pPr>
        <w:spacing w:line="276" w:lineRule="auto"/>
        <w:ind w:left="567" w:hanging="567"/>
        <w:jc w:val="both"/>
        <w:rPr>
          <w:rFonts w:cs="Arial"/>
          <w:bCs/>
          <w:sz w:val="20"/>
          <w:lang w:val="ro-RO"/>
        </w:rPr>
      </w:pPr>
      <w:r w:rsidRPr="008B0D7C">
        <w:rPr>
          <w:rFonts w:cs="Arial"/>
          <w:bCs/>
          <w:caps/>
          <w:sz w:val="20"/>
          <w:lang w:val="ro-RO"/>
        </w:rPr>
        <w:t>S</w:t>
      </w:r>
      <w:r w:rsidRPr="008B0D7C">
        <w:rPr>
          <w:rFonts w:cs="Arial"/>
          <w:bCs/>
          <w:sz w:val="20"/>
          <w:lang w:val="ro-RO"/>
        </w:rPr>
        <w:t>tănescu, V., Ungureanu Valentina, Mătreaţă M. (2004), Regional Analysis of annual peak discharges in the Danube Catchment</w:t>
      </w:r>
    </w:p>
    <w:p w14:paraId="40A662A0"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Șerban, P. (1984) </w:t>
      </w:r>
      <w:r w:rsidRPr="008B0D7C">
        <w:rPr>
          <w:rFonts w:cs="Arial"/>
          <w:bCs/>
          <w:i/>
          <w:iCs/>
          <w:sz w:val="20"/>
          <w:lang w:val="ro-RO"/>
        </w:rPr>
        <w:t>Modele matematice pentru prognoza undelor de viitură în bazine amenajate hidrotehnic</w:t>
      </w:r>
      <w:r w:rsidRPr="008B0D7C">
        <w:rPr>
          <w:rFonts w:cs="Arial"/>
          <w:bCs/>
          <w:sz w:val="20"/>
          <w:lang w:val="ro-RO"/>
        </w:rPr>
        <w:t>. Studii și Cercetări – Hidrologie, vol. 51, București</w:t>
      </w:r>
    </w:p>
    <w:p w14:paraId="4A226F8A"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Șerban, P., Corbuș, C. (1987) </w:t>
      </w:r>
      <w:r w:rsidRPr="008B0D7C">
        <w:rPr>
          <w:rFonts w:cs="Arial"/>
          <w:bCs/>
          <w:i/>
          <w:iCs/>
          <w:sz w:val="20"/>
          <w:lang w:val="ro-RO"/>
        </w:rPr>
        <w:t>Contribuții la simularea numerică a propagării viiturilor prin albiile râurilor</w:t>
      </w:r>
      <w:r w:rsidRPr="008B0D7C">
        <w:rPr>
          <w:rFonts w:cs="Arial"/>
          <w:bCs/>
          <w:sz w:val="20"/>
          <w:lang w:val="ro-RO"/>
        </w:rPr>
        <w:t>. Hidrotehnica, vol. 32, nr. 4, București, p. 121 – 127</w:t>
      </w:r>
    </w:p>
    <w:p w14:paraId="261DCBB0"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Șerban, P., Pretorian, R. (1989) </w:t>
      </w:r>
      <w:r w:rsidRPr="008B0D7C">
        <w:rPr>
          <w:rFonts w:cs="Arial"/>
          <w:bCs/>
          <w:i/>
          <w:iCs/>
          <w:sz w:val="20"/>
          <w:lang w:val="ro-RO"/>
        </w:rPr>
        <w:t>Compunerea automatizată a undelor de viitură</w:t>
      </w:r>
      <w:r w:rsidRPr="008B0D7C">
        <w:rPr>
          <w:rFonts w:cs="Arial"/>
          <w:bCs/>
          <w:sz w:val="20"/>
          <w:lang w:val="ro-RO"/>
        </w:rPr>
        <w:t>. Studii și cercetări – Hidrologie, nr. 3, Institutul de Meteorologie și Hidrologie, București</w:t>
      </w:r>
    </w:p>
    <w:p w14:paraId="601BEE82"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Șerban, P., Stănescu, V. A., Roman, P. (1989) </w:t>
      </w:r>
      <w:r w:rsidRPr="008B0D7C">
        <w:rPr>
          <w:rFonts w:cs="Arial"/>
          <w:bCs/>
          <w:i/>
          <w:iCs/>
          <w:sz w:val="20"/>
          <w:lang w:val="ro-RO"/>
        </w:rPr>
        <w:t>Hidrologie dinamică</w:t>
      </w:r>
      <w:r w:rsidRPr="008B0D7C">
        <w:rPr>
          <w:rFonts w:cs="Arial"/>
          <w:bCs/>
          <w:sz w:val="20"/>
          <w:lang w:val="ro-RO"/>
        </w:rPr>
        <w:t>. Editura Tehnică, București</w:t>
      </w:r>
    </w:p>
    <w:p w14:paraId="2A99EDAF" w14:textId="77777777" w:rsidR="00A05D8F" w:rsidRPr="008B0D7C" w:rsidRDefault="00A05D8F" w:rsidP="000B4CE3">
      <w:pPr>
        <w:autoSpaceDE w:val="0"/>
        <w:autoSpaceDN w:val="0"/>
        <w:adjustRightInd w:val="0"/>
        <w:spacing w:line="276" w:lineRule="auto"/>
        <w:ind w:left="709" w:hanging="709"/>
        <w:jc w:val="both"/>
        <w:rPr>
          <w:rFonts w:cs="Arial"/>
          <w:bCs/>
          <w:sz w:val="20"/>
          <w:lang w:val="ro-RO"/>
        </w:rPr>
      </w:pPr>
      <w:r w:rsidRPr="008B0D7C">
        <w:rPr>
          <w:rFonts w:cs="Arial"/>
          <w:bCs/>
          <w:sz w:val="20"/>
          <w:lang w:val="ro-RO"/>
        </w:rPr>
        <w:t xml:space="preserve">***, (1977): Elaborarea metodologiei unitare de calcul a scurgerii maxime </w:t>
      </w:r>
      <w:r w:rsidRPr="008B0D7C">
        <w:rPr>
          <w:rFonts w:ascii="Calibri" w:hAnsi="Calibri" w:cs="Calibri"/>
          <w:bCs/>
          <w:sz w:val="20"/>
          <w:lang w:val="ro-RO"/>
        </w:rPr>
        <w:t>ȋ</w:t>
      </w:r>
      <w:r w:rsidRPr="008B0D7C">
        <w:rPr>
          <w:rFonts w:cs="Arial"/>
          <w:bCs/>
          <w:sz w:val="20"/>
          <w:lang w:val="ro-RO"/>
        </w:rPr>
        <w:t>n bazine foarte mici (F&lt;5-10 km</w:t>
      </w:r>
      <w:r w:rsidRPr="008B0D7C">
        <w:rPr>
          <w:rFonts w:cs="Arial"/>
          <w:bCs/>
          <w:sz w:val="20"/>
          <w:vertAlign w:val="superscript"/>
          <w:lang w:val="ro-RO"/>
        </w:rPr>
        <w:t>2</w:t>
      </w:r>
      <w:r w:rsidRPr="008B0D7C">
        <w:rPr>
          <w:rFonts w:cs="Arial"/>
          <w:bCs/>
          <w:sz w:val="20"/>
          <w:lang w:val="ro-RO"/>
        </w:rPr>
        <w:t>), IMH Bucureşti.</w:t>
      </w:r>
    </w:p>
    <w:p w14:paraId="6E402119" w14:textId="77777777" w:rsidR="00A05D8F" w:rsidRPr="008B0D7C" w:rsidRDefault="00A05D8F" w:rsidP="000B4CE3">
      <w:pPr>
        <w:spacing w:line="276" w:lineRule="auto"/>
        <w:ind w:left="567" w:hanging="567"/>
        <w:jc w:val="both"/>
        <w:rPr>
          <w:rFonts w:cs="Arial"/>
          <w:bCs/>
          <w:sz w:val="20"/>
          <w:lang w:val="ro-RO"/>
        </w:rPr>
      </w:pPr>
      <w:r w:rsidRPr="008B0D7C">
        <w:rPr>
          <w:rFonts w:cs="Arial"/>
          <w:bCs/>
          <w:sz w:val="20"/>
          <w:lang w:val="ro-RO"/>
        </w:rPr>
        <w:t xml:space="preserve">*** 1997, </w:t>
      </w:r>
      <w:r w:rsidRPr="008B0D7C">
        <w:rPr>
          <w:rFonts w:cs="Arial"/>
          <w:bCs/>
          <w:i/>
          <w:sz w:val="20"/>
          <w:lang w:val="ro-RO"/>
        </w:rPr>
        <w:t xml:space="preserve">Instrucţiuni pentru calculul debitelor maxime în bazine mari, </w:t>
      </w:r>
      <w:r w:rsidRPr="008B0D7C">
        <w:rPr>
          <w:rFonts w:cs="Arial"/>
          <w:bCs/>
          <w:sz w:val="20"/>
          <w:lang w:val="ro-RO"/>
        </w:rPr>
        <w:t>INMH, Bucureşti</w:t>
      </w:r>
    </w:p>
    <w:p w14:paraId="2D42A3B6" w14:textId="77777777" w:rsidR="00A05D8F" w:rsidRPr="008B0D7C" w:rsidRDefault="00A05D8F" w:rsidP="000B4CE3">
      <w:pPr>
        <w:spacing w:line="276" w:lineRule="auto"/>
        <w:ind w:left="567" w:hanging="567"/>
        <w:jc w:val="both"/>
        <w:rPr>
          <w:rFonts w:cs="Arial"/>
          <w:bCs/>
          <w:sz w:val="20"/>
          <w:lang w:val="ro-RO"/>
        </w:rPr>
      </w:pPr>
      <w:r w:rsidRPr="008B0D7C">
        <w:rPr>
          <w:rFonts w:cs="Arial"/>
          <w:bCs/>
          <w:sz w:val="20"/>
          <w:lang w:val="ro-RO"/>
        </w:rPr>
        <w:t xml:space="preserve">*** 1994, </w:t>
      </w:r>
      <w:r w:rsidRPr="008B0D7C">
        <w:rPr>
          <w:rFonts w:cs="Arial"/>
          <w:bCs/>
          <w:i/>
          <w:sz w:val="20"/>
          <w:lang w:val="ro-RO"/>
        </w:rPr>
        <w:t>Instrucţiuni metodologice pentru calculul scurgerii maxime în bazine mici</w:t>
      </w:r>
      <w:r w:rsidRPr="008B0D7C">
        <w:rPr>
          <w:rFonts w:cs="Arial"/>
          <w:bCs/>
          <w:sz w:val="20"/>
          <w:lang w:val="ro-RO"/>
        </w:rPr>
        <w:t>. INMH, Bucureşti</w:t>
      </w:r>
    </w:p>
    <w:p w14:paraId="708F38AF" w14:textId="77777777" w:rsidR="00A05D8F" w:rsidRPr="008B0D7C" w:rsidRDefault="00A05D8F" w:rsidP="000B4CE3">
      <w:pPr>
        <w:spacing w:line="276" w:lineRule="auto"/>
        <w:ind w:left="567" w:hanging="567"/>
        <w:jc w:val="both"/>
        <w:rPr>
          <w:rFonts w:cs="Arial"/>
          <w:bCs/>
          <w:iCs/>
          <w:sz w:val="20"/>
          <w:lang w:val="ro-RO"/>
        </w:rPr>
      </w:pPr>
      <w:r w:rsidRPr="008B0D7C">
        <w:rPr>
          <w:rFonts w:cs="Arial"/>
          <w:bCs/>
          <w:sz w:val="20"/>
          <w:lang w:val="ro-RO"/>
        </w:rPr>
        <w:t xml:space="preserve">*** </w:t>
      </w:r>
      <w:r w:rsidRPr="008B0D7C">
        <w:rPr>
          <w:rFonts w:cs="Arial"/>
          <w:bCs/>
          <w:i/>
          <w:sz w:val="20"/>
          <w:lang w:val="ro-RO"/>
        </w:rPr>
        <w:t xml:space="preserve">NP 129-2011 - Normativ pentru stabilirea debitelor și volumelor maxime pentru calculul construcțiilor hidrotehnice de retenție. </w:t>
      </w:r>
      <w:r w:rsidRPr="008B0D7C">
        <w:rPr>
          <w:rFonts w:cs="Arial"/>
          <w:bCs/>
          <w:iCs/>
          <w:sz w:val="20"/>
          <w:lang w:val="ro-RO"/>
        </w:rPr>
        <w:t>Ministerul Dezvoltării Regionale și Turismului. Reglementare din 21/09/2012. Publicat în Monitorul Oficial, Patea I nr. 784bis din 21/11/2012</w:t>
      </w:r>
    </w:p>
    <w:p w14:paraId="4DCABA4F" w14:textId="05169E32" w:rsidR="00A05D8F" w:rsidRPr="008B0D7C" w:rsidRDefault="00A05D8F" w:rsidP="000B4CE3">
      <w:pPr>
        <w:spacing w:line="276" w:lineRule="auto"/>
        <w:ind w:left="567" w:hanging="567"/>
        <w:jc w:val="center"/>
        <w:rPr>
          <w:rFonts w:cs="Arial"/>
          <w:bCs/>
          <w:sz w:val="20"/>
          <w:lang w:val="ro-RO"/>
        </w:rPr>
        <w:sectPr w:rsidR="00A05D8F" w:rsidRPr="008B0D7C" w:rsidSect="00CE2BCD">
          <w:headerReference w:type="even" r:id="rId23"/>
          <w:headerReference w:type="default" r:id="rId24"/>
          <w:footerReference w:type="even" r:id="rId25"/>
          <w:footerReference w:type="default" r:id="rId26"/>
          <w:headerReference w:type="first" r:id="rId27"/>
          <w:footerReference w:type="first" r:id="rId28"/>
          <w:pgSz w:w="11907" w:h="16840" w:code="9"/>
          <w:pgMar w:top="1134" w:right="1134" w:bottom="1134" w:left="1247" w:header="567" w:footer="567" w:gutter="0"/>
          <w:cols w:space="720"/>
          <w:docGrid w:linePitch="360"/>
        </w:sectPr>
      </w:pPr>
    </w:p>
    <w:p w14:paraId="77A2DC4A" w14:textId="1F05B08C" w:rsidR="0039555A" w:rsidRPr="008B0D7C" w:rsidRDefault="00651380" w:rsidP="002D5BE7">
      <w:pPr>
        <w:spacing w:before="20" w:after="20" w:line="276" w:lineRule="auto"/>
        <w:rPr>
          <w:rFonts w:eastAsiaTheme="minorHAnsi" w:cs="Arial"/>
          <w:b/>
          <w:szCs w:val="22"/>
          <w:lang w:val="ro-RO"/>
        </w:rPr>
      </w:pPr>
      <w:r w:rsidRPr="008B0D7C">
        <w:rPr>
          <w:rFonts w:eastAsiaTheme="minorHAnsi" w:cs="Arial"/>
          <w:b/>
          <w:szCs w:val="22"/>
          <w:lang w:val="ro-RO"/>
        </w:rPr>
        <w:lastRenderedPageBreak/>
        <w:t>A</w:t>
      </w:r>
      <w:r w:rsidR="0039555A" w:rsidRPr="008B0D7C">
        <w:rPr>
          <w:rFonts w:eastAsiaTheme="minorHAnsi" w:cs="Arial"/>
          <w:b/>
          <w:szCs w:val="22"/>
          <w:lang w:val="ro-RO"/>
        </w:rPr>
        <w:t xml:space="preserve">nexe </w:t>
      </w:r>
    </w:p>
    <w:p w14:paraId="3DEA0CFA" w14:textId="59811781" w:rsidR="0039555A" w:rsidRPr="008B0D7C" w:rsidRDefault="0039555A" w:rsidP="002D5BE7">
      <w:pPr>
        <w:spacing w:before="20" w:after="20" w:line="276" w:lineRule="auto"/>
        <w:jc w:val="center"/>
        <w:rPr>
          <w:rFonts w:cs="Arial"/>
          <w:b/>
          <w:i/>
          <w:sz w:val="20"/>
          <w:lang w:val="ro-RO"/>
        </w:rPr>
      </w:pPr>
      <w:r w:rsidRPr="008B0D7C">
        <w:rPr>
          <w:rFonts w:cs="Arial"/>
          <w:b/>
          <w:i/>
          <w:sz w:val="20"/>
          <w:lang w:val="ro-RO"/>
        </w:rPr>
        <w:t xml:space="preserve">Anexa </w:t>
      </w:r>
      <w:r w:rsidR="00ED3C80" w:rsidRPr="008B0D7C">
        <w:rPr>
          <w:rFonts w:cs="Arial"/>
          <w:b/>
          <w:i/>
          <w:sz w:val="20"/>
          <w:lang w:val="ro-RO"/>
        </w:rPr>
        <w:t>2</w:t>
      </w:r>
      <w:r w:rsidRPr="008B0D7C">
        <w:rPr>
          <w:rFonts w:cs="Arial"/>
          <w:b/>
          <w:i/>
          <w:sz w:val="20"/>
          <w:lang w:val="ro-RO"/>
        </w:rPr>
        <w:t xml:space="preserve">. Stratul precipitațiilor maxime orare cu probabilitatea 1%  </w:t>
      </w:r>
      <m:oMath>
        <m:sSub>
          <m:sSubPr>
            <m:ctrlPr>
              <w:rPr>
                <w:rFonts w:ascii="Cambria Math" w:hAnsi="Cambria Math" w:cs="Arial"/>
                <w:b/>
                <w:i/>
                <w:sz w:val="20"/>
                <w:lang w:val="ro-RO"/>
              </w:rPr>
            </m:ctrlPr>
          </m:sSubPr>
          <m:e>
            <m:r>
              <m:rPr>
                <m:sty m:val="bi"/>
              </m:rPr>
              <w:rPr>
                <w:rFonts w:ascii="Cambria Math" w:hAnsi="Cambria Math" w:cs="Arial"/>
                <w:sz w:val="20"/>
                <w:lang w:val="ro-RO"/>
              </w:rPr>
              <m:t>(H</m:t>
            </m:r>
          </m:e>
          <m:sub>
            <m:sSub>
              <m:sSubPr>
                <m:ctrlPr>
                  <w:rPr>
                    <w:rFonts w:ascii="Cambria Math" w:hAnsi="Cambria Math" w:cs="Arial"/>
                    <w:b/>
                    <w:i/>
                    <w:sz w:val="20"/>
                    <w:lang w:val="ro-RO"/>
                  </w:rPr>
                </m:ctrlPr>
              </m:sSubPr>
              <m:e>
                <m:r>
                  <m:rPr>
                    <m:sty m:val="bi"/>
                  </m:rPr>
                  <w:rPr>
                    <w:rFonts w:ascii="Cambria Math" w:hAnsi="Cambria Math" w:cs="Arial"/>
                    <w:sz w:val="20"/>
                    <w:lang w:val="ro-RO"/>
                  </w:rPr>
                  <m:t>60</m:t>
                </m:r>
              </m:e>
              <m:sub>
                <m:r>
                  <m:rPr>
                    <m:sty m:val="bi"/>
                  </m:rPr>
                  <w:rPr>
                    <w:rFonts w:ascii="Cambria Math" w:hAnsi="Cambria Math" w:cs="Arial"/>
                    <w:sz w:val="20"/>
                    <w:lang w:val="ro-RO"/>
                  </w:rPr>
                  <m:t>1%</m:t>
                </m:r>
              </m:sub>
            </m:sSub>
          </m:sub>
        </m:sSub>
        <m:r>
          <m:rPr>
            <m:sty m:val="bi"/>
          </m:rPr>
          <w:rPr>
            <w:rFonts w:ascii="Cambria Math" w:hAnsi="Cambria Math" w:cs="Arial"/>
            <w:sz w:val="20"/>
            <w:lang w:val="ro-RO"/>
          </w:rPr>
          <m:t>)</m:t>
        </m:r>
      </m:oMath>
    </w:p>
    <w:p w14:paraId="1A703A74" w14:textId="77777777" w:rsidR="002B4A6A" w:rsidRPr="008B0D7C" w:rsidRDefault="0039555A" w:rsidP="002D5BE7">
      <w:pPr>
        <w:spacing w:before="20" w:after="20" w:line="276" w:lineRule="auto"/>
        <w:jc w:val="center"/>
        <w:rPr>
          <w:rFonts w:cs="Arial"/>
          <w:b/>
          <w:i/>
          <w:sz w:val="20"/>
          <w:lang w:val="ro-RO"/>
        </w:rPr>
      </w:pPr>
      <w:r w:rsidRPr="008B0D7C">
        <w:rPr>
          <w:rFonts w:cs="Arial"/>
          <w:b/>
          <w:noProof/>
          <w:szCs w:val="22"/>
          <w:lang w:val="ro-RO" w:eastAsia="ro-RO"/>
        </w:rPr>
        <w:drawing>
          <wp:inline distT="0" distB="0" distL="0" distR="0" wp14:anchorId="6204F403" wp14:editId="3E629109">
            <wp:extent cx="7009136" cy="4932000"/>
            <wp:effectExtent l="0" t="0" r="1270" b="2540"/>
            <wp:docPr id="3" name="Picture 3" descr="H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6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009136" cy="4932000"/>
                    </a:xfrm>
                    <a:prstGeom prst="rect">
                      <a:avLst/>
                    </a:prstGeom>
                    <a:noFill/>
                    <a:ln>
                      <a:noFill/>
                    </a:ln>
                  </pic:spPr>
                </pic:pic>
              </a:graphicData>
            </a:graphic>
          </wp:inline>
        </w:drawing>
      </w:r>
    </w:p>
    <w:p w14:paraId="1FFC0E68" w14:textId="77777777" w:rsidR="005B56A1" w:rsidRPr="008B0D7C" w:rsidRDefault="005B56A1" w:rsidP="002D5BE7">
      <w:pPr>
        <w:spacing w:line="276" w:lineRule="auto"/>
        <w:jc w:val="center"/>
        <w:rPr>
          <w:rFonts w:cs="Arial"/>
          <w:b/>
          <w:i/>
          <w:sz w:val="20"/>
          <w:lang w:val="ro-RO"/>
        </w:rPr>
      </w:pPr>
    </w:p>
    <w:p w14:paraId="51AE9C41" w14:textId="77777777" w:rsidR="005B56A1" w:rsidRPr="008B0D7C" w:rsidRDefault="005B56A1" w:rsidP="002D5BE7">
      <w:pPr>
        <w:spacing w:line="276" w:lineRule="auto"/>
        <w:jc w:val="center"/>
        <w:rPr>
          <w:rFonts w:cs="Arial"/>
          <w:b/>
          <w:i/>
          <w:sz w:val="20"/>
          <w:lang w:val="ro-RO"/>
        </w:rPr>
      </w:pPr>
    </w:p>
    <w:p w14:paraId="3AFBF695" w14:textId="77777777" w:rsidR="005B56A1" w:rsidRPr="008B0D7C" w:rsidRDefault="005B56A1" w:rsidP="002D5BE7">
      <w:pPr>
        <w:spacing w:line="276" w:lineRule="auto"/>
        <w:jc w:val="center"/>
        <w:rPr>
          <w:rFonts w:cs="Arial"/>
          <w:b/>
          <w:i/>
          <w:sz w:val="20"/>
          <w:lang w:val="ro-RO"/>
        </w:rPr>
      </w:pPr>
    </w:p>
    <w:p w14:paraId="3334E91C" w14:textId="7DFF0226" w:rsidR="00B40D72" w:rsidRPr="008B0D7C" w:rsidRDefault="00B40D72" w:rsidP="002D5BE7">
      <w:pPr>
        <w:spacing w:line="276" w:lineRule="auto"/>
        <w:jc w:val="center"/>
        <w:rPr>
          <w:rFonts w:cs="Arial"/>
          <w:b/>
          <w:i/>
          <w:sz w:val="20"/>
          <w:lang w:val="ro-RO"/>
        </w:rPr>
      </w:pPr>
      <w:r w:rsidRPr="008B0D7C">
        <w:rPr>
          <w:rFonts w:cs="Arial"/>
          <w:b/>
          <w:i/>
          <w:sz w:val="20"/>
          <w:lang w:val="ro-RO"/>
        </w:rPr>
        <w:lastRenderedPageBreak/>
        <w:t xml:space="preserve">Anexa </w:t>
      </w:r>
      <w:r w:rsidR="00ED3C80" w:rsidRPr="008B0D7C">
        <w:rPr>
          <w:rFonts w:cs="Arial"/>
          <w:b/>
          <w:i/>
          <w:sz w:val="20"/>
          <w:lang w:val="ro-RO"/>
        </w:rPr>
        <w:t>3</w:t>
      </w:r>
      <w:r w:rsidRPr="008B0D7C">
        <w:rPr>
          <w:rFonts w:cs="Arial"/>
          <w:b/>
          <w:i/>
          <w:sz w:val="20"/>
          <w:lang w:val="ro-RO"/>
        </w:rPr>
        <w:t>. Valorile coeficientului de scurgere</w:t>
      </w:r>
      <m:oMath>
        <m:r>
          <m:rPr>
            <m:sty m:val="bi"/>
          </m:rPr>
          <w:rPr>
            <w:rFonts w:ascii="Cambria Math" w:hAnsi="Cambria Math" w:cs="Arial"/>
            <w:sz w:val="20"/>
            <w:lang w:val="ro-RO"/>
          </w:rPr>
          <m:t>(α)</m:t>
        </m:r>
      </m:oMath>
      <w:r w:rsidR="005114D0" w:rsidRPr="008B0D7C">
        <w:rPr>
          <w:rFonts w:cs="Arial"/>
          <w:b/>
          <w:i/>
          <w:sz w:val="20"/>
          <w:lang w:val="ro-RO"/>
        </w:rPr>
        <w:t>în condițiile variației precipitațiilor P = 125 mm, API</w:t>
      </w:r>
      <w:r w:rsidR="005114D0" w:rsidRPr="008B0D7C">
        <w:rPr>
          <w:rFonts w:cs="Arial"/>
          <w:b/>
          <w:i/>
          <w:sz w:val="20"/>
          <w:vertAlign w:val="subscript"/>
          <w:lang w:val="ro-RO"/>
        </w:rPr>
        <w:t>10</w:t>
      </w:r>
      <w:r w:rsidR="005114D0" w:rsidRPr="008B0D7C">
        <w:rPr>
          <w:rFonts w:cs="Arial"/>
          <w:b/>
          <w:i/>
          <w:sz w:val="20"/>
          <w:lang w:val="ro-RO"/>
        </w:rPr>
        <w:t xml:space="preserve"> = 40 mm (cantitatea de precipitații căzute anterior cu 10 zile), Cp (%) – coeficientul de împădurire și Ib (%) – panta bazinului, precum și a texturii solului*</w:t>
      </w:r>
    </w:p>
    <w:p w14:paraId="0FDF943E" w14:textId="5627FEFE" w:rsidR="00B40D72" w:rsidRPr="008B0D7C" w:rsidRDefault="00B40D72" w:rsidP="002D5BE7">
      <w:pPr>
        <w:pStyle w:val="ListParagraph"/>
        <w:spacing w:line="276" w:lineRule="auto"/>
        <w:ind w:left="1068"/>
        <w:rPr>
          <w:rFonts w:cs="Arial"/>
          <w:b/>
          <w:sz w:val="20"/>
          <w:lang w:val="ro-RO"/>
        </w:rPr>
      </w:pPr>
      <w:r w:rsidRPr="008B0D7C">
        <w:rPr>
          <w:rFonts w:cs="Arial"/>
          <w:b/>
          <w:sz w:val="20"/>
          <w:lang w:val="ro-RO"/>
        </w:rPr>
        <w:t xml:space="preserve">a) pentru </w:t>
      </w:r>
      <w:r w:rsidR="00ED3C80" w:rsidRPr="008B0D7C">
        <w:rPr>
          <w:rFonts w:cs="Arial"/>
          <w:b/>
          <w:sz w:val="20"/>
          <w:lang w:val="ro-RO"/>
        </w:rPr>
        <w:t xml:space="preserve">diferite grade de </w:t>
      </w:r>
      <w:r w:rsidRPr="008B0D7C">
        <w:rPr>
          <w:rFonts w:cs="Arial"/>
          <w:b/>
          <w:sz w:val="20"/>
          <w:lang w:val="ro-RO"/>
        </w:rPr>
        <w:t>împăduri</w:t>
      </w:r>
      <w:r w:rsidR="00ED3C80" w:rsidRPr="008B0D7C">
        <w:rPr>
          <w:rFonts w:cs="Arial"/>
          <w:b/>
          <w:sz w:val="20"/>
          <w:lang w:val="ro-RO"/>
        </w:rPr>
        <w:t>re</w:t>
      </w:r>
    </w:p>
    <w:p w14:paraId="28C3E937" w14:textId="24512185" w:rsidR="00B40D72" w:rsidRPr="008B0D7C" w:rsidRDefault="00B40D72" w:rsidP="002D5BE7">
      <w:pPr>
        <w:spacing w:line="276" w:lineRule="auto"/>
        <w:jc w:val="center"/>
        <w:rPr>
          <w:rFonts w:cs="Arial"/>
          <w:b/>
          <w:sz w:val="20"/>
          <w:lang w:val="ro-RO"/>
        </w:rPr>
      </w:pPr>
      <w:r w:rsidRPr="008B0D7C">
        <w:rPr>
          <w:rFonts w:cs="Arial"/>
          <w:b/>
          <w:sz w:val="20"/>
          <w:lang w:val="ro-RO"/>
        </w:rPr>
        <w:t>TEXTURĂ GREA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1179"/>
        <w:gridCol w:w="1367"/>
        <w:gridCol w:w="1367"/>
        <w:gridCol w:w="1367"/>
        <w:gridCol w:w="1368"/>
      </w:tblGrid>
      <w:tr w:rsidR="00B40D72" w:rsidRPr="008B0D7C" w14:paraId="04C0ABF5" w14:textId="77777777" w:rsidTr="007434C9">
        <w:trPr>
          <w:jc w:val="center"/>
        </w:trPr>
        <w:tc>
          <w:tcPr>
            <w:tcW w:w="1844" w:type="dxa"/>
          </w:tcPr>
          <w:p w14:paraId="7ED6BACB" w14:textId="58C4BA26" w:rsidR="00B40D72" w:rsidRPr="008B0D7C" w:rsidRDefault="00C95A32" w:rsidP="002D5BE7">
            <w:pPr>
              <w:tabs>
                <w:tab w:val="left" w:pos="1350"/>
                <w:tab w:val="left" w:pos="6555"/>
              </w:tabs>
              <w:spacing w:line="276" w:lineRule="auto"/>
              <w:jc w:val="center"/>
              <w:rPr>
                <w:rFonts w:cs="Arial"/>
                <w:b/>
                <w:sz w:val="18"/>
                <w:szCs w:val="18"/>
                <w:lang w:val="ro-RO"/>
              </w:rPr>
            </w:pPr>
            <w:r w:rsidRPr="008B0D7C">
              <w:rPr>
                <w:rFonts w:cs="Arial"/>
                <w:b/>
                <w:sz w:val="18"/>
                <w:szCs w:val="18"/>
                <w:lang w:val="ro-RO"/>
              </w:rPr>
              <w:t>Ib(%)/</w:t>
            </w:r>
            <w:r w:rsidR="00B40D72" w:rsidRPr="008B0D7C">
              <w:rPr>
                <w:rFonts w:cs="Arial"/>
                <w:b/>
                <w:sz w:val="18"/>
                <w:szCs w:val="18"/>
                <w:lang w:val="ro-RO"/>
              </w:rPr>
              <w:t>Cp(%)</w:t>
            </w:r>
          </w:p>
        </w:tc>
        <w:tc>
          <w:tcPr>
            <w:tcW w:w="1179" w:type="dxa"/>
          </w:tcPr>
          <w:p w14:paraId="0EC8F975"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w:t>
            </w:r>
          </w:p>
        </w:tc>
        <w:tc>
          <w:tcPr>
            <w:tcW w:w="1367" w:type="dxa"/>
          </w:tcPr>
          <w:p w14:paraId="4F16ACC8"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25</w:t>
            </w:r>
          </w:p>
        </w:tc>
        <w:tc>
          <w:tcPr>
            <w:tcW w:w="1367" w:type="dxa"/>
          </w:tcPr>
          <w:p w14:paraId="33EF6619"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50</w:t>
            </w:r>
          </w:p>
        </w:tc>
        <w:tc>
          <w:tcPr>
            <w:tcW w:w="1367" w:type="dxa"/>
          </w:tcPr>
          <w:p w14:paraId="022CA713"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75</w:t>
            </w:r>
          </w:p>
        </w:tc>
        <w:tc>
          <w:tcPr>
            <w:tcW w:w="1368" w:type="dxa"/>
          </w:tcPr>
          <w:p w14:paraId="06123D27"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100</w:t>
            </w:r>
          </w:p>
        </w:tc>
      </w:tr>
      <w:tr w:rsidR="00B40D72" w:rsidRPr="008B0D7C" w14:paraId="23D8588D" w14:textId="77777777" w:rsidTr="007434C9">
        <w:trPr>
          <w:jc w:val="center"/>
        </w:trPr>
        <w:tc>
          <w:tcPr>
            <w:tcW w:w="1844" w:type="dxa"/>
          </w:tcPr>
          <w:p w14:paraId="6E91959B"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1</w:t>
            </w:r>
          </w:p>
        </w:tc>
        <w:tc>
          <w:tcPr>
            <w:tcW w:w="1179" w:type="dxa"/>
          </w:tcPr>
          <w:p w14:paraId="6225546B"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0.370</w:t>
            </w:r>
          </w:p>
        </w:tc>
        <w:tc>
          <w:tcPr>
            <w:tcW w:w="1367" w:type="dxa"/>
          </w:tcPr>
          <w:p w14:paraId="4D248295"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0.340</w:t>
            </w:r>
          </w:p>
        </w:tc>
        <w:tc>
          <w:tcPr>
            <w:tcW w:w="1367" w:type="dxa"/>
          </w:tcPr>
          <w:p w14:paraId="0CB275AF"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0.313</w:t>
            </w:r>
          </w:p>
        </w:tc>
        <w:tc>
          <w:tcPr>
            <w:tcW w:w="1367" w:type="dxa"/>
          </w:tcPr>
          <w:p w14:paraId="35596F1A"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0.282</w:t>
            </w:r>
          </w:p>
        </w:tc>
        <w:tc>
          <w:tcPr>
            <w:tcW w:w="1368" w:type="dxa"/>
          </w:tcPr>
          <w:p w14:paraId="4307F896"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0.262</w:t>
            </w:r>
          </w:p>
        </w:tc>
      </w:tr>
      <w:tr w:rsidR="00B40D72" w:rsidRPr="008B0D7C" w14:paraId="61BB6191" w14:textId="77777777" w:rsidTr="007434C9">
        <w:trPr>
          <w:jc w:val="center"/>
        </w:trPr>
        <w:tc>
          <w:tcPr>
            <w:tcW w:w="1844" w:type="dxa"/>
          </w:tcPr>
          <w:p w14:paraId="3DC9ECB1"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3</w:t>
            </w:r>
          </w:p>
        </w:tc>
        <w:tc>
          <w:tcPr>
            <w:tcW w:w="1179" w:type="dxa"/>
          </w:tcPr>
          <w:p w14:paraId="068A297B"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0.525</w:t>
            </w:r>
          </w:p>
        </w:tc>
        <w:tc>
          <w:tcPr>
            <w:tcW w:w="1367" w:type="dxa"/>
          </w:tcPr>
          <w:p w14:paraId="7D660BBA"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0.500</w:t>
            </w:r>
          </w:p>
        </w:tc>
        <w:tc>
          <w:tcPr>
            <w:tcW w:w="1367" w:type="dxa"/>
          </w:tcPr>
          <w:p w14:paraId="4EDCD9AD"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0.472</w:t>
            </w:r>
          </w:p>
        </w:tc>
        <w:tc>
          <w:tcPr>
            <w:tcW w:w="1367" w:type="dxa"/>
          </w:tcPr>
          <w:p w14:paraId="0997AC79"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0.440</w:t>
            </w:r>
          </w:p>
        </w:tc>
        <w:tc>
          <w:tcPr>
            <w:tcW w:w="1368" w:type="dxa"/>
          </w:tcPr>
          <w:p w14:paraId="1AC063A5"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0.417</w:t>
            </w:r>
          </w:p>
        </w:tc>
      </w:tr>
      <w:tr w:rsidR="00B40D72" w:rsidRPr="008B0D7C" w14:paraId="49A66F41" w14:textId="77777777" w:rsidTr="007434C9">
        <w:trPr>
          <w:jc w:val="center"/>
        </w:trPr>
        <w:tc>
          <w:tcPr>
            <w:tcW w:w="1844" w:type="dxa"/>
          </w:tcPr>
          <w:p w14:paraId="6C9AF374"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5</w:t>
            </w:r>
          </w:p>
        </w:tc>
        <w:tc>
          <w:tcPr>
            <w:tcW w:w="1179" w:type="dxa"/>
          </w:tcPr>
          <w:p w14:paraId="0F7AAC0B"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0.590</w:t>
            </w:r>
          </w:p>
        </w:tc>
        <w:tc>
          <w:tcPr>
            <w:tcW w:w="1367" w:type="dxa"/>
          </w:tcPr>
          <w:p w14:paraId="7026E20F"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0.560</w:t>
            </w:r>
          </w:p>
        </w:tc>
        <w:tc>
          <w:tcPr>
            <w:tcW w:w="1367" w:type="dxa"/>
          </w:tcPr>
          <w:p w14:paraId="1EBB3EE8"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0.533</w:t>
            </w:r>
          </w:p>
        </w:tc>
        <w:tc>
          <w:tcPr>
            <w:tcW w:w="1367" w:type="dxa"/>
          </w:tcPr>
          <w:p w14:paraId="1068FBAA"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0.500</w:t>
            </w:r>
          </w:p>
        </w:tc>
        <w:tc>
          <w:tcPr>
            <w:tcW w:w="1368" w:type="dxa"/>
          </w:tcPr>
          <w:p w14:paraId="268B50C5"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0.470</w:t>
            </w:r>
          </w:p>
        </w:tc>
      </w:tr>
      <w:tr w:rsidR="00B40D72" w:rsidRPr="008B0D7C" w14:paraId="751F78FB" w14:textId="77777777" w:rsidTr="007434C9">
        <w:trPr>
          <w:jc w:val="center"/>
        </w:trPr>
        <w:tc>
          <w:tcPr>
            <w:tcW w:w="1844" w:type="dxa"/>
          </w:tcPr>
          <w:p w14:paraId="1106FAB7"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10</w:t>
            </w:r>
          </w:p>
        </w:tc>
        <w:tc>
          <w:tcPr>
            <w:tcW w:w="1179" w:type="dxa"/>
          </w:tcPr>
          <w:p w14:paraId="53CCF9BF"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0.640</w:t>
            </w:r>
          </w:p>
        </w:tc>
        <w:tc>
          <w:tcPr>
            <w:tcW w:w="1367" w:type="dxa"/>
          </w:tcPr>
          <w:p w14:paraId="79960839"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0.612</w:t>
            </w:r>
          </w:p>
        </w:tc>
        <w:tc>
          <w:tcPr>
            <w:tcW w:w="1367" w:type="dxa"/>
          </w:tcPr>
          <w:p w14:paraId="0BC66BDF"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0.577</w:t>
            </w:r>
          </w:p>
        </w:tc>
        <w:tc>
          <w:tcPr>
            <w:tcW w:w="1367" w:type="dxa"/>
          </w:tcPr>
          <w:p w14:paraId="5624F28C"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0.550</w:t>
            </w:r>
          </w:p>
        </w:tc>
        <w:tc>
          <w:tcPr>
            <w:tcW w:w="1368" w:type="dxa"/>
          </w:tcPr>
          <w:p w14:paraId="6279C8F6"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0.520</w:t>
            </w:r>
          </w:p>
        </w:tc>
      </w:tr>
      <w:tr w:rsidR="00B40D72" w:rsidRPr="008B0D7C" w14:paraId="29413B1E" w14:textId="77777777" w:rsidTr="007434C9">
        <w:trPr>
          <w:jc w:val="center"/>
        </w:trPr>
        <w:tc>
          <w:tcPr>
            <w:tcW w:w="1844" w:type="dxa"/>
          </w:tcPr>
          <w:p w14:paraId="53711970"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15</w:t>
            </w:r>
          </w:p>
        </w:tc>
        <w:tc>
          <w:tcPr>
            <w:tcW w:w="1179" w:type="dxa"/>
          </w:tcPr>
          <w:p w14:paraId="34E9B907"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0.680</w:t>
            </w:r>
          </w:p>
        </w:tc>
        <w:tc>
          <w:tcPr>
            <w:tcW w:w="1367" w:type="dxa"/>
          </w:tcPr>
          <w:p w14:paraId="056C0522"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0.652</w:t>
            </w:r>
          </w:p>
        </w:tc>
        <w:tc>
          <w:tcPr>
            <w:tcW w:w="1367" w:type="dxa"/>
          </w:tcPr>
          <w:p w14:paraId="1C0D96B0"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0.612</w:t>
            </w:r>
          </w:p>
        </w:tc>
        <w:tc>
          <w:tcPr>
            <w:tcW w:w="1367" w:type="dxa"/>
          </w:tcPr>
          <w:p w14:paraId="505A8D4B"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0.585</w:t>
            </w:r>
          </w:p>
        </w:tc>
        <w:tc>
          <w:tcPr>
            <w:tcW w:w="1368" w:type="dxa"/>
          </w:tcPr>
          <w:p w14:paraId="3CEB484B"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0.550</w:t>
            </w:r>
          </w:p>
        </w:tc>
      </w:tr>
      <w:tr w:rsidR="00B40D72" w:rsidRPr="008B0D7C" w14:paraId="42102B38" w14:textId="77777777" w:rsidTr="007434C9">
        <w:trPr>
          <w:jc w:val="center"/>
        </w:trPr>
        <w:tc>
          <w:tcPr>
            <w:tcW w:w="1844" w:type="dxa"/>
          </w:tcPr>
          <w:p w14:paraId="4685A785"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25</w:t>
            </w:r>
          </w:p>
        </w:tc>
        <w:tc>
          <w:tcPr>
            <w:tcW w:w="1179" w:type="dxa"/>
          </w:tcPr>
          <w:p w14:paraId="107866F2"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0.725</w:t>
            </w:r>
          </w:p>
        </w:tc>
        <w:tc>
          <w:tcPr>
            <w:tcW w:w="1367" w:type="dxa"/>
          </w:tcPr>
          <w:p w14:paraId="76120C48"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0.695</w:t>
            </w:r>
          </w:p>
        </w:tc>
        <w:tc>
          <w:tcPr>
            <w:tcW w:w="1367" w:type="dxa"/>
          </w:tcPr>
          <w:p w14:paraId="2D6E131A"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0.660</w:t>
            </w:r>
          </w:p>
        </w:tc>
        <w:tc>
          <w:tcPr>
            <w:tcW w:w="1367" w:type="dxa"/>
          </w:tcPr>
          <w:p w14:paraId="72DFAA7A"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0.625</w:t>
            </w:r>
          </w:p>
        </w:tc>
        <w:tc>
          <w:tcPr>
            <w:tcW w:w="1368" w:type="dxa"/>
          </w:tcPr>
          <w:p w14:paraId="099C08F4"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0.590</w:t>
            </w:r>
          </w:p>
        </w:tc>
      </w:tr>
      <w:tr w:rsidR="00B40D72" w:rsidRPr="008B0D7C" w14:paraId="170D3205" w14:textId="77777777" w:rsidTr="007434C9">
        <w:trPr>
          <w:jc w:val="center"/>
        </w:trPr>
        <w:tc>
          <w:tcPr>
            <w:tcW w:w="1844" w:type="dxa"/>
          </w:tcPr>
          <w:p w14:paraId="0156CE20"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35</w:t>
            </w:r>
          </w:p>
        </w:tc>
        <w:tc>
          <w:tcPr>
            <w:tcW w:w="1179" w:type="dxa"/>
          </w:tcPr>
          <w:p w14:paraId="7A2E5FBD"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0.760</w:t>
            </w:r>
          </w:p>
        </w:tc>
        <w:tc>
          <w:tcPr>
            <w:tcW w:w="1367" w:type="dxa"/>
          </w:tcPr>
          <w:p w14:paraId="601BC5C1"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0.730</w:t>
            </w:r>
          </w:p>
        </w:tc>
        <w:tc>
          <w:tcPr>
            <w:tcW w:w="1367" w:type="dxa"/>
          </w:tcPr>
          <w:p w14:paraId="247E584E"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0.696</w:t>
            </w:r>
          </w:p>
        </w:tc>
        <w:tc>
          <w:tcPr>
            <w:tcW w:w="1367" w:type="dxa"/>
          </w:tcPr>
          <w:p w14:paraId="1E0E5DFD"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0.662</w:t>
            </w:r>
          </w:p>
        </w:tc>
        <w:tc>
          <w:tcPr>
            <w:tcW w:w="1368" w:type="dxa"/>
          </w:tcPr>
          <w:p w14:paraId="2838687C"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0.620</w:t>
            </w:r>
          </w:p>
        </w:tc>
      </w:tr>
      <w:tr w:rsidR="00B40D72" w:rsidRPr="008B0D7C" w14:paraId="0F7AD307" w14:textId="77777777" w:rsidTr="007434C9">
        <w:trPr>
          <w:jc w:val="center"/>
        </w:trPr>
        <w:tc>
          <w:tcPr>
            <w:tcW w:w="1844" w:type="dxa"/>
          </w:tcPr>
          <w:p w14:paraId="70449C8A"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45</w:t>
            </w:r>
          </w:p>
        </w:tc>
        <w:tc>
          <w:tcPr>
            <w:tcW w:w="1179" w:type="dxa"/>
          </w:tcPr>
          <w:p w14:paraId="13365937"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0.790</w:t>
            </w:r>
          </w:p>
        </w:tc>
        <w:tc>
          <w:tcPr>
            <w:tcW w:w="1367" w:type="dxa"/>
          </w:tcPr>
          <w:p w14:paraId="270948DB"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0.760</w:t>
            </w:r>
          </w:p>
        </w:tc>
        <w:tc>
          <w:tcPr>
            <w:tcW w:w="1367" w:type="dxa"/>
          </w:tcPr>
          <w:p w14:paraId="2A3CC40A"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0.726</w:t>
            </w:r>
          </w:p>
        </w:tc>
        <w:tc>
          <w:tcPr>
            <w:tcW w:w="1367" w:type="dxa"/>
          </w:tcPr>
          <w:p w14:paraId="78397C3C"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0.690</w:t>
            </w:r>
          </w:p>
        </w:tc>
        <w:tc>
          <w:tcPr>
            <w:tcW w:w="1368" w:type="dxa"/>
          </w:tcPr>
          <w:p w14:paraId="50600A60"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0.650</w:t>
            </w:r>
          </w:p>
        </w:tc>
      </w:tr>
      <w:tr w:rsidR="00B40D72" w:rsidRPr="008B0D7C" w14:paraId="7D5262C7" w14:textId="77777777" w:rsidTr="007434C9">
        <w:trPr>
          <w:jc w:val="center"/>
        </w:trPr>
        <w:tc>
          <w:tcPr>
            <w:tcW w:w="1844" w:type="dxa"/>
          </w:tcPr>
          <w:p w14:paraId="75FE7853"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60</w:t>
            </w:r>
          </w:p>
        </w:tc>
        <w:tc>
          <w:tcPr>
            <w:tcW w:w="1179" w:type="dxa"/>
          </w:tcPr>
          <w:p w14:paraId="3E5AFE9D"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0.830</w:t>
            </w:r>
          </w:p>
        </w:tc>
        <w:tc>
          <w:tcPr>
            <w:tcW w:w="1367" w:type="dxa"/>
          </w:tcPr>
          <w:p w14:paraId="43E6AD9E"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0.795</w:t>
            </w:r>
          </w:p>
        </w:tc>
        <w:tc>
          <w:tcPr>
            <w:tcW w:w="1367" w:type="dxa"/>
          </w:tcPr>
          <w:p w14:paraId="039F6569"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0.765</w:t>
            </w:r>
          </w:p>
        </w:tc>
        <w:tc>
          <w:tcPr>
            <w:tcW w:w="1367" w:type="dxa"/>
          </w:tcPr>
          <w:p w14:paraId="15022CE9"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0.730</w:t>
            </w:r>
          </w:p>
        </w:tc>
        <w:tc>
          <w:tcPr>
            <w:tcW w:w="1368" w:type="dxa"/>
          </w:tcPr>
          <w:p w14:paraId="0F81B03A"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0.685</w:t>
            </w:r>
          </w:p>
        </w:tc>
      </w:tr>
    </w:tbl>
    <w:p w14:paraId="5CA477F5" w14:textId="26D068CC"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TEXTURĂ MEDIE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271"/>
        <w:gridCol w:w="1367"/>
        <w:gridCol w:w="1367"/>
        <w:gridCol w:w="1367"/>
        <w:gridCol w:w="1368"/>
      </w:tblGrid>
      <w:tr w:rsidR="00B40D72" w:rsidRPr="008B0D7C" w14:paraId="23C69E10" w14:textId="77777777" w:rsidTr="007434C9">
        <w:trPr>
          <w:jc w:val="center"/>
        </w:trPr>
        <w:tc>
          <w:tcPr>
            <w:tcW w:w="1838" w:type="dxa"/>
          </w:tcPr>
          <w:p w14:paraId="2C9AE206" w14:textId="0E2625BD" w:rsidR="00B40D72" w:rsidRPr="008B0D7C" w:rsidRDefault="00C95A32" w:rsidP="002D5BE7">
            <w:pPr>
              <w:tabs>
                <w:tab w:val="left" w:pos="1350"/>
                <w:tab w:val="left" w:pos="6555"/>
              </w:tabs>
              <w:spacing w:line="276" w:lineRule="auto"/>
              <w:jc w:val="center"/>
              <w:rPr>
                <w:rFonts w:cs="Arial"/>
                <w:b/>
                <w:sz w:val="18"/>
                <w:szCs w:val="18"/>
                <w:lang w:val="ro-RO"/>
              </w:rPr>
            </w:pPr>
            <w:r w:rsidRPr="008B0D7C">
              <w:rPr>
                <w:rFonts w:cs="Arial"/>
                <w:b/>
                <w:sz w:val="18"/>
                <w:szCs w:val="18"/>
                <w:lang w:val="ro-RO"/>
              </w:rPr>
              <w:t>Ib(%)/Cp(%)</w:t>
            </w:r>
          </w:p>
        </w:tc>
        <w:tc>
          <w:tcPr>
            <w:tcW w:w="1271" w:type="dxa"/>
          </w:tcPr>
          <w:p w14:paraId="4CDDC8DC"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w:t>
            </w:r>
          </w:p>
        </w:tc>
        <w:tc>
          <w:tcPr>
            <w:tcW w:w="1367" w:type="dxa"/>
          </w:tcPr>
          <w:p w14:paraId="736F811A"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25</w:t>
            </w:r>
          </w:p>
        </w:tc>
        <w:tc>
          <w:tcPr>
            <w:tcW w:w="1367" w:type="dxa"/>
          </w:tcPr>
          <w:p w14:paraId="17B8B2D7"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50</w:t>
            </w:r>
          </w:p>
        </w:tc>
        <w:tc>
          <w:tcPr>
            <w:tcW w:w="1367" w:type="dxa"/>
          </w:tcPr>
          <w:p w14:paraId="23B1A744"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75</w:t>
            </w:r>
          </w:p>
        </w:tc>
        <w:tc>
          <w:tcPr>
            <w:tcW w:w="1368" w:type="dxa"/>
          </w:tcPr>
          <w:p w14:paraId="716AA847"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100</w:t>
            </w:r>
          </w:p>
        </w:tc>
      </w:tr>
      <w:tr w:rsidR="00B40D72" w:rsidRPr="008B0D7C" w14:paraId="3D0DEAB6" w14:textId="77777777" w:rsidTr="007434C9">
        <w:trPr>
          <w:jc w:val="center"/>
        </w:trPr>
        <w:tc>
          <w:tcPr>
            <w:tcW w:w="1838" w:type="dxa"/>
          </w:tcPr>
          <w:p w14:paraId="15AA7F71"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1</w:t>
            </w:r>
          </w:p>
        </w:tc>
        <w:tc>
          <w:tcPr>
            <w:tcW w:w="1271" w:type="dxa"/>
          </w:tcPr>
          <w:p w14:paraId="48E7CB4C"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0.273</w:t>
            </w:r>
          </w:p>
        </w:tc>
        <w:tc>
          <w:tcPr>
            <w:tcW w:w="1367" w:type="dxa"/>
          </w:tcPr>
          <w:p w14:paraId="7F6EF3C1"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0.257</w:t>
            </w:r>
          </w:p>
        </w:tc>
        <w:tc>
          <w:tcPr>
            <w:tcW w:w="1367" w:type="dxa"/>
          </w:tcPr>
          <w:p w14:paraId="5E8A2873"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0.244</w:t>
            </w:r>
          </w:p>
        </w:tc>
        <w:tc>
          <w:tcPr>
            <w:tcW w:w="1367" w:type="dxa"/>
          </w:tcPr>
          <w:p w14:paraId="753EAEFF"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0.235</w:t>
            </w:r>
          </w:p>
        </w:tc>
        <w:tc>
          <w:tcPr>
            <w:tcW w:w="1368" w:type="dxa"/>
          </w:tcPr>
          <w:p w14:paraId="00CC6A12"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0.222</w:t>
            </w:r>
          </w:p>
        </w:tc>
      </w:tr>
      <w:tr w:rsidR="00B40D72" w:rsidRPr="008B0D7C" w14:paraId="1FFFBFCE" w14:textId="77777777" w:rsidTr="007434C9">
        <w:trPr>
          <w:jc w:val="center"/>
        </w:trPr>
        <w:tc>
          <w:tcPr>
            <w:tcW w:w="1838" w:type="dxa"/>
          </w:tcPr>
          <w:p w14:paraId="59F22E78"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3</w:t>
            </w:r>
          </w:p>
        </w:tc>
        <w:tc>
          <w:tcPr>
            <w:tcW w:w="1271" w:type="dxa"/>
          </w:tcPr>
          <w:p w14:paraId="3AED9B8B"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0.423</w:t>
            </w:r>
          </w:p>
        </w:tc>
        <w:tc>
          <w:tcPr>
            <w:tcW w:w="1367" w:type="dxa"/>
          </w:tcPr>
          <w:p w14:paraId="4874F731"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0.408</w:t>
            </w:r>
          </w:p>
        </w:tc>
        <w:tc>
          <w:tcPr>
            <w:tcW w:w="1367" w:type="dxa"/>
          </w:tcPr>
          <w:p w14:paraId="4A3BE885"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0.390</w:t>
            </w:r>
          </w:p>
        </w:tc>
        <w:tc>
          <w:tcPr>
            <w:tcW w:w="1367" w:type="dxa"/>
          </w:tcPr>
          <w:p w14:paraId="7754085C"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0.370</w:t>
            </w:r>
          </w:p>
        </w:tc>
        <w:tc>
          <w:tcPr>
            <w:tcW w:w="1368" w:type="dxa"/>
          </w:tcPr>
          <w:p w14:paraId="6DD1ADA7"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0.350</w:t>
            </w:r>
          </w:p>
        </w:tc>
      </w:tr>
      <w:tr w:rsidR="00B40D72" w:rsidRPr="008B0D7C" w14:paraId="1365E0A4" w14:textId="77777777" w:rsidTr="007434C9">
        <w:trPr>
          <w:jc w:val="center"/>
        </w:trPr>
        <w:tc>
          <w:tcPr>
            <w:tcW w:w="1838" w:type="dxa"/>
          </w:tcPr>
          <w:p w14:paraId="316DF71C"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5</w:t>
            </w:r>
          </w:p>
        </w:tc>
        <w:tc>
          <w:tcPr>
            <w:tcW w:w="1271" w:type="dxa"/>
          </w:tcPr>
          <w:p w14:paraId="62ADCCA1"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0.470</w:t>
            </w:r>
          </w:p>
        </w:tc>
        <w:tc>
          <w:tcPr>
            <w:tcW w:w="1367" w:type="dxa"/>
          </w:tcPr>
          <w:p w14:paraId="40902610"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0.451</w:t>
            </w:r>
          </w:p>
        </w:tc>
        <w:tc>
          <w:tcPr>
            <w:tcW w:w="1367" w:type="dxa"/>
          </w:tcPr>
          <w:p w14:paraId="75110B07"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0.430</w:t>
            </w:r>
          </w:p>
        </w:tc>
        <w:tc>
          <w:tcPr>
            <w:tcW w:w="1367" w:type="dxa"/>
          </w:tcPr>
          <w:p w14:paraId="29E0F5DE"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0.405</w:t>
            </w:r>
          </w:p>
        </w:tc>
        <w:tc>
          <w:tcPr>
            <w:tcW w:w="1368" w:type="dxa"/>
          </w:tcPr>
          <w:p w14:paraId="364515E6"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0.380</w:t>
            </w:r>
          </w:p>
        </w:tc>
      </w:tr>
      <w:tr w:rsidR="00B40D72" w:rsidRPr="008B0D7C" w14:paraId="491723EA" w14:textId="77777777" w:rsidTr="007434C9">
        <w:trPr>
          <w:jc w:val="center"/>
        </w:trPr>
        <w:tc>
          <w:tcPr>
            <w:tcW w:w="1838" w:type="dxa"/>
          </w:tcPr>
          <w:p w14:paraId="46679D03"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10</w:t>
            </w:r>
          </w:p>
        </w:tc>
        <w:tc>
          <w:tcPr>
            <w:tcW w:w="1271" w:type="dxa"/>
          </w:tcPr>
          <w:p w14:paraId="0FFF6717"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0.520</w:t>
            </w:r>
          </w:p>
        </w:tc>
        <w:tc>
          <w:tcPr>
            <w:tcW w:w="1367" w:type="dxa"/>
          </w:tcPr>
          <w:p w14:paraId="54229F84"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0.495</w:t>
            </w:r>
          </w:p>
        </w:tc>
        <w:tc>
          <w:tcPr>
            <w:tcW w:w="1367" w:type="dxa"/>
          </w:tcPr>
          <w:p w14:paraId="4F4E73B4"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0.475</w:t>
            </w:r>
          </w:p>
        </w:tc>
        <w:tc>
          <w:tcPr>
            <w:tcW w:w="1367" w:type="dxa"/>
          </w:tcPr>
          <w:p w14:paraId="0FB997AF"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0.448</w:t>
            </w:r>
          </w:p>
        </w:tc>
        <w:tc>
          <w:tcPr>
            <w:tcW w:w="1368" w:type="dxa"/>
          </w:tcPr>
          <w:p w14:paraId="5DFCDF80"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0.420</w:t>
            </w:r>
          </w:p>
        </w:tc>
      </w:tr>
      <w:tr w:rsidR="00B40D72" w:rsidRPr="008B0D7C" w14:paraId="2A2FED37" w14:textId="77777777" w:rsidTr="007434C9">
        <w:trPr>
          <w:jc w:val="center"/>
        </w:trPr>
        <w:tc>
          <w:tcPr>
            <w:tcW w:w="1838" w:type="dxa"/>
          </w:tcPr>
          <w:p w14:paraId="17C9AFDC"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15</w:t>
            </w:r>
          </w:p>
        </w:tc>
        <w:tc>
          <w:tcPr>
            <w:tcW w:w="1271" w:type="dxa"/>
          </w:tcPr>
          <w:p w14:paraId="2F6C5B52"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0.547</w:t>
            </w:r>
          </w:p>
        </w:tc>
        <w:tc>
          <w:tcPr>
            <w:tcW w:w="1367" w:type="dxa"/>
          </w:tcPr>
          <w:p w14:paraId="6AF82ECE"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0.530</w:t>
            </w:r>
          </w:p>
        </w:tc>
        <w:tc>
          <w:tcPr>
            <w:tcW w:w="1367" w:type="dxa"/>
          </w:tcPr>
          <w:p w14:paraId="4E2882C1"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0.503</w:t>
            </w:r>
          </w:p>
        </w:tc>
        <w:tc>
          <w:tcPr>
            <w:tcW w:w="1367" w:type="dxa"/>
          </w:tcPr>
          <w:p w14:paraId="032D11F0"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0.476</w:t>
            </w:r>
          </w:p>
        </w:tc>
        <w:tc>
          <w:tcPr>
            <w:tcW w:w="1368" w:type="dxa"/>
          </w:tcPr>
          <w:p w14:paraId="7315E645"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0.446</w:t>
            </w:r>
          </w:p>
        </w:tc>
      </w:tr>
      <w:tr w:rsidR="00B40D72" w:rsidRPr="008B0D7C" w14:paraId="757E5055" w14:textId="77777777" w:rsidTr="007434C9">
        <w:trPr>
          <w:jc w:val="center"/>
        </w:trPr>
        <w:tc>
          <w:tcPr>
            <w:tcW w:w="1838" w:type="dxa"/>
          </w:tcPr>
          <w:p w14:paraId="0BAC2309"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25</w:t>
            </w:r>
          </w:p>
        </w:tc>
        <w:tc>
          <w:tcPr>
            <w:tcW w:w="1271" w:type="dxa"/>
          </w:tcPr>
          <w:p w14:paraId="65C8D1C1"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0.580</w:t>
            </w:r>
          </w:p>
        </w:tc>
        <w:tc>
          <w:tcPr>
            <w:tcW w:w="1367" w:type="dxa"/>
          </w:tcPr>
          <w:p w14:paraId="6423CFDF"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0.562</w:t>
            </w:r>
          </w:p>
        </w:tc>
        <w:tc>
          <w:tcPr>
            <w:tcW w:w="1367" w:type="dxa"/>
          </w:tcPr>
          <w:p w14:paraId="4CEA9A64"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0.536</w:t>
            </w:r>
          </w:p>
        </w:tc>
        <w:tc>
          <w:tcPr>
            <w:tcW w:w="1367" w:type="dxa"/>
          </w:tcPr>
          <w:p w14:paraId="5F31DC3F"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0.510</w:t>
            </w:r>
          </w:p>
        </w:tc>
        <w:tc>
          <w:tcPr>
            <w:tcW w:w="1368" w:type="dxa"/>
          </w:tcPr>
          <w:p w14:paraId="16DB48A3"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0.480</w:t>
            </w:r>
          </w:p>
        </w:tc>
      </w:tr>
      <w:tr w:rsidR="00B40D72" w:rsidRPr="008B0D7C" w14:paraId="1612497E" w14:textId="77777777" w:rsidTr="007434C9">
        <w:trPr>
          <w:jc w:val="center"/>
        </w:trPr>
        <w:tc>
          <w:tcPr>
            <w:tcW w:w="1838" w:type="dxa"/>
          </w:tcPr>
          <w:p w14:paraId="09DCB2C9"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35</w:t>
            </w:r>
          </w:p>
        </w:tc>
        <w:tc>
          <w:tcPr>
            <w:tcW w:w="1271" w:type="dxa"/>
          </w:tcPr>
          <w:p w14:paraId="72C37DB1"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0.610</w:t>
            </w:r>
          </w:p>
        </w:tc>
        <w:tc>
          <w:tcPr>
            <w:tcW w:w="1367" w:type="dxa"/>
          </w:tcPr>
          <w:p w14:paraId="50B9E3BD"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0.587</w:t>
            </w:r>
          </w:p>
        </w:tc>
        <w:tc>
          <w:tcPr>
            <w:tcW w:w="1367" w:type="dxa"/>
          </w:tcPr>
          <w:p w14:paraId="0662ADFE"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0.561</w:t>
            </w:r>
          </w:p>
        </w:tc>
        <w:tc>
          <w:tcPr>
            <w:tcW w:w="1367" w:type="dxa"/>
          </w:tcPr>
          <w:p w14:paraId="12B9A512"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0.530</w:t>
            </w:r>
          </w:p>
        </w:tc>
        <w:tc>
          <w:tcPr>
            <w:tcW w:w="1368" w:type="dxa"/>
          </w:tcPr>
          <w:p w14:paraId="76FE5510"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0.500</w:t>
            </w:r>
          </w:p>
        </w:tc>
      </w:tr>
      <w:tr w:rsidR="00B40D72" w:rsidRPr="008B0D7C" w14:paraId="23ABD767" w14:textId="77777777" w:rsidTr="007434C9">
        <w:trPr>
          <w:jc w:val="center"/>
        </w:trPr>
        <w:tc>
          <w:tcPr>
            <w:tcW w:w="1838" w:type="dxa"/>
          </w:tcPr>
          <w:p w14:paraId="569A11DB"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45</w:t>
            </w:r>
          </w:p>
        </w:tc>
        <w:tc>
          <w:tcPr>
            <w:tcW w:w="1271" w:type="dxa"/>
          </w:tcPr>
          <w:p w14:paraId="6FABE967"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0.635</w:t>
            </w:r>
          </w:p>
        </w:tc>
        <w:tc>
          <w:tcPr>
            <w:tcW w:w="1367" w:type="dxa"/>
          </w:tcPr>
          <w:p w14:paraId="3126155F"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0.610</w:t>
            </w:r>
          </w:p>
        </w:tc>
        <w:tc>
          <w:tcPr>
            <w:tcW w:w="1367" w:type="dxa"/>
          </w:tcPr>
          <w:p w14:paraId="1D0EA838"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0.582</w:t>
            </w:r>
          </w:p>
        </w:tc>
        <w:tc>
          <w:tcPr>
            <w:tcW w:w="1367" w:type="dxa"/>
          </w:tcPr>
          <w:p w14:paraId="5658237D"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0.553</w:t>
            </w:r>
          </w:p>
        </w:tc>
        <w:tc>
          <w:tcPr>
            <w:tcW w:w="1368" w:type="dxa"/>
          </w:tcPr>
          <w:p w14:paraId="0E5666A1"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0.520</w:t>
            </w:r>
          </w:p>
        </w:tc>
      </w:tr>
      <w:tr w:rsidR="00B40D72" w:rsidRPr="008B0D7C" w14:paraId="07EF01B7" w14:textId="77777777" w:rsidTr="007434C9">
        <w:trPr>
          <w:jc w:val="center"/>
        </w:trPr>
        <w:tc>
          <w:tcPr>
            <w:tcW w:w="1838" w:type="dxa"/>
          </w:tcPr>
          <w:p w14:paraId="127344A4"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60</w:t>
            </w:r>
          </w:p>
        </w:tc>
        <w:tc>
          <w:tcPr>
            <w:tcW w:w="1271" w:type="dxa"/>
          </w:tcPr>
          <w:p w14:paraId="6B1D0039"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0.670</w:t>
            </w:r>
          </w:p>
        </w:tc>
        <w:tc>
          <w:tcPr>
            <w:tcW w:w="1367" w:type="dxa"/>
          </w:tcPr>
          <w:p w14:paraId="529E70D5"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0.635</w:t>
            </w:r>
          </w:p>
        </w:tc>
        <w:tc>
          <w:tcPr>
            <w:tcW w:w="1367" w:type="dxa"/>
          </w:tcPr>
          <w:p w14:paraId="235B8B66"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0.605</w:t>
            </w:r>
          </w:p>
        </w:tc>
        <w:tc>
          <w:tcPr>
            <w:tcW w:w="1367" w:type="dxa"/>
          </w:tcPr>
          <w:p w14:paraId="09FF90BD"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0.570</w:t>
            </w:r>
          </w:p>
        </w:tc>
        <w:tc>
          <w:tcPr>
            <w:tcW w:w="1368" w:type="dxa"/>
          </w:tcPr>
          <w:p w14:paraId="2C605D7B"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0.537</w:t>
            </w:r>
          </w:p>
        </w:tc>
      </w:tr>
    </w:tbl>
    <w:p w14:paraId="77218EA3" w14:textId="577FA2C3"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TEXTURĂ UŞOARĂ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332"/>
        <w:gridCol w:w="1367"/>
        <w:gridCol w:w="1367"/>
        <w:gridCol w:w="1367"/>
        <w:gridCol w:w="1368"/>
      </w:tblGrid>
      <w:tr w:rsidR="00B40D72" w:rsidRPr="008B0D7C" w14:paraId="6FFEF82B" w14:textId="77777777" w:rsidTr="007434C9">
        <w:trPr>
          <w:jc w:val="center"/>
        </w:trPr>
        <w:tc>
          <w:tcPr>
            <w:tcW w:w="1838" w:type="dxa"/>
          </w:tcPr>
          <w:p w14:paraId="5D69F627" w14:textId="688286A5" w:rsidR="00B40D72" w:rsidRPr="008B0D7C" w:rsidRDefault="00C95A32" w:rsidP="002D5BE7">
            <w:pPr>
              <w:tabs>
                <w:tab w:val="left" w:pos="1350"/>
                <w:tab w:val="left" w:pos="6555"/>
              </w:tabs>
              <w:spacing w:line="276" w:lineRule="auto"/>
              <w:jc w:val="center"/>
              <w:rPr>
                <w:rFonts w:cs="Arial"/>
                <w:b/>
                <w:sz w:val="18"/>
                <w:szCs w:val="18"/>
                <w:lang w:val="ro-RO"/>
              </w:rPr>
            </w:pPr>
            <w:r w:rsidRPr="008B0D7C">
              <w:rPr>
                <w:rFonts w:cs="Arial"/>
                <w:b/>
                <w:sz w:val="18"/>
                <w:szCs w:val="18"/>
                <w:lang w:val="ro-RO"/>
              </w:rPr>
              <w:t>Ib(%)/Cp(%)</w:t>
            </w:r>
          </w:p>
        </w:tc>
        <w:tc>
          <w:tcPr>
            <w:tcW w:w="1332" w:type="dxa"/>
          </w:tcPr>
          <w:p w14:paraId="45152895"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w:t>
            </w:r>
          </w:p>
        </w:tc>
        <w:tc>
          <w:tcPr>
            <w:tcW w:w="1367" w:type="dxa"/>
          </w:tcPr>
          <w:p w14:paraId="57C2C3FA"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25</w:t>
            </w:r>
          </w:p>
        </w:tc>
        <w:tc>
          <w:tcPr>
            <w:tcW w:w="1367" w:type="dxa"/>
          </w:tcPr>
          <w:p w14:paraId="65E54494"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50</w:t>
            </w:r>
          </w:p>
        </w:tc>
        <w:tc>
          <w:tcPr>
            <w:tcW w:w="1367" w:type="dxa"/>
          </w:tcPr>
          <w:p w14:paraId="2784DE26"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75</w:t>
            </w:r>
          </w:p>
        </w:tc>
        <w:tc>
          <w:tcPr>
            <w:tcW w:w="1368" w:type="dxa"/>
          </w:tcPr>
          <w:p w14:paraId="2F4B1F5D"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100</w:t>
            </w:r>
          </w:p>
        </w:tc>
      </w:tr>
      <w:tr w:rsidR="00B40D72" w:rsidRPr="008B0D7C" w14:paraId="6B76312B" w14:textId="77777777" w:rsidTr="007434C9">
        <w:trPr>
          <w:jc w:val="center"/>
        </w:trPr>
        <w:tc>
          <w:tcPr>
            <w:tcW w:w="1838" w:type="dxa"/>
          </w:tcPr>
          <w:p w14:paraId="23836B1B"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1</w:t>
            </w:r>
          </w:p>
        </w:tc>
        <w:tc>
          <w:tcPr>
            <w:tcW w:w="1332" w:type="dxa"/>
          </w:tcPr>
          <w:p w14:paraId="03B0AA6D"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0.215</w:t>
            </w:r>
          </w:p>
        </w:tc>
        <w:tc>
          <w:tcPr>
            <w:tcW w:w="1367" w:type="dxa"/>
          </w:tcPr>
          <w:p w14:paraId="2B86D33E"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0.204</w:t>
            </w:r>
          </w:p>
        </w:tc>
        <w:tc>
          <w:tcPr>
            <w:tcW w:w="1367" w:type="dxa"/>
          </w:tcPr>
          <w:p w14:paraId="6E62BB7A"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0.190</w:t>
            </w:r>
          </w:p>
        </w:tc>
        <w:tc>
          <w:tcPr>
            <w:tcW w:w="1367" w:type="dxa"/>
          </w:tcPr>
          <w:p w14:paraId="5CBF1BDF"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0.180</w:t>
            </w:r>
          </w:p>
        </w:tc>
        <w:tc>
          <w:tcPr>
            <w:tcW w:w="1368" w:type="dxa"/>
          </w:tcPr>
          <w:p w14:paraId="2A9D3139"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0.158</w:t>
            </w:r>
          </w:p>
        </w:tc>
      </w:tr>
      <w:tr w:rsidR="00B40D72" w:rsidRPr="008B0D7C" w14:paraId="27045442" w14:textId="77777777" w:rsidTr="007434C9">
        <w:trPr>
          <w:jc w:val="center"/>
        </w:trPr>
        <w:tc>
          <w:tcPr>
            <w:tcW w:w="1838" w:type="dxa"/>
          </w:tcPr>
          <w:p w14:paraId="30493A2E"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3</w:t>
            </w:r>
          </w:p>
        </w:tc>
        <w:tc>
          <w:tcPr>
            <w:tcW w:w="1332" w:type="dxa"/>
          </w:tcPr>
          <w:p w14:paraId="0449BE6C"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0.340</w:t>
            </w:r>
          </w:p>
        </w:tc>
        <w:tc>
          <w:tcPr>
            <w:tcW w:w="1367" w:type="dxa"/>
          </w:tcPr>
          <w:p w14:paraId="1C1AE232"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0.327</w:t>
            </w:r>
          </w:p>
        </w:tc>
        <w:tc>
          <w:tcPr>
            <w:tcW w:w="1367" w:type="dxa"/>
          </w:tcPr>
          <w:p w14:paraId="4E644B0A"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0.310</w:t>
            </w:r>
          </w:p>
        </w:tc>
        <w:tc>
          <w:tcPr>
            <w:tcW w:w="1367" w:type="dxa"/>
          </w:tcPr>
          <w:p w14:paraId="789FA548"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0.290</w:t>
            </w:r>
          </w:p>
        </w:tc>
        <w:tc>
          <w:tcPr>
            <w:tcW w:w="1368" w:type="dxa"/>
          </w:tcPr>
          <w:p w14:paraId="1F94B584"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0.265</w:t>
            </w:r>
          </w:p>
        </w:tc>
      </w:tr>
      <w:tr w:rsidR="00B40D72" w:rsidRPr="008B0D7C" w14:paraId="51986D12" w14:textId="77777777" w:rsidTr="007434C9">
        <w:trPr>
          <w:jc w:val="center"/>
        </w:trPr>
        <w:tc>
          <w:tcPr>
            <w:tcW w:w="1838" w:type="dxa"/>
          </w:tcPr>
          <w:p w14:paraId="6C213081"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5</w:t>
            </w:r>
          </w:p>
        </w:tc>
        <w:tc>
          <w:tcPr>
            <w:tcW w:w="1332" w:type="dxa"/>
          </w:tcPr>
          <w:p w14:paraId="504EBE79"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0.378</w:t>
            </w:r>
          </w:p>
        </w:tc>
        <w:tc>
          <w:tcPr>
            <w:tcW w:w="1367" w:type="dxa"/>
          </w:tcPr>
          <w:p w14:paraId="77EDFA4D"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0.365</w:t>
            </w:r>
          </w:p>
        </w:tc>
        <w:tc>
          <w:tcPr>
            <w:tcW w:w="1367" w:type="dxa"/>
          </w:tcPr>
          <w:p w14:paraId="7FA84DB6"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0.345</w:t>
            </w:r>
          </w:p>
        </w:tc>
        <w:tc>
          <w:tcPr>
            <w:tcW w:w="1367" w:type="dxa"/>
          </w:tcPr>
          <w:p w14:paraId="76BA3520"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0.323</w:t>
            </w:r>
          </w:p>
        </w:tc>
        <w:tc>
          <w:tcPr>
            <w:tcW w:w="1368" w:type="dxa"/>
          </w:tcPr>
          <w:p w14:paraId="6095101F"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0.303</w:t>
            </w:r>
          </w:p>
        </w:tc>
      </w:tr>
      <w:tr w:rsidR="00B40D72" w:rsidRPr="008B0D7C" w14:paraId="799C4BAB" w14:textId="77777777" w:rsidTr="007434C9">
        <w:trPr>
          <w:jc w:val="center"/>
        </w:trPr>
        <w:tc>
          <w:tcPr>
            <w:tcW w:w="1838" w:type="dxa"/>
          </w:tcPr>
          <w:p w14:paraId="5F9D3663"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10</w:t>
            </w:r>
          </w:p>
        </w:tc>
        <w:tc>
          <w:tcPr>
            <w:tcW w:w="1332" w:type="dxa"/>
          </w:tcPr>
          <w:p w14:paraId="2D3C4E8E"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0.418</w:t>
            </w:r>
          </w:p>
        </w:tc>
        <w:tc>
          <w:tcPr>
            <w:tcW w:w="1367" w:type="dxa"/>
          </w:tcPr>
          <w:p w14:paraId="7D9E6836"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0.397</w:t>
            </w:r>
          </w:p>
        </w:tc>
        <w:tc>
          <w:tcPr>
            <w:tcW w:w="1367" w:type="dxa"/>
          </w:tcPr>
          <w:p w14:paraId="4110DC86"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0.380</w:t>
            </w:r>
          </w:p>
        </w:tc>
        <w:tc>
          <w:tcPr>
            <w:tcW w:w="1367" w:type="dxa"/>
          </w:tcPr>
          <w:p w14:paraId="3EE8D2BA"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0.355</w:t>
            </w:r>
          </w:p>
        </w:tc>
        <w:tc>
          <w:tcPr>
            <w:tcW w:w="1368" w:type="dxa"/>
          </w:tcPr>
          <w:p w14:paraId="04E8FF71"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0.335</w:t>
            </w:r>
          </w:p>
        </w:tc>
      </w:tr>
      <w:tr w:rsidR="00B40D72" w:rsidRPr="008B0D7C" w14:paraId="5DE99953" w14:textId="77777777" w:rsidTr="007434C9">
        <w:trPr>
          <w:jc w:val="center"/>
        </w:trPr>
        <w:tc>
          <w:tcPr>
            <w:tcW w:w="1838" w:type="dxa"/>
          </w:tcPr>
          <w:p w14:paraId="7C0FD31B"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15</w:t>
            </w:r>
          </w:p>
        </w:tc>
        <w:tc>
          <w:tcPr>
            <w:tcW w:w="1332" w:type="dxa"/>
          </w:tcPr>
          <w:p w14:paraId="0622B9E8"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0.447</w:t>
            </w:r>
          </w:p>
        </w:tc>
        <w:tc>
          <w:tcPr>
            <w:tcW w:w="1367" w:type="dxa"/>
          </w:tcPr>
          <w:p w14:paraId="7D42BFEF"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0.430</w:t>
            </w:r>
          </w:p>
        </w:tc>
        <w:tc>
          <w:tcPr>
            <w:tcW w:w="1367" w:type="dxa"/>
          </w:tcPr>
          <w:p w14:paraId="04CA3F0C"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0.407</w:t>
            </w:r>
          </w:p>
        </w:tc>
        <w:tc>
          <w:tcPr>
            <w:tcW w:w="1367" w:type="dxa"/>
          </w:tcPr>
          <w:p w14:paraId="5DE14F5A"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0.380</w:t>
            </w:r>
          </w:p>
        </w:tc>
        <w:tc>
          <w:tcPr>
            <w:tcW w:w="1368" w:type="dxa"/>
          </w:tcPr>
          <w:p w14:paraId="27AE1F0A"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0.360</w:t>
            </w:r>
          </w:p>
        </w:tc>
      </w:tr>
      <w:tr w:rsidR="00B40D72" w:rsidRPr="008B0D7C" w14:paraId="7250FB8F" w14:textId="77777777" w:rsidTr="007434C9">
        <w:trPr>
          <w:jc w:val="center"/>
        </w:trPr>
        <w:tc>
          <w:tcPr>
            <w:tcW w:w="1838" w:type="dxa"/>
          </w:tcPr>
          <w:p w14:paraId="65ABE50F"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25</w:t>
            </w:r>
          </w:p>
        </w:tc>
        <w:tc>
          <w:tcPr>
            <w:tcW w:w="1332" w:type="dxa"/>
          </w:tcPr>
          <w:p w14:paraId="0E7F5D79"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0.472</w:t>
            </w:r>
          </w:p>
        </w:tc>
        <w:tc>
          <w:tcPr>
            <w:tcW w:w="1367" w:type="dxa"/>
          </w:tcPr>
          <w:p w14:paraId="4731A972"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0.452</w:t>
            </w:r>
          </w:p>
        </w:tc>
        <w:tc>
          <w:tcPr>
            <w:tcW w:w="1367" w:type="dxa"/>
          </w:tcPr>
          <w:p w14:paraId="573E66FC"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0.435</w:t>
            </w:r>
          </w:p>
        </w:tc>
        <w:tc>
          <w:tcPr>
            <w:tcW w:w="1367" w:type="dxa"/>
          </w:tcPr>
          <w:p w14:paraId="1001B2F5"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0.403</w:t>
            </w:r>
          </w:p>
        </w:tc>
        <w:tc>
          <w:tcPr>
            <w:tcW w:w="1368" w:type="dxa"/>
          </w:tcPr>
          <w:p w14:paraId="2C3B1994"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0.380</w:t>
            </w:r>
          </w:p>
        </w:tc>
      </w:tr>
      <w:tr w:rsidR="00B40D72" w:rsidRPr="008B0D7C" w14:paraId="5D50D1F1" w14:textId="77777777" w:rsidTr="007434C9">
        <w:trPr>
          <w:jc w:val="center"/>
        </w:trPr>
        <w:tc>
          <w:tcPr>
            <w:tcW w:w="1838" w:type="dxa"/>
          </w:tcPr>
          <w:p w14:paraId="27CF9104"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35</w:t>
            </w:r>
          </w:p>
        </w:tc>
        <w:tc>
          <w:tcPr>
            <w:tcW w:w="1332" w:type="dxa"/>
          </w:tcPr>
          <w:p w14:paraId="60FB07DD"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0.492</w:t>
            </w:r>
          </w:p>
        </w:tc>
        <w:tc>
          <w:tcPr>
            <w:tcW w:w="1367" w:type="dxa"/>
          </w:tcPr>
          <w:p w14:paraId="19699915"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0.470</w:t>
            </w:r>
          </w:p>
        </w:tc>
        <w:tc>
          <w:tcPr>
            <w:tcW w:w="1367" w:type="dxa"/>
          </w:tcPr>
          <w:p w14:paraId="03226E69"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0.452</w:t>
            </w:r>
          </w:p>
        </w:tc>
        <w:tc>
          <w:tcPr>
            <w:tcW w:w="1367" w:type="dxa"/>
          </w:tcPr>
          <w:p w14:paraId="5AF252F6"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0.425</w:t>
            </w:r>
          </w:p>
        </w:tc>
        <w:tc>
          <w:tcPr>
            <w:tcW w:w="1368" w:type="dxa"/>
          </w:tcPr>
          <w:p w14:paraId="1D6596A4"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0.400</w:t>
            </w:r>
          </w:p>
        </w:tc>
      </w:tr>
      <w:tr w:rsidR="00B40D72" w:rsidRPr="008B0D7C" w14:paraId="5C287F84" w14:textId="77777777" w:rsidTr="007434C9">
        <w:trPr>
          <w:jc w:val="center"/>
        </w:trPr>
        <w:tc>
          <w:tcPr>
            <w:tcW w:w="1838" w:type="dxa"/>
          </w:tcPr>
          <w:p w14:paraId="0092E585"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45</w:t>
            </w:r>
          </w:p>
        </w:tc>
        <w:tc>
          <w:tcPr>
            <w:tcW w:w="1332" w:type="dxa"/>
          </w:tcPr>
          <w:p w14:paraId="1E7BC010"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0.510</w:t>
            </w:r>
          </w:p>
        </w:tc>
        <w:tc>
          <w:tcPr>
            <w:tcW w:w="1367" w:type="dxa"/>
          </w:tcPr>
          <w:p w14:paraId="0C83E7C1"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0.487</w:t>
            </w:r>
          </w:p>
        </w:tc>
        <w:tc>
          <w:tcPr>
            <w:tcW w:w="1367" w:type="dxa"/>
          </w:tcPr>
          <w:p w14:paraId="3B5E9019"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0.467</w:t>
            </w:r>
          </w:p>
        </w:tc>
        <w:tc>
          <w:tcPr>
            <w:tcW w:w="1367" w:type="dxa"/>
          </w:tcPr>
          <w:p w14:paraId="35CADB06"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0.443</w:t>
            </w:r>
          </w:p>
        </w:tc>
        <w:tc>
          <w:tcPr>
            <w:tcW w:w="1368" w:type="dxa"/>
          </w:tcPr>
          <w:p w14:paraId="42413F5C"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0.418</w:t>
            </w:r>
          </w:p>
        </w:tc>
      </w:tr>
      <w:tr w:rsidR="00B40D72" w:rsidRPr="008B0D7C" w14:paraId="51F57CB6" w14:textId="77777777" w:rsidTr="007434C9">
        <w:trPr>
          <w:jc w:val="center"/>
        </w:trPr>
        <w:tc>
          <w:tcPr>
            <w:tcW w:w="1838" w:type="dxa"/>
          </w:tcPr>
          <w:p w14:paraId="18B0D5A7"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60</w:t>
            </w:r>
          </w:p>
        </w:tc>
        <w:tc>
          <w:tcPr>
            <w:tcW w:w="1332" w:type="dxa"/>
          </w:tcPr>
          <w:p w14:paraId="53013452"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0.530</w:t>
            </w:r>
          </w:p>
        </w:tc>
        <w:tc>
          <w:tcPr>
            <w:tcW w:w="1367" w:type="dxa"/>
          </w:tcPr>
          <w:p w14:paraId="704100A8"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0.505</w:t>
            </w:r>
          </w:p>
        </w:tc>
        <w:tc>
          <w:tcPr>
            <w:tcW w:w="1367" w:type="dxa"/>
          </w:tcPr>
          <w:p w14:paraId="08C32931"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0.480</w:t>
            </w:r>
          </w:p>
        </w:tc>
        <w:tc>
          <w:tcPr>
            <w:tcW w:w="1367" w:type="dxa"/>
          </w:tcPr>
          <w:p w14:paraId="420FEF87"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0.460</w:t>
            </w:r>
          </w:p>
        </w:tc>
        <w:tc>
          <w:tcPr>
            <w:tcW w:w="1368" w:type="dxa"/>
          </w:tcPr>
          <w:p w14:paraId="7864E6C1" w14:textId="77777777" w:rsidR="00B40D72" w:rsidRPr="008B0D7C" w:rsidRDefault="00B40D72" w:rsidP="002D5BE7">
            <w:pPr>
              <w:spacing w:line="276" w:lineRule="auto"/>
              <w:jc w:val="center"/>
              <w:rPr>
                <w:rFonts w:cs="Arial"/>
                <w:b/>
                <w:sz w:val="18"/>
                <w:szCs w:val="18"/>
                <w:lang w:val="ro-RO"/>
              </w:rPr>
            </w:pPr>
            <w:r w:rsidRPr="008B0D7C">
              <w:rPr>
                <w:rFonts w:cs="Arial"/>
                <w:b/>
                <w:sz w:val="18"/>
                <w:szCs w:val="18"/>
                <w:lang w:val="ro-RO"/>
              </w:rPr>
              <w:t>0.430</w:t>
            </w:r>
          </w:p>
        </w:tc>
      </w:tr>
    </w:tbl>
    <w:p w14:paraId="0CBDAA6B" w14:textId="77777777" w:rsidR="005B56A1" w:rsidRPr="008B0D7C" w:rsidRDefault="005B56A1" w:rsidP="002D5BE7">
      <w:pPr>
        <w:spacing w:line="276" w:lineRule="auto"/>
        <w:rPr>
          <w:rFonts w:eastAsia="Calibri" w:cs="Arial"/>
          <w:b/>
          <w:sz w:val="20"/>
          <w:lang w:val="ro-RO"/>
        </w:rPr>
      </w:pPr>
    </w:p>
    <w:p w14:paraId="7040FA63" w14:textId="2D790246" w:rsidR="00A07EFB" w:rsidRPr="008B0D7C" w:rsidRDefault="00A07EFB" w:rsidP="002D5BE7">
      <w:pPr>
        <w:spacing w:line="276" w:lineRule="auto"/>
        <w:rPr>
          <w:rFonts w:cs="Arial"/>
          <w:b/>
          <w:sz w:val="20"/>
          <w:lang w:val="ro-RO"/>
        </w:rPr>
      </w:pPr>
      <w:r w:rsidRPr="008B0D7C">
        <w:rPr>
          <w:rFonts w:eastAsia="Calibri" w:cs="Arial"/>
          <w:b/>
          <w:sz w:val="20"/>
          <w:lang w:val="ro-RO"/>
        </w:rPr>
        <w:lastRenderedPageBreak/>
        <w:t>b) pentru diferite culturi agricole</w:t>
      </w:r>
      <w:r w:rsidRPr="008B0D7C">
        <w:rPr>
          <w:rFonts w:cs="Arial"/>
          <w:b/>
          <w:sz w:val="20"/>
          <w:lang w:val="ro-RO"/>
        </w:rPr>
        <w:t>, corespunzătoare unei texturi medie – grea</w:t>
      </w:r>
    </w:p>
    <w:p w14:paraId="07D29789" w14:textId="77777777" w:rsidR="00A07EFB" w:rsidRPr="008B0D7C" w:rsidRDefault="00A07EFB" w:rsidP="002D5BE7">
      <w:pPr>
        <w:spacing w:line="276" w:lineRule="auto"/>
        <w:rPr>
          <w:rFonts w:cs="Arial"/>
          <w:b/>
          <w:sz w:val="20"/>
          <w:lang w:val="ro-RO"/>
        </w:rPr>
      </w:pPr>
    </w:p>
    <w:tbl>
      <w:tblPr>
        <w:tblStyle w:val="TableGrid"/>
        <w:tblW w:w="14422" w:type="dxa"/>
        <w:jc w:val="center"/>
        <w:tblCellMar>
          <w:top w:w="57" w:type="dxa"/>
          <w:bottom w:w="57" w:type="dxa"/>
        </w:tblCellMar>
        <w:tblLook w:val="04A0" w:firstRow="1" w:lastRow="0" w:firstColumn="1" w:lastColumn="0" w:noHBand="0" w:noVBand="1"/>
      </w:tblPr>
      <w:tblGrid>
        <w:gridCol w:w="2379"/>
        <w:gridCol w:w="937"/>
        <w:gridCol w:w="937"/>
        <w:gridCol w:w="874"/>
        <w:gridCol w:w="874"/>
        <w:gridCol w:w="877"/>
        <w:gridCol w:w="767"/>
        <w:gridCol w:w="767"/>
        <w:gridCol w:w="912"/>
        <w:gridCol w:w="733"/>
        <w:gridCol w:w="873"/>
        <w:gridCol w:w="873"/>
        <w:gridCol w:w="873"/>
        <w:gridCol w:w="873"/>
        <w:gridCol w:w="873"/>
      </w:tblGrid>
      <w:tr w:rsidR="00A07EFB" w:rsidRPr="008B0D7C" w14:paraId="73823649" w14:textId="77777777" w:rsidTr="009E4C49">
        <w:trPr>
          <w:jc w:val="center"/>
        </w:trPr>
        <w:tc>
          <w:tcPr>
            <w:tcW w:w="2379" w:type="dxa"/>
            <w:vAlign w:val="center"/>
          </w:tcPr>
          <w:p w14:paraId="350C2814" w14:textId="5427EE60" w:rsidR="00A07EFB" w:rsidRPr="008B0D7C" w:rsidRDefault="00C95A32" w:rsidP="002D5BE7">
            <w:pPr>
              <w:spacing w:line="276" w:lineRule="auto"/>
              <w:jc w:val="center"/>
              <w:rPr>
                <w:rFonts w:cs="Arial"/>
                <w:bCs/>
                <w:sz w:val="18"/>
                <w:szCs w:val="18"/>
                <w:lang w:val="ro-RO"/>
              </w:rPr>
            </w:pPr>
            <w:r w:rsidRPr="008B0D7C">
              <w:rPr>
                <w:rFonts w:cs="Arial"/>
                <w:bCs/>
                <w:sz w:val="18"/>
                <w:szCs w:val="18"/>
                <w:lang w:val="ro-RO"/>
              </w:rPr>
              <w:t>Tip cultură</w:t>
            </w:r>
            <w:r w:rsidR="009E4C49" w:rsidRPr="008B0D7C">
              <w:rPr>
                <w:rFonts w:cs="Arial"/>
                <w:bCs/>
                <w:sz w:val="18"/>
                <w:szCs w:val="18"/>
                <w:lang w:val="ro-RO"/>
              </w:rPr>
              <w:t xml:space="preserve"> / </w:t>
            </w:r>
            <w:r w:rsidR="00A07EFB" w:rsidRPr="008B0D7C">
              <w:rPr>
                <w:rFonts w:cs="Arial"/>
                <w:bCs/>
                <w:sz w:val="18"/>
                <w:szCs w:val="18"/>
                <w:lang w:val="ro-RO"/>
              </w:rPr>
              <w:t>Ib(%)</w:t>
            </w:r>
          </w:p>
        </w:tc>
        <w:tc>
          <w:tcPr>
            <w:tcW w:w="937" w:type="dxa"/>
            <w:vAlign w:val="center"/>
          </w:tcPr>
          <w:p w14:paraId="2E6A61C8"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0.05</w:t>
            </w:r>
          </w:p>
        </w:tc>
        <w:tc>
          <w:tcPr>
            <w:tcW w:w="937" w:type="dxa"/>
            <w:vAlign w:val="center"/>
          </w:tcPr>
          <w:p w14:paraId="4235F951"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0.10</w:t>
            </w:r>
          </w:p>
        </w:tc>
        <w:tc>
          <w:tcPr>
            <w:tcW w:w="874" w:type="dxa"/>
            <w:vAlign w:val="center"/>
          </w:tcPr>
          <w:p w14:paraId="2BAA7317"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0.20</w:t>
            </w:r>
          </w:p>
        </w:tc>
        <w:tc>
          <w:tcPr>
            <w:tcW w:w="874" w:type="dxa"/>
            <w:vAlign w:val="center"/>
          </w:tcPr>
          <w:p w14:paraId="450E0AF4"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0.50</w:t>
            </w:r>
          </w:p>
        </w:tc>
        <w:tc>
          <w:tcPr>
            <w:tcW w:w="877" w:type="dxa"/>
            <w:vAlign w:val="center"/>
          </w:tcPr>
          <w:p w14:paraId="46C70510"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1.0</w:t>
            </w:r>
          </w:p>
        </w:tc>
        <w:tc>
          <w:tcPr>
            <w:tcW w:w="767" w:type="dxa"/>
            <w:vAlign w:val="center"/>
          </w:tcPr>
          <w:p w14:paraId="5C1A0928"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1.5</w:t>
            </w:r>
          </w:p>
        </w:tc>
        <w:tc>
          <w:tcPr>
            <w:tcW w:w="767" w:type="dxa"/>
            <w:vAlign w:val="center"/>
          </w:tcPr>
          <w:p w14:paraId="6DDE3545"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2.0</w:t>
            </w:r>
          </w:p>
        </w:tc>
        <w:tc>
          <w:tcPr>
            <w:tcW w:w="912" w:type="dxa"/>
            <w:vAlign w:val="center"/>
          </w:tcPr>
          <w:p w14:paraId="00AE8DEF"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2.5</w:t>
            </w:r>
          </w:p>
        </w:tc>
        <w:tc>
          <w:tcPr>
            <w:tcW w:w="733" w:type="dxa"/>
            <w:vAlign w:val="center"/>
          </w:tcPr>
          <w:p w14:paraId="4387B2A9"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5.0</w:t>
            </w:r>
          </w:p>
        </w:tc>
        <w:tc>
          <w:tcPr>
            <w:tcW w:w="873" w:type="dxa"/>
            <w:vAlign w:val="center"/>
          </w:tcPr>
          <w:p w14:paraId="47DDD703"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10.0</w:t>
            </w:r>
          </w:p>
        </w:tc>
        <w:tc>
          <w:tcPr>
            <w:tcW w:w="873" w:type="dxa"/>
            <w:vAlign w:val="center"/>
          </w:tcPr>
          <w:p w14:paraId="248E5653"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15.0</w:t>
            </w:r>
          </w:p>
        </w:tc>
        <w:tc>
          <w:tcPr>
            <w:tcW w:w="873" w:type="dxa"/>
            <w:vAlign w:val="center"/>
          </w:tcPr>
          <w:p w14:paraId="03926587"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20.0</w:t>
            </w:r>
          </w:p>
        </w:tc>
        <w:tc>
          <w:tcPr>
            <w:tcW w:w="873" w:type="dxa"/>
            <w:vAlign w:val="center"/>
          </w:tcPr>
          <w:p w14:paraId="224DA870"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25.0</w:t>
            </w:r>
          </w:p>
        </w:tc>
        <w:tc>
          <w:tcPr>
            <w:tcW w:w="873" w:type="dxa"/>
            <w:vAlign w:val="center"/>
          </w:tcPr>
          <w:p w14:paraId="1843939A"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30.0</w:t>
            </w:r>
          </w:p>
        </w:tc>
      </w:tr>
      <w:tr w:rsidR="00A07EFB" w:rsidRPr="008B0D7C" w14:paraId="1CC62A45" w14:textId="77777777" w:rsidTr="009E4C49">
        <w:trPr>
          <w:jc w:val="center"/>
        </w:trPr>
        <w:tc>
          <w:tcPr>
            <w:tcW w:w="14422" w:type="dxa"/>
            <w:gridSpan w:val="15"/>
          </w:tcPr>
          <w:p w14:paraId="65698953"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P= 125 mm, API</w:t>
            </w:r>
            <w:r w:rsidRPr="008B0D7C">
              <w:rPr>
                <w:rFonts w:cs="Arial"/>
                <w:bCs/>
                <w:sz w:val="18"/>
                <w:szCs w:val="18"/>
                <w:vertAlign w:val="subscript"/>
                <w:lang w:val="ro-RO"/>
              </w:rPr>
              <w:t>10</w:t>
            </w:r>
            <w:r w:rsidRPr="008B0D7C">
              <w:rPr>
                <w:rFonts w:cs="Arial"/>
                <w:bCs/>
                <w:sz w:val="18"/>
                <w:szCs w:val="18"/>
                <w:lang w:val="ro-RO"/>
              </w:rPr>
              <w:t xml:space="preserve"> = 40 mm</w:t>
            </w:r>
          </w:p>
        </w:tc>
      </w:tr>
      <w:tr w:rsidR="00A07EFB" w:rsidRPr="008B0D7C" w14:paraId="3CB72C6B" w14:textId="77777777" w:rsidTr="009E4C49">
        <w:trPr>
          <w:jc w:val="center"/>
        </w:trPr>
        <w:tc>
          <w:tcPr>
            <w:tcW w:w="2379" w:type="dxa"/>
            <w:vAlign w:val="center"/>
          </w:tcPr>
          <w:p w14:paraId="795048DE"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OGOR</w:t>
            </w:r>
          </w:p>
        </w:tc>
        <w:tc>
          <w:tcPr>
            <w:tcW w:w="937" w:type="dxa"/>
            <w:vAlign w:val="center"/>
          </w:tcPr>
          <w:p w14:paraId="18086882"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0,200</w:t>
            </w:r>
          </w:p>
        </w:tc>
        <w:tc>
          <w:tcPr>
            <w:tcW w:w="937" w:type="dxa"/>
            <w:vAlign w:val="center"/>
          </w:tcPr>
          <w:p w14:paraId="159E0072"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0,249</w:t>
            </w:r>
          </w:p>
        </w:tc>
        <w:tc>
          <w:tcPr>
            <w:tcW w:w="874" w:type="dxa"/>
            <w:vAlign w:val="center"/>
          </w:tcPr>
          <w:p w14:paraId="6983D83F"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0,295</w:t>
            </w:r>
          </w:p>
        </w:tc>
        <w:tc>
          <w:tcPr>
            <w:tcW w:w="874" w:type="dxa"/>
            <w:vAlign w:val="center"/>
          </w:tcPr>
          <w:p w14:paraId="020BE9FE"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0,360</w:t>
            </w:r>
          </w:p>
        </w:tc>
        <w:tc>
          <w:tcPr>
            <w:tcW w:w="877" w:type="dxa"/>
            <w:vAlign w:val="center"/>
          </w:tcPr>
          <w:p w14:paraId="1E1C677A"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0,422</w:t>
            </w:r>
          </w:p>
        </w:tc>
        <w:tc>
          <w:tcPr>
            <w:tcW w:w="767" w:type="dxa"/>
            <w:vAlign w:val="center"/>
          </w:tcPr>
          <w:p w14:paraId="42BA819F"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0,463</w:t>
            </w:r>
          </w:p>
        </w:tc>
        <w:tc>
          <w:tcPr>
            <w:tcW w:w="767" w:type="dxa"/>
            <w:vAlign w:val="center"/>
          </w:tcPr>
          <w:p w14:paraId="080B9A7D"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0,495</w:t>
            </w:r>
          </w:p>
        </w:tc>
        <w:tc>
          <w:tcPr>
            <w:tcW w:w="912" w:type="dxa"/>
            <w:vAlign w:val="center"/>
          </w:tcPr>
          <w:p w14:paraId="40326C33"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0,518</w:t>
            </w:r>
          </w:p>
        </w:tc>
        <w:tc>
          <w:tcPr>
            <w:tcW w:w="733" w:type="dxa"/>
            <w:vAlign w:val="center"/>
          </w:tcPr>
          <w:p w14:paraId="696DC29B"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0,585</w:t>
            </w:r>
          </w:p>
        </w:tc>
        <w:tc>
          <w:tcPr>
            <w:tcW w:w="873" w:type="dxa"/>
            <w:vAlign w:val="center"/>
          </w:tcPr>
          <w:p w14:paraId="32CFAB98"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0,662</w:t>
            </w:r>
          </w:p>
        </w:tc>
        <w:tc>
          <w:tcPr>
            <w:tcW w:w="873" w:type="dxa"/>
            <w:vAlign w:val="center"/>
          </w:tcPr>
          <w:p w14:paraId="63F6C6A6"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0,716</w:t>
            </w:r>
          </w:p>
        </w:tc>
        <w:tc>
          <w:tcPr>
            <w:tcW w:w="873" w:type="dxa"/>
            <w:vAlign w:val="center"/>
          </w:tcPr>
          <w:p w14:paraId="0D2FC5BE"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0,752</w:t>
            </w:r>
          </w:p>
        </w:tc>
        <w:tc>
          <w:tcPr>
            <w:tcW w:w="873" w:type="dxa"/>
            <w:vAlign w:val="center"/>
          </w:tcPr>
          <w:p w14:paraId="7CC1D207"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0,782</w:t>
            </w:r>
          </w:p>
        </w:tc>
        <w:tc>
          <w:tcPr>
            <w:tcW w:w="873" w:type="dxa"/>
            <w:vAlign w:val="center"/>
          </w:tcPr>
          <w:p w14:paraId="32A345BD"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0,795</w:t>
            </w:r>
          </w:p>
        </w:tc>
      </w:tr>
      <w:tr w:rsidR="00A07EFB" w:rsidRPr="008B0D7C" w14:paraId="0A6A3BE9" w14:textId="77777777" w:rsidTr="009E4C49">
        <w:trPr>
          <w:jc w:val="center"/>
        </w:trPr>
        <w:tc>
          <w:tcPr>
            <w:tcW w:w="2379" w:type="dxa"/>
            <w:vAlign w:val="center"/>
          </w:tcPr>
          <w:p w14:paraId="5A2FC6A8"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PORUMB</w:t>
            </w:r>
          </w:p>
        </w:tc>
        <w:tc>
          <w:tcPr>
            <w:tcW w:w="937" w:type="dxa"/>
            <w:vAlign w:val="center"/>
          </w:tcPr>
          <w:p w14:paraId="75E5074D"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0,175</w:t>
            </w:r>
          </w:p>
        </w:tc>
        <w:tc>
          <w:tcPr>
            <w:tcW w:w="937" w:type="dxa"/>
            <w:vAlign w:val="center"/>
          </w:tcPr>
          <w:p w14:paraId="6E5600DE"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0,220</w:t>
            </w:r>
          </w:p>
        </w:tc>
        <w:tc>
          <w:tcPr>
            <w:tcW w:w="874" w:type="dxa"/>
            <w:vAlign w:val="center"/>
          </w:tcPr>
          <w:p w14:paraId="746C3410"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0,265</w:t>
            </w:r>
          </w:p>
        </w:tc>
        <w:tc>
          <w:tcPr>
            <w:tcW w:w="874" w:type="dxa"/>
            <w:vAlign w:val="center"/>
          </w:tcPr>
          <w:p w14:paraId="76164DE8"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0,325</w:t>
            </w:r>
          </w:p>
        </w:tc>
        <w:tc>
          <w:tcPr>
            <w:tcW w:w="877" w:type="dxa"/>
            <w:vAlign w:val="center"/>
          </w:tcPr>
          <w:p w14:paraId="50B7C679"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0,376</w:t>
            </w:r>
          </w:p>
        </w:tc>
        <w:tc>
          <w:tcPr>
            <w:tcW w:w="767" w:type="dxa"/>
            <w:vAlign w:val="center"/>
          </w:tcPr>
          <w:p w14:paraId="35460047"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0,417</w:t>
            </w:r>
          </w:p>
        </w:tc>
        <w:tc>
          <w:tcPr>
            <w:tcW w:w="767" w:type="dxa"/>
            <w:vAlign w:val="center"/>
          </w:tcPr>
          <w:p w14:paraId="598561FB"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0,450</w:t>
            </w:r>
          </w:p>
        </w:tc>
        <w:tc>
          <w:tcPr>
            <w:tcW w:w="912" w:type="dxa"/>
            <w:vAlign w:val="center"/>
          </w:tcPr>
          <w:p w14:paraId="6D0CD13E"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0,472</w:t>
            </w:r>
          </w:p>
        </w:tc>
        <w:tc>
          <w:tcPr>
            <w:tcW w:w="733" w:type="dxa"/>
            <w:vAlign w:val="center"/>
          </w:tcPr>
          <w:p w14:paraId="1FC4296B"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0,546</w:t>
            </w:r>
          </w:p>
        </w:tc>
        <w:tc>
          <w:tcPr>
            <w:tcW w:w="873" w:type="dxa"/>
            <w:vAlign w:val="center"/>
          </w:tcPr>
          <w:p w14:paraId="4375A4F2"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0,627</w:t>
            </w:r>
          </w:p>
        </w:tc>
        <w:tc>
          <w:tcPr>
            <w:tcW w:w="873" w:type="dxa"/>
            <w:vAlign w:val="center"/>
          </w:tcPr>
          <w:p w14:paraId="13459ECD"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0,683</w:t>
            </w:r>
          </w:p>
        </w:tc>
        <w:tc>
          <w:tcPr>
            <w:tcW w:w="873" w:type="dxa"/>
            <w:vAlign w:val="center"/>
          </w:tcPr>
          <w:p w14:paraId="70E9CB80"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0,724</w:t>
            </w:r>
          </w:p>
        </w:tc>
        <w:tc>
          <w:tcPr>
            <w:tcW w:w="873" w:type="dxa"/>
            <w:vAlign w:val="center"/>
          </w:tcPr>
          <w:p w14:paraId="5430F412"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0,748</w:t>
            </w:r>
          </w:p>
        </w:tc>
        <w:tc>
          <w:tcPr>
            <w:tcW w:w="873" w:type="dxa"/>
            <w:vAlign w:val="center"/>
          </w:tcPr>
          <w:p w14:paraId="75103911"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0,760</w:t>
            </w:r>
          </w:p>
        </w:tc>
      </w:tr>
      <w:tr w:rsidR="00A07EFB" w:rsidRPr="008B0D7C" w14:paraId="1B4DAB68" w14:textId="77777777" w:rsidTr="009E4C49">
        <w:trPr>
          <w:jc w:val="center"/>
        </w:trPr>
        <w:tc>
          <w:tcPr>
            <w:tcW w:w="2379" w:type="dxa"/>
            <w:vAlign w:val="center"/>
          </w:tcPr>
          <w:p w14:paraId="28892181"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IERBURI PERENE AN I</w:t>
            </w:r>
          </w:p>
        </w:tc>
        <w:tc>
          <w:tcPr>
            <w:tcW w:w="937" w:type="dxa"/>
            <w:vAlign w:val="center"/>
          </w:tcPr>
          <w:p w14:paraId="2FD70CC2"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0,132</w:t>
            </w:r>
          </w:p>
        </w:tc>
        <w:tc>
          <w:tcPr>
            <w:tcW w:w="937" w:type="dxa"/>
            <w:vAlign w:val="center"/>
          </w:tcPr>
          <w:p w14:paraId="68113F79"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0,175</w:t>
            </w:r>
          </w:p>
        </w:tc>
        <w:tc>
          <w:tcPr>
            <w:tcW w:w="874" w:type="dxa"/>
            <w:vAlign w:val="center"/>
          </w:tcPr>
          <w:p w14:paraId="78BCEC5B"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0,213</w:t>
            </w:r>
          </w:p>
        </w:tc>
        <w:tc>
          <w:tcPr>
            <w:tcW w:w="874" w:type="dxa"/>
            <w:vAlign w:val="center"/>
          </w:tcPr>
          <w:p w14:paraId="02C45261"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0,275</w:t>
            </w:r>
          </w:p>
        </w:tc>
        <w:tc>
          <w:tcPr>
            <w:tcW w:w="877" w:type="dxa"/>
            <w:vAlign w:val="center"/>
          </w:tcPr>
          <w:p w14:paraId="4098F555"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0,323</w:t>
            </w:r>
          </w:p>
        </w:tc>
        <w:tc>
          <w:tcPr>
            <w:tcW w:w="767" w:type="dxa"/>
            <w:vAlign w:val="center"/>
          </w:tcPr>
          <w:p w14:paraId="47088A28"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0,360</w:t>
            </w:r>
          </w:p>
        </w:tc>
        <w:tc>
          <w:tcPr>
            <w:tcW w:w="767" w:type="dxa"/>
            <w:vAlign w:val="center"/>
          </w:tcPr>
          <w:p w14:paraId="2DA90DEE"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0,390</w:t>
            </w:r>
          </w:p>
        </w:tc>
        <w:tc>
          <w:tcPr>
            <w:tcW w:w="912" w:type="dxa"/>
            <w:vAlign w:val="center"/>
          </w:tcPr>
          <w:p w14:paraId="49881E6E"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0,515</w:t>
            </w:r>
          </w:p>
        </w:tc>
        <w:tc>
          <w:tcPr>
            <w:tcW w:w="733" w:type="dxa"/>
            <w:vAlign w:val="center"/>
          </w:tcPr>
          <w:p w14:paraId="060439EE"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0,487</w:t>
            </w:r>
          </w:p>
        </w:tc>
        <w:tc>
          <w:tcPr>
            <w:tcW w:w="873" w:type="dxa"/>
            <w:vAlign w:val="center"/>
          </w:tcPr>
          <w:p w14:paraId="6B2F1C60"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0,566</w:t>
            </w:r>
          </w:p>
        </w:tc>
        <w:tc>
          <w:tcPr>
            <w:tcW w:w="873" w:type="dxa"/>
            <w:vAlign w:val="center"/>
          </w:tcPr>
          <w:p w14:paraId="09608291"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0,610</w:t>
            </w:r>
          </w:p>
        </w:tc>
        <w:tc>
          <w:tcPr>
            <w:tcW w:w="873" w:type="dxa"/>
            <w:vAlign w:val="center"/>
          </w:tcPr>
          <w:p w14:paraId="567DB989"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0,645</w:t>
            </w:r>
          </w:p>
        </w:tc>
        <w:tc>
          <w:tcPr>
            <w:tcW w:w="873" w:type="dxa"/>
            <w:vAlign w:val="center"/>
          </w:tcPr>
          <w:p w14:paraId="304393D6"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0,665</w:t>
            </w:r>
          </w:p>
        </w:tc>
        <w:tc>
          <w:tcPr>
            <w:tcW w:w="873" w:type="dxa"/>
            <w:vAlign w:val="center"/>
          </w:tcPr>
          <w:p w14:paraId="2B8B5521"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0,680</w:t>
            </w:r>
          </w:p>
        </w:tc>
      </w:tr>
      <w:tr w:rsidR="00A07EFB" w:rsidRPr="008B0D7C" w14:paraId="21AE9090" w14:textId="77777777" w:rsidTr="009E4C49">
        <w:trPr>
          <w:jc w:val="center"/>
        </w:trPr>
        <w:tc>
          <w:tcPr>
            <w:tcW w:w="2379" w:type="dxa"/>
            <w:vAlign w:val="center"/>
          </w:tcPr>
          <w:p w14:paraId="0DB57526"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IERBURI PERENE AN III-III</w:t>
            </w:r>
          </w:p>
        </w:tc>
        <w:tc>
          <w:tcPr>
            <w:tcW w:w="937" w:type="dxa"/>
            <w:vAlign w:val="center"/>
          </w:tcPr>
          <w:p w14:paraId="055BE769"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0,110</w:t>
            </w:r>
          </w:p>
        </w:tc>
        <w:tc>
          <w:tcPr>
            <w:tcW w:w="937" w:type="dxa"/>
            <w:vAlign w:val="center"/>
          </w:tcPr>
          <w:p w14:paraId="31C947E4"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0,150</w:t>
            </w:r>
          </w:p>
        </w:tc>
        <w:tc>
          <w:tcPr>
            <w:tcW w:w="874" w:type="dxa"/>
            <w:vAlign w:val="center"/>
          </w:tcPr>
          <w:p w14:paraId="11D7B7C5"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0,183</w:t>
            </w:r>
          </w:p>
        </w:tc>
        <w:tc>
          <w:tcPr>
            <w:tcW w:w="874" w:type="dxa"/>
            <w:vAlign w:val="center"/>
          </w:tcPr>
          <w:p w14:paraId="1BB1AE0D"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0,236</w:t>
            </w:r>
          </w:p>
        </w:tc>
        <w:tc>
          <w:tcPr>
            <w:tcW w:w="877" w:type="dxa"/>
            <w:vAlign w:val="center"/>
          </w:tcPr>
          <w:p w14:paraId="0A6EE605"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0,280</w:t>
            </w:r>
          </w:p>
        </w:tc>
        <w:tc>
          <w:tcPr>
            <w:tcW w:w="767" w:type="dxa"/>
            <w:vAlign w:val="center"/>
          </w:tcPr>
          <w:p w14:paraId="5B7AF142"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0,313</w:t>
            </w:r>
          </w:p>
        </w:tc>
        <w:tc>
          <w:tcPr>
            <w:tcW w:w="767" w:type="dxa"/>
            <w:vAlign w:val="center"/>
          </w:tcPr>
          <w:p w14:paraId="16864799"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0,337</w:t>
            </w:r>
          </w:p>
        </w:tc>
        <w:tc>
          <w:tcPr>
            <w:tcW w:w="912" w:type="dxa"/>
            <w:vAlign w:val="center"/>
          </w:tcPr>
          <w:p w14:paraId="38756B29"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0,358</w:t>
            </w:r>
          </w:p>
        </w:tc>
        <w:tc>
          <w:tcPr>
            <w:tcW w:w="733" w:type="dxa"/>
            <w:vAlign w:val="center"/>
          </w:tcPr>
          <w:p w14:paraId="0B9CCEAD"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0,415</w:t>
            </w:r>
          </w:p>
        </w:tc>
        <w:tc>
          <w:tcPr>
            <w:tcW w:w="873" w:type="dxa"/>
            <w:vAlign w:val="center"/>
          </w:tcPr>
          <w:p w14:paraId="19B180F7"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0,468</w:t>
            </w:r>
          </w:p>
        </w:tc>
        <w:tc>
          <w:tcPr>
            <w:tcW w:w="873" w:type="dxa"/>
            <w:vAlign w:val="center"/>
          </w:tcPr>
          <w:p w14:paraId="49AD4D76"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0,505</w:t>
            </w:r>
          </w:p>
        </w:tc>
        <w:tc>
          <w:tcPr>
            <w:tcW w:w="873" w:type="dxa"/>
            <w:vAlign w:val="center"/>
          </w:tcPr>
          <w:p w14:paraId="18817785"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0,534</w:t>
            </w:r>
          </w:p>
        </w:tc>
        <w:tc>
          <w:tcPr>
            <w:tcW w:w="873" w:type="dxa"/>
            <w:vAlign w:val="center"/>
          </w:tcPr>
          <w:p w14:paraId="39D2E004"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0,560</w:t>
            </w:r>
          </w:p>
        </w:tc>
        <w:tc>
          <w:tcPr>
            <w:tcW w:w="873" w:type="dxa"/>
            <w:vAlign w:val="center"/>
          </w:tcPr>
          <w:p w14:paraId="69E8C3DB"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0,579</w:t>
            </w:r>
          </w:p>
        </w:tc>
      </w:tr>
      <w:tr w:rsidR="00A07EFB" w:rsidRPr="008B0D7C" w14:paraId="0304FCF7" w14:textId="77777777" w:rsidTr="009E4C49">
        <w:trPr>
          <w:jc w:val="center"/>
        </w:trPr>
        <w:tc>
          <w:tcPr>
            <w:tcW w:w="2379" w:type="dxa"/>
            <w:vAlign w:val="center"/>
          </w:tcPr>
          <w:p w14:paraId="40EC9C49"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PĂDURE</w:t>
            </w:r>
          </w:p>
        </w:tc>
        <w:tc>
          <w:tcPr>
            <w:tcW w:w="937" w:type="dxa"/>
            <w:vAlign w:val="center"/>
          </w:tcPr>
          <w:p w14:paraId="50346A4B"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0,092</w:t>
            </w:r>
          </w:p>
        </w:tc>
        <w:tc>
          <w:tcPr>
            <w:tcW w:w="937" w:type="dxa"/>
            <w:vAlign w:val="center"/>
          </w:tcPr>
          <w:p w14:paraId="05DEADEB"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0,125</w:t>
            </w:r>
          </w:p>
        </w:tc>
        <w:tc>
          <w:tcPr>
            <w:tcW w:w="874" w:type="dxa"/>
            <w:vAlign w:val="center"/>
          </w:tcPr>
          <w:p w14:paraId="4AC2CEB6"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0,150</w:t>
            </w:r>
          </w:p>
        </w:tc>
        <w:tc>
          <w:tcPr>
            <w:tcW w:w="874" w:type="dxa"/>
            <w:vAlign w:val="center"/>
          </w:tcPr>
          <w:p w14:paraId="2E80FAC1"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0,185</w:t>
            </w:r>
          </w:p>
        </w:tc>
        <w:tc>
          <w:tcPr>
            <w:tcW w:w="877" w:type="dxa"/>
            <w:vAlign w:val="center"/>
          </w:tcPr>
          <w:p w14:paraId="25208167"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0,222</w:t>
            </w:r>
          </w:p>
        </w:tc>
        <w:tc>
          <w:tcPr>
            <w:tcW w:w="767" w:type="dxa"/>
            <w:vAlign w:val="center"/>
          </w:tcPr>
          <w:p w14:paraId="6B11043D"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0,280</w:t>
            </w:r>
          </w:p>
        </w:tc>
        <w:tc>
          <w:tcPr>
            <w:tcW w:w="767" w:type="dxa"/>
            <w:vAlign w:val="center"/>
          </w:tcPr>
          <w:p w14:paraId="06DC7E5E"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0,315</w:t>
            </w:r>
          </w:p>
        </w:tc>
        <w:tc>
          <w:tcPr>
            <w:tcW w:w="912" w:type="dxa"/>
            <w:vAlign w:val="center"/>
          </w:tcPr>
          <w:p w14:paraId="53E88655"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0,330</w:t>
            </w:r>
          </w:p>
        </w:tc>
        <w:tc>
          <w:tcPr>
            <w:tcW w:w="733" w:type="dxa"/>
            <w:vAlign w:val="center"/>
          </w:tcPr>
          <w:p w14:paraId="1A764ED6"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0,380</w:t>
            </w:r>
          </w:p>
        </w:tc>
        <w:tc>
          <w:tcPr>
            <w:tcW w:w="873" w:type="dxa"/>
            <w:vAlign w:val="center"/>
          </w:tcPr>
          <w:p w14:paraId="47BB270E"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0,420</w:t>
            </w:r>
          </w:p>
        </w:tc>
        <w:tc>
          <w:tcPr>
            <w:tcW w:w="873" w:type="dxa"/>
            <w:vAlign w:val="center"/>
          </w:tcPr>
          <w:p w14:paraId="71D63094"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0,446</w:t>
            </w:r>
          </w:p>
        </w:tc>
        <w:tc>
          <w:tcPr>
            <w:tcW w:w="873" w:type="dxa"/>
            <w:vAlign w:val="center"/>
          </w:tcPr>
          <w:p w14:paraId="41129E91"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0,463</w:t>
            </w:r>
          </w:p>
        </w:tc>
        <w:tc>
          <w:tcPr>
            <w:tcW w:w="873" w:type="dxa"/>
            <w:vAlign w:val="center"/>
          </w:tcPr>
          <w:p w14:paraId="025A03CF"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0,480</w:t>
            </w:r>
          </w:p>
        </w:tc>
        <w:tc>
          <w:tcPr>
            <w:tcW w:w="873" w:type="dxa"/>
            <w:vAlign w:val="center"/>
          </w:tcPr>
          <w:p w14:paraId="5250DB96"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0,490</w:t>
            </w:r>
          </w:p>
        </w:tc>
      </w:tr>
      <w:tr w:rsidR="00A07EFB" w:rsidRPr="008B0D7C" w14:paraId="129D1A26" w14:textId="77777777" w:rsidTr="009E4C49">
        <w:trPr>
          <w:jc w:val="center"/>
        </w:trPr>
        <w:tc>
          <w:tcPr>
            <w:tcW w:w="2379" w:type="dxa"/>
            <w:vAlign w:val="center"/>
          </w:tcPr>
          <w:p w14:paraId="71693052"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PĂIOASE</w:t>
            </w:r>
          </w:p>
        </w:tc>
        <w:tc>
          <w:tcPr>
            <w:tcW w:w="937" w:type="dxa"/>
            <w:vAlign w:val="center"/>
          </w:tcPr>
          <w:p w14:paraId="6B6FBA84"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0,078</w:t>
            </w:r>
          </w:p>
        </w:tc>
        <w:tc>
          <w:tcPr>
            <w:tcW w:w="937" w:type="dxa"/>
            <w:vAlign w:val="center"/>
          </w:tcPr>
          <w:p w14:paraId="38534D1E"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0,110</w:t>
            </w:r>
          </w:p>
        </w:tc>
        <w:tc>
          <w:tcPr>
            <w:tcW w:w="874" w:type="dxa"/>
            <w:vAlign w:val="center"/>
          </w:tcPr>
          <w:p w14:paraId="6EC258C7"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0,137</w:t>
            </w:r>
          </w:p>
        </w:tc>
        <w:tc>
          <w:tcPr>
            <w:tcW w:w="874" w:type="dxa"/>
            <w:vAlign w:val="center"/>
          </w:tcPr>
          <w:p w14:paraId="30D4C52D"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0,165</w:t>
            </w:r>
          </w:p>
        </w:tc>
        <w:tc>
          <w:tcPr>
            <w:tcW w:w="877" w:type="dxa"/>
            <w:vAlign w:val="center"/>
          </w:tcPr>
          <w:p w14:paraId="6D9D24FD"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0,200</w:t>
            </w:r>
          </w:p>
        </w:tc>
        <w:tc>
          <w:tcPr>
            <w:tcW w:w="767" w:type="dxa"/>
            <w:vAlign w:val="center"/>
          </w:tcPr>
          <w:p w14:paraId="40A0EF5A"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0,250</w:t>
            </w:r>
          </w:p>
        </w:tc>
        <w:tc>
          <w:tcPr>
            <w:tcW w:w="767" w:type="dxa"/>
            <w:vAlign w:val="center"/>
          </w:tcPr>
          <w:p w14:paraId="790B29D5"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0,292</w:t>
            </w:r>
          </w:p>
        </w:tc>
        <w:tc>
          <w:tcPr>
            <w:tcW w:w="912" w:type="dxa"/>
            <w:vAlign w:val="center"/>
          </w:tcPr>
          <w:p w14:paraId="3C50BDED"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0,312</w:t>
            </w:r>
          </w:p>
        </w:tc>
        <w:tc>
          <w:tcPr>
            <w:tcW w:w="733" w:type="dxa"/>
            <w:vAlign w:val="center"/>
          </w:tcPr>
          <w:p w14:paraId="0092F628"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0,360</w:t>
            </w:r>
          </w:p>
        </w:tc>
        <w:tc>
          <w:tcPr>
            <w:tcW w:w="873" w:type="dxa"/>
            <w:vAlign w:val="center"/>
          </w:tcPr>
          <w:p w14:paraId="20FA13D5"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0,400</w:t>
            </w:r>
          </w:p>
        </w:tc>
        <w:tc>
          <w:tcPr>
            <w:tcW w:w="873" w:type="dxa"/>
            <w:vAlign w:val="center"/>
          </w:tcPr>
          <w:p w14:paraId="34D787CE"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0,425</w:t>
            </w:r>
          </w:p>
        </w:tc>
        <w:tc>
          <w:tcPr>
            <w:tcW w:w="873" w:type="dxa"/>
            <w:vAlign w:val="center"/>
          </w:tcPr>
          <w:p w14:paraId="4B81BC5E"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0,440</w:t>
            </w:r>
          </w:p>
        </w:tc>
        <w:tc>
          <w:tcPr>
            <w:tcW w:w="873" w:type="dxa"/>
            <w:vAlign w:val="center"/>
          </w:tcPr>
          <w:p w14:paraId="4B245221"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0,455</w:t>
            </w:r>
          </w:p>
        </w:tc>
        <w:tc>
          <w:tcPr>
            <w:tcW w:w="873" w:type="dxa"/>
            <w:vAlign w:val="center"/>
          </w:tcPr>
          <w:p w14:paraId="4B6F9467" w14:textId="77777777" w:rsidR="00A07EFB" w:rsidRPr="008B0D7C" w:rsidRDefault="00A07EFB" w:rsidP="002D5BE7">
            <w:pPr>
              <w:spacing w:line="276" w:lineRule="auto"/>
              <w:jc w:val="center"/>
              <w:rPr>
                <w:rFonts w:cs="Arial"/>
                <w:bCs/>
                <w:sz w:val="18"/>
                <w:szCs w:val="18"/>
                <w:lang w:val="ro-RO"/>
              </w:rPr>
            </w:pPr>
            <w:r w:rsidRPr="008B0D7C">
              <w:rPr>
                <w:rFonts w:cs="Arial"/>
                <w:bCs/>
                <w:sz w:val="18"/>
                <w:szCs w:val="18"/>
                <w:lang w:val="ro-RO"/>
              </w:rPr>
              <w:t>0,470</w:t>
            </w:r>
          </w:p>
        </w:tc>
      </w:tr>
    </w:tbl>
    <w:p w14:paraId="3000D868" w14:textId="77777777" w:rsidR="00A07EFB" w:rsidRPr="008B0D7C" w:rsidRDefault="00A07EFB" w:rsidP="002D5BE7">
      <w:pPr>
        <w:spacing w:line="276" w:lineRule="auto"/>
        <w:rPr>
          <w:rFonts w:cs="Arial"/>
          <w:b/>
          <w:sz w:val="18"/>
          <w:szCs w:val="18"/>
          <w:lang w:val="ro-RO"/>
        </w:rPr>
      </w:pPr>
      <w:r w:rsidRPr="008B0D7C">
        <w:rPr>
          <w:rFonts w:cs="Arial"/>
          <w:b/>
          <w:sz w:val="18"/>
          <w:szCs w:val="18"/>
          <w:lang w:val="ro-RO"/>
        </w:rPr>
        <w:t>Notă: Coeficienţi de trecere a valorilor α corespunzătoare unei texturi medie - grea la celelalte texturi ale solului:</w:t>
      </w:r>
    </w:p>
    <w:p w14:paraId="2B7AD4E4" w14:textId="77777777" w:rsidR="00A07EFB" w:rsidRPr="008B0D7C" w:rsidRDefault="00A07EFB" w:rsidP="002D5BE7">
      <w:pPr>
        <w:spacing w:line="276" w:lineRule="auto"/>
        <w:rPr>
          <w:rFonts w:cs="Arial"/>
          <w:b/>
          <w:sz w:val="18"/>
          <w:szCs w:val="18"/>
          <w:lang w:val="ro-RO"/>
        </w:rPr>
      </w:pPr>
      <w:r w:rsidRPr="008B0D7C">
        <w:rPr>
          <w:rFonts w:cs="Arial"/>
          <w:b/>
          <w:sz w:val="18"/>
          <w:szCs w:val="18"/>
          <w:lang w:val="ro-RO"/>
        </w:rPr>
        <w:t>Pentru trecerea la textura grea - k= 1.10</w:t>
      </w:r>
    </w:p>
    <w:p w14:paraId="2245F0C4" w14:textId="77777777" w:rsidR="00A07EFB" w:rsidRPr="008B0D7C" w:rsidRDefault="00A07EFB" w:rsidP="002D5BE7">
      <w:pPr>
        <w:spacing w:line="276" w:lineRule="auto"/>
        <w:rPr>
          <w:rFonts w:cs="Arial"/>
          <w:b/>
          <w:sz w:val="18"/>
          <w:szCs w:val="18"/>
          <w:lang w:val="ro-RO"/>
        </w:rPr>
      </w:pPr>
      <w:r w:rsidRPr="008B0D7C">
        <w:rPr>
          <w:rFonts w:cs="Arial"/>
          <w:b/>
          <w:sz w:val="18"/>
          <w:szCs w:val="18"/>
          <w:lang w:val="ro-RO"/>
        </w:rPr>
        <w:t>Pentru trecerea la textura medie - k= 0.900</w:t>
      </w:r>
    </w:p>
    <w:p w14:paraId="7032630C" w14:textId="77777777" w:rsidR="00A07EFB" w:rsidRPr="008B0D7C" w:rsidRDefault="00A07EFB" w:rsidP="002D5BE7">
      <w:pPr>
        <w:spacing w:line="276" w:lineRule="auto"/>
        <w:rPr>
          <w:rFonts w:cs="Arial"/>
          <w:b/>
          <w:sz w:val="18"/>
          <w:szCs w:val="18"/>
          <w:lang w:val="ro-RO"/>
        </w:rPr>
      </w:pPr>
      <w:r w:rsidRPr="008B0D7C">
        <w:rPr>
          <w:rFonts w:cs="Arial"/>
          <w:b/>
          <w:sz w:val="18"/>
          <w:szCs w:val="18"/>
          <w:lang w:val="ro-RO"/>
        </w:rPr>
        <w:t>Pentru trecerea la textura usoară - medie - k= 0.810</w:t>
      </w:r>
    </w:p>
    <w:p w14:paraId="580EA703" w14:textId="77777777" w:rsidR="00A07EFB" w:rsidRPr="008B0D7C" w:rsidRDefault="00A07EFB" w:rsidP="002D5BE7">
      <w:pPr>
        <w:spacing w:line="276" w:lineRule="auto"/>
        <w:rPr>
          <w:rFonts w:cs="Arial"/>
          <w:b/>
          <w:sz w:val="18"/>
          <w:szCs w:val="18"/>
          <w:lang w:val="ro-RO"/>
        </w:rPr>
      </w:pPr>
      <w:r w:rsidRPr="008B0D7C">
        <w:rPr>
          <w:rFonts w:cs="Arial"/>
          <w:b/>
          <w:sz w:val="18"/>
          <w:szCs w:val="18"/>
          <w:lang w:val="ro-RO"/>
        </w:rPr>
        <w:t>Pentru trecerea la textura usoară - k= 0.730</w:t>
      </w:r>
    </w:p>
    <w:p w14:paraId="452A0E68" w14:textId="77777777" w:rsidR="00A07EFB" w:rsidRPr="008B0D7C" w:rsidRDefault="00A07EFB" w:rsidP="002D5BE7">
      <w:pPr>
        <w:spacing w:line="276" w:lineRule="auto"/>
        <w:rPr>
          <w:rFonts w:cs="Arial"/>
          <w:b/>
          <w:sz w:val="20"/>
          <w:lang w:val="ro-RO"/>
        </w:rPr>
      </w:pPr>
    </w:p>
    <w:p w14:paraId="787F6085" w14:textId="44111E86" w:rsidR="00651380" w:rsidRPr="008B0D7C" w:rsidRDefault="005114D0" w:rsidP="002D5BE7">
      <w:pPr>
        <w:spacing w:line="276" w:lineRule="auto"/>
        <w:rPr>
          <w:rFonts w:cs="Arial"/>
          <w:bCs/>
          <w:i/>
          <w:iCs/>
          <w:szCs w:val="22"/>
          <w:lang w:val="ro-RO"/>
        </w:rPr>
      </w:pPr>
      <w:r w:rsidRPr="008B0D7C">
        <w:rPr>
          <w:rFonts w:cs="Arial"/>
          <w:bCs/>
          <w:i/>
          <w:iCs/>
          <w:szCs w:val="22"/>
          <w:lang w:val="ro-RO"/>
        </w:rPr>
        <w:t>Menționăm că atât în anexa 2a cât și 2 b sunt prezentate doar valorile coeficienților de scurgere în condițiile unor precipitații de 125 mm și API</w:t>
      </w:r>
      <w:r w:rsidRPr="008B0D7C">
        <w:rPr>
          <w:rFonts w:cs="Arial"/>
          <w:bCs/>
          <w:i/>
          <w:iCs/>
          <w:szCs w:val="22"/>
          <w:vertAlign w:val="subscript"/>
          <w:lang w:val="ro-RO"/>
        </w:rPr>
        <w:t>10</w:t>
      </w:r>
      <w:r w:rsidRPr="008B0D7C">
        <w:rPr>
          <w:rFonts w:cs="Arial"/>
          <w:bCs/>
          <w:i/>
          <w:iCs/>
          <w:szCs w:val="22"/>
          <w:lang w:val="ro-RO"/>
        </w:rPr>
        <w:t xml:space="preserve"> = 40 mm. Pentru alte condiții (P = 100 mm, P = 75 mm, P = 50 mm etc) se va utiliza ca sursă bibliografică ”Coeficientul de scurgere al apei în râuri – Rolul în calculele hidrologice”, Pompiliu Miță, 2019.</w:t>
      </w:r>
      <w:r w:rsidR="00651380" w:rsidRPr="008B0D7C">
        <w:rPr>
          <w:rFonts w:cs="Arial"/>
          <w:bCs/>
          <w:i/>
          <w:iCs/>
          <w:szCs w:val="22"/>
          <w:lang w:val="ro-RO"/>
        </w:rPr>
        <w:br w:type="page"/>
      </w:r>
    </w:p>
    <w:p w14:paraId="49A6D08B" w14:textId="3863E3C7" w:rsidR="0039555A" w:rsidRPr="008B0D7C" w:rsidRDefault="0039555A" w:rsidP="002D5BE7">
      <w:pPr>
        <w:spacing w:before="20" w:after="20" w:line="276" w:lineRule="auto"/>
        <w:jc w:val="center"/>
        <w:rPr>
          <w:rFonts w:cs="Arial"/>
          <w:b/>
          <w:i/>
          <w:sz w:val="20"/>
          <w:lang w:val="ro-RO"/>
        </w:rPr>
      </w:pPr>
      <w:r w:rsidRPr="008B0D7C">
        <w:rPr>
          <w:rFonts w:cs="Arial"/>
          <w:b/>
          <w:i/>
          <w:sz w:val="20"/>
          <w:lang w:val="ro-RO"/>
        </w:rPr>
        <w:lastRenderedPageBreak/>
        <w:t xml:space="preserve">Anexa </w:t>
      </w:r>
      <w:r w:rsidR="00ED3C80" w:rsidRPr="008B0D7C">
        <w:rPr>
          <w:rFonts w:cs="Arial"/>
          <w:b/>
          <w:i/>
          <w:sz w:val="20"/>
          <w:lang w:val="ro-RO"/>
        </w:rPr>
        <w:t>4</w:t>
      </w:r>
      <w:r w:rsidRPr="008B0D7C">
        <w:rPr>
          <w:rFonts w:cs="Arial"/>
          <w:b/>
          <w:i/>
          <w:sz w:val="20"/>
          <w:lang w:val="ro-RO"/>
        </w:rPr>
        <w:t xml:space="preserve">. Factor de reducție a modulului scurgerii maxime </w:t>
      </w:r>
      <m:oMath>
        <m:r>
          <m:rPr>
            <m:sty m:val="bi"/>
          </m:rPr>
          <w:rPr>
            <w:rFonts w:ascii="Cambria Math" w:hAnsi="Cambria Math" w:cs="Arial"/>
            <w:sz w:val="20"/>
            <w:lang w:val="ro-RO"/>
          </w:rPr>
          <m:t>(n)</m:t>
        </m:r>
      </m:oMath>
    </w:p>
    <w:p w14:paraId="1F9B32A6" w14:textId="40D40005" w:rsidR="00651380" w:rsidRPr="008B0D7C" w:rsidRDefault="0039555A" w:rsidP="002D5BE7">
      <w:pPr>
        <w:spacing w:before="20" w:after="20" w:line="276" w:lineRule="auto"/>
        <w:jc w:val="center"/>
        <w:rPr>
          <w:rFonts w:cs="Arial"/>
          <w:b/>
          <w:szCs w:val="22"/>
          <w:lang w:val="ro-RO"/>
        </w:rPr>
      </w:pPr>
      <w:r w:rsidRPr="008B0D7C">
        <w:rPr>
          <w:rFonts w:cs="Arial"/>
          <w:b/>
          <w:noProof/>
          <w:szCs w:val="22"/>
          <w:lang w:val="ro-RO" w:eastAsia="ro-RO"/>
        </w:rPr>
        <w:drawing>
          <wp:inline distT="0" distB="0" distL="0" distR="0" wp14:anchorId="12B0A7FF" wp14:editId="5818F216">
            <wp:extent cx="7185055" cy="50040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185055" cy="5004000"/>
                    </a:xfrm>
                    <a:prstGeom prst="rect">
                      <a:avLst/>
                    </a:prstGeom>
                    <a:noFill/>
                    <a:ln>
                      <a:noFill/>
                    </a:ln>
                  </pic:spPr>
                </pic:pic>
              </a:graphicData>
            </a:graphic>
          </wp:inline>
        </w:drawing>
      </w:r>
      <w:r w:rsidR="00651380" w:rsidRPr="008B0D7C">
        <w:rPr>
          <w:rFonts w:cs="Arial"/>
          <w:b/>
          <w:szCs w:val="22"/>
          <w:lang w:val="ro-RO"/>
        </w:rPr>
        <w:br w:type="page"/>
      </w:r>
    </w:p>
    <w:p w14:paraId="37FF0D38" w14:textId="30C2A52A" w:rsidR="0039555A" w:rsidRPr="008B0D7C" w:rsidRDefault="0039555A" w:rsidP="002D5BE7">
      <w:pPr>
        <w:spacing w:before="20" w:after="20" w:line="276" w:lineRule="auto"/>
        <w:jc w:val="center"/>
        <w:rPr>
          <w:rFonts w:cs="Arial"/>
          <w:b/>
          <w:i/>
          <w:sz w:val="20"/>
          <w:lang w:val="ro-RO"/>
        </w:rPr>
      </w:pPr>
      <w:r w:rsidRPr="008B0D7C">
        <w:rPr>
          <w:rFonts w:cs="Arial"/>
          <w:b/>
          <w:i/>
          <w:sz w:val="20"/>
          <w:lang w:val="ro-RO"/>
        </w:rPr>
        <w:lastRenderedPageBreak/>
        <w:t xml:space="preserve">Anexa </w:t>
      </w:r>
      <w:r w:rsidR="00ED3C80" w:rsidRPr="008B0D7C">
        <w:rPr>
          <w:rFonts w:cs="Arial"/>
          <w:b/>
          <w:i/>
          <w:sz w:val="20"/>
          <w:lang w:val="ro-RO"/>
        </w:rPr>
        <w:t>5</w:t>
      </w:r>
      <w:r w:rsidRPr="008B0D7C">
        <w:rPr>
          <w:rFonts w:cs="Arial"/>
          <w:b/>
          <w:i/>
          <w:sz w:val="20"/>
          <w:lang w:val="ro-RO"/>
        </w:rPr>
        <w:t>. Stratul precipitațiilor maxime căzute în 24 de ore, cu probabilitatea de depășire 1%</w:t>
      </w:r>
    </w:p>
    <w:p w14:paraId="4EAAE68C" w14:textId="7A28FD5E" w:rsidR="0039555A" w:rsidRPr="008B0D7C" w:rsidRDefault="0039555A" w:rsidP="001B7280">
      <w:pPr>
        <w:spacing w:before="20" w:after="20" w:line="276" w:lineRule="auto"/>
        <w:jc w:val="center"/>
        <w:rPr>
          <w:rFonts w:cs="Arial"/>
          <w:b/>
          <w:i/>
          <w:szCs w:val="22"/>
          <w:lang w:val="ro-RO"/>
        </w:rPr>
      </w:pPr>
      <w:r w:rsidRPr="008B0D7C">
        <w:rPr>
          <w:rFonts w:cs="Arial"/>
          <w:b/>
          <w:noProof/>
          <w:szCs w:val="22"/>
          <w:lang w:val="ro-RO" w:eastAsia="ro-RO"/>
        </w:rPr>
        <w:drawing>
          <wp:inline distT="0" distB="0" distL="0" distR="0" wp14:anchorId="3F7AA67B" wp14:editId="29772DE4">
            <wp:extent cx="6134100" cy="4334693"/>
            <wp:effectExtent l="0" t="0" r="0" b="8890"/>
            <wp:docPr id="8" name="Picture 8" descr="harta_zone_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rta_zone_p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38047" cy="4337482"/>
                    </a:xfrm>
                    <a:prstGeom prst="rect">
                      <a:avLst/>
                    </a:prstGeom>
                    <a:noFill/>
                    <a:ln>
                      <a:noFill/>
                    </a:ln>
                  </pic:spPr>
                </pic:pic>
              </a:graphicData>
            </a:graphic>
          </wp:inline>
        </w:drawing>
      </w:r>
      <w:r w:rsidR="00A07EFB" w:rsidRPr="008B0D7C">
        <w:rPr>
          <w:rFonts w:cs="Arial"/>
          <w:b/>
          <w:i/>
          <w:noProof/>
          <w:szCs w:val="22"/>
          <w:lang w:val="ro-RO"/>
        </w:rPr>
        <w:drawing>
          <wp:inline distT="0" distB="0" distL="0" distR="0" wp14:anchorId="5FFA231E" wp14:editId="017CC2B9">
            <wp:extent cx="2562225" cy="2103624"/>
            <wp:effectExtent l="0" t="0" r="0" b="0"/>
            <wp:docPr id="1614260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69699" cy="2109760"/>
                    </a:xfrm>
                    <a:prstGeom prst="rect">
                      <a:avLst/>
                    </a:prstGeom>
                    <a:noFill/>
                  </pic:spPr>
                </pic:pic>
              </a:graphicData>
            </a:graphic>
          </wp:inline>
        </w:drawing>
      </w:r>
    </w:p>
    <w:p w14:paraId="0D5B7476" w14:textId="179A3B5F" w:rsidR="0039555A" w:rsidRPr="008B0D7C" w:rsidRDefault="0039555A" w:rsidP="002D5BE7">
      <w:pPr>
        <w:spacing w:before="20" w:after="20" w:line="276" w:lineRule="auto"/>
        <w:jc w:val="center"/>
        <w:rPr>
          <w:rFonts w:cs="Arial"/>
          <w:b/>
          <w:i/>
          <w:szCs w:val="22"/>
          <w:lang w:val="ro-RO"/>
        </w:rPr>
      </w:pPr>
    </w:p>
    <w:p w14:paraId="7466E79E" w14:textId="25843B1D" w:rsidR="00651380" w:rsidRPr="008B0D7C" w:rsidRDefault="00651380" w:rsidP="002D5BE7">
      <w:pPr>
        <w:spacing w:before="20" w:after="20" w:line="276" w:lineRule="auto"/>
        <w:jc w:val="center"/>
        <w:rPr>
          <w:rFonts w:cs="Arial"/>
          <w:b/>
          <w:i/>
          <w:szCs w:val="22"/>
          <w:lang w:val="ro-RO"/>
        </w:rPr>
      </w:pPr>
      <w:r w:rsidRPr="008B0D7C">
        <w:rPr>
          <w:rFonts w:cs="Arial"/>
          <w:b/>
          <w:i/>
          <w:szCs w:val="22"/>
          <w:lang w:val="ro-RO"/>
        </w:rPr>
        <w:br w:type="page"/>
      </w:r>
    </w:p>
    <w:p w14:paraId="088F800D" w14:textId="5CE03484" w:rsidR="0039555A" w:rsidRPr="008B0D7C" w:rsidRDefault="0039555A" w:rsidP="002D5BE7">
      <w:pPr>
        <w:spacing w:before="20" w:after="20" w:line="276" w:lineRule="auto"/>
        <w:jc w:val="center"/>
        <w:rPr>
          <w:rFonts w:cs="Arial"/>
          <w:b/>
          <w:i/>
          <w:sz w:val="20"/>
          <w:lang w:val="ro-RO"/>
        </w:rPr>
      </w:pPr>
      <w:r w:rsidRPr="008B0D7C">
        <w:rPr>
          <w:rFonts w:cs="Arial"/>
          <w:b/>
          <w:i/>
          <w:sz w:val="20"/>
          <w:lang w:val="ro-RO"/>
        </w:rPr>
        <w:lastRenderedPageBreak/>
        <w:t xml:space="preserve">Anexa </w:t>
      </w:r>
      <w:r w:rsidR="00ED3C80" w:rsidRPr="008B0D7C">
        <w:rPr>
          <w:rFonts w:cs="Arial"/>
          <w:b/>
          <w:i/>
          <w:sz w:val="20"/>
          <w:lang w:val="ro-RO"/>
        </w:rPr>
        <w:t>6</w:t>
      </w:r>
      <w:r w:rsidRPr="008B0D7C">
        <w:rPr>
          <w:rFonts w:cs="Arial"/>
          <w:b/>
          <w:i/>
          <w:sz w:val="20"/>
          <w:lang w:val="ro-RO"/>
        </w:rPr>
        <w:t xml:space="preserve">. Intensitatea instantanee a ploii de calcul, când t </w:t>
      </w:r>
      <w:r w:rsidRPr="008B0D7C">
        <w:rPr>
          <w:rFonts w:ascii="Arial" w:hAnsi="Arial" w:cs="Arial"/>
          <w:b/>
          <w:i/>
          <w:sz w:val="20"/>
          <w:lang w:val="ro-RO"/>
        </w:rPr>
        <w:t>→</w:t>
      </w:r>
      <w:r w:rsidRPr="008B0D7C">
        <w:rPr>
          <w:rFonts w:cs="Arial"/>
          <w:b/>
          <w:i/>
          <w:sz w:val="20"/>
          <w:lang w:val="ro-RO"/>
        </w:rPr>
        <w:t xml:space="preserve"> 0 (</w:t>
      </w:r>
      <m:oMath>
        <m:sSub>
          <m:sSubPr>
            <m:ctrlPr>
              <w:rPr>
                <w:rFonts w:ascii="Cambria Math" w:hAnsi="Cambria Math" w:cs="Arial"/>
                <w:b/>
                <w:i/>
                <w:sz w:val="20"/>
                <w:lang w:val="ro-RO"/>
              </w:rPr>
            </m:ctrlPr>
          </m:sSubPr>
          <m:e>
            <m:r>
              <m:rPr>
                <m:sty m:val="bi"/>
              </m:rPr>
              <w:rPr>
                <w:rFonts w:ascii="Cambria Math" w:hAnsi="Cambria Math" w:cs="Arial"/>
                <w:sz w:val="20"/>
                <w:lang w:val="ro-RO"/>
              </w:rPr>
              <m:t>S</m:t>
            </m:r>
          </m:e>
          <m:sub>
            <m:r>
              <m:rPr>
                <m:sty m:val="bi"/>
              </m:rPr>
              <w:rPr>
                <w:rFonts w:ascii="Cambria Math" w:hAnsi="Cambria Math" w:cs="Arial"/>
                <w:sz w:val="20"/>
                <w:lang w:val="ro-RO"/>
              </w:rPr>
              <m:t>1%</m:t>
            </m:r>
          </m:sub>
        </m:sSub>
        <m:r>
          <m:rPr>
            <m:sty m:val="bi"/>
          </m:rPr>
          <w:rPr>
            <w:rFonts w:ascii="Cambria Math" w:hAnsi="Cambria Math" w:cs="Arial"/>
            <w:sz w:val="20"/>
            <w:lang w:val="ro-RO"/>
          </w:rPr>
          <m:t>)</m:t>
        </m:r>
      </m:oMath>
    </w:p>
    <w:p w14:paraId="04303A82" w14:textId="16FC937D" w:rsidR="00651380" w:rsidRPr="008B0D7C" w:rsidRDefault="0039555A" w:rsidP="002D5BE7">
      <w:pPr>
        <w:spacing w:before="20" w:after="20" w:line="276" w:lineRule="auto"/>
        <w:jc w:val="center"/>
        <w:rPr>
          <w:rFonts w:cs="Arial"/>
          <w:b/>
          <w:szCs w:val="22"/>
          <w:lang w:val="ro-RO"/>
        </w:rPr>
      </w:pPr>
      <w:r w:rsidRPr="008B0D7C">
        <w:rPr>
          <w:rFonts w:cs="Arial"/>
          <w:b/>
          <w:noProof/>
          <w:szCs w:val="22"/>
          <w:lang w:val="ro-RO" w:eastAsia="ro-RO"/>
        </w:rPr>
        <w:drawing>
          <wp:inline distT="0" distB="0" distL="0" distR="0" wp14:anchorId="5B848648" wp14:editId="2D25FDBE">
            <wp:extent cx="7391400" cy="5147709"/>
            <wp:effectExtent l="0" t="0" r="0" b="0"/>
            <wp:docPr id="10" name="Picture 10" descr="harta_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rta_S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394506" cy="5149872"/>
                    </a:xfrm>
                    <a:prstGeom prst="rect">
                      <a:avLst/>
                    </a:prstGeom>
                    <a:noFill/>
                    <a:ln>
                      <a:noFill/>
                    </a:ln>
                  </pic:spPr>
                </pic:pic>
              </a:graphicData>
            </a:graphic>
          </wp:inline>
        </w:drawing>
      </w:r>
      <w:r w:rsidR="00651380" w:rsidRPr="008B0D7C">
        <w:rPr>
          <w:rFonts w:cs="Arial"/>
          <w:b/>
          <w:szCs w:val="22"/>
          <w:lang w:val="ro-RO"/>
        </w:rPr>
        <w:br w:type="page"/>
      </w:r>
    </w:p>
    <w:p w14:paraId="17260056" w14:textId="0E63B6E2" w:rsidR="0039555A" w:rsidRPr="008B0D7C" w:rsidRDefault="0039555A" w:rsidP="002D5BE7">
      <w:pPr>
        <w:spacing w:before="20" w:after="20" w:line="276" w:lineRule="auto"/>
        <w:jc w:val="center"/>
        <w:rPr>
          <w:rFonts w:cs="Arial"/>
          <w:b/>
          <w:i/>
          <w:sz w:val="20"/>
          <w:lang w:val="ro-RO"/>
        </w:rPr>
      </w:pPr>
      <w:r w:rsidRPr="008B0D7C">
        <w:rPr>
          <w:rFonts w:cs="Arial"/>
          <w:b/>
          <w:i/>
          <w:sz w:val="20"/>
          <w:lang w:val="ro-RO"/>
        </w:rPr>
        <w:lastRenderedPageBreak/>
        <w:t xml:space="preserve">Anexa </w:t>
      </w:r>
      <w:r w:rsidR="00ED3C80" w:rsidRPr="008B0D7C">
        <w:rPr>
          <w:rFonts w:cs="Arial"/>
          <w:b/>
          <w:i/>
          <w:sz w:val="20"/>
          <w:lang w:val="ro-RO"/>
        </w:rPr>
        <w:t>7</w:t>
      </w:r>
      <w:r w:rsidRPr="008B0D7C">
        <w:rPr>
          <w:rFonts w:cs="Arial"/>
          <w:b/>
          <w:i/>
          <w:sz w:val="20"/>
          <w:lang w:val="ro-RO"/>
        </w:rPr>
        <w:t>. Exponent de reducție al modulului scurgerii maxime</w:t>
      </w:r>
      <m:oMath>
        <m:r>
          <m:rPr>
            <m:sty m:val="bi"/>
          </m:rPr>
          <w:rPr>
            <w:rFonts w:ascii="Cambria Math" w:hAnsi="Cambria Math" w:cs="Arial"/>
            <w:sz w:val="20"/>
            <w:lang w:val="ro-RO"/>
          </w:rPr>
          <m:t xml:space="preserve"> (n</m:t>
        </m:r>
      </m:oMath>
      <w:r w:rsidRPr="008B0D7C">
        <w:rPr>
          <w:rFonts w:cs="Arial"/>
          <w:b/>
          <w:i/>
          <w:sz w:val="20"/>
          <w:lang w:val="ro-RO"/>
        </w:rPr>
        <w:t>)</w:t>
      </w:r>
    </w:p>
    <w:p w14:paraId="53ECF075" w14:textId="08DE3287" w:rsidR="00295A77" w:rsidRPr="008B0D7C" w:rsidRDefault="0039555A" w:rsidP="002D5BE7">
      <w:pPr>
        <w:spacing w:after="240" w:line="276" w:lineRule="auto"/>
        <w:jc w:val="center"/>
        <w:rPr>
          <w:lang w:val="ro-RO"/>
        </w:rPr>
      </w:pPr>
      <w:r w:rsidRPr="008B0D7C">
        <w:rPr>
          <w:rFonts w:cs="Arial"/>
          <w:b/>
          <w:noProof/>
          <w:szCs w:val="22"/>
          <w:lang w:val="ro-RO" w:eastAsia="ro-RO"/>
        </w:rPr>
        <w:drawing>
          <wp:inline distT="0" distB="0" distL="0" distR="0" wp14:anchorId="214131F3" wp14:editId="0E733EA8">
            <wp:extent cx="7236743" cy="5040000"/>
            <wp:effectExtent l="0" t="0" r="254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236743" cy="5040000"/>
                    </a:xfrm>
                    <a:prstGeom prst="rect">
                      <a:avLst/>
                    </a:prstGeom>
                    <a:noFill/>
                    <a:ln>
                      <a:noFill/>
                    </a:ln>
                  </pic:spPr>
                </pic:pic>
              </a:graphicData>
            </a:graphic>
          </wp:inline>
        </w:drawing>
      </w:r>
    </w:p>
    <w:p w14:paraId="143CAA72" w14:textId="77777777" w:rsidR="00DC3DD5" w:rsidRPr="008B0D7C" w:rsidRDefault="00DC3DD5" w:rsidP="002D5BE7">
      <w:pPr>
        <w:spacing w:after="240" w:line="276" w:lineRule="auto"/>
        <w:jc w:val="center"/>
        <w:rPr>
          <w:lang w:val="ro-RO"/>
        </w:rPr>
      </w:pPr>
    </w:p>
    <w:p w14:paraId="6435DA1A" w14:textId="77777777" w:rsidR="00DC3DD5" w:rsidRPr="008B0D7C" w:rsidRDefault="00DC3DD5" w:rsidP="002D5BE7">
      <w:pPr>
        <w:spacing w:after="240" w:line="276" w:lineRule="auto"/>
        <w:jc w:val="center"/>
        <w:rPr>
          <w:lang w:val="ro-RO"/>
        </w:rPr>
      </w:pPr>
    </w:p>
    <w:p w14:paraId="45F1706F" w14:textId="77777777" w:rsidR="00DC3DD5" w:rsidRPr="008B0D7C" w:rsidRDefault="00DC3DD5" w:rsidP="00DC3DD5">
      <w:pPr>
        <w:spacing w:after="120" w:line="276" w:lineRule="auto"/>
        <w:jc w:val="center"/>
        <w:rPr>
          <w:rFonts w:cs="Arial"/>
          <w:b/>
          <w:i/>
          <w:sz w:val="20"/>
          <w:lang w:val="ro-RO"/>
        </w:rPr>
      </w:pPr>
      <w:r w:rsidRPr="008B0D7C">
        <w:rPr>
          <w:rFonts w:cs="Arial"/>
          <w:b/>
          <w:i/>
          <w:sz w:val="20"/>
          <w:lang w:val="ro-RO"/>
        </w:rPr>
        <w:lastRenderedPageBreak/>
        <w:t>Anexa 8. Estimarea impactul schimbărilor climatice asupra regimului hidrologic al debitelor maxime pentru perioada 2031-2050</w:t>
      </w:r>
    </w:p>
    <w:p w14:paraId="7A0FE865" w14:textId="1D0E225E" w:rsidR="00DC3DD5" w:rsidRPr="008B0D7C" w:rsidRDefault="00DC3DD5" w:rsidP="00DC3DD5">
      <w:pPr>
        <w:spacing w:line="276" w:lineRule="auto"/>
        <w:jc w:val="center"/>
        <w:rPr>
          <w:lang w:val="ro-RO"/>
        </w:rPr>
      </w:pPr>
      <w:r w:rsidRPr="008B0D7C">
        <w:rPr>
          <w:noProof/>
          <w:sz w:val="24"/>
          <w:szCs w:val="24"/>
        </w:rPr>
        <w:drawing>
          <wp:inline distT="0" distB="0" distL="0" distR="0" wp14:anchorId="6B32AE5A" wp14:editId="7C3A3F11">
            <wp:extent cx="7452360" cy="5106233"/>
            <wp:effectExtent l="19050" t="19050" r="15240" b="18415"/>
            <wp:docPr id="26" name="Picture 26" descr="C:\Users\Chendes-VULMIN\AppData\Local\Microsoft\Windows\INetCache\Content.Word\Analiza sh SC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Chendes-VULMIN\AppData\Local\Microsoft\Windows\INetCache\Content.Word\Analiza sh SC101.jpg"/>
                    <pic:cNvPicPr>
                      <a:picLocks noChangeAspect="1" noChangeArrowheads="1"/>
                    </pic:cNvPicPr>
                  </pic:nvPicPr>
                  <pic:blipFill>
                    <a:blip r:embed="rId35" cstate="print"/>
                    <a:srcRect/>
                    <a:stretch>
                      <a:fillRect/>
                    </a:stretch>
                  </pic:blipFill>
                  <pic:spPr bwMode="auto">
                    <a:xfrm>
                      <a:off x="0" y="0"/>
                      <a:ext cx="7457924" cy="5110045"/>
                    </a:xfrm>
                    <a:prstGeom prst="rect">
                      <a:avLst/>
                    </a:prstGeom>
                    <a:noFill/>
                    <a:ln w="6350">
                      <a:solidFill>
                        <a:schemeClr val="tx1"/>
                      </a:solidFill>
                      <a:miter lim="800000"/>
                      <a:headEnd/>
                      <a:tailEnd/>
                    </a:ln>
                  </pic:spPr>
                </pic:pic>
              </a:graphicData>
            </a:graphic>
          </wp:inline>
        </w:drawing>
      </w:r>
    </w:p>
    <w:sectPr w:rsidR="00DC3DD5" w:rsidRPr="008B0D7C" w:rsidSect="005B56A1">
      <w:headerReference w:type="even" r:id="rId36"/>
      <w:headerReference w:type="default" r:id="rId37"/>
      <w:footerReference w:type="default" r:id="rId38"/>
      <w:headerReference w:type="first" r:id="rId39"/>
      <w:pgSz w:w="16833" w:h="11908" w:orient="landscape" w:code="9"/>
      <w:pgMar w:top="1247" w:right="1247" w:bottom="1247" w:left="1247"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59EA4" w14:textId="77777777" w:rsidR="007C1836" w:rsidRDefault="007C1836" w:rsidP="00B40D72">
      <w:r>
        <w:separator/>
      </w:r>
    </w:p>
  </w:endnote>
  <w:endnote w:type="continuationSeparator" w:id="0">
    <w:p w14:paraId="3431C074" w14:textId="77777777" w:rsidR="007C1836" w:rsidRDefault="007C1836" w:rsidP="00B40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R_Helvetica">
    <w:altName w:val="Times New Roman"/>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5237" w14:textId="77777777" w:rsidR="004B13DA" w:rsidRDefault="004B1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7715019"/>
      <w:docPartObj>
        <w:docPartGallery w:val="Page Numbers (Bottom of Page)"/>
        <w:docPartUnique/>
      </w:docPartObj>
    </w:sdtPr>
    <w:sdtEndPr>
      <w:rPr>
        <w:rFonts w:ascii="Trebuchet MS" w:hAnsi="Trebuchet MS"/>
        <w:noProof/>
        <w:sz w:val="18"/>
        <w:szCs w:val="18"/>
      </w:rPr>
    </w:sdtEndPr>
    <w:sdtContent>
      <w:p w14:paraId="66FF20E1" w14:textId="125E1CBD" w:rsidR="00352812" w:rsidRPr="00352812" w:rsidRDefault="00352812">
        <w:pPr>
          <w:pStyle w:val="Footer"/>
          <w:jc w:val="right"/>
          <w:rPr>
            <w:rFonts w:ascii="Trebuchet MS" w:hAnsi="Trebuchet MS"/>
            <w:sz w:val="18"/>
            <w:szCs w:val="18"/>
          </w:rPr>
        </w:pPr>
        <w:r w:rsidRPr="00352812">
          <w:rPr>
            <w:rFonts w:ascii="Trebuchet MS" w:hAnsi="Trebuchet MS"/>
            <w:sz w:val="18"/>
            <w:szCs w:val="18"/>
          </w:rPr>
          <w:fldChar w:fldCharType="begin"/>
        </w:r>
        <w:r w:rsidRPr="00352812">
          <w:rPr>
            <w:rFonts w:ascii="Trebuchet MS" w:hAnsi="Trebuchet MS"/>
            <w:sz w:val="18"/>
            <w:szCs w:val="18"/>
          </w:rPr>
          <w:instrText xml:space="preserve"> PAGE   \* MERGEFORMAT </w:instrText>
        </w:r>
        <w:r w:rsidRPr="00352812">
          <w:rPr>
            <w:rFonts w:ascii="Trebuchet MS" w:hAnsi="Trebuchet MS"/>
            <w:sz w:val="18"/>
            <w:szCs w:val="18"/>
          </w:rPr>
          <w:fldChar w:fldCharType="separate"/>
        </w:r>
        <w:r w:rsidRPr="00352812">
          <w:rPr>
            <w:rFonts w:ascii="Trebuchet MS" w:hAnsi="Trebuchet MS"/>
            <w:noProof/>
            <w:sz w:val="18"/>
            <w:szCs w:val="18"/>
          </w:rPr>
          <w:t>2</w:t>
        </w:r>
        <w:r w:rsidRPr="00352812">
          <w:rPr>
            <w:rFonts w:ascii="Trebuchet MS" w:hAnsi="Trebuchet MS"/>
            <w:noProof/>
            <w:sz w:val="18"/>
            <w:szCs w:val="18"/>
          </w:rPr>
          <w:fldChar w:fldCharType="end"/>
        </w:r>
      </w:p>
    </w:sdtContent>
  </w:sdt>
  <w:p w14:paraId="5F39DBEF" w14:textId="77777777" w:rsidR="00352812" w:rsidRDefault="003528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020F4" w14:textId="0CC87F93" w:rsidR="002D4760" w:rsidRPr="00B40D72" w:rsidRDefault="002D4760" w:rsidP="002D4760">
    <w:pPr>
      <w:pStyle w:val="Footer"/>
      <w:jc w:val="right"/>
      <w:rPr>
        <w:rFonts w:ascii="Trebuchet MS" w:hAnsi="Trebuchet MS"/>
        <w:sz w:val="20"/>
      </w:rPr>
    </w:pPr>
  </w:p>
  <w:tbl>
    <w:tblPr>
      <w:tblStyle w:val="TableGrid"/>
      <w:tblW w:w="5000" w:type="pct"/>
      <w:tblBorders>
        <w:insideV w:val="none" w:sz="0" w:space="0" w:color="auto"/>
      </w:tblBorders>
      <w:tblLook w:val="04A0" w:firstRow="1" w:lastRow="0" w:firstColumn="1" w:lastColumn="0" w:noHBand="0" w:noVBand="1"/>
    </w:tblPr>
    <w:tblGrid>
      <w:gridCol w:w="4758"/>
      <w:gridCol w:w="4758"/>
    </w:tblGrid>
    <w:tr w:rsidR="002D4760" w14:paraId="4C8C8121" w14:textId="77777777" w:rsidTr="007434C9">
      <w:tc>
        <w:tcPr>
          <w:tcW w:w="2500" w:type="pct"/>
        </w:tcPr>
        <w:p w14:paraId="648D2D78" w14:textId="77777777" w:rsidR="002D4760" w:rsidRDefault="002D4760" w:rsidP="002D4760">
          <w:pPr>
            <w:pStyle w:val="Footer"/>
            <w:jc w:val="both"/>
            <w:rPr>
              <w:rFonts w:ascii="Trebuchet MS" w:hAnsi="Trebuchet MS"/>
              <w:sz w:val="20"/>
            </w:rPr>
          </w:pPr>
          <w:r w:rsidRPr="00B40D72">
            <w:rPr>
              <w:rFonts w:ascii="Trebuchet MS" w:hAnsi="Trebuchet MS"/>
              <w:sz w:val="20"/>
            </w:rPr>
            <w:t>I.N.H.G.A. – S.H.A.S., S.H.E., C.N.P.H.</w:t>
          </w:r>
          <w:r>
            <w:rPr>
              <w:rFonts w:ascii="Trebuchet MS" w:hAnsi="Trebuchet MS"/>
              <w:sz w:val="20"/>
            </w:rPr>
            <w:t xml:space="preserve"> </w:t>
          </w:r>
        </w:p>
      </w:tc>
      <w:tc>
        <w:tcPr>
          <w:tcW w:w="2500" w:type="pct"/>
        </w:tcPr>
        <w:p w14:paraId="1716461D" w14:textId="77777777" w:rsidR="002D4760" w:rsidRPr="00B40D72" w:rsidRDefault="002D4760" w:rsidP="002D4760">
          <w:pPr>
            <w:pStyle w:val="Footer"/>
            <w:jc w:val="both"/>
            <w:rPr>
              <w:rFonts w:ascii="Trebuchet MS" w:hAnsi="Trebuchet MS"/>
              <w:sz w:val="20"/>
            </w:rPr>
          </w:pPr>
        </w:p>
      </w:tc>
    </w:tr>
  </w:tbl>
  <w:p w14:paraId="7837F8AB" w14:textId="77777777" w:rsidR="00B40D72" w:rsidRPr="00C64E80" w:rsidRDefault="00B40D72" w:rsidP="00B40D72">
    <w:pPr>
      <w:tabs>
        <w:tab w:val="center" w:pos="4680"/>
        <w:tab w:val="right" w:pos="8725"/>
        <w:tab w:val="right" w:pos="9360"/>
      </w:tabs>
      <w:ind w:right="360"/>
      <w:rPr>
        <w:rFonts w:cs="Arial"/>
        <w:szCs w:val="22"/>
      </w:rPr>
    </w:pPr>
    <w:r w:rsidRPr="00C64E80">
      <w:rPr>
        <w:rFonts w:cs="Arial"/>
        <w:sz w:val="20"/>
        <w:lang w:eastAsia="ro-RO"/>
      </w:rPr>
      <w:t>Cod: PT-0</w:t>
    </w:r>
    <w:r>
      <w:rPr>
        <w:rFonts w:cs="Arial"/>
        <w:sz w:val="20"/>
        <w:lang w:eastAsia="ro-RO"/>
      </w:rPr>
      <w:t>3</w:t>
    </w:r>
    <w:r w:rsidRPr="00C64E80">
      <w:rPr>
        <w:rFonts w:cs="Arial"/>
        <w:sz w:val="20"/>
        <w:lang w:eastAsia="ro-RO"/>
      </w:rPr>
      <w:t>-INH</w:t>
    </w:r>
  </w:p>
  <w:p w14:paraId="021DC507" w14:textId="77777777" w:rsidR="00B40D72" w:rsidRDefault="00B40D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D9106" w14:textId="52AC6216" w:rsidR="00D53667" w:rsidRPr="005B56A1" w:rsidRDefault="00D53667" w:rsidP="005B56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8D2EC" w14:textId="77777777" w:rsidR="007C1836" w:rsidRDefault="007C1836" w:rsidP="00B40D72">
      <w:r>
        <w:separator/>
      </w:r>
    </w:p>
  </w:footnote>
  <w:footnote w:type="continuationSeparator" w:id="0">
    <w:p w14:paraId="02C95CE0" w14:textId="77777777" w:rsidR="007C1836" w:rsidRDefault="007C1836" w:rsidP="00B40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7CFB6" w14:textId="7FA3D2DA" w:rsidR="004B13DA" w:rsidRDefault="004B13DA">
    <w:pPr>
      <w:pStyle w:val="Header"/>
    </w:pPr>
    <w:r>
      <w:rPr>
        <w:noProof/>
      </w:rPr>
      <w:pict w14:anchorId="650B5A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447860" o:spid="_x0000_s1026" type="#_x0000_t136" style="position:absolute;margin-left:0;margin-top:0;width:522.3pt;height:149.2pt;rotation:315;z-index:-251655168;mso-position-horizontal:center;mso-position-horizontal-relative:margin;mso-position-vertical:center;mso-position-vertical-relative:margin" o:allowincell="f" fillcolor="silver" stroked="f">
          <v:fill opacity=".5"/>
          <v:textpath style="font-family:&quot;Trebuchet MS&quot;;font-size:1pt" string="PROIEC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16FD0" w14:textId="643B583D" w:rsidR="004B13DA" w:rsidRDefault="004B13DA">
    <w:pPr>
      <w:pStyle w:val="Header"/>
    </w:pPr>
    <w:r>
      <w:rPr>
        <w:noProof/>
      </w:rPr>
      <w:pict w14:anchorId="279D9A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447861" o:spid="_x0000_s1027" type="#_x0000_t136" style="position:absolute;margin-left:0;margin-top:0;width:522.3pt;height:149.2pt;rotation:315;z-index:-251653120;mso-position-horizontal:center;mso-position-horizontal-relative:margin;mso-position-vertical:center;mso-position-vertical-relative:margin" o:allowincell="f" fillcolor="silver" stroked="f">
          <v:fill opacity=".5"/>
          <v:textpath style="font-family:&quot;Trebuchet MS&quot;;font-size:1pt" string="PROIEC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8C8E3" w14:textId="6020E667" w:rsidR="004B13DA" w:rsidRDefault="004B13DA">
    <w:pPr>
      <w:pStyle w:val="Header"/>
    </w:pPr>
    <w:r>
      <w:rPr>
        <w:noProof/>
      </w:rPr>
      <w:pict w14:anchorId="0AA7BD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447859" o:spid="_x0000_s1025" type="#_x0000_t136" style="position:absolute;margin-left:0;margin-top:0;width:522.3pt;height:149.2pt;rotation:315;z-index:-251657216;mso-position-horizontal:center;mso-position-horizontal-relative:margin;mso-position-vertical:center;mso-position-vertical-relative:margin" o:allowincell="f" fillcolor="silver" stroked="f">
          <v:fill opacity=".5"/>
          <v:textpath style="font-family:&quot;Trebuchet MS&quot;;font-size:1pt" string="PROIECT"/>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A4CC5" w14:textId="3009545A" w:rsidR="004B13DA" w:rsidRDefault="004B13DA">
    <w:pPr>
      <w:pStyle w:val="Header"/>
    </w:pPr>
    <w:r>
      <w:rPr>
        <w:noProof/>
      </w:rPr>
      <w:pict w14:anchorId="2C1B57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447863" o:spid="_x0000_s1031" type="#_x0000_t136" style="position:absolute;margin-left:0;margin-top:0;width:522.3pt;height:149.2pt;rotation:315;z-index:-251644928;mso-position-horizontal:center;mso-position-horizontal-relative:margin;mso-position-vertical:center;mso-position-vertical-relative:margin" o:allowincell="f" fillcolor="silver" stroked="f">
          <v:fill opacity=".5"/>
          <v:textpath style="font-family:&quot;Trebuchet MS&quot;;font-size:1pt" string="PROIECT"/>
        </v:shape>
      </w:pict>
    </w:r>
    <w:r>
      <w:rPr>
        <w:noProof/>
      </w:rPr>
      <w:pict w14:anchorId="23474B23">
        <v:shape id="_x0000_s1030" type="#_x0000_t136" style="position:absolute;margin-left:0;margin-top:0;width:522.3pt;height:149.2pt;rotation:315;z-index:-251646976;mso-position-horizontal:center;mso-position-horizontal-relative:margin;mso-position-vertical:center;mso-position-vertical-relative:margin" o:allowincell="f" fillcolor="silver" stroked="f">
          <v:fill opacity=".5"/>
          <v:textpath style="font-family:&quot;Trebuchet MS&quot;;font-size:1pt" string="PROIEC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A9D25" w14:textId="3B87032F" w:rsidR="00D53667" w:rsidRPr="00C51EA6" w:rsidRDefault="004B13DA" w:rsidP="007434C9">
    <w:pPr>
      <w:pStyle w:val="Header"/>
    </w:pPr>
    <w:r>
      <w:rPr>
        <w:noProof/>
      </w:rPr>
      <w:pict w14:anchorId="102D78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447864" o:spid="_x0000_s1032" type="#_x0000_t136" style="position:absolute;margin-left:0;margin-top:0;width:522.3pt;height:149.2pt;rotation:315;z-index:-251642880;mso-position-horizontal:center;mso-position-horizontal-relative:margin;mso-position-vertical:center;mso-position-vertical-relative:margin" o:allowincell="f" fillcolor="silver" stroked="f">
          <v:fill opacity=".5"/>
          <v:textpath style="font-family:&quot;Trebuchet MS&quot;;font-size:1pt" string="PROIECT"/>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ACA84" w14:textId="5F45821F" w:rsidR="004B13DA" w:rsidRDefault="004B13DA">
    <w:pPr>
      <w:pStyle w:val="Header"/>
    </w:pPr>
    <w:r>
      <w:rPr>
        <w:noProof/>
      </w:rPr>
      <w:pict w14:anchorId="4B4633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447862" o:spid="_x0000_s1029" type="#_x0000_t136" style="position:absolute;margin-left:0;margin-top:0;width:522.3pt;height:149.2pt;rotation:315;z-index:-251649024;mso-position-horizontal:center;mso-position-horizontal-relative:margin;mso-position-vertical:center;mso-position-vertical-relative:margin" o:allowincell="f" fillcolor="silver" stroked="f">
          <v:fill opacity=".5"/>
          <v:textpath style="font-family:&quot;Trebuchet MS&quot;;font-size:1pt" string="PROIECT"/>
        </v:shape>
      </w:pict>
    </w:r>
    <w:r>
      <w:rPr>
        <w:noProof/>
      </w:rPr>
      <w:pict w14:anchorId="1C17ACBF">
        <v:shape id="_x0000_s1028" type="#_x0000_t136" style="position:absolute;margin-left:0;margin-top:0;width:522.3pt;height:149.2pt;rotation:315;z-index:-251651072;mso-position-horizontal:center;mso-position-horizontal-relative:margin;mso-position-vertical:center;mso-position-vertical-relative:margin" o:allowincell="f" fillcolor="silver" stroked="f">
          <v:fill opacity=".5"/>
          <v:textpath style="font-family:&quot;Trebuchet MS&quot;;font-size:1pt" string="PROIEC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1A92"/>
    <w:multiLevelType w:val="hybridMultilevel"/>
    <w:tmpl w:val="97B6A5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6972AC"/>
    <w:multiLevelType w:val="hybridMultilevel"/>
    <w:tmpl w:val="2426416E"/>
    <w:lvl w:ilvl="0" w:tplc="EF24EEA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9A19D6"/>
    <w:multiLevelType w:val="hybridMultilevel"/>
    <w:tmpl w:val="B99E50FC"/>
    <w:lvl w:ilvl="0" w:tplc="F4A633E0">
      <w:numFmt w:val="bullet"/>
      <w:lvlText w:val="-"/>
      <w:lvlJc w:val="left"/>
      <w:pPr>
        <w:ind w:left="720" w:hanging="360"/>
      </w:pPr>
      <w:rPr>
        <w:rFonts w:ascii="Trebuchet MS" w:eastAsiaTheme="minorEastAsia" w:hAnsi="Trebuchet MS"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E057D1"/>
    <w:multiLevelType w:val="hybridMultilevel"/>
    <w:tmpl w:val="645C7BFE"/>
    <w:lvl w:ilvl="0" w:tplc="F4A633E0">
      <w:numFmt w:val="bullet"/>
      <w:lvlText w:val="-"/>
      <w:lvlJc w:val="left"/>
      <w:pPr>
        <w:ind w:left="1287" w:hanging="360"/>
      </w:pPr>
      <w:rPr>
        <w:rFonts w:ascii="Trebuchet MS" w:eastAsiaTheme="minorEastAsia" w:hAnsi="Trebuchet MS" w:cstheme="majorHAnsi"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1EE72B4D"/>
    <w:multiLevelType w:val="hybridMultilevel"/>
    <w:tmpl w:val="845A06CA"/>
    <w:lvl w:ilvl="0" w:tplc="F4A633E0">
      <w:numFmt w:val="bullet"/>
      <w:lvlText w:val="-"/>
      <w:lvlJc w:val="left"/>
      <w:pPr>
        <w:ind w:left="720" w:hanging="360"/>
      </w:pPr>
      <w:rPr>
        <w:rFonts w:ascii="Trebuchet MS" w:eastAsiaTheme="minorEastAsia" w:hAnsi="Trebuchet MS"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B60801"/>
    <w:multiLevelType w:val="hybridMultilevel"/>
    <w:tmpl w:val="6C1862E0"/>
    <w:lvl w:ilvl="0" w:tplc="EF24EEA4">
      <w:numFmt w:val="bullet"/>
      <w:lvlText w:val="-"/>
      <w:lvlJc w:val="left"/>
      <w:pPr>
        <w:ind w:left="1429" w:hanging="360"/>
      </w:pPr>
      <w:rPr>
        <w:rFonts w:ascii="Arial" w:eastAsiaTheme="minorHAnsi" w:hAnsi="Arial" w:cs="Aria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 w15:restartNumberingAfterBreak="0">
    <w:nsid w:val="26BB05C8"/>
    <w:multiLevelType w:val="hybridMultilevel"/>
    <w:tmpl w:val="E4BEDBB2"/>
    <w:lvl w:ilvl="0" w:tplc="FFFFFFFF">
      <w:start w:val="1"/>
      <w:numFmt w:val="bullet"/>
      <w:lvlText w:val=""/>
      <w:lvlJc w:val="left"/>
      <w:pPr>
        <w:ind w:left="1287" w:hanging="360"/>
      </w:pPr>
      <w:rPr>
        <w:rFonts w:ascii="Symbol" w:hAnsi="Symbol" w:hint="default"/>
      </w:rPr>
    </w:lvl>
    <w:lvl w:ilvl="1" w:tplc="04090001">
      <w:start w:val="1"/>
      <w:numFmt w:val="bullet"/>
      <w:lvlText w:val=""/>
      <w:lvlJc w:val="left"/>
      <w:pPr>
        <w:ind w:left="1287" w:hanging="360"/>
      </w:pPr>
      <w:rPr>
        <w:rFonts w:ascii="Symbol" w:hAnsi="Symbol" w:hint="default"/>
      </w:rPr>
    </w:lvl>
    <w:lvl w:ilvl="2" w:tplc="FFFFFFFF">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7" w15:restartNumberingAfterBreak="0">
    <w:nsid w:val="2D72231C"/>
    <w:multiLevelType w:val="hybridMultilevel"/>
    <w:tmpl w:val="398AD0C8"/>
    <w:lvl w:ilvl="0" w:tplc="41D62EAE">
      <w:start w:val="1"/>
      <w:numFmt w:val="lowerLetter"/>
      <w:lvlText w:val="%1)"/>
      <w:lvlJc w:val="left"/>
      <w:pPr>
        <w:ind w:left="1020" w:hanging="360"/>
      </w:pPr>
    </w:lvl>
    <w:lvl w:ilvl="1" w:tplc="22068F3A">
      <w:start w:val="1"/>
      <w:numFmt w:val="lowerLetter"/>
      <w:lvlText w:val="%2)"/>
      <w:lvlJc w:val="left"/>
      <w:pPr>
        <w:ind w:left="1020" w:hanging="360"/>
      </w:pPr>
    </w:lvl>
    <w:lvl w:ilvl="2" w:tplc="49C0B0C6">
      <w:start w:val="1"/>
      <w:numFmt w:val="lowerLetter"/>
      <w:lvlText w:val="%3)"/>
      <w:lvlJc w:val="left"/>
      <w:pPr>
        <w:ind w:left="1020" w:hanging="360"/>
      </w:pPr>
    </w:lvl>
    <w:lvl w:ilvl="3" w:tplc="4E489E2C">
      <w:start w:val="1"/>
      <w:numFmt w:val="lowerLetter"/>
      <w:lvlText w:val="%4)"/>
      <w:lvlJc w:val="left"/>
      <w:pPr>
        <w:ind w:left="1020" w:hanging="360"/>
      </w:pPr>
    </w:lvl>
    <w:lvl w:ilvl="4" w:tplc="952C29EC">
      <w:start w:val="1"/>
      <w:numFmt w:val="lowerLetter"/>
      <w:lvlText w:val="%5)"/>
      <w:lvlJc w:val="left"/>
      <w:pPr>
        <w:ind w:left="1020" w:hanging="360"/>
      </w:pPr>
    </w:lvl>
    <w:lvl w:ilvl="5" w:tplc="A68497F6">
      <w:start w:val="1"/>
      <w:numFmt w:val="lowerLetter"/>
      <w:lvlText w:val="%6)"/>
      <w:lvlJc w:val="left"/>
      <w:pPr>
        <w:ind w:left="1020" w:hanging="360"/>
      </w:pPr>
    </w:lvl>
    <w:lvl w:ilvl="6" w:tplc="3C003996">
      <w:start w:val="1"/>
      <w:numFmt w:val="lowerLetter"/>
      <w:lvlText w:val="%7)"/>
      <w:lvlJc w:val="left"/>
      <w:pPr>
        <w:ind w:left="1020" w:hanging="360"/>
      </w:pPr>
    </w:lvl>
    <w:lvl w:ilvl="7" w:tplc="7F7425AC">
      <w:start w:val="1"/>
      <w:numFmt w:val="lowerLetter"/>
      <w:lvlText w:val="%8)"/>
      <w:lvlJc w:val="left"/>
      <w:pPr>
        <w:ind w:left="1020" w:hanging="360"/>
      </w:pPr>
    </w:lvl>
    <w:lvl w:ilvl="8" w:tplc="A14C7D88">
      <w:start w:val="1"/>
      <w:numFmt w:val="lowerLetter"/>
      <w:lvlText w:val="%9)"/>
      <w:lvlJc w:val="left"/>
      <w:pPr>
        <w:ind w:left="1020" w:hanging="360"/>
      </w:pPr>
    </w:lvl>
  </w:abstractNum>
  <w:abstractNum w:abstractNumId="8" w15:restartNumberingAfterBreak="0">
    <w:nsid w:val="31136B4B"/>
    <w:multiLevelType w:val="hybridMultilevel"/>
    <w:tmpl w:val="47E80B34"/>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C63C04"/>
    <w:multiLevelType w:val="hybridMultilevel"/>
    <w:tmpl w:val="EF261AC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6C027EE"/>
    <w:multiLevelType w:val="hybridMultilevel"/>
    <w:tmpl w:val="B98CCC0A"/>
    <w:lvl w:ilvl="0" w:tplc="EF24EEA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170593"/>
    <w:multiLevelType w:val="hybridMultilevel"/>
    <w:tmpl w:val="0E2270A6"/>
    <w:lvl w:ilvl="0" w:tplc="FF3EAE22">
      <w:start w:val="1"/>
      <w:numFmt w:val="bullet"/>
      <w:lvlText w:val=""/>
      <w:lvlJc w:val="left"/>
      <w:pPr>
        <w:ind w:left="1440" w:hanging="360"/>
      </w:pPr>
      <w:rPr>
        <w:rFonts w:ascii="Symbol" w:hAnsi="Symbol"/>
      </w:rPr>
    </w:lvl>
    <w:lvl w:ilvl="1" w:tplc="E4CE7114">
      <w:start w:val="1"/>
      <w:numFmt w:val="bullet"/>
      <w:lvlText w:val=""/>
      <w:lvlJc w:val="left"/>
      <w:pPr>
        <w:ind w:left="1440" w:hanging="360"/>
      </w:pPr>
      <w:rPr>
        <w:rFonts w:ascii="Symbol" w:hAnsi="Symbol"/>
      </w:rPr>
    </w:lvl>
    <w:lvl w:ilvl="2" w:tplc="83942724">
      <w:start w:val="1"/>
      <w:numFmt w:val="bullet"/>
      <w:lvlText w:val=""/>
      <w:lvlJc w:val="left"/>
      <w:pPr>
        <w:ind w:left="1440" w:hanging="360"/>
      </w:pPr>
      <w:rPr>
        <w:rFonts w:ascii="Symbol" w:hAnsi="Symbol"/>
      </w:rPr>
    </w:lvl>
    <w:lvl w:ilvl="3" w:tplc="D820CF8A">
      <w:start w:val="1"/>
      <w:numFmt w:val="bullet"/>
      <w:lvlText w:val=""/>
      <w:lvlJc w:val="left"/>
      <w:pPr>
        <w:ind w:left="1440" w:hanging="360"/>
      </w:pPr>
      <w:rPr>
        <w:rFonts w:ascii="Symbol" w:hAnsi="Symbol"/>
      </w:rPr>
    </w:lvl>
    <w:lvl w:ilvl="4" w:tplc="7C96FFBC">
      <w:start w:val="1"/>
      <w:numFmt w:val="bullet"/>
      <w:lvlText w:val=""/>
      <w:lvlJc w:val="left"/>
      <w:pPr>
        <w:ind w:left="1440" w:hanging="360"/>
      </w:pPr>
      <w:rPr>
        <w:rFonts w:ascii="Symbol" w:hAnsi="Symbol"/>
      </w:rPr>
    </w:lvl>
    <w:lvl w:ilvl="5" w:tplc="8CD08972">
      <w:start w:val="1"/>
      <w:numFmt w:val="bullet"/>
      <w:lvlText w:val=""/>
      <w:lvlJc w:val="left"/>
      <w:pPr>
        <w:ind w:left="1440" w:hanging="360"/>
      </w:pPr>
      <w:rPr>
        <w:rFonts w:ascii="Symbol" w:hAnsi="Symbol"/>
      </w:rPr>
    </w:lvl>
    <w:lvl w:ilvl="6" w:tplc="5BD0BE7A">
      <w:start w:val="1"/>
      <w:numFmt w:val="bullet"/>
      <w:lvlText w:val=""/>
      <w:lvlJc w:val="left"/>
      <w:pPr>
        <w:ind w:left="1440" w:hanging="360"/>
      </w:pPr>
      <w:rPr>
        <w:rFonts w:ascii="Symbol" w:hAnsi="Symbol"/>
      </w:rPr>
    </w:lvl>
    <w:lvl w:ilvl="7" w:tplc="FEBC3DD6">
      <w:start w:val="1"/>
      <w:numFmt w:val="bullet"/>
      <w:lvlText w:val=""/>
      <w:lvlJc w:val="left"/>
      <w:pPr>
        <w:ind w:left="1440" w:hanging="360"/>
      </w:pPr>
      <w:rPr>
        <w:rFonts w:ascii="Symbol" w:hAnsi="Symbol"/>
      </w:rPr>
    </w:lvl>
    <w:lvl w:ilvl="8" w:tplc="A60A699C">
      <w:start w:val="1"/>
      <w:numFmt w:val="bullet"/>
      <w:lvlText w:val=""/>
      <w:lvlJc w:val="left"/>
      <w:pPr>
        <w:ind w:left="1440" w:hanging="360"/>
      </w:pPr>
      <w:rPr>
        <w:rFonts w:ascii="Symbol" w:hAnsi="Symbol"/>
      </w:rPr>
    </w:lvl>
  </w:abstractNum>
  <w:abstractNum w:abstractNumId="13" w15:restartNumberingAfterBreak="0">
    <w:nsid w:val="3C8C1864"/>
    <w:multiLevelType w:val="hybridMultilevel"/>
    <w:tmpl w:val="F5DE111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500F0BC5"/>
    <w:multiLevelType w:val="multilevel"/>
    <w:tmpl w:val="8138AD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74C57C4"/>
    <w:multiLevelType w:val="hybridMultilevel"/>
    <w:tmpl w:val="E5A6B12E"/>
    <w:lvl w:ilvl="0" w:tplc="8222DAA8">
      <w:numFmt w:val="bullet"/>
      <w:lvlText w:val="-"/>
      <w:lvlJc w:val="left"/>
      <w:pPr>
        <w:ind w:left="1068" w:hanging="360"/>
      </w:pPr>
      <w:rPr>
        <w:rFonts w:ascii="Arial" w:eastAsia="Calibri"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6" w15:restartNumberingAfterBreak="0">
    <w:nsid w:val="5ACF07E4"/>
    <w:multiLevelType w:val="hybridMultilevel"/>
    <w:tmpl w:val="6D96B606"/>
    <w:lvl w:ilvl="0" w:tplc="F79A7D82">
      <w:numFmt w:val="bullet"/>
      <w:lvlText w:val="-"/>
      <w:lvlJc w:val="left"/>
      <w:pPr>
        <w:ind w:left="720" w:hanging="360"/>
      </w:pPr>
      <w:rPr>
        <w:rFonts w:ascii="Trebuchet MS" w:eastAsiaTheme="minorEastAsia" w:hAnsi="Trebuchet MS"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904253"/>
    <w:multiLevelType w:val="hybridMultilevel"/>
    <w:tmpl w:val="40542DC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7BFD68CC"/>
    <w:multiLevelType w:val="hybridMultilevel"/>
    <w:tmpl w:val="57DE55E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274025327">
    <w:abstractNumId w:val="13"/>
  </w:num>
  <w:num w:numId="2" w16cid:durableId="1480465378">
    <w:abstractNumId w:val="17"/>
  </w:num>
  <w:num w:numId="3" w16cid:durableId="1781610071">
    <w:abstractNumId w:val="6"/>
  </w:num>
  <w:num w:numId="4" w16cid:durableId="1584609733">
    <w:abstractNumId w:val="4"/>
  </w:num>
  <w:num w:numId="5" w16cid:durableId="731513108">
    <w:abstractNumId w:val="16"/>
  </w:num>
  <w:num w:numId="6" w16cid:durableId="378943954">
    <w:abstractNumId w:val="10"/>
  </w:num>
  <w:num w:numId="7" w16cid:durableId="865367164">
    <w:abstractNumId w:val="15"/>
  </w:num>
  <w:num w:numId="8" w16cid:durableId="2000384422">
    <w:abstractNumId w:val="18"/>
  </w:num>
  <w:num w:numId="9" w16cid:durableId="52824021">
    <w:abstractNumId w:val="11"/>
  </w:num>
  <w:num w:numId="10" w16cid:durableId="1811167350">
    <w:abstractNumId w:val="14"/>
  </w:num>
  <w:num w:numId="11" w16cid:durableId="1617788592">
    <w:abstractNumId w:val="19"/>
  </w:num>
  <w:num w:numId="12" w16cid:durableId="817259219">
    <w:abstractNumId w:val="9"/>
  </w:num>
  <w:num w:numId="13" w16cid:durableId="469516028">
    <w:abstractNumId w:val="2"/>
  </w:num>
  <w:num w:numId="14" w16cid:durableId="768040434">
    <w:abstractNumId w:val="7"/>
  </w:num>
  <w:num w:numId="15" w16cid:durableId="244339096">
    <w:abstractNumId w:val="12"/>
  </w:num>
  <w:num w:numId="16" w16cid:durableId="1993484392">
    <w:abstractNumId w:val="0"/>
  </w:num>
  <w:num w:numId="17" w16cid:durableId="2104452577">
    <w:abstractNumId w:val="8"/>
  </w:num>
  <w:num w:numId="18" w16cid:durableId="132721943">
    <w:abstractNumId w:val="1"/>
  </w:num>
  <w:num w:numId="19" w16cid:durableId="791050883">
    <w:abstractNumId w:val="5"/>
  </w:num>
  <w:num w:numId="20" w16cid:durableId="775711511">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55A"/>
    <w:rsid w:val="00002BA6"/>
    <w:rsid w:val="00005C4D"/>
    <w:rsid w:val="0001012A"/>
    <w:rsid w:val="0001148C"/>
    <w:rsid w:val="00020D5E"/>
    <w:rsid w:val="00020FBE"/>
    <w:rsid w:val="00025783"/>
    <w:rsid w:val="000349DC"/>
    <w:rsid w:val="00045B03"/>
    <w:rsid w:val="0005239E"/>
    <w:rsid w:val="00053896"/>
    <w:rsid w:val="00053A94"/>
    <w:rsid w:val="00054BC0"/>
    <w:rsid w:val="000551F4"/>
    <w:rsid w:val="00057845"/>
    <w:rsid w:val="00071139"/>
    <w:rsid w:val="00071F68"/>
    <w:rsid w:val="00073033"/>
    <w:rsid w:val="000732B6"/>
    <w:rsid w:val="00073C42"/>
    <w:rsid w:val="0007755E"/>
    <w:rsid w:val="00084770"/>
    <w:rsid w:val="000877A9"/>
    <w:rsid w:val="0009313C"/>
    <w:rsid w:val="00095D38"/>
    <w:rsid w:val="00096DD2"/>
    <w:rsid w:val="00097E60"/>
    <w:rsid w:val="000A2074"/>
    <w:rsid w:val="000A2F5D"/>
    <w:rsid w:val="000A4C06"/>
    <w:rsid w:val="000A724E"/>
    <w:rsid w:val="000B2133"/>
    <w:rsid w:val="000B33E5"/>
    <w:rsid w:val="000B4CE3"/>
    <w:rsid w:val="000B5695"/>
    <w:rsid w:val="000B5D98"/>
    <w:rsid w:val="000C7AD2"/>
    <w:rsid w:val="000D21BD"/>
    <w:rsid w:val="000D2BBA"/>
    <w:rsid w:val="000D334C"/>
    <w:rsid w:val="000D3B8F"/>
    <w:rsid w:val="000E02D5"/>
    <w:rsid w:val="000E1909"/>
    <w:rsid w:val="001006A8"/>
    <w:rsid w:val="00101084"/>
    <w:rsid w:val="00101AD6"/>
    <w:rsid w:val="00102859"/>
    <w:rsid w:val="0010334B"/>
    <w:rsid w:val="00106AD6"/>
    <w:rsid w:val="00115690"/>
    <w:rsid w:val="00117D36"/>
    <w:rsid w:val="00122E63"/>
    <w:rsid w:val="001258AC"/>
    <w:rsid w:val="00125AAA"/>
    <w:rsid w:val="00126D7F"/>
    <w:rsid w:val="00127EB9"/>
    <w:rsid w:val="00136794"/>
    <w:rsid w:val="00142700"/>
    <w:rsid w:val="00144A81"/>
    <w:rsid w:val="00157C51"/>
    <w:rsid w:val="001613EA"/>
    <w:rsid w:val="00161BF5"/>
    <w:rsid w:val="001676A9"/>
    <w:rsid w:val="0018283C"/>
    <w:rsid w:val="00182B60"/>
    <w:rsid w:val="0018477B"/>
    <w:rsid w:val="00191068"/>
    <w:rsid w:val="001929A2"/>
    <w:rsid w:val="0019418A"/>
    <w:rsid w:val="00195674"/>
    <w:rsid w:val="00195F11"/>
    <w:rsid w:val="001A0675"/>
    <w:rsid w:val="001A081A"/>
    <w:rsid w:val="001A344B"/>
    <w:rsid w:val="001B1D6A"/>
    <w:rsid w:val="001B7280"/>
    <w:rsid w:val="001C3E23"/>
    <w:rsid w:val="001C7FEB"/>
    <w:rsid w:val="001D0158"/>
    <w:rsid w:val="001E334D"/>
    <w:rsid w:val="001E3FCC"/>
    <w:rsid w:val="001F5D75"/>
    <w:rsid w:val="002018BA"/>
    <w:rsid w:val="0022396F"/>
    <w:rsid w:val="00225A2B"/>
    <w:rsid w:val="0022741A"/>
    <w:rsid w:val="002361E6"/>
    <w:rsid w:val="00237E2F"/>
    <w:rsid w:val="00242CE7"/>
    <w:rsid w:val="002533A6"/>
    <w:rsid w:val="00261AD6"/>
    <w:rsid w:val="0026595D"/>
    <w:rsid w:val="00265CA1"/>
    <w:rsid w:val="00266567"/>
    <w:rsid w:val="002666FD"/>
    <w:rsid w:val="002701EB"/>
    <w:rsid w:val="002713C7"/>
    <w:rsid w:val="00273954"/>
    <w:rsid w:val="00273D88"/>
    <w:rsid w:val="00283088"/>
    <w:rsid w:val="0028489C"/>
    <w:rsid w:val="002877FE"/>
    <w:rsid w:val="00292976"/>
    <w:rsid w:val="002951AA"/>
    <w:rsid w:val="00295A77"/>
    <w:rsid w:val="00297C59"/>
    <w:rsid w:val="002A2E34"/>
    <w:rsid w:val="002B4A6A"/>
    <w:rsid w:val="002B61FC"/>
    <w:rsid w:val="002C19F2"/>
    <w:rsid w:val="002C3D4F"/>
    <w:rsid w:val="002D16DC"/>
    <w:rsid w:val="002D2125"/>
    <w:rsid w:val="002D255D"/>
    <w:rsid w:val="002D2BFD"/>
    <w:rsid w:val="002D4760"/>
    <w:rsid w:val="002D5BE7"/>
    <w:rsid w:val="002D7CE5"/>
    <w:rsid w:val="002E11F3"/>
    <w:rsid w:val="002E225A"/>
    <w:rsid w:val="002E2C1F"/>
    <w:rsid w:val="002E5F67"/>
    <w:rsid w:val="002F137F"/>
    <w:rsid w:val="002F20A1"/>
    <w:rsid w:val="002F7B8F"/>
    <w:rsid w:val="00315E7F"/>
    <w:rsid w:val="00316FB9"/>
    <w:rsid w:val="00321A87"/>
    <w:rsid w:val="00322FE2"/>
    <w:rsid w:val="00326619"/>
    <w:rsid w:val="0032766F"/>
    <w:rsid w:val="00327A98"/>
    <w:rsid w:val="003352E0"/>
    <w:rsid w:val="00335648"/>
    <w:rsid w:val="003360ED"/>
    <w:rsid w:val="00340225"/>
    <w:rsid w:val="00347EA4"/>
    <w:rsid w:val="00350550"/>
    <w:rsid w:val="00352812"/>
    <w:rsid w:val="00356C1A"/>
    <w:rsid w:val="0036459D"/>
    <w:rsid w:val="003675E7"/>
    <w:rsid w:val="0037071A"/>
    <w:rsid w:val="003770D9"/>
    <w:rsid w:val="00381F74"/>
    <w:rsid w:val="00393992"/>
    <w:rsid w:val="0039555A"/>
    <w:rsid w:val="00397ED9"/>
    <w:rsid w:val="003A2C9B"/>
    <w:rsid w:val="003A68BD"/>
    <w:rsid w:val="003A6A62"/>
    <w:rsid w:val="003A6C86"/>
    <w:rsid w:val="003B0572"/>
    <w:rsid w:val="003B1D16"/>
    <w:rsid w:val="003B43F2"/>
    <w:rsid w:val="003B668F"/>
    <w:rsid w:val="003D0E03"/>
    <w:rsid w:val="003D1567"/>
    <w:rsid w:val="003D3B23"/>
    <w:rsid w:val="003E1A54"/>
    <w:rsid w:val="003E2F5C"/>
    <w:rsid w:val="003E68CB"/>
    <w:rsid w:val="003F0C2E"/>
    <w:rsid w:val="003F1841"/>
    <w:rsid w:val="003F3398"/>
    <w:rsid w:val="003F4822"/>
    <w:rsid w:val="00401270"/>
    <w:rsid w:val="004031EE"/>
    <w:rsid w:val="004038D3"/>
    <w:rsid w:val="00410E41"/>
    <w:rsid w:val="00430D4A"/>
    <w:rsid w:val="00430EAF"/>
    <w:rsid w:val="00433D80"/>
    <w:rsid w:val="00434837"/>
    <w:rsid w:val="004459EE"/>
    <w:rsid w:val="004474A4"/>
    <w:rsid w:val="00450536"/>
    <w:rsid w:val="0045088E"/>
    <w:rsid w:val="00464C8C"/>
    <w:rsid w:val="00467A44"/>
    <w:rsid w:val="00474D94"/>
    <w:rsid w:val="00475AAF"/>
    <w:rsid w:val="004825B0"/>
    <w:rsid w:val="00484700"/>
    <w:rsid w:val="00487758"/>
    <w:rsid w:val="0049008D"/>
    <w:rsid w:val="00491369"/>
    <w:rsid w:val="004A1637"/>
    <w:rsid w:val="004A1F17"/>
    <w:rsid w:val="004A39D7"/>
    <w:rsid w:val="004B0395"/>
    <w:rsid w:val="004B13DA"/>
    <w:rsid w:val="004B2E2A"/>
    <w:rsid w:val="004C4702"/>
    <w:rsid w:val="004D2920"/>
    <w:rsid w:val="004D5148"/>
    <w:rsid w:val="004D6F90"/>
    <w:rsid w:val="004E2535"/>
    <w:rsid w:val="004E2539"/>
    <w:rsid w:val="004F1623"/>
    <w:rsid w:val="004F2C1E"/>
    <w:rsid w:val="004F3F13"/>
    <w:rsid w:val="004F637B"/>
    <w:rsid w:val="00500A90"/>
    <w:rsid w:val="00500E27"/>
    <w:rsid w:val="005019EA"/>
    <w:rsid w:val="00504825"/>
    <w:rsid w:val="005114D0"/>
    <w:rsid w:val="00512538"/>
    <w:rsid w:val="00517EFE"/>
    <w:rsid w:val="00526294"/>
    <w:rsid w:val="00537FB2"/>
    <w:rsid w:val="00547B07"/>
    <w:rsid w:val="00557922"/>
    <w:rsid w:val="0056001D"/>
    <w:rsid w:val="00560604"/>
    <w:rsid w:val="0056156A"/>
    <w:rsid w:val="005617F3"/>
    <w:rsid w:val="00571DEA"/>
    <w:rsid w:val="0057705B"/>
    <w:rsid w:val="00580A70"/>
    <w:rsid w:val="005818F3"/>
    <w:rsid w:val="00581C9B"/>
    <w:rsid w:val="0058248F"/>
    <w:rsid w:val="00582F63"/>
    <w:rsid w:val="00590778"/>
    <w:rsid w:val="00592101"/>
    <w:rsid w:val="0059652F"/>
    <w:rsid w:val="005A1619"/>
    <w:rsid w:val="005A2700"/>
    <w:rsid w:val="005A33C3"/>
    <w:rsid w:val="005A5F69"/>
    <w:rsid w:val="005B3C57"/>
    <w:rsid w:val="005B419B"/>
    <w:rsid w:val="005B56A1"/>
    <w:rsid w:val="005C392A"/>
    <w:rsid w:val="005C676F"/>
    <w:rsid w:val="005C7268"/>
    <w:rsid w:val="005D7FDE"/>
    <w:rsid w:val="005E0437"/>
    <w:rsid w:val="005F227E"/>
    <w:rsid w:val="005F2F14"/>
    <w:rsid w:val="005F680D"/>
    <w:rsid w:val="006055B7"/>
    <w:rsid w:val="00610488"/>
    <w:rsid w:val="00610F96"/>
    <w:rsid w:val="006215B6"/>
    <w:rsid w:val="0062381A"/>
    <w:rsid w:val="00626821"/>
    <w:rsid w:val="0064045E"/>
    <w:rsid w:val="00641AA3"/>
    <w:rsid w:val="0064267B"/>
    <w:rsid w:val="00651380"/>
    <w:rsid w:val="00657B58"/>
    <w:rsid w:val="006617CC"/>
    <w:rsid w:val="00661D25"/>
    <w:rsid w:val="00663D14"/>
    <w:rsid w:val="00664AD9"/>
    <w:rsid w:val="00671346"/>
    <w:rsid w:val="00671CC5"/>
    <w:rsid w:val="006753D6"/>
    <w:rsid w:val="00690FBB"/>
    <w:rsid w:val="00692F18"/>
    <w:rsid w:val="00696FA3"/>
    <w:rsid w:val="006A3F5B"/>
    <w:rsid w:val="006A6745"/>
    <w:rsid w:val="006B095D"/>
    <w:rsid w:val="006B2990"/>
    <w:rsid w:val="006C582B"/>
    <w:rsid w:val="006C7158"/>
    <w:rsid w:val="006D3DC1"/>
    <w:rsid w:val="006D5EE2"/>
    <w:rsid w:val="006D6F8A"/>
    <w:rsid w:val="006E0829"/>
    <w:rsid w:val="006E0A05"/>
    <w:rsid w:val="006E290C"/>
    <w:rsid w:val="006E770A"/>
    <w:rsid w:val="006E7F41"/>
    <w:rsid w:val="006F5B38"/>
    <w:rsid w:val="007002C1"/>
    <w:rsid w:val="00702C13"/>
    <w:rsid w:val="0071066A"/>
    <w:rsid w:val="00713F9A"/>
    <w:rsid w:val="00714974"/>
    <w:rsid w:val="007164C0"/>
    <w:rsid w:val="00716B89"/>
    <w:rsid w:val="007275F6"/>
    <w:rsid w:val="007344CB"/>
    <w:rsid w:val="0073467E"/>
    <w:rsid w:val="007400B8"/>
    <w:rsid w:val="00741460"/>
    <w:rsid w:val="007434C9"/>
    <w:rsid w:val="00751EDB"/>
    <w:rsid w:val="0075420D"/>
    <w:rsid w:val="00764049"/>
    <w:rsid w:val="00765678"/>
    <w:rsid w:val="007667C3"/>
    <w:rsid w:val="0077089E"/>
    <w:rsid w:val="0078526F"/>
    <w:rsid w:val="00786367"/>
    <w:rsid w:val="00791A34"/>
    <w:rsid w:val="0079303D"/>
    <w:rsid w:val="007A096F"/>
    <w:rsid w:val="007A21B3"/>
    <w:rsid w:val="007A6E9D"/>
    <w:rsid w:val="007B1529"/>
    <w:rsid w:val="007B5D54"/>
    <w:rsid w:val="007B7D2A"/>
    <w:rsid w:val="007C050A"/>
    <w:rsid w:val="007C1836"/>
    <w:rsid w:val="007C41D7"/>
    <w:rsid w:val="007D184F"/>
    <w:rsid w:val="007D49D5"/>
    <w:rsid w:val="007E0DF3"/>
    <w:rsid w:val="007E16B9"/>
    <w:rsid w:val="007E2277"/>
    <w:rsid w:val="007E76C8"/>
    <w:rsid w:val="007E785C"/>
    <w:rsid w:val="007F2307"/>
    <w:rsid w:val="00802EE4"/>
    <w:rsid w:val="00806E02"/>
    <w:rsid w:val="00813AE0"/>
    <w:rsid w:val="00816438"/>
    <w:rsid w:val="00817ED6"/>
    <w:rsid w:val="0082174B"/>
    <w:rsid w:val="0082451D"/>
    <w:rsid w:val="008250E1"/>
    <w:rsid w:val="0082521B"/>
    <w:rsid w:val="00827EBA"/>
    <w:rsid w:val="00830C35"/>
    <w:rsid w:val="00832FD3"/>
    <w:rsid w:val="0083604E"/>
    <w:rsid w:val="008414FB"/>
    <w:rsid w:val="0084168E"/>
    <w:rsid w:val="00843685"/>
    <w:rsid w:val="00844564"/>
    <w:rsid w:val="00846575"/>
    <w:rsid w:val="00864D16"/>
    <w:rsid w:val="00864E43"/>
    <w:rsid w:val="008713CC"/>
    <w:rsid w:val="008720B4"/>
    <w:rsid w:val="0087458B"/>
    <w:rsid w:val="00880BC4"/>
    <w:rsid w:val="00882209"/>
    <w:rsid w:val="00892CEC"/>
    <w:rsid w:val="008953E6"/>
    <w:rsid w:val="008960EC"/>
    <w:rsid w:val="008A1950"/>
    <w:rsid w:val="008A5251"/>
    <w:rsid w:val="008A53CD"/>
    <w:rsid w:val="008A5CF2"/>
    <w:rsid w:val="008A6BC1"/>
    <w:rsid w:val="008B0D7C"/>
    <w:rsid w:val="008B0F27"/>
    <w:rsid w:val="008B2FB7"/>
    <w:rsid w:val="008B630C"/>
    <w:rsid w:val="008C43BF"/>
    <w:rsid w:val="008E0F56"/>
    <w:rsid w:val="008E1277"/>
    <w:rsid w:val="008E2518"/>
    <w:rsid w:val="008E66AF"/>
    <w:rsid w:val="008F0C37"/>
    <w:rsid w:val="00901CA2"/>
    <w:rsid w:val="00902518"/>
    <w:rsid w:val="009056C0"/>
    <w:rsid w:val="009174E4"/>
    <w:rsid w:val="0091766B"/>
    <w:rsid w:val="00922D40"/>
    <w:rsid w:val="00923A45"/>
    <w:rsid w:val="00923D2D"/>
    <w:rsid w:val="00924EAF"/>
    <w:rsid w:val="009315E8"/>
    <w:rsid w:val="009338C1"/>
    <w:rsid w:val="009426FC"/>
    <w:rsid w:val="009470D9"/>
    <w:rsid w:val="00951F03"/>
    <w:rsid w:val="00952A3B"/>
    <w:rsid w:val="0095342A"/>
    <w:rsid w:val="00953889"/>
    <w:rsid w:val="00953A2A"/>
    <w:rsid w:val="00953A66"/>
    <w:rsid w:val="00962FD6"/>
    <w:rsid w:val="00963D6C"/>
    <w:rsid w:val="009700F7"/>
    <w:rsid w:val="00972FF4"/>
    <w:rsid w:val="00973448"/>
    <w:rsid w:val="00975B1B"/>
    <w:rsid w:val="009767A6"/>
    <w:rsid w:val="009805D0"/>
    <w:rsid w:val="00985EE4"/>
    <w:rsid w:val="00992991"/>
    <w:rsid w:val="009A61AC"/>
    <w:rsid w:val="009B16C6"/>
    <w:rsid w:val="009B1EA8"/>
    <w:rsid w:val="009B68C9"/>
    <w:rsid w:val="009C0937"/>
    <w:rsid w:val="009C31F9"/>
    <w:rsid w:val="009D1C44"/>
    <w:rsid w:val="009D6875"/>
    <w:rsid w:val="009E4A00"/>
    <w:rsid w:val="009E4C49"/>
    <w:rsid w:val="009F2E8B"/>
    <w:rsid w:val="009F4C5F"/>
    <w:rsid w:val="009F5860"/>
    <w:rsid w:val="009F6A64"/>
    <w:rsid w:val="009F7534"/>
    <w:rsid w:val="00A00F13"/>
    <w:rsid w:val="00A03F6F"/>
    <w:rsid w:val="00A05D8F"/>
    <w:rsid w:val="00A07A1A"/>
    <w:rsid w:val="00A07EFB"/>
    <w:rsid w:val="00A1372A"/>
    <w:rsid w:val="00A1493C"/>
    <w:rsid w:val="00A16178"/>
    <w:rsid w:val="00A17399"/>
    <w:rsid w:val="00A21671"/>
    <w:rsid w:val="00A24126"/>
    <w:rsid w:val="00A270CF"/>
    <w:rsid w:val="00A35E99"/>
    <w:rsid w:val="00A3626E"/>
    <w:rsid w:val="00A42C50"/>
    <w:rsid w:val="00A4376D"/>
    <w:rsid w:val="00A45A8F"/>
    <w:rsid w:val="00A46818"/>
    <w:rsid w:val="00A47417"/>
    <w:rsid w:val="00A53E9F"/>
    <w:rsid w:val="00A55BDE"/>
    <w:rsid w:val="00A57F73"/>
    <w:rsid w:val="00A608BB"/>
    <w:rsid w:val="00A62D8F"/>
    <w:rsid w:val="00A644C8"/>
    <w:rsid w:val="00A65E2B"/>
    <w:rsid w:val="00A80BC9"/>
    <w:rsid w:val="00A8297F"/>
    <w:rsid w:val="00A82C24"/>
    <w:rsid w:val="00A8490C"/>
    <w:rsid w:val="00A87995"/>
    <w:rsid w:val="00A90114"/>
    <w:rsid w:val="00A940FC"/>
    <w:rsid w:val="00AA399A"/>
    <w:rsid w:val="00AA5002"/>
    <w:rsid w:val="00AC3085"/>
    <w:rsid w:val="00AC320C"/>
    <w:rsid w:val="00AC678B"/>
    <w:rsid w:val="00AD0744"/>
    <w:rsid w:val="00AE28D7"/>
    <w:rsid w:val="00AE53B7"/>
    <w:rsid w:val="00AF2573"/>
    <w:rsid w:val="00AF3F2E"/>
    <w:rsid w:val="00AF569B"/>
    <w:rsid w:val="00B022EF"/>
    <w:rsid w:val="00B13934"/>
    <w:rsid w:val="00B15197"/>
    <w:rsid w:val="00B17477"/>
    <w:rsid w:val="00B20091"/>
    <w:rsid w:val="00B21367"/>
    <w:rsid w:val="00B23F03"/>
    <w:rsid w:val="00B377E3"/>
    <w:rsid w:val="00B37971"/>
    <w:rsid w:val="00B40D72"/>
    <w:rsid w:val="00B412F4"/>
    <w:rsid w:val="00B45218"/>
    <w:rsid w:val="00B46747"/>
    <w:rsid w:val="00B4745A"/>
    <w:rsid w:val="00B50511"/>
    <w:rsid w:val="00B566D1"/>
    <w:rsid w:val="00B576C5"/>
    <w:rsid w:val="00B57974"/>
    <w:rsid w:val="00B71699"/>
    <w:rsid w:val="00B73A1E"/>
    <w:rsid w:val="00B8782B"/>
    <w:rsid w:val="00B90C11"/>
    <w:rsid w:val="00B918A7"/>
    <w:rsid w:val="00B919D4"/>
    <w:rsid w:val="00BA7CB3"/>
    <w:rsid w:val="00BB534C"/>
    <w:rsid w:val="00BC2F07"/>
    <w:rsid w:val="00BC3909"/>
    <w:rsid w:val="00BC5EDF"/>
    <w:rsid w:val="00BC63AD"/>
    <w:rsid w:val="00BD1152"/>
    <w:rsid w:val="00BD4635"/>
    <w:rsid w:val="00BD4690"/>
    <w:rsid w:val="00BD4824"/>
    <w:rsid w:val="00BE1247"/>
    <w:rsid w:val="00BE15FF"/>
    <w:rsid w:val="00BE3580"/>
    <w:rsid w:val="00BE7074"/>
    <w:rsid w:val="00BE7FA7"/>
    <w:rsid w:val="00BF6084"/>
    <w:rsid w:val="00BF70ED"/>
    <w:rsid w:val="00C00E5D"/>
    <w:rsid w:val="00C130D0"/>
    <w:rsid w:val="00C13B30"/>
    <w:rsid w:val="00C15129"/>
    <w:rsid w:val="00C1620B"/>
    <w:rsid w:val="00C178B0"/>
    <w:rsid w:val="00C20BBF"/>
    <w:rsid w:val="00C22BB9"/>
    <w:rsid w:val="00C251DE"/>
    <w:rsid w:val="00C25FF4"/>
    <w:rsid w:val="00C3147D"/>
    <w:rsid w:val="00C36255"/>
    <w:rsid w:val="00C47F79"/>
    <w:rsid w:val="00C5028B"/>
    <w:rsid w:val="00C554A4"/>
    <w:rsid w:val="00C6285E"/>
    <w:rsid w:val="00C678E8"/>
    <w:rsid w:val="00C70657"/>
    <w:rsid w:val="00C764BC"/>
    <w:rsid w:val="00C76BF4"/>
    <w:rsid w:val="00C80436"/>
    <w:rsid w:val="00C817B4"/>
    <w:rsid w:val="00C86F32"/>
    <w:rsid w:val="00C95A32"/>
    <w:rsid w:val="00CB01F3"/>
    <w:rsid w:val="00CB4FB0"/>
    <w:rsid w:val="00CC282F"/>
    <w:rsid w:val="00CC7875"/>
    <w:rsid w:val="00CD3A57"/>
    <w:rsid w:val="00CD53B6"/>
    <w:rsid w:val="00CE2BCD"/>
    <w:rsid w:val="00CE405D"/>
    <w:rsid w:val="00CE5A7A"/>
    <w:rsid w:val="00CE5E7B"/>
    <w:rsid w:val="00D02675"/>
    <w:rsid w:val="00D02E9D"/>
    <w:rsid w:val="00D10359"/>
    <w:rsid w:val="00D1291F"/>
    <w:rsid w:val="00D13AA8"/>
    <w:rsid w:val="00D174B0"/>
    <w:rsid w:val="00D24A84"/>
    <w:rsid w:val="00D269D0"/>
    <w:rsid w:val="00D274CC"/>
    <w:rsid w:val="00D2797D"/>
    <w:rsid w:val="00D30670"/>
    <w:rsid w:val="00D3104E"/>
    <w:rsid w:val="00D32AE1"/>
    <w:rsid w:val="00D34FC8"/>
    <w:rsid w:val="00D427D2"/>
    <w:rsid w:val="00D439C9"/>
    <w:rsid w:val="00D45A39"/>
    <w:rsid w:val="00D476A2"/>
    <w:rsid w:val="00D52646"/>
    <w:rsid w:val="00D53667"/>
    <w:rsid w:val="00D62388"/>
    <w:rsid w:val="00D642EF"/>
    <w:rsid w:val="00D646B7"/>
    <w:rsid w:val="00D65F96"/>
    <w:rsid w:val="00D663E2"/>
    <w:rsid w:val="00D7124A"/>
    <w:rsid w:val="00D721DA"/>
    <w:rsid w:val="00D72233"/>
    <w:rsid w:val="00D75D1B"/>
    <w:rsid w:val="00D77107"/>
    <w:rsid w:val="00D80EFD"/>
    <w:rsid w:val="00D83B11"/>
    <w:rsid w:val="00D85D14"/>
    <w:rsid w:val="00D8698F"/>
    <w:rsid w:val="00D87C78"/>
    <w:rsid w:val="00D91CE6"/>
    <w:rsid w:val="00DA664A"/>
    <w:rsid w:val="00DA743E"/>
    <w:rsid w:val="00DB1DCB"/>
    <w:rsid w:val="00DB2208"/>
    <w:rsid w:val="00DB491C"/>
    <w:rsid w:val="00DB7B98"/>
    <w:rsid w:val="00DC0A7F"/>
    <w:rsid w:val="00DC3A9C"/>
    <w:rsid w:val="00DC3DD5"/>
    <w:rsid w:val="00DD0F43"/>
    <w:rsid w:val="00DD4798"/>
    <w:rsid w:val="00DD5287"/>
    <w:rsid w:val="00DE25C2"/>
    <w:rsid w:val="00DF0797"/>
    <w:rsid w:val="00DF133D"/>
    <w:rsid w:val="00DF25C2"/>
    <w:rsid w:val="00DF328A"/>
    <w:rsid w:val="00DF358A"/>
    <w:rsid w:val="00DF5D31"/>
    <w:rsid w:val="00E00AEB"/>
    <w:rsid w:val="00E07E65"/>
    <w:rsid w:val="00E16E81"/>
    <w:rsid w:val="00E23987"/>
    <w:rsid w:val="00E27473"/>
    <w:rsid w:val="00E27CFA"/>
    <w:rsid w:val="00E3125F"/>
    <w:rsid w:val="00E36F19"/>
    <w:rsid w:val="00E37F1D"/>
    <w:rsid w:val="00E41F9F"/>
    <w:rsid w:val="00E43892"/>
    <w:rsid w:val="00E449F0"/>
    <w:rsid w:val="00E465AE"/>
    <w:rsid w:val="00E50744"/>
    <w:rsid w:val="00E52631"/>
    <w:rsid w:val="00E56477"/>
    <w:rsid w:val="00E57F55"/>
    <w:rsid w:val="00E60A17"/>
    <w:rsid w:val="00E60D73"/>
    <w:rsid w:val="00E673FA"/>
    <w:rsid w:val="00E72381"/>
    <w:rsid w:val="00E7386F"/>
    <w:rsid w:val="00E7620D"/>
    <w:rsid w:val="00E81AFE"/>
    <w:rsid w:val="00E83CD9"/>
    <w:rsid w:val="00E842A7"/>
    <w:rsid w:val="00E85523"/>
    <w:rsid w:val="00E8727C"/>
    <w:rsid w:val="00E910FC"/>
    <w:rsid w:val="00E91F1A"/>
    <w:rsid w:val="00E96033"/>
    <w:rsid w:val="00E97C5C"/>
    <w:rsid w:val="00EA4BB3"/>
    <w:rsid w:val="00EA7F36"/>
    <w:rsid w:val="00EB16A6"/>
    <w:rsid w:val="00EC0A8F"/>
    <w:rsid w:val="00EC5459"/>
    <w:rsid w:val="00EC6DC4"/>
    <w:rsid w:val="00ED054C"/>
    <w:rsid w:val="00ED2AF2"/>
    <w:rsid w:val="00ED3C80"/>
    <w:rsid w:val="00ED3FB4"/>
    <w:rsid w:val="00ED521B"/>
    <w:rsid w:val="00EE04D3"/>
    <w:rsid w:val="00EE0FAF"/>
    <w:rsid w:val="00EE46A6"/>
    <w:rsid w:val="00EF11D3"/>
    <w:rsid w:val="00EF7855"/>
    <w:rsid w:val="00F0127E"/>
    <w:rsid w:val="00F041E0"/>
    <w:rsid w:val="00F272D5"/>
    <w:rsid w:val="00F306FA"/>
    <w:rsid w:val="00F323A5"/>
    <w:rsid w:val="00F418C2"/>
    <w:rsid w:val="00F426F5"/>
    <w:rsid w:val="00F45141"/>
    <w:rsid w:val="00F47100"/>
    <w:rsid w:val="00F564A9"/>
    <w:rsid w:val="00F56DF5"/>
    <w:rsid w:val="00F66578"/>
    <w:rsid w:val="00F712AB"/>
    <w:rsid w:val="00F74470"/>
    <w:rsid w:val="00F765EE"/>
    <w:rsid w:val="00F84761"/>
    <w:rsid w:val="00F86C21"/>
    <w:rsid w:val="00F87CDA"/>
    <w:rsid w:val="00F96914"/>
    <w:rsid w:val="00F9712D"/>
    <w:rsid w:val="00FA1FB6"/>
    <w:rsid w:val="00FA2F99"/>
    <w:rsid w:val="00FA6304"/>
    <w:rsid w:val="00FB45F5"/>
    <w:rsid w:val="00FB5E58"/>
    <w:rsid w:val="00FB62DB"/>
    <w:rsid w:val="00FC154C"/>
    <w:rsid w:val="00FC6727"/>
    <w:rsid w:val="00FC6BB7"/>
    <w:rsid w:val="00FD020A"/>
    <w:rsid w:val="00FD5D9D"/>
    <w:rsid w:val="00FD6CBE"/>
    <w:rsid w:val="00FE1565"/>
    <w:rsid w:val="00FE32A7"/>
    <w:rsid w:val="00FE3CAA"/>
    <w:rsid w:val="00FE3F97"/>
    <w:rsid w:val="00FE4A01"/>
    <w:rsid w:val="00FE7004"/>
    <w:rsid w:val="00FF04D9"/>
    <w:rsid w:val="00FF0E78"/>
    <w:rsid w:val="00FF6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0263A1A"/>
  <w15:chartTrackingRefBased/>
  <w15:docId w15:val="{B2FAC3B4-7F0A-43A7-81C8-A6E79A908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D4A"/>
    <w:pPr>
      <w:spacing w:after="0" w:line="240" w:lineRule="auto"/>
    </w:pPr>
    <w:rPr>
      <w:rFonts w:ascii="Trebuchet MS" w:eastAsia="Times New Roman" w:hAnsi="Trebuchet MS" w:cs="Times New Roman"/>
      <w:kern w:val="0"/>
      <w:sz w:val="22"/>
      <w:szCs w:val="20"/>
    </w:rPr>
  </w:style>
  <w:style w:type="paragraph" w:styleId="Heading1">
    <w:name w:val="heading 1"/>
    <w:basedOn w:val="Normal"/>
    <w:next w:val="Normal"/>
    <w:link w:val="Heading1Char"/>
    <w:qFormat/>
    <w:rsid w:val="003955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3955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39555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39555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39555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3955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3955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3955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3955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9555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39555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39555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39555A"/>
    <w:rPr>
      <w:rFonts w:eastAsiaTheme="majorEastAsia" w:cstheme="majorBidi"/>
      <w:i/>
      <w:iCs/>
      <w:color w:val="2F5496" w:themeColor="accent1" w:themeShade="BF"/>
    </w:rPr>
  </w:style>
  <w:style w:type="character" w:customStyle="1" w:styleId="Heading5Char">
    <w:name w:val="Heading 5 Char"/>
    <w:basedOn w:val="DefaultParagraphFont"/>
    <w:link w:val="Heading5"/>
    <w:rsid w:val="0039555A"/>
    <w:rPr>
      <w:rFonts w:eastAsiaTheme="majorEastAsia" w:cstheme="majorBidi"/>
      <w:color w:val="2F5496" w:themeColor="accent1" w:themeShade="BF"/>
    </w:rPr>
  </w:style>
  <w:style w:type="character" w:customStyle="1" w:styleId="Heading6Char">
    <w:name w:val="Heading 6 Char"/>
    <w:basedOn w:val="DefaultParagraphFont"/>
    <w:link w:val="Heading6"/>
    <w:rsid w:val="0039555A"/>
    <w:rPr>
      <w:rFonts w:eastAsiaTheme="majorEastAsia" w:cstheme="majorBidi"/>
      <w:i/>
      <w:iCs/>
      <w:color w:val="595959" w:themeColor="text1" w:themeTint="A6"/>
    </w:rPr>
  </w:style>
  <w:style w:type="character" w:customStyle="1" w:styleId="Heading7Char">
    <w:name w:val="Heading 7 Char"/>
    <w:basedOn w:val="DefaultParagraphFont"/>
    <w:link w:val="Heading7"/>
    <w:rsid w:val="0039555A"/>
    <w:rPr>
      <w:rFonts w:eastAsiaTheme="majorEastAsia" w:cstheme="majorBidi"/>
      <w:color w:val="595959" w:themeColor="text1" w:themeTint="A6"/>
    </w:rPr>
  </w:style>
  <w:style w:type="character" w:customStyle="1" w:styleId="Heading8Char">
    <w:name w:val="Heading 8 Char"/>
    <w:basedOn w:val="DefaultParagraphFont"/>
    <w:link w:val="Heading8"/>
    <w:rsid w:val="0039555A"/>
    <w:rPr>
      <w:rFonts w:eastAsiaTheme="majorEastAsia" w:cstheme="majorBidi"/>
      <w:i/>
      <w:iCs/>
      <w:color w:val="272727" w:themeColor="text1" w:themeTint="D8"/>
    </w:rPr>
  </w:style>
  <w:style w:type="character" w:customStyle="1" w:styleId="Heading9Char">
    <w:name w:val="Heading 9 Char"/>
    <w:basedOn w:val="DefaultParagraphFont"/>
    <w:link w:val="Heading9"/>
    <w:rsid w:val="0039555A"/>
    <w:rPr>
      <w:rFonts w:eastAsiaTheme="majorEastAsia" w:cstheme="majorBidi"/>
      <w:color w:val="272727" w:themeColor="text1" w:themeTint="D8"/>
    </w:rPr>
  </w:style>
  <w:style w:type="paragraph" w:styleId="Title">
    <w:name w:val="Title"/>
    <w:aliases w:val="Title Char Char"/>
    <w:basedOn w:val="Normal"/>
    <w:next w:val="Normal"/>
    <w:link w:val="TitleChar"/>
    <w:qFormat/>
    <w:rsid w:val="0039555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Title Char Char Char"/>
    <w:basedOn w:val="DefaultParagraphFont"/>
    <w:link w:val="Title"/>
    <w:rsid w:val="003955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5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5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55A"/>
    <w:pPr>
      <w:spacing w:before="160"/>
      <w:jc w:val="center"/>
    </w:pPr>
    <w:rPr>
      <w:i/>
      <w:iCs/>
      <w:color w:val="404040" w:themeColor="text1" w:themeTint="BF"/>
    </w:rPr>
  </w:style>
  <w:style w:type="character" w:customStyle="1" w:styleId="QuoteChar">
    <w:name w:val="Quote Char"/>
    <w:basedOn w:val="DefaultParagraphFont"/>
    <w:link w:val="Quote"/>
    <w:uiPriority w:val="29"/>
    <w:rsid w:val="0039555A"/>
    <w:rPr>
      <w:i/>
      <w:iCs/>
      <w:color w:val="404040" w:themeColor="text1" w:themeTint="BF"/>
    </w:rPr>
  </w:style>
  <w:style w:type="paragraph" w:styleId="ListParagraph">
    <w:name w:val="List Paragraph"/>
    <w:aliases w:val="Normal bullet 2,Forth level,body 2,lp1,Heading x1,Lista 1,lp11,List Paragraph11,Dot pt,No Spacing1,List Paragraph Char Char Char,Indicator Text,Numbered Para 1,List Paragraph à moi,LISTA,Listaszerű bekezdés2"/>
    <w:basedOn w:val="Normal"/>
    <w:link w:val="ListParagraphChar"/>
    <w:uiPriority w:val="34"/>
    <w:qFormat/>
    <w:rsid w:val="0039555A"/>
    <w:pPr>
      <w:ind w:left="720"/>
      <w:contextualSpacing/>
    </w:pPr>
  </w:style>
  <w:style w:type="character" w:styleId="IntenseEmphasis">
    <w:name w:val="Intense Emphasis"/>
    <w:basedOn w:val="DefaultParagraphFont"/>
    <w:uiPriority w:val="21"/>
    <w:qFormat/>
    <w:rsid w:val="0039555A"/>
    <w:rPr>
      <w:i/>
      <w:iCs/>
      <w:color w:val="2F5496" w:themeColor="accent1" w:themeShade="BF"/>
    </w:rPr>
  </w:style>
  <w:style w:type="paragraph" w:styleId="IntenseQuote">
    <w:name w:val="Intense Quote"/>
    <w:basedOn w:val="Normal"/>
    <w:next w:val="Normal"/>
    <w:link w:val="IntenseQuoteChar"/>
    <w:uiPriority w:val="30"/>
    <w:qFormat/>
    <w:rsid w:val="003955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555A"/>
    <w:rPr>
      <w:i/>
      <w:iCs/>
      <w:color w:val="2F5496" w:themeColor="accent1" w:themeShade="BF"/>
    </w:rPr>
  </w:style>
  <w:style w:type="character" w:styleId="IntenseReference">
    <w:name w:val="Intense Reference"/>
    <w:basedOn w:val="DefaultParagraphFont"/>
    <w:uiPriority w:val="32"/>
    <w:qFormat/>
    <w:rsid w:val="0039555A"/>
    <w:rPr>
      <w:b/>
      <w:bCs/>
      <w:smallCaps/>
      <w:color w:val="2F5496" w:themeColor="accent1" w:themeShade="BF"/>
      <w:spacing w:val="5"/>
    </w:rPr>
  </w:style>
  <w:style w:type="paragraph" w:styleId="BodyText">
    <w:name w:val="Body Text"/>
    <w:basedOn w:val="Normal"/>
    <w:link w:val="BodyTextChar"/>
    <w:rsid w:val="0039555A"/>
    <w:pPr>
      <w:jc w:val="both"/>
    </w:pPr>
    <w:rPr>
      <w:rFonts w:ascii="R_Helvetica" w:hAnsi="R_Helvetica"/>
      <w:sz w:val="24"/>
    </w:rPr>
  </w:style>
  <w:style w:type="character" w:customStyle="1" w:styleId="BodyTextChar">
    <w:name w:val="Body Text Char"/>
    <w:basedOn w:val="DefaultParagraphFont"/>
    <w:link w:val="BodyText"/>
    <w:rsid w:val="0039555A"/>
    <w:rPr>
      <w:rFonts w:ascii="R_Helvetica" w:eastAsia="Times New Roman" w:hAnsi="R_Helvetica" w:cs="Times New Roman"/>
      <w:kern w:val="0"/>
      <w:szCs w:val="20"/>
    </w:rPr>
  </w:style>
  <w:style w:type="paragraph" w:styleId="BodyText2">
    <w:name w:val="Body Text 2"/>
    <w:basedOn w:val="Normal"/>
    <w:link w:val="BodyText2Char"/>
    <w:rsid w:val="0039555A"/>
    <w:rPr>
      <w:rFonts w:ascii="R_Helvetica" w:hAnsi="R_Helvetica"/>
      <w:sz w:val="24"/>
    </w:rPr>
  </w:style>
  <w:style w:type="character" w:customStyle="1" w:styleId="BodyText2Char">
    <w:name w:val="Body Text 2 Char"/>
    <w:basedOn w:val="DefaultParagraphFont"/>
    <w:link w:val="BodyText2"/>
    <w:rsid w:val="0039555A"/>
    <w:rPr>
      <w:rFonts w:ascii="R_Helvetica" w:eastAsia="Times New Roman" w:hAnsi="R_Helvetica" w:cs="Times New Roman"/>
      <w:kern w:val="0"/>
      <w:szCs w:val="20"/>
    </w:rPr>
  </w:style>
  <w:style w:type="paragraph" w:styleId="BodyTextIndent">
    <w:name w:val="Body Text Indent"/>
    <w:basedOn w:val="Normal"/>
    <w:link w:val="BodyTextIndentChar"/>
    <w:rsid w:val="0039555A"/>
    <w:pPr>
      <w:ind w:firstLine="720"/>
      <w:jc w:val="right"/>
    </w:pPr>
    <w:rPr>
      <w:rFonts w:ascii="R_Helvetica" w:hAnsi="R_Helvetica"/>
      <w:sz w:val="24"/>
    </w:rPr>
  </w:style>
  <w:style w:type="character" w:customStyle="1" w:styleId="BodyTextIndentChar">
    <w:name w:val="Body Text Indent Char"/>
    <w:basedOn w:val="DefaultParagraphFont"/>
    <w:link w:val="BodyTextIndent"/>
    <w:rsid w:val="0039555A"/>
    <w:rPr>
      <w:rFonts w:ascii="R_Helvetica" w:eastAsia="Times New Roman" w:hAnsi="R_Helvetica" w:cs="Times New Roman"/>
      <w:kern w:val="0"/>
      <w:szCs w:val="20"/>
    </w:rPr>
  </w:style>
  <w:style w:type="paragraph" w:styleId="BodyTextIndent2">
    <w:name w:val="Body Text Indent 2"/>
    <w:basedOn w:val="Normal"/>
    <w:link w:val="BodyTextIndent2Char"/>
    <w:rsid w:val="0039555A"/>
    <w:pPr>
      <w:ind w:firstLine="720"/>
      <w:jc w:val="both"/>
    </w:pPr>
    <w:rPr>
      <w:rFonts w:ascii="R_Helvetica" w:hAnsi="R_Helvetica"/>
    </w:rPr>
  </w:style>
  <w:style w:type="character" w:customStyle="1" w:styleId="BodyTextIndent2Char">
    <w:name w:val="Body Text Indent 2 Char"/>
    <w:basedOn w:val="DefaultParagraphFont"/>
    <w:link w:val="BodyTextIndent2"/>
    <w:rsid w:val="0039555A"/>
    <w:rPr>
      <w:rFonts w:ascii="R_Helvetica" w:eastAsia="Times New Roman" w:hAnsi="R_Helvetica" w:cs="Times New Roman"/>
      <w:kern w:val="0"/>
      <w:sz w:val="22"/>
      <w:szCs w:val="20"/>
    </w:rPr>
  </w:style>
  <w:style w:type="paragraph" w:styleId="BodyTextIndent3">
    <w:name w:val="Body Text Indent 3"/>
    <w:basedOn w:val="Normal"/>
    <w:link w:val="BodyTextIndent3Char"/>
    <w:rsid w:val="0039555A"/>
    <w:pPr>
      <w:ind w:left="120"/>
      <w:jc w:val="both"/>
    </w:pPr>
    <w:rPr>
      <w:rFonts w:ascii="R_Helvetica" w:hAnsi="R_Helvetica"/>
      <w:sz w:val="24"/>
    </w:rPr>
  </w:style>
  <w:style w:type="character" w:customStyle="1" w:styleId="BodyTextIndent3Char">
    <w:name w:val="Body Text Indent 3 Char"/>
    <w:basedOn w:val="DefaultParagraphFont"/>
    <w:link w:val="BodyTextIndent3"/>
    <w:rsid w:val="0039555A"/>
    <w:rPr>
      <w:rFonts w:ascii="R_Helvetica" w:eastAsia="Times New Roman" w:hAnsi="R_Helvetica" w:cs="Times New Roman"/>
      <w:kern w:val="0"/>
      <w:szCs w:val="20"/>
    </w:rPr>
  </w:style>
  <w:style w:type="paragraph" w:styleId="BodyText3">
    <w:name w:val="Body Text 3"/>
    <w:basedOn w:val="Normal"/>
    <w:link w:val="BodyText3Char"/>
    <w:rsid w:val="0039555A"/>
    <w:pPr>
      <w:jc w:val="both"/>
    </w:pPr>
    <w:rPr>
      <w:rFonts w:ascii="R_Helvetica" w:hAnsi="R_Helvetica"/>
    </w:rPr>
  </w:style>
  <w:style w:type="character" w:customStyle="1" w:styleId="BodyText3Char">
    <w:name w:val="Body Text 3 Char"/>
    <w:basedOn w:val="DefaultParagraphFont"/>
    <w:link w:val="BodyText3"/>
    <w:rsid w:val="0039555A"/>
    <w:rPr>
      <w:rFonts w:ascii="R_Helvetica" w:eastAsia="Times New Roman" w:hAnsi="R_Helvetica" w:cs="Times New Roman"/>
      <w:kern w:val="0"/>
      <w:sz w:val="22"/>
      <w:szCs w:val="20"/>
    </w:rPr>
  </w:style>
  <w:style w:type="paragraph" w:styleId="PlainText">
    <w:name w:val="Plain Text"/>
    <w:basedOn w:val="Normal"/>
    <w:link w:val="PlainTextChar"/>
    <w:rsid w:val="0039555A"/>
    <w:rPr>
      <w:rFonts w:ascii="Courier New" w:hAnsi="Courier New"/>
      <w:lang w:val="fr-FR"/>
    </w:rPr>
  </w:style>
  <w:style w:type="character" w:customStyle="1" w:styleId="PlainTextChar">
    <w:name w:val="Plain Text Char"/>
    <w:basedOn w:val="DefaultParagraphFont"/>
    <w:link w:val="PlainText"/>
    <w:rsid w:val="0039555A"/>
    <w:rPr>
      <w:rFonts w:ascii="Courier New" w:eastAsia="Times New Roman" w:hAnsi="Courier New" w:cs="Times New Roman"/>
      <w:kern w:val="0"/>
      <w:sz w:val="22"/>
      <w:szCs w:val="20"/>
      <w:lang w:val="fr-FR"/>
    </w:rPr>
  </w:style>
  <w:style w:type="character" w:styleId="PageNumber">
    <w:name w:val="page number"/>
    <w:basedOn w:val="DefaultParagraphFont"/>
    <w:rsid w:val="0039555A"/>
  </w:style>
  <w:style w:type="paragraph" w:styleId="Footer">
    <w:name w:val="footer"/>
    <w:basedOn w:val="Normal"/>
    <w:link w:val="FooterChar"/>
    <w:uiPriority w:val="99"/>
    <w:rsid w:val="0039555A"/>
    <w:pPr>
      <w:tabs>
        <w:tab w:val="center" w:pos="4320"/>
        <w:tab w:val="right" w:pos="8640"/>
      </w:tabs>
    </w:pPr>
    <w:rPr>
      <w:rFonts w:ascii="Arial" w:hAnsi="Arial"/>
      <w:sz w:val="24"/>
      <w:lang w:val="en-GB"/>
    </w:rPr>
  </w:style>
  <w:style w:type="character" w:customStyle="1" w:styleId="FooterChar">
    <w:name w:val="Footer Char"/>
    <w:basedOn w:val="DefaultParagraphFont"/>
    <w:link w:val="Footer"/>
    <w:uiPriority w:val="99"/>
    <w:rsid w:val="0039555A"/>
    <w:rPr>
      <w:rFonts w:ascii="Arial" w:eastAsia="Times New Roman" w:hAnsi="Arial" w:cs="Times New Roman"/>
      <w:kern w:val="0"/>
      <w:szCs w:val="20"/>
      <w:lang w:val="en-GB"/>
    </w:rPr>
  </w:style>
  <w:style w:type="paragraph" w:styleId="Header">
    <w:name w:val="header"/>
    <w:basedOn w:val="Normal"/>
    <w:link w:val="HeaderChar"/>
    <w:uiPriority w:val="99"/>
    <w:rsid w:val="0039555A"/>
    <w:pPr>
      <w:tabs>
        <w:tab w:val="center" w:pos="4153"/>
        <w:tab w:val="right" w:pos="8306"/>
      </w:tabs>
    </w:pPr>
  </w:style>
  <w:style w:type="character" w:customStyle="1" w:styleId="HeaderChar">
    <w:name w:val="Header Char"/>
    <w:basedOn w:val="DefaultParagraphFont"/>
    <w:link w:val="Header"/>
    <w:uiPriority w:val="99"/>
    <w:rsid w:val="0039555A"/>
    <w:rPr>
      <w:rFonts w:ascii="Trebuchet MS" w:eastAsia="Times New Roman" w:hAnsi="Trebuchet MS" w:cs="Times New Roman"/>
      <w:kern w:val="0"/>
      <w:sz w:val="22"/>
      <w:szCs w:val="20"/>
    </w:rPr>
  </w:style>
  <w:style w:type="paragraph" w:styleId="Caption">
    <w:name w:val="caption"/>
    <w:basedOn w:val="Normal"/>
    <w:next w:val="Normal"/>
    <w:qFormat/>
    <w:rsid w:val="0039555A"/>
    <w:rPr>
      <w:b/>
      <w:caps/>
      <w:sz w:val="24"/>
    </w:rPr>
  </w:style>
  <w:style w:type="character" w:styleId="Hyperlink">
    <w:name w:val="Hyperlink"/>
    <w:uiPriority w:val="99"/>
    <w:rsid w:val="0039555A"/>
    <w:rPr>
      <w:color w:val="0000FF"/>
      <w:u w:val="single"/>
    </w:rPr>
  </w:style>
  <w:style w:type="character" w:styleId="FollowedHyperlink">
    <w:name w:val="FollowedHyperlink"/>
    <w:rsid w:val="0039555A"/>
    <w:rPr>
      <w:color w:val="800080"/>
      <w:u w:val="single"/>
    </w:rPr>
  </w:style>
  <w:style w:type="character" w:styleId="CommentReference">
    <w:name w:val="annotation reference"/>
    <w:rsid w:val="0039555A"/>
    <w:rPr>
      <w:sz w:val="16"/>
      <w:szCs w:val="16"/>
    </w:rPr>
  </w:style>
  <w:style w:type="paragraph" w:styleId="CommentText">
    <w:name w:val="annotation text"/>
    <w:basedOn w:val="Normal"/>
    <w:link w:val="CommentTextChar"/>
    <w:rsid w:val="0039555A"/>
  </w:style>
  <w:style w:type="character" w:customStyle="1" w:styleId="CommentTextChar">
    <w:name w:val="Comment Text Char"/>
    <w:basedOn w:val="DefaultParagraphFont"/>
    <w:link w:val="CommentText"/>
    <w:rsid w:val="0039555A"/>
    <w:rPr>
      <w:rFonts w:ascii="Trebuchet MS" w:eastAsia="Times New Roman" w:hAnsi="Trebuchet MS" w:cs="Times New Roman"/>
      <w:kern w:val="0"/>
      <w:sz w:val="22"/>
      <w:szCs w:val="20"/>
    </w:rPr>
  </w:style>
  <w:style w:type="paragraph" w:styleId="CommentSubject">
    <w:name w:val="annotation subject"/>
    <w:basedOn w:val="CommentText"/>
    <w:next w:val="CommentText"/>
    <w:link w:val="CommentSubjectChar"/>
    <w:uiPriority w:val="99"/>
    <w:rsid w:val="0039555A"/>
    <w:rPr>
      <w:b/>
      <w:bCs/>
    </w:rPr>
  </w:style>
  <w:style w:type="character" w:customStyle="1" w:styleId="CommentSubjectChar">
    <w:name w:val="Comment Subject Char"/>
    <w:basedOn w:val="CommentTextChar"/>
    <w:link w:val="CommentSubject"/>
    <w:uiPriority w:val="99"/>
    <w:rsid w:val="0039555A"/>
    <w:rPr>
      <w:rFonts w:ascii="Trebuchet MS" w:eastAsia="Times New Roman" w:hAnsi="Trebuchet MS" w:cs="Times New Roman"/>
      <w:b/>
      <w:bCs/>
      <w:kern w:val="0"/>
      <w:sz w:val="22"/>
      <w:szCs w:val="20"/>
    </w:rPr>
  </w:style>
  <w:style w:type="paragraph" w:customStyle="1" w:styleId="EmptyCellLayoutStyle">
    <w:name w:val="EmptyCellLayoutStyle"/>
    <w:rsid w:val="0039555A"/>
    <w:pPr>
      <w:spacing w:line="259" w:lineRule="auto"/>
    </w:pPr>
    <w:rPr>
      <w:rFonts w:ascii="Times New Roman" w:eastAsia="Times New Roman" w:hAnsi="Times New Roman" w:cs="Times New Roman"/>
      <w:kern w:val="0"/>
      <w:sz w:val="2"/>
      <w:szCs w:val="20"/>
    </w:rPr>
  </w:style>
  <w:style w:type="table" w:styleId="TableGrid">
    <w:name w:val="Table Grid"/>
    <w:basedOn w:val="TableNormal"/>
    <w:uiPriority w:val="39"/>
    <w:rsid w:val="0039555A"/>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39555A"/>
    <w:pPr>
      <w:spacing w:line="360" w:lineRule="auto"/>
      <w:ind w:left="567" w:right="567"/>
      <w:jc w:val="center"/>
    </w:pPr>
    <w:rPr>
      <w:rFonts w:ascii="Times New Roman" w:hAnsi="Times New Roman"/>
      <w:b/>
      <w:bCs/>
      <w:color w:val="0000FF"/>
      <w:sz w:val="24"/>
      <w:lang w:val="en-GB" w:eastAsia="en-GB"/>
    </w:rPr>
  </w:style>
  <w:style w:type="character" w:customStyle="1" w:styleId="TitleChar3">
    <w:name w:val="Title Char3"/>
    <w:aliases w:val="Title Char Char Char1"/>
    <w:uiPriority w:val="99"/>
    <w:locked/>
    <w:rsid w:val="0039555A"/>
    <w:rPr>
      <w:rFonts w:ascii="Times New Roman" w:hAnsi="Times New Roman"/>
      <w:b/>
      <w:sz w:val="20"/>
    </w:rPr>
  </w:style>
  <w:style w:type="paragraph" w:styleId="TOCHeading">
    <w:name w:val="TOC Heading"/>
    <w:basedOn w:val="Heading1"/>
    <w:next w:val="Normal"/>
    <w:uiPriority w:val="39"/>
    <w:unhideWhenUsed/>
    <w:qFormat/>
    <w:rsid w:val="0039555A"/>
    <w:pPr>
      <w:spacing w:before="240" w:after="0" w:line="259" w:lineRule="auto"/>
      <w:ind w:firstLine="23"/>
      <w:outlineLvl w:val="9"/>
    </w:pPr>
    <w:rPr>
      <w:sz w:val="32"/>
      <w:szCs w:val="32"/>
      <w:lang w:val="ro-RO"/>
    </w:rPr>
  </w:style>
  <w:style w:type="paragraph" w:styleId="TOC1">
    <w:name w:val="toc 1"/>
    <w:basedOn w:val="Normal"/>
    <w:next w:val="Normal"/>
    <w:autoRedefine/>
    <w:uiPriority w:val="39"/>
    <w:rsid w:val="0039555A"/>
    <w:pPr>
      <w:spacing w:after="100"/>
    </w:pPr>
  </w:style>
  <w:style w:type="paragraph" w:styleId="TOC2">
    <w:name w:val="toc 2"/>
    <w:basedOn w:val="Normal"/>
    <w:next w:val="Normal"/>
    <w:autoRedefine/>
    <w:uiPriority w:val="39"/>
    <w:rsid w:val="0039555A"/>
    <w:pPr>
      <w:spacing w:after="100"/>
      <w:ind w:left="220"/>
    </w:pPr>
  </w:style>
  <w:style w:type="character" w:customStyle="1" w:styleId="hps">
    <w:name w:val="hps"/>
    <w:basedOn w:val="DefaultParagraphFont"/>
    <w:rsid w:val="0039555A"/>
  </w:style>
  <w:style w:type="character" w:customStyle="1" w:styleId="ListParagraphChar">
    <w:name w:val="List Paragraph Char"/>
    <w:aliases w:val="Normal bullet 2 Char,Forth level Char,body 2 Char,lp1 Char,Heading x1 Char,Lista 1 Char,lp11 Char,List Paragraph11 Char,Dot pt Char,No Spacing1 Char,List Paragraph Char Char Char Char,Indicator Text Char,Numbered Para 1 Char"/>
    <w:link w:val="ListParagraph"/>
    <w:uiPriority w:val="34"/>
    <w:locked/>
    <w:rsid w:val="0039555A"/>
  </w:style>
  <w:style w:type="character" w:styleId="PlaceholderText">
    <w:name w:val="Placeholder Text"/>
    <w:basedOn w:val="DefaultParagraphFont"/>
    <w:uiPriority w:val="99"/>
    <w:semiHidden/>
    <w:rsid w:val="0039555A"/>
    <w:rPr>
      <w:color w:val="666666"/>
    </w:rPr>
  </w:style>
  <w:style w:type="paragraph" w:styleId="TOC3">
    <w:name w:val="toc 3"/>
    <w:basedOn w:val="Normal"/>
    <w:next w:val="Normal"/>
    <w:autoRedefine/>
    <w:uiPriority w:val="39"/>
    <w:rsid w:val="00F426F5"/>
    <w:pPr>
      <w:tabs>
        <w:tab w:val="left" w:pos="1200"/>
        <w:tab w:val="right" w:leader="dot" w:pos="9350"/>
      </w:tabs>
      <w:spacing w:line="276" w:lineRule="auto"/>
      <w:ind w:left="442"/>
    </w:pPr>
  </w:style>
  <w:style w:type="paragraph" w:customStyle="1" w:styleId="figurecaption">
    <w:name w:val="figure caption"/>
    <w:rsid w:val="0039555A"/>
    <w:pPr>
      <w:numPr>
        <w:numId w:val="8"/>
      </w:numPr>
      <w:tabs>
        <w:tab w:val="left" w:pos="533"/>
      </w:tabs>
      <w:spacing w:before="80" w:after="200" w:line="240" w:lineRule="auto"/>
      <w:ind w:left="0" w:firstLine="0"/>
      <w:jc w:val="both"/>
    </w:pPr>
    <w:rPr>
      <w:rFonts w:ascii="Times New Roman" w:eastAsia="Times New Roman" w:hAnsi="Times New Roman" w:cs="Times New Roman"/>
      <w:noProof/>
      <w:kern w:val="0"/>
      <w:sz w:val="16"/>
      <w:szCs w:val="16"/>
    </w:rPr>
  </w:style>
  <w:style w:type="paragraph" w:customStyle="1" w:styleId="bulletlist">
    <w:name w:val="bullet list"/>
    <w:basedOn w:val="BodyText"/>
    <w:rsid w:val="0039555A"/>
    <w:pPr>
      <w:numPr>
        <w:numId w:val="9"/>
      </w:numPr>
      <w:tabs>
        <w:tab w:val="left" w:pos="288"/>
      </w:tabs>
      <w:spacing w:after="120" w:line="228" w:lineRule="auto"/>
    </w:pPr>
    <w:rPr>
      <w:rFonts w:ascii="Times New Roman" w:eastAsia="MS Mincho" w:hAnsi="Times New Roman"/>
      <w:sz w:val="20"/>
      <w:lang w:val="x-none" w:eastAsia="x-none"/>
    </w:rPr>
  </w:style>
  <w:style w:type="paragraph" w:styleId="Revision">
    <w:name w:val="Revision"/>
    <w:hidden/>
    <w:uiPriority w:val="99"/>
    <w:semiHidden/>
    <w:rsid w:val="0039555A"/>
    <w:pPr>
      <w:spacing w:after="0" w:line="240" w:lineRule="auto"/>
    </w:pPr>
  </w:style>
  <w:style w:type="character" w:styleId="LineNumber">
    <w:name w:val="line number"/>
    <w:basedOn w:val="DefaultParagraphFont"/>
    <w:uiPriority w:val="99"/>
    <w:semiHidden/>
    <w:unhideWhenUsed/>
    <w:rsid w:val="00651380"/>
  </w:style>
  <w:style w:type="character" w:styleId="UnresolvedMention">
    <w:name w:val="Unresolved Mention"/>
    <w:basedOn w:val="DefaultParagraphFont"/>
    <w:uiPriority w:val="99"/>
    <w:semiHidden/>
    <w:unhideWhenUsed/>
    <w:rsid w:val="002018BA"/>
    <w:rPr>
      <w:color w:val="605E5C"/>
      <w:shd w:val="clear" w:color="auto" w:fill="E1DFDD"/>
    </w:rPr>
  </w:style>
  <w:style w:type="paragraph" w:styleId="NormalWeb">
    <w:name w:val="Normal (Web)"/>
    <w:basedOn w:val="Normal"/>
    <w:uiPriority w:val="99"/>
    <w:semiHidden/>
    <w:unhideWhenUsed/>
    <w:rsid w:val="00266567"/>
    <w:rPr>
      <w:rFonts w:ascii="Times New Roman" w:hAnsi="Times New Roman"/>
      <w:sz w:val="24"/>
      <w:szCs w:val="24"/>
    </w:rPr>
  </w:style>
  <w:style w:type="paragraph" w:customStyle="1" w:styleId="pf0">
    <w:name w:val="pf0"/>
    <w:basedOn w:val="Normal"/>
    <w:rsid w:val="00C76BF4"/>
    <w:pPr>
      <w:spacing w:before="100" w:beforeAutospacing="1" w:after="100" w:afterAutospacing="1"/>
    </w:pPr>
    <w:rPr>
      <w:rFonts w:ascii="Times New Roman" w:hAnsi="Times New Roman"/>
      <w:sz w:val="24"/>
      <w:szCs w:val="24"/>
      <w:lang w:val="en-GB" w:eastAsia="en-GB"/>
      <w14:ligatures w14:val="none"/>
    </w:rPr>
  </w:style>
  <w:style w:type="character" w:customStyle="1" w:styleId="cf01">
    <w:name w:val="cf01"/>
    <w:basedOn w:val="DefaultParagraphFont"/>
    <w:rsid w:val="00C76BF4"/>
    <w:rPr>
      <w:rFonts w:ascii="Segoe UI" w:hAnsi="Segoe UI" w:cs="Segoe UI" w:hint="default"/>
      <w:color w:val="333333"/>
      <w:sz w:val="18"/>
      <w:szCs w:val="18"/>
      <w:shd w:val="clear" w:color="auto" w:fill="FFFFFF"/>
    </w:rPr>
  </w:style>
  <w:style w:type="paragraph" w:customStyle="1" w:styleId="Style4">
    <w:name w:val="Style4"/>
    <w:basedOn w:val="Normal"/>
    <w:uiPriority w:val="99"/>
    <w:rsid w:val="000732B6"/>
    <w:pPr>
      <w:autoSpaceDE w:val="0"/>
      <w:autoSpaceDN w:val="0"/>
      <w:adjustRightInd w:val="0"/>
      <w:spacing w:before="86" w:line="360" w:lineRule="auto"/>
      <w:ind w:right="-628" w:firstLine="720"/>
      <w:jc w:val="both"/>
    </w:pPr>
    <w:rPr>
      <w:rFonts w:ascii="Arial" w:eastAsiaTheme="minorEastAsia" w:hAnsi="Arial" w:cs="Arial"/>
      <w:sz w:val="24"/>
      <w:szCs w:val="24"/>
      <w:lang w:val="ro-RO" w:eastAsia="ro-RO"/>
      <w14:ligatures w14:val="none"/>
    </w:rPr>
  </w:style>
  <w:style w:type="character" w:customStyle="1" w:styleId="FontStyle111">
    <w:name w:val="Font Style111"/>
    <w:basedOn w:val="DefaultParagraphFont"/>
    <w:uiPriority w:val="99"/>
    <w:rsid w:val="000732B6"/>
    <w:rPr>
      <w:rFonts w:ascii="Times New Roman" w:hAnsi="Times New Roman" w:cs="Times New Roman"/>
      <w:sz w:val="20"/>
      <w:szCs w:val="20"/>
    </w:rPr>
  </w:style>
  <w:style w:type="character" w:customStyle="1" w:styleId="FontStyle42">
    <w:name w:val="Font Style42"/>
    <w:basedOn w:val="DefaultParagraphFont"/>
    <w:uiPriority w:val="99"/>
    <w:rsid w:val="000732B6"/>
    <w:rPr>
      <w:rFonts w:ascii="Times New Roman" w:hAnsi="Times New Roman" w:cs="Times New Roman"/>
      <w:i/>
      <w:iCs/>
      <w:sz w:val="18"/>
      <w:szCs w:val="18"/>
    </w:rPr>
  </w:style>
  <w:style w:type="character" w:customStyle="1" w:styleId="FontStyle47">
    <w:name w:val="Font Style47"/>
    <w:basedOn w:val="DefaultParagraphFont"/>
    <w:uiPriority w:val="99"/>
    <w:rsid w:val="000732B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footer" Target="footer2.xml"/><Relationship Id="rId39" Type="http://schemas.openxmlformats.org/officeDocument/2006/relationships/header" Target="header6.xml"/><Relationship Id="rId21" Type="http://schemas.openxmlformats.org/officeDocument/2006/relationships/hyperlink" Target="https://doi.org/10.1002/esp.5230" TargetMode="External"/><Relationship Id="rId34" Type="http://schemas.openxmlformats.org/officeDocument/2006/relationships/image" Target="media/image1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image" Target="media/image12.jpeg"/><Relationship Id="rId29" Type="http://schemas.openxmlformats.org/officeDocument/2006/relationships/image" Target="media/image13.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2.xml"/><Relationship Id="rId32" Type="http://schemas.openxmlformats.org/officeDocument/2006/relationships/image" Target="media/image16.png"/><Relationship Id="rId37" Type="http://schemas.openxmlformats.org/officeDocument/2006/relationships/header" Target="header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header" Target="header4.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https://rowater.ro/activitatea-institutiei/departamente/revista-hidrotehnica/" TargetMode="External"/><Relationship Id="rId27" Type="http://schemas.openxmlformats.org/officeDocument/2006/relationships/header" Target="header3.xml"/><Relationship Id="rId30" Type="http://schemas.openxmlformats.org/officeDocument/2006/relationships/image" Target="media/image14.jpeg"/><Relationship Id="rId35" Type="http://schemas.openxmlformats.org/officeDocument/2006/relationships/image" Target="media/image19.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footer" Target="footer1.xml"/><Relationship Id="rId33" Type="http://schemas.openxmlformats.org/officeDocument/2006/relationships/image" Target="media/image17.jpeg"/><Relationship Id="rId38"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D67B6-B22A-4873-BBD6-9D3F1D13D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44</Pages>
  <Words>14897</Words>
  <Characters>84918</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gianina neculau</dc:creator>
  <cp:keywords/>
  <dc:description/>
  <cp:lastModifiedBy>Adrian Pantea</cp:lastModifiedBy>
  <cp:revision>4</cp:revision>
  <cp:lastPrinted>2026-05-14T12:25:00Z</cp:lastPrinted>
  <dcterms:created xsi:type="dcterms:W3CDTF">2026-09-07T13:15:00Z</dcterms:created>
  <dcterms:modified xsi:type="dcterms:W3CDTF">2026-09-09T11:32:00Z</dcterms:modified>
</cp:coreProperties>
</file>